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7A33C" w14:textId="77777777" w:rsidR="001D14A2" w:rsidRDefault="001D14A2" w:rsidP="001D14A2">
      <w:pPr>
        <w:rPr>
          <w:rFonts w:ascii="Times New Roman" w:eastAsia="Times New Roman" w:hAnsi="Times New Roman" w:cs="Times New Roman"/>
          <w:color w:val="auto"/>
          <w:szCs w:val="20"/>
        </w:rPr>
      </w:pPr>
    </w:p>
    <w:p w14:paraId="673AF4F7" w14:textId="77777777" w:rsidR="001D14A2" w:rsidRDefault="001D14A2" w:rsidP="001D14A2">
      <w:pPr>
        <w:rPr>
          <w:rFonts w:ascii="Times New Roman" w:eastAsia="Times New Roman" w:hAnsi="Times New Roman" w:cs="Times New Roman"/>
          <w:szCs w:val="20"/>
        </w:rPr>
        <w:sectPr w:rsidR="001D14A2" w:rsidSect="001D14A2">
          <w:headerReference w:type="default" r:id="rId8"/>
          <w:footerReference w:type="default" r:id="rId9"/>
          <w:pgSz w:w="12240" w:h="15840"/>
          <w:pgMar w:top="1880" w:right="1440" w:bottom="1200" w:left="1440" w:header="720" w:footer="720" w:gutter="0"/>
          <w:cols w:space="720"/>
          <w:titlePg/>
          <w:docGrid w:linePitch="326"/>
        </w:sectPr>
      </w:pPr>
    </w:p>
    <w:p w14:paraId="1C89561D" w14:textId="77777777" w:rsidR="001D14A2" w:rsidRPr="001D14A2" w:rsidRDefault="001D14A2" w:rsidP="001D14A2">
      <w:pPr>
        <w:rPr>
          <w:rFonts w:ascii="Times New Roman" w:eastAsia="Times New Roman" w:hAnsi="Times New Roman" w:cs="Times New Roman"/>
          <w:szCs w:val="20"/>
        </w:rPr>
      </w:pPr>
    </w:p>
    <w:p w14:paraId="4C5183E1" w14:textId="586EB3DD" w:rsidR="00C9469D" w:rsidRDefault="0059323D" w:rsidP="00922BDD">
      <w:pPr>
        <w:pStyle w:val="Title"/>
      </w:pPr>
      <w:r w:rsidRPr="00E04C42">
        <w:rPr>
          <w:noProof/>
        </w:rPr>
        <w:drawing>
          <wp:anchor distT="0" distB="0" distL="114300" distR="114300" simplePos="0" relativeHeight="251658240" behindDoc="0" locked="0" layoutInCell="1" allowOverlap="1" wp14:anchorId="05411EC8" wp14:editId="3FC936FF">
            <wp:simplePos x="0" y="0"/>
            <wp:positionH relativeFrom="margin">
              <wp:posOffset>1268730</wp:posOffset>
            </wp:positionH>
            <wp:positionV relativeFrom="page">
              <wp:posOffset>669925</wp:posOffset>
            </wp:positionV>
            <wp:extent cx="3406775" cy="3490595"/>
            <wp:effectExtent l="0" t="0" r="3175" b="0"/>
            <wp:wrapTopAndBottom/>
            <wp:docPr id="1" name="image1.jpeg"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0" cstate="print">
                      <a:extLst>
                        <a:ext uri="{28A0092B-C50C-407E-A947-70E740481C1C}">
                          <a14:useLocalDpi xmlns:a14="http://schemas.microsoft.com/office/drawing/2010/main" val="0"/>
                        </a:ext>
                      </a:extLst>
                    </a:blip>
                    <a:srcRect l="3703" t="1978" r="7728" b="1112"/>
                    <a:stretch/>
                  </pic:blipFill>
                  <pic:spPr bwMode="auto">
                    <a:xfrm>
                      <a:off x="0" y="0"/>
                      <a:ext cx="3406775" cy="3490595"/>
                    </a:xfrm>
                    <a:prstGeom prst="rect">
                      <a:avLst/>
                    </a:prstGeom>
                    <a:ln>
                      <a:noFill/>
                    </a:ln>
                    <a:extLst>
                      <a:ext uri="{53640926-AAD7-44D8-BBD7-CCE9431645EC}">
                        <a14:shadowObscured xmlns:a14="http://schemas.microsoft.com/office/drawing/2010/main"/>
                      </a:ext>
                    </a:extLst>
                  </pic:spPr>
                </pic:pic>
              </a:graphicData>
            </a:graphic>
          </wp:anchor>
        </w:drawing>
      </w:r>
      <w:r w:rsidR="00C9469D" w:rsidRPr="00C9469D">
        <w:t>BAY CITY, OREGON</w:t>
      </w:r>
    </w:p>
    <w:p w14:paraId="75C40327" w14:textId="142AE2F5" w:rsidR="00C9469D" w:rsidRPr="00C9469D" w:rsidRDefault="00C9469D" w:rsidP="00922BDD">
      <w:pPr>
        <w:pStyle w:val="Title"/>
      </w:pPr>
      <w:r w:rsidRPr="00C9469D">
        <w:t>ORDINANCE NO. 374</w:t>
      </w:r>
    </w:p>
    <w:p w14:paraId="7BB9F044" w14:textId="21170D38" w:rsidR="00C9469D" w:rsidRPr="00C9469D" w:rsidRDefault="00C9469D" w:rsidP="00140479">
      <w:pPr>
        <w:pStyle w:val="NoSpacing"/>
        <w:tabs>
          <w:tab w:val="left" w:pos="1440"/>
        </w:tabs>
        <w:ind w:left="0"/>
      </w:pPr>
    </w:p>
    <w:p w14:paraId="27435FB5" w14:textId="56EC2B38" w:rsidR="00C9469D" w:rsidRPr="00E04C42" w:rsidRDefault="00C9469D" w:rsidP="001D14A2">
      <w:pPr>
        <w:pStyle w:val="Heading1"/>
        <w:numPr>
          <w:ilvl w:val="0"/>
          <w:numId w:val="0"/>
        </w:numPr>
        <w:ind w:left="1080"/>
      </w:pPr>
      <w:bookmarkStart w:id="0" w:name="_Toc132983855"/>
      <w:bookmarkStart w:id="1" w:name="_Toc132984593"/>
      <w:bookmarkStart w:id="2" w:name="_Toc145530310"/>
      <w:r w:rsidRPr="00E04C42">
        <w:t>THE BAY CITY, OREGON DEVELOPMENT ORDINANCE</w:t>
      </w:r>
      <w:bookmarkEnd w:id="0"/>
      <w:bookmarkEnd w:id="1"/>
      <w:bookmarkEnd w:id="2"/>
    </w:p>
    <w:p w14:paraId="5EBB7818" w14:textId="77777777" w:rsidR="00C9469D" w:rsidRPr="002E3800" w:rsidRDefault="00C9469D" w:rsidP="00140479">
      <w:pPr>
        <w:pStyle w:val="NoSpacing"/>
        <w:ind w:left="0"/>
        <w:rPr>
          <w:i/>
          <w:iCs/>
        </w:rPr>
      </w:pPr>
      <w:r w:rsidRPr="002E3800">
        <w:rPr>
          <w:i/>
          <w:iCs/>
        </w:rPr>
        <w:t>Enacted September 1978</w:t>
      </w:r>
    </w:p>
    <w:p w14:paraId="1E172314" w14:textId="77777777" w:rsidR="00C9469D" w:rsidRPr="002E3800" w:rsidRDefault="00C9469D" w:rsidP="00140479">
      <w:pPr>
        <w:pStyle w:val="NoSpacing"/>
        <w:ind w:left="0"/>
        <w:rPr>
          <w:i/>
          <w:iCs/>
          <w:u w:val="single"/>
        </w:rPr>
      </w:pPr>
    </w:p>
    <w:p w14:paraId="58FB2CA6" w14:textId="0D6CB2E1" w:rsidR="00C9469D" w:rsidRPr="002E3800" w:rsidRDefault="00C9469D" w:rsidP="00140479">
      <w:pPr>
        <w:pStyle w:val="NoSpacing"/>
        <w:ind w:left="0"/>
        <w:rPr>
          <w:i/>
          <w:iCs/>
        </w:rPr>
      </w:pPr>
      <w:r w:rsidRPr="002E3800">
        <w:rPr>
          <w:i/>
          <w:iCs/>
          <w:u w:val="single"/>
        </w:rPr>
        <w:t>Including Amendments From</w:t>
      </w:r>
      <w:r w:rsidRPr="002E3800">
        <w:rPr>
          <w:i/>
          <w:iCs/>
        </w:rPr>
        <w:t>: October 1980, July 1982, August 1983, December 1983, May 1984, June</w:t>
      </w:r>
    </w:p>
    <w:p w14:paraId="36ECC6C7" w14:textId="77777777" w:rsidR="00C9469D" w:rsidRPr="002E3800" w:rsidRDefault="00C9469D" w:rsidP="00140479">
      <w:pPr>
        <w:pStyle w:val="NoSpacing"/>
        <w:ind w:left="0"/>
        <w:rPr>
          <w:i/>
          <w:iCs/>
        </w:rPr>
      </w:pPr>
      <w:r w:rsidRPr="002E3800">
        <w:rPr>
          <w:i/>
          <w:iCs/>
        </w:rPr>
        <w:t>1984, August 1985, April 1986, December 1991, June 1997, October 2001, May 2002, September 2005,</w:t>
      </w:r>
    </w:p>
    <w:p w14:paraId="34929E67" w14:textId="2DC64DA7" w:rsidR="00C9469D" w:rsidRPr="002E3800" w:rsidRDefault="00C9469D" w:rsidP="00140479">
      <w:pPr>
        <w:pStyle w:val="NoSpacing"/>
        <w:ind w:left="0"/>
        <w:rPr>
          <w:i/>
          <w:iCs/>
        </w:rPr>
      </w:pPr>
      <w:r w:rsidRPr="002E3800">
        <w:rPr>
          <w:i/>
          <w:iCs/>
        </w:rPr>
        <w:t>January 2006, October 2007, June 2015, April 2016, July 2017, June 2018</w:t>
      </w:r>
      <w:r w:rsidR="00D5757A">
        <w:rPr>
          <w:i/>
          <w:iCs/>
        </w:rPr>
        <w:t xml:space="preserve">, </w:t>
      </w:r>
      <w:r w:rsidR="00E12128">
        <w:rPr>
          <w:b/>
          <w:bCs/>
          <w:i/>
          <w:iCs/>
          <w:color w:val="FF0000"/>
          <w:highlight w:val="yellow"/>
          <w:u w:val="single"/>
        </w:rPr>
        <w:t>Febr</w:t>
      </w:r>
      <w:r w:rsidR="0046663E" w:rsidRPr="0046663E">
        <w:rPr>
          <w:b/>
          <w:bCs/>
          <w:i/>
          <w:iCs/>
          <w:color w:val="FF0000"/>
          <w:highlight w:val="yellow"/>
          <w:u w:val="single"/>
        </w:rPr>
        <w:t>uary</w:t>
      </w:r>
      <w:r w:rsidR="00D5757A" w:rsidRPr="0046663E">
        <w:rPr>
          <w:b/>
          <w:bCs/>
          <w:i/>
          <w:iCs/>
          <w:color w:val="FF0000"/>
          <w:highlight w:val="yellow"/>
          <w:u w:val="single"/>
        </w:rPr>
        <w:t xml:space="preserve"> 202</w:t>
      </w:r>
      <w:r w:rsidR="0046663E" w:rsidRPr="0046663E">
        <w:rPr>
          <w:b/>
          <w:bCs/>
          <w:i/>
          <w:iCs/>
          <w:color w:val="FF0000"/>
          <w:highlight w:val="yellow"/>
          <w:u w:val="single"/>
        </w:rPr>
        <w:t>4</w:t>
      </w:r>
      <w:r w:rsidRPr="002E3800">
        <w:rPr>
          <w:i/>
          <w:iCs/>
        </w:rPr>
        <w:t>.</w:t>
      </w:r>
    </w:p>
    <w:p w14:paraId="77D3B4A6" w14:textId="77777777" w:rsidR="00C9469D" w:rsidRPr="002E3800" w:rsidRDefault="00C9469D" w:rsidP="00140479">
      <w:pPr>
        <w:pStyle w:val="NoSpacing"/>
        <w:ind w:left="0"/>
        <w:rPr>
          <w:i/>
          <w:iCs/>
        </w:rPr>
      </w:pPr>
    </w:p>
    <w:p w14:paraId="4378A9F9" w14:textId="0B17B912" w:rsidR="00C9469D" w:rsidRPr="00D5757A" w:rsidRDefault="00C9469D" w:rsidP="00140479">
      <w:pPr>
        <w:pStyle w:val="NoSpacing"/>
        <w:ind w:left="0"/>
        <w:rPr>
          <w:i/>
          <w:iCs/>
          <w:strike/>
          <w:color w:val="FF0000"/>
          <w:sz w:val="16"/>
          <w:szCs w:val="16"/>
        </w:rPr>
      </w:pPr>
      <w:r w:rsidRPr="00D5757A">
        <w:rPr>
          <w:i/>
          <w:iCs/>
          <w:strike/>
          <w:color w:val="FF0000"/>
          <w:sz w:val="16"/>
          <w:szCs w:val="16"/>
          <w:u w:val="single"/>
        </w:rPr>
        <w:t>1978 Edition Prepared by</w:t>
      </w:r>
      <w:r w:rsidRPr="00D5757A">
        <w:rPr>
          <w:i/>
          <w:iCs/>
          <w:strike/>
          <w:color w:val="FF0000"/>
          <w:sz w:val="16"/>
          <w:szCs w:val="16"/>
        </w:rPr>
        <w:t xml:space="preserve">: THE BAY CITY PLANNING COMMISSION (Elwood </w:t>
      </w:r>
      <w:proofErr w:type="spellStart"/>
      <w:r w:rsidRPr="00D5757A">
        <w:rPr>
          <w:i/>
          <w:iCs/>
          <w:strike/>
          <w:color w:val="FF0000"/>
          <w:sz w:val="16"/>
          <w:szCs w:val="16"/>
        </w:rPr>
        <w:t>Stait</w:t>
      </w:r>
      <w:proofErr w:type="spellEnd"/>
      <w:r w:rsidRPr="00D5757A">
        <w:rPr>
          <w:i/>
          <w:iCs/>
          <w:strike/>
          <w:color w:val="FF0000"/>
          <w:sz w:val="16"/>
          <w:szCs w:val="16"/>
        </w:rPr>
        <w:t xml:space="preserve">, Phyllis </w:t>
      </w:r>
      <w:proofErr w:type="spellStart"/>
      <w:r w:rsidRPr="00D5757A">
        <w:rPr>
          <w:i/>
          <w:iCs/>
          <w:strike/>
          <w:color w:val="FF0000"/>
          <w:sz w:val="16"/>
          <w:szCs w:val="16"/>
        </w:rPr>
        <w:t>Wustenberg</w:t>
      </w:r>
      <w:proofErr w:type="spellEnd"/>
      <w:r w:rsidRPr="00D5757A">
        <w:rPr>
          <w:i/>
          <w:iCs/>
          <w:strike/>
          <w:color w:val="FF0000"/>
          <w:sz w:val="16"/>
          <w:szCs w:val="16"/>
        </w:rPr>
        <w:t>, Gert Arthur, Terry Griffin, Mike Bradley, Ira Simonson, and Merton Miller), the staff of the CLATSOP- TILLAMOOK INTERGOVERNMENTAL COUNCIL, and JAMES R. PEASE, Land Use Specialist, OSU Extension Service.</w:t>
      </w:r>
    </w:p>
    <w:p w14:paraId="28238ECE" w14:textId="77777777" w:rsidR="0059323D" w:rsidRPr="00D5757A" w:rsidRDefault="0059323D" w:rsidP="00140479">
      <w:pPr>
        <w:pStyle w:val="NoSpacing"/>
        <w:ind w:left="0"/>
        <w:rPr>
          <w:i/>
          <w:iCs/>
          <w:strike/>
          <w:color w:val="FF0000"/>
          <w:sz w:val="16"/>
          <w:szCs w:val="16"/>
        </w:rPr>
      </w:pPr>
    </w:p>
    <w:p w14:paraId="73681B48" w14:textId="60964ADB" w:rsidR="001D14A2" w:rsidRPr="00D5757A" w:rsidRDefault="00C9469D" w:rsidP="005A2A21">
      <w:pPr>
        <w:pStyle w:val="NoSpacing"/>
        <w:ind w:left="0"/>
        <w:rPr>
          <w:i/>
          <w:iCs/>
          <w:strike/>
          <w:color w:val="FF0000"/>
          <w:sz w:val="16"/>
          <w:szCs w:val="16"/>
        </w:rPr>
        <w:sectPr w:rsidR="001D14A2" w:rsidRPr="00D5757A" w:rsidSect="001D14A2">
          <w:headerReference w:type="default" r:id="rId11"/>
          <w:footerReference w:type="default" r:id="rId12"/>
          <w:type w:val="continuous"/>
          <w:pgSz w:w="12240" w:h="15840"/>
          <w:pgMar w:top="1880" w:right="1440" w:bottom="1200" w:left="1440" w:header="1278" w:footer="1008" w:gutter="0"/>
          <w:pgNumType w:start="1"/>
          <w:cols w:space="720"/>
          <w:titlePg/>
          <w:docGrid w:linePitch="326"/>
        </w:sectPr>
      </w:pPr>
      <w:r w:rsidRPr="00D5757A">
        <w:rPr>
          <w:i/>
          <w:iCs/>
          <w:strike/>
          <w:color w:val="FF0000"/>
          <w:sz w:val="16"/>
          <w:szCs w:val="16"/>
        </w:rPr>
        <w:t>Funding for this project was provided in part by the Oregon Department of Land Conservation and Development and the U.S. Office of Coastal Zone Management.</w:t>
      </w:r>
    </w:p>
    <w:p w14:paraId="3DF34CF9" w14:textId="26636F83" w:rsidR="002E3800" w:rsidRDefault="00FF5789" w:rsidP="004B1B66">
      <w:pPr>
        <w:pStyle w:val="Heading1"/>
        <w:numPr>
          <w:ilvl w:val="0"/>
          <w:numId w:val="0"/>
        </w:numPr>
        <w:tabs>
          <w:tab w:val="left" w:pos="720"/>
        </w:tabs>
        <w:ind w:left="720"/>
      </w:pPr>
      <w:bookmarkStart w:id="3" w:name="_Toc132983856"/>
      <w:bookmarkStart w:id="4" w:name="_Toc132984594"/>
      <w:bookmarkStart w:id="5" w:name="_Toc145530311"/>
      <w:r>
        <w:lastRenderedPageBreak/>
        <w:t>TABLE OF CONTENTS</w:t>
      </w:r>
      <w:bookmarkEnd w:id="3"/>
      <w:bookmarkEnd w:id="4"/>
      <w:bookmarkEnd w:id="5"/>
    </w:p>
    <w:p w14:paraId="31AD3339" w14:textId="0AC76481" w:rsidR="00A47257" w:rsidRPr="0039071F" w:rsidRDefault="00A47257" w:rsidP="00A47257">
      <w:pPr>
        <w:pStyle w:val="Heading2"/>
        <w:rPr>
          <w:i/>
          <w:iCs/>
          <w:color w:val="C00000"/>
        </w:rPr>
      </w:pPr>
      <w:r w:rsidRPr="0039071F">
        <w:rPr>
          <w:i/>
          <w:iCs/>
          <w:color w:val="C00000"/>
        </w:rPr>
        <w:t>NOTE: The</w:t>
      </w:r>
      <w:r>
        <w:rPr>
          <w:i/>
          <w:iCs/>
          <w:color w:val="C00000"/>
        </w:rPr>
        <w:t xml:space="preserve"> T</w:t>
      </w:r>
      <w:r w:rsidRPr="0039071F">
        <w:rPr>
          <w:i/>
          <w:iCs/>
          <w:color w:val="C00000"/>
        </w:rPr>
        <w:t xml:space="preserve">able of </w:t>
      </w:r>
      <w:r>
        <w:rPr>
          <w:i/>
          <w:iCs/>
          <w:color w:val="C00000"/>
        </w:rPr>
        <w:t>C</w:t>
      </w:r>
      <w:r w:rsidRPr="0039071F">
        <w:rPr>
          <w:i/>
          <w:iCs/>
          <w:color w:val="C00000"/>
        </w:rPr>
        <w:t xml:space="preserve">ontents is automated. Updates to document </w:t>
      </w:r>
      <w:r w:rsidR="00151391" w:rsidRPr="00151391">
        <w:rPr>
          <w:i/>
          <w:iCs/>
          <w:color w:val="C00000"/>
        </w:rPr>
        <w:t>structure</w:t>
      </w:r>
      <w:r w:rsidRPr="0039071F">
        <w:rPr>
          <w:i/>
          <w:iCs/>
          <w:color w:val="C00000"/>
        </w:rPr>
        <w:t xml:space="preserve"> should be made within the document, then use Reference &gt; Table of Contents &gt; Update Table to reflect changes in the TOC. </w:t>
      </w:r>
    </w:p>
    <w:p w14:paraId="5635B677" w14:textId="7B767A46" w:rsidR="00A47257" w:rsidRPr="0039071F" w:rsidRDefault="00A47257" w:rsidP="0039071F">
      <w:pPr>
        <w:pStyle w:val="Heading2"/>
        <w:rPr>
          <w:i/>
          <w:iCs/>
          <w:color w:val="C00000"/>
        </w:rPr>
      </w:pPr>
      <w:r w:rsidRPr="0039071F">
        <w:rPr>
          <w:i/>
          <w:iCs/>
          <w:color w:val="C00000"/>
        </w:rPr>
        <w:t xml:space="preserve">Article, section, and subsection numbering </w:t>
      </w:r>
      <w:proofErr w:type="gramStart"/>
      <w:r w:rsidRPr="0039071F">
        <w:rPr>
          <w:i/>
          <w:iCs/>
          <w:color w:val="C00000"/>
        </w:rPr>
        <w:t>is</w:t>
      </w:r>
      <w:proofErr w:type="gramEnd"/>
      <w:r w:rsidRPr="0039071F">
        <w:rPr>
          <w:i/>
          <w:iCs/>
          <w:color w:val="C00000"/>
        </w:rPr>
        <w:t xml:space="preserve"> automated, too. Changes to text styles can be made using the Styles function and Paragraph &gt; Multi-Level List &gt; Change List Level.  </w:t>
      </w:r>
    </w:p>
    <w:p w14:paraId="6B195E55" w14:textId="513FA265" w:rsidR="00E64FC4" w:rsidRDefault="004B1B66">
      <w:pPr>
        <w:pStyle w:val="TOC1"/>
        <w:rPr>
          <w:rFonts w:asciiTheme="minorHAnsi" w:eastAsiaTheme="minorEastAsia" w:hAnsiTheme="minorHAnsi" w:cstheme="minorBidi"/>
          <w:b w:val="0"/>
          <w:caps w:val="0"/>
          <w:noProof/>
          <w:color w:val="auto"/>
          <w:kern w:val="2"/>
          <w:sz w:val="22"/>
          <w:szCs w:val="22"/>
          <w14:ligatures w14:val="standardContextual"/>
        </w:rPr>
      </w:pPr>
      <w:r>
        <w:fldChar w:fldCharType="begin"/>
      </w:r>
      <w:r>
        <w:instrText xml:space="preserve"> TOC \h \z \t "Heading 1,1,Heading 3,2" </w:instrText>
      </w:r>
      <w:r>
        <w:fldChar w:fldCharType="separate"/>
      </w:r>
      <w:hyperlink w:anchor="_Toc145530310" w:history="1">
        <w:r w:rsidR="00E64FC4" w:rsidRPr="00BB563D">
          <w:rPr>
            <w:rStyle w:val="Hyperlink"/>
            <w:noProof/>
          </w:rPr>
          <w:t>THE BAY CITY, OREGON DEVELOPMENT ORDINANCE</w:t>
        </w:r>
        <w:r w:rsidR="00E64FC4">
          <w:rPr>
            <w:noProof/>
            <w:webHidden/>
          </w:rPr>
          <w:tab/>
        </w:r>
        <w:r w:rsidR="00E64FC4">
          <w:rPr>
            <w:noProof/>
            <w:webHidden/>
          </w:rPr>
          <w:fldChar w:fldCharType="begin"/>
        </w:r>
        <w:r w:rsidR="00E64FC4">
          <w:rPr>
            <w:noProof/>
            <w:webHidden/>
          </w:rPr>
          <w:instrText xml:space="preserve"> PAGEREF _Toc145530310 \h </w:instrText>
        </w:r>
        <w:r w:rsidR="00E64FC4">
          <w:rPr>
            <w:noProof/>
            <w:webHidden/>
          </w:rPr>
        </w:r>
        <w:r w:rsidR="00E64FC4">
          <w:rPr>
            <w:noProof/>
            <w:webHidden/>
          </w:rPr>
          <w:fldChar w:fldCharType="separate"/>
        </w:r>
        <w:r w:rsidR="006F0178">
          <w:rPr>
            <w:noProof/>
            <w:webHidden/>
          </w:rPr>
          <w:t>1</w:t>
        </w:r>
        <w:r w:rsidR="00E64FC4">
          <w:rPr>
            <w:noProof/>
            <w:webHidden/>
          </w:rPr>
          <w:fldChar w:fldCharType="end"/>
        </w:r>
      </w:hyperlink>
    </w:p>
    <w:p w14:paraId="4744CEED" w14:textId="10033EDC"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11" w:history="1">
        <w:r w:rsidR="00E64FC4" w:rsidRPr="00BB563D">
          <w:rPr>
            <w:rStyle w:val="Hyperlink"/>
            <w:noProof/>
          </w:rPr>
          <w:t>TABLE OF CONTENTS</w:t>
        </w:r>
        <w:r w:rsidR="00E64FC4">
          <w:rPr>
            <w:noProof/>
            <w:webHidden/>
          </w:rPr>
          <w:tab/>
        </w:r>
        <w:r w:rsidR="00E64FC4">
          <w:rPr>
            <w:noProof/>
            <w:webHidden/>
          </w:rPr>
          <w:fldChar w:fldCharType="begin"/>
        </w:r>
        <w:r w:rsidR="00E64FC4">
          <w:rPr>
            <w:noProof/>
            <w:webHidden/>
          </w:rPr>
          <w:instrText xml:space="preserve"> PAGEREF _Toc145530311 \h </w:instrText>
        </w:r>
        <w:r w:rsidR="00E64FC4">
          <w:rPr>
            <w:noProof/>
            <w:webHidden/>
          </w:rPr>
        </w:r>
        <w:r w:rsidR="00E64FC4">
          <w:rPr>
            <w:noProof/>
            <w:webHidden/>
          </w:rPr>
          <w:fldChar w:fldCharType="separate"/>
        </w:r>
        <w:r w:rsidR="006F0178">
          <w:rPr>
            <w:noProof/>
            <w:webHidden/>
          </w:rPr>
          <w:t>2</w:t>
        </w:r>
        <w:r w:rsidR="00E64FC4">
          <w:rPr>
            <w:noProof/>
            <w:webHidden/>
          </w:rPr>
          <w:fldChar w:fldCharType="end"/>
        </w:r>
      </w:hyperlink>
    </w:p>
    <w:p w14:paraId="35C3313D" w14:textId="7B138B79"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12" w:history="1">
        <w:r w:rsidR="00E64FC4" w:rsidRPr="00BB563D">
          <w:rPr>
            <w:rStyle w:val="Hyperlink"/>
            <w:noProof/>
          </w:rPr>
          <w:t>DOCUMENT EDITS KEY</w:t>
        </w:r>
        <w:r w:rsidR="00E64FC4">
          <w:rPr>
            <w:noProof/>
            <w:webHidden/>
          </w:rPr>
          <w:tab/>
        </w:r>
        <w:r w:rsidR="00E64FC4">
          <w:rPr>
            <w:noProof/>
            <w:webHidden/>
          </w:rPr>
          <w:fldChar w:fldCharType="begin"/>
        </w:r>
        <w:r w:rsidR="00E64FC4">
          <w:rPr>
            <w:noProof/>
            <w:webHidden/>
          </w:rPr>
          <w:instrText xml:space="preserve"> PAGEREF _Toc145530312 \h </w:instrText>
        </w:r>
        <w:r w:rsidR="00E64FC4">
          <w:rPr>
            <w:noProof/>
            <w:webHidden/>
          </w:rPr>
        </w:r>
        <w:r w:rsidR="00E64FC4">
          <w:rPr>
            <w:noProof/>
            <w:webHidden/>
          </w:rPr>
          <w:fldChar w:fldCharType="separate"/>
        </w:r>
        <w:r w:rsidR="006F0178">
          <w:rPr>
            <w:noProof/>
            <w:webHidden/>
          </w:rPr>
          <w:t>6</w:t>
        </w:r>
        <w:r w:rsidR="00E64FC4">
          <w:rPr>
            <w:noProof/>
            <w:webHidden/>
          </w:rPr>
          <w:fldChar w:fldCharType="end"/>
        </w:r>
      </w:hyperlink>
    </w:p>
    <w:p w14:paraId="1C44D484" w14:textId="59FDCCB6"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13" w:history="1">
        <w:r w:rsidR="00E64FC4" w:rsidRPr="00BB563D">
          <w:rPr>
            <w:rStyle w:val="Hyperlink"/>
            <w:noProof/>
          </w:rPr>
          <w:t>Article 1 : INTRODUCTION</w:t>
        </w:r>
        <w:r w:rsidR="00E64FC4">
          <w:rPr>
            <w:noProof/>
            <w:webHidden/>
          </w:rPr>
          <w:tab/>
        </w:r>
        <w:r w:rsidR="00E64FC4">
          <w:rPr>
            <w:noProof/>
            <w:webHidden/>
          </w:rPr>
          <w:fldChar w:fldCharType="begin"/>
        </w:r>
        <w:r w:rsidR="00E64FC4">
          <w:rPr>
            <w:noProof/>
            <w:webHidden/>
          </w:rPr>
          <w:instrText xml:space="preserve"> PAGEREF _Toc145530313 \h </w:instrText>
        </w:r>
        <w:r w:rsidR="00E64FC4">
          <w:rPr>
            <w:noProof/>
            <w:webHidden/>
          </w:rPr>
        </w:r>
        <w:r w:rsidR="00E64FC4">
          <w:rPr>
            <w:noProof/>
            <w:webHidden/>
          </w:rPr>
          <w:fldChar w:fldCharType="separate"/>
        </w:r>
        <w:r w:rsidR="006F0178">
          <w:rPr>
            <w:noProof/>
            <w:webHidden/>
          </w:rPr>
          <w:t>7</w:t>
        </w:r>
        <w:r w:rsidR="00E64FC4">
          <w:rPr>
            <w:noProof/>
            <w:webHidden/>
          </w:rPr>
          <w:fldChar w:fldCharType="end"/>
        </w:r>
      </w:hyperlink>
    </w:p>
    <w:p w14:paraId="1799A040" w14:textId="2AF20426" w:rsidR="00E64FC4" w:rsidRDefault="00E70FAC">
      <w:pPr>
        <w:pStyle w:val="TOC2"/>
        <w:rPr>
          <w:rFonts w:asciiTheme="minorHAnsi" w:eastAsiaTheme="minorEastAsia" w:hAnsiTheme="minorHAnsi"/>
          <w:noProof/>
          <w:color w:val="auto"/>
          <w:kern w:val="2"/>
          <w:sz w:val="22"/>
          <w14:ligatures w14:val="standardContextual"/>
        </w:rPr>
      </w:pPr>
      <w:hyperlink w:anchor="_Toc145530314" w:history="1">
        <w:r w:rsidR="00E64FC4" w:rsidRPr="00BB563D">
          <w:rPr>
            <w:rStyle w:val="Hyperlink"/>
            <w:noProof/>
          </w:rPr>
          <w:t>Section 1.1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Introduction</w:t>
        </w:r>
        <w:r w:rsidR="00E64FC4">
          <w:rPr>
            <w:noProof/>
            <w:webHidden/>
          </w:rPr>
          <w:tab/>
        </w:r>
        <w:r w:rsidR="00E64FC4">
          <w:rPr>
            <w:noProof/>
            <w:webHidden/>
          </w:rPr>
          <w:fldChar w:fldCharType="begin"/>
        </w:r>
        <w:r w:rsidR="00E64FC4">
          <w:rPr>
            <w:noProof/>
            <w:webHidden/>
          </w:rPr>
          <w:instrText xml:space="preserve"> PAGEREF _Toc145530314 \h </w:instrText>
        </w:r>
        <w:r w:rsidR="00E64FC4">
          <w:rPr>
            <w:noProof/>
            <w:webHidden/>
          </w:rPr>
        </w:r>
        <w:r w:rsidR="00E64FC4">
          <w:rPr>
            <w:noProof/>
            <w:webHidden/>
          </w:rPr>
          <w:fldChar w:fldCharType="separate"/>
        </w:r>
        <w:r w:rsidR="006F0178">
          <w:rPr>
            <w:noProof/>
            <w:webHidden/>
          </w:rPr>
          <w:t>7</w:t>
        </w:r>
        <w:r w:rsidR="00E64FC4">
          <w:rPr>
            <w:noProof/>
            <w:webHidden/>
          </w:rPr>
          <w:fldChar w:fldCharType="end"/>
        </w:r>
      </w:hyperlink>
    </w:p>
    <w:p w14:paraId="7BA577FC" w14:textId="1129FDE0" w:rsidR="00E64FC4" w:rsidRDefault="00E70FAC">
      <w:pPr>
        <w:pStyle w:val="TOC2"/>
        <w:rPr>
          <w:rFonts w:asciiTheme="minorHAnsi" w:eastAsiaTheme="minorEastAsia" w:hAnsiTheme="minorHAnsi"/>
          <w:noProof/>
          <w:color w:val="auto"/>
          <w:kern w:val="2"/>
          <w:sz w:val="22"/>
          <w14:ligatures w14:val="standardContextual"/>
        </w:rPr>
      </w:pPr>
      <w:hyperlink w:anchor="_Toc145530315" w:history="1">
        <w:r w:rsidR="00E64FC4" w:rsidRPr="00BB563D">
          <w:rPr>
            <w:rStyle w:val="Hyperlink"/>
            <w:noProof/>
          </w:rPr>
          <w:t>Section 1.2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Compliance with the Ordinance Provisions and the Comprehensive Plan</w:t>
        </w:r>
        <w:r w:rsidR="00E64FC4">
          <w:rPr>
            <w:noProof/>
            <w:webHidden/>
          </w:rPr>
          <w:tab/>
        </w:r>
        <w:r w:rsidR="00E64FC4">
          <w:rPr>
            <w:noProof/>
            <w:webHidden/>
          </w:rPr>
          <w:fldChar w:fldCharType="begin"/>
        </w:r>
        <w:r w:rsidR="00E64FC4">
          <w:rPr>
            <w:noProof/>
            <w:webHidden/>
          </w:rPr>
          <w:instrText xml:space="preserve"> PAGEREF _Toc145530315 \h </w:instrText>
        </w:r>
        <w:r w:rsidR="00E64FC4">
          <w:rPr>
            <w:noProof/>
            <w:webHidden/>
          </w:rPr>
        </w:r>
        <w:r w:rsidR="00E64FC4">
          <w:rPr>
            <w:noProof/>
            <w:webHidden/>
          </w:rPr>
          <w:fldChar w:fldCharType="separate"/>
        </w:r>
        <w:r w:rsidR="006F0178">
          <w:rPr>
            <w:noProof/>
            <w:webHidden/>
          </w:rPr>
          <w:t>7</w:t>
        </w:r>
        <w:r w:rsidR="00E64FC4">
          <w:rPr>
            <w:noProof/>
            <w:webHidden/>
          </w:rPr>
          <w:fldChar w:fldCharType="end"/>
        </w:r>
      </w:hyperlink>
    </w:p>
    <w:p w14:paraId="15F8FC5B" w14:textId="19A629E6" w:rsidR="00E64FC4" w:rsidRDefault="00E70FAC">
      <w:pPr>
        <w:pStyle w:val="TOC2"/>
        <w:rPr>
          <w:rFonts w:asciiTheme="minorHAnsi" w:eastAsiaTheme="minorEastAsia" w:hAnsiTheme="minorHAnsi"/>
          <w:noProof/>
          <w:color w:val="auto"/>
          <w:kern w:val="2"/>
          <w:sz w:val="22"/>
          <w14:ligatures w14:val="standardContextual"/>
        </w:rPr>
      </w:pPr>
      <w:hyperlink w:anchor="_Toc145530316" w:history="1">
        <w:r w:rsidR="00E64FC4" w:rsidRPr="00BB563D">
          <w:rPr>
            <w:rStyle w:val="Hyperlink"/>
            <w:noProof/>
          </w:rPr>
          <w:t>Section 1.3</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Severability</w:t>
        </w:r>
        <w:r w:rsidR="00E64FC4">
          <w:rPr>
            <w:noProof/>
            <w:webHidden/>
          </w:rPr>
          <w:tab/>
        </w:r>
        <w:r w:rsidR="00E64FC4">
          <w:rPr>
            <w:noProof/>
            <w:webHidden/>
          </w:rPr>
          <w:fldChar w:fldCharType="begin"/>
        </w:r>
        <w:r w:rsidR="00E64FC4">
          <w:rPr>
            <w:noProof/>
            <w:webHidden/>
          </w:rPr>
          <w:instrText xml:space="preserve"> PAGEREF _Toc145530316 \h </w:instrText>
        </w:r>
        <w:r w:rsidR="00E64FC4">
          <w:rPr>
            <w:noProof/>
            <w:webHidden/>
          </w:rPr>
        </w:r>
        <w:r w:rsidR="00E64FC4">
          <w:rPr>
            <w:noProof/>
            <w:webHidden/>
          </w:rPr>
          <w:fldChar w:fldCharType="separate"/>
        </w:r>
        <w:r w:rsidR="006F0178">
          <w:rPr>
            <w:noProof/>
            <w:webHidden/>
          </w:rPr>
          <w:t>7</w:t>
        </w:r>
        <w:r w:rsidR="00E64FC4">
          <w:rPr>
            <w:noProof/>
            <w:webHidden/>
          </w:rPr>
          <w:fldChar w:fldCharType="end"/>
        </w:r>
      </w:hyperlink>
    </w:p>
    <w:p w14:paraId="0BF5E1A4" w14:textId="64F9F5CC" w:rsidR="00E64FC4" w:rsidRDefault="00E70FAC">
      <w:pPr>
        <w:pStyle w:val="TOC2"/>
        <w:rPr>
          <w:rFonts w:asciiTheme="minorHAnsi" w:eastAsiaTheme="minorEastAsia" w:hAnsiTheme="minorHAnsi"/>
          <w:noProof/>
          <w:color w:val="auto"/>
          <w:kern w:val="2"/>
          <w:sz w:val="22"/>
          <w14:ligatures w14:val="standardContextual"/>
        </w:rPr>
      </w:pPr>
      <w:hyperlink w:anchor="_Toc145530317" w:history="1">
        <w:r w:rsidR="00E64FC4" w:rsidRPr="00BB563D">
          <w:rPr>
            <w:rStyle w:val="Hyperlink"/>
            <w:noProof/>
          </w:rPr>
          <w:t>Section 1.4</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Location of Zones and Zone Boundaries</w:t>
        </w:r>
        <w:r w:rsidR="00E64FC4">
          <w:rPr>
            <w:noProof/>
            <w:webHidden/>
          </w:rPr>
          <w:tab/>
        </w:r>
        <w:r w:rsidR="00E64FC4">
          <w:rPr>
            <w:noProof/>
            <w:webHidden/>
          </w:rPr>
          <w:fldChar w:fldCharType="begin"/>
        </w:r>
        <w:r w:rsidR="00E64FC4">
          <w:rPr>
            <w:noProof/>
            <w:webHidden/>
          </w:rPr>
          <w:instrText xml:space="preserve"> PAGEREF _Toc145530317 \h </w:instrText>
        </w:r>
        <w:r w:rsidR="00E64FC4">
          <w:rPr>
            <w:noProof/>
            <w:webHidden/>
          </w:rPr>
        </w:r>
        <w:r w:rsidR="00E64FC4">
          <w:rPr>
            <w:noProof/>
            <w:webHidden/>
          </w:rPr>
          <w:fldChar w:fldCharType="separate"/>
        </w:r>
        <w:r w:rsidR="006F0178">
          <w:rPr>
            <w:noProof/>
            <w:webHidden/>
          </w:rPr>
          <w:t>7</w:t>
        </w:r>
        <w:r w:rsidR="00E64FC4">
          <w:rPr>
            <w:noProof/>
            <w:webHidden/>
          </w:rPr>
          <w:fldChar w:fldCharType="end"/>
        </w:r>
      </w:hyperlink>
    </w:p>
    <w:p w14:paraId="72DDF4FE" w14:textId="0B685C05"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18" w:history="1">
        <w:r w:rsidR="00E64FC4" w:rsidRPr="00BB563D">
          <w:rPr>
            <w:rStyle w:val="Hyperlink"/>
            <w:noProof/>
          </w:rPr>
          <w:t>Article 2 : DEFINITIONS</w:t>
        </w:r>
        <w:r w:rsidR="00E64FC4">
          <w:rPr>
            <w:noProof/>
            <w:webHidden/>
          </w:rPr>
          <w:tab/>
        </w:r>
        <w:r w:rsidR="00E64FC4">
          <w:rPr>
            <w:noProof/>
            <w:webHidden/>
          </w:rPr>
          <w:fldChar w:fldCharType="begin"/>
        </w:r>
        <w:r w:rsidR="00E64FC4">
          <w:rPr>
            <w:noProof/>
            <w:webHidden/>
          </w:rPr>
          <w:instrText xml:space="preserve"> PAGEREF _Toc145530318 \h </w:instrText>
        </w:r>
        <w:r w:rsidR="00E64FC4">
          <w:rPr>
            <w:noProof/>
            <w:webHidden/>
          </w:rPr>
        </w:r>
        <w:r w:rsidR="00E64FC4">
          <w:rPr>
            <w:noProof/>
            <w:webHidden/>
          </w:rPr>
          <w:fldChar w:fldCharType="separate"/>
        </w:r>
        <w:r w:rsidR="006F0178">
          <w:rPr>
            <w:noProof/>
            <w:webHidden/>
          </w:rPr>
          <w:t>9</w:t>
        </w:r>
        <w:r w:rsidR="00E64FC4">
          <w:rPr>
            <w:noProof/>
            <w:webHidden/>
          </w:rPr>
          <w:fldChar w:fldCharType="end"/>
        </w:r>
      </w:hyperlink>
    </w:p>
    <w:p w14:paraId="480C98C1" w14:textId="11ACE026" w:rsidR="00E64FC4" w:rsidRDefault="00E70FAC">
      <w:pPr>
        <w:pStyle w:val="TOC2"/>
        <w:rPr>
          <w:rFonts w:asciiTheme="minorHAnsi" w:eastAsiaTheme="minorEastAsia" w:hAnsiTheme="minorHAnsi"/>
          <w:noProof/>
          <w:color w:val="auto"/>
          <w:kern w:val="2"/>
          <w:sz w:val="22"/>
          <w14:ligatures w14:val="standardContextual"/>
        </w:rPr>
      </w:pPr>
      <w:hyperlink w:anchor="_Toc145530319" w:history="1">
        <w:r w:rsidR="00E64FC4" w:rsidRPr="00BB563D">
          <w:rPr>
            <w:rStyle w:val="Hyperlink"/>
            <w:noProof/>
          </w:rPr>
          <w:t>Section 2.1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Definitions</w:t>
        </w:r>
        <w:r w:rsidR="00E64FC4">
          <w:rPr>
            <w:noProof/>
            <w:webHidden/>
          </w:rPr>
          <w:tab/>
        </w:r>
        <w:r w:rsidR="00E64FC4">
          <w:rPr>
            <w:noProof/>
            <w:webHidden/>
          </w:rPr>
          <w:fldChar w:fldCharType="begin"/>
        </w:r>
        <w:r w:rsidR="00E64FC4">
          <w:rPr>
            <w:noProof/>
            <w:webHidden/>
          </w:rPr>
          <w:instrText xml:space="preserve"> PAGEREF _Toc145530319 \h </w:instrText>
        </w:r>
        <w:r w:rsidR="00E64FC4">
          <w:rPr>
            <w:noProof/>
            <w:webHidden/>
          </w:rPr>
        </w:r>
        <w:r w:rsidR="00E64FC4">
          <w:rPr>
            <w:noProof/>
            <w:webHidden/>
          </w:rPr>
          <w:fldChar w:fldCharType="separate"/>
        </w:r>
        <w:r w:rsidR="006F0178">
          <w:rPr>
            <w:noProof/>
            <w:webHidden/>
          </w:rPr>
          <w:t>9</w:t>
        </w:r>
        <w:r w:rsidR="00E64FC4">
          <w:rPr>
            <w:noProof/>
            <w:webHidden/>
          </w:rPr>
          <w:fldChar w:fldCharType="end"/>
        </w:r>
      </w:hyperlink>
    </w:p>
    <w:p w14:paraId="264CEDEB" w14:textId="4CC0B9C3" w:rsidR="00E64FC4" w:rsidRDefault="00E70FAC">
      <w:pPr>
        <w:pStyle w:val="TOC2"/>
        <w:rPr>
          <w:rFonts w:asciiTheme="minorHAnsi" w:eastAsiaTheme="minorEastAsia" w:hAnsiTheme="minorHAnsi"/>
          <w:noProof/>
          <w:color w:val="auto"/>
          <w:kern w:val="2"/>
          <w:sz w:val="22"/>
          <w14:ligatures w14:val="standardContextual"/>
        </w:rPr>
      </w:pPr>
      <w:hyperlink w:anchor="_Toc145530320" w:history="1">
        <w:r w:rsidR="00E64FC4" w:rsidRPr="00BB563D">
          <w:rPr>
            <w:rStyle w:val="Hyperlink"/>
            <w:noProof/>
          </w:rPr>
          <w:t>Section 2.2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Estuary Zone Definitions</w:t>
        </w:r>
        <w:r w:rsidR="00E64FC4">
          <w:rPr>
            <w:noProof/>
            <w:webHidden/>
          </w:rPr>
          <w:tab/>
        </w:r>
        <w:r w:rsidR="00E64FC4">
          <w:rPr>
            <w:noProof/>
            <w:webHidden/>
          </w:rPr>
          <w:fldChar w:fldCharType="begin"/>
        </w:r>
        <w:r w:rsidR="00E64FC4">
          <w:rPr>
            <w:noProof/>
            <w:webHidden/>
          </w:rPr>
          <w:instrText xml:space="preserve"> PAGEREF _Toc145530320 \h </w:instrText>
        </w:r>
        <w:r w:rsidR="00E64FC4">
          <w:rPr>
            <w:noProof/>
            <w:webHidden/>
          </w:rPr>
        </w:r>
        <w:r w:rsidR="00E64FC4">
          <w:rPr>
            <w:noProof/>
            <w:webHidden/>
          </w:rPr>
          <w:fldChar w:fldCharType="separate"/>
        </w:r>
        <w:r w:rsidR="006F0178">
          <w:rPr>
            <w:noProof/>
            <w:webHidden/>
          </w:rPr>
          <w:t>29</w:t>
        </w:r>
        <w:r w:rsidR="00E64FC4">
          <w:rPr>
            <w:noProof/>
            <w:webHidden/>
          </w:rPr>
          <w:fldChar w:fldCharType="end"/>
        </w:r>
      </w:hyperlink>
    </w:p>
    <w:p w14:paraId="705026FC" w14:textId="497501BB"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21" w:history="1">
        <w:r w:rsidR="00E64FC4" w:rsidRPr="00BB563D">
          <w:rPr>
            <w:rStyle w:val="Hyperlink"/>
            <w:noProof/>
          </w:rPr>
          <w:t>Article 3</w:t>
        </w:r>
        <w:r w:rsidR="00E64FC4" w:rsidRPr="00BB563D">
          <w:rPr>
            <w:rStyle w:val="Hyperlink"/>
            <w:rFonts w:eastAsia="Arial Narrow"/>
            <w:noProof/>
          </w:rPr>
          <w:t xml:space="preserve"> : LAND USE DISTRICTS</w:t>
        </w:r>
        <w:r w:rsidR="00E64FC4">
          <w:rPr>
            <w:noProof/>
            <w:webHidden/>
          </w:rPr>
          <w:tab/>
        </w:r>
        <w:r w:rsidR="00E64FC4">
          <w:rPr>
            <w:noProof/>
            <w:webHidden/>
          </w:rPr>
          <w:fldChar w:fldCharType="begin"/>
        </w:r>
        <w:r w:rsidR="00E64FC4">
          <w:rPr>
            <w:noProof/>
            <w:webHidden/>
          </w:rPr>
          <w:instrText xml:space="preserve"> PAGEREF _Toc145530321 \h </w:instrText>
        </w:r>
        <w:r w:rsidR="00E64FC4">
          <w:rPr>
            <w:noProof/>
            <w:webHidden/>
          </w:rPr>
        </w:r>
        <w:r w:rsidR="00E64FC4">
          <w:rPr>
            <w:noProof/>
            <w:webHidden/>
          </w:rPr>
          <w:fldChar w:fldCharType="separate"/>
        </w:r>
        <w:r w:rsidR="006F0178">
          <w:rPr>
            <w:noProof/>
            <w:webHidden/>
          </w:rPr>
          <w:t>30</w:t>
        </w:r>
        <w:r w:rsidR="00E64FC4">
          <w:rPr>
            <w:noProof/>
            <w:webHidden/>
          </w:rPr>
          <w:fldChar w:fldCharType="end"/>
        </w:r>
      </w:hyperlink>
    </w:p>
    <w:p w14:paraId="4DF490D9" w14:textId="56A45604" w:rsidR="00E64FC4" w:rsidRDefault="00E70FAC">
      <w:pPr>
        <w:pStyle w:val="TOC2"/>
        <w:rPr>
          <w:rFonts w:asciiTheme="minorHAnsi" w:eastAsiaTheme="minorEastAsia" w:hAnsiTheme="minorHAnsi"/>
          <w:noProof/>
          <w:color w:val="auto"/>
          <w:kern w:val="2"/>
          <w:sz w:val="22"/>
          <w14:ligatures w14:val="standardContextual"/>
        </w:rPr>
      </w:pPr>
      <w:hyperlink w:anchor="_Toc145530322" w:history="1">
        <w:r w:rsidR="00E64FC4" w:rsidRPr="00BB563D">
          <w:rPr>
            <w:rStyle w:val="Hyperlink"/>
            <w:noProof/>
          </w:rPr>
          <w:t>Section 3.1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Introduction</w:t>
        </w:r>
        <w:r w:rsidR="00E64FC4">
          <w:rPr>
            <w:noProof/>
            <w:webHidden/>
          </w:rPr>
          <w:tab/>
        </w:r>
        <w:r w:rsidR="00E64FC4">
          <w:rPr>
            <w:noProof/>
            <w:webHidden/>
          </w:rPr>
          <w:fldChar w:fldCharType="begin"/>
        </w:r>
        <w:r w:rsidR="00E64FC4">
          <w:rPr>
            <w:noProof/>
            <w:webHidden/>
          </w:rPr>
          <w:instrText xml:space="preserve"> PAGEREF _Toc145530322 \h </w:instrText>
        </w:r>
        <w:r w:rsidR="00E64FC4">
          <w:rPr>
            <w:noProof/>
            <w:webHidden/>
          </w:rPr>
        </w:r>
        <w:r w:rsidR="00E64FC4">
          <w:rPr>
            <w:noProof/>
            <w:webHidden/>
          </w:rPr>
          <w:fldChar w:fldCharType="separate"/>
        </w:r>
        <w:r w:rsidR="006F0178">
          <w:rPr>
            <w:noProof/>
            <w:webHidden/>
          </w:rPr>
          <w:t>30</w:t>
        </w:r>
        <w:r w:rsidR="00E64FC4">
          <w:rPr>
            <w:noProof/>
            <w:webHidden/>
          </w:rPr>
          <w:fldChar w:fldCharType="end"/>
        </w:r>
      </w:hyperlink>
    </w:p>
    <w:p w14:paraId="3A65C60D" w14:textId="744D0800" w:rsidR="00E64FC4" w:rsidRDefault="00E70FAC">
      <w:pPr>
        <w:pStyle w:val="TOC2"/>
        <w:rPr>
          <w:rFonts w:asciiTheme="minorHAnsi" w:eastAsiaTheme="minorEastAsia" w:hAnsiTheme="minorHAnsi"/>
          <w:noProof/>
          <w:color w:val="auto"/>
          <w:kern w:val="2"/>
          <w:sz w:val="22"/>
          <w14:ligatures w14:val="standardContextual"/>
        </w:rPr>
      </w:pPr>
      <w:hyperlink w:anchor="_Toc145530323" w:history="1">
        <w:r w:rsidR="00E64FC4" w:rsidRPr="00BB563D">
          <w:rPr>
            <w:rStyle w:val="Hyperlink"/>
            <w:noProof/>
          </w:rPr>
          <w:t>Section 3.2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Allowed and Temporary Uses</w:t>
        </w:r>
        <w:r w:rsidR="00E64FC4">
          <w:rPr>
            <w:noProof/>
            <w:webHidden/>
          </w:rPr>
          <w:tab/>
        </w:r>
        <w:r w:rsidR="00E64FC4">
          <w:rPr>
            <w:noProof/>
            <w:webHidden/>
          </w:rPr>
          <w:fldChar w:fldCharType="begin"/>
        </w:r>
        <w:r w:rsidR="00E64FC4">
          <w:rPr>
            <w:noProof/>
            <w:webHidden/>
          </w:rPr>
          <w:instrText xml:space="preserve"> PAGEREF _Toc145530323 \h </w:instrText>
        </w:r>
        <w:r w:rsidR="00E64FC4">
          <w:rPr>
            <w:noProof/>
            <w:webHidden/>
          </w:rPr>
        </w:r>
        <w:r w:rsidR="00E64FC4">
          <w:rPr>
            <w:noProof/>
            <w:webHidden/>
          </w:rPr>
          <w:fldChar w:fldCharType="separate"/>
        </w:r>
        <w:r w:rsidR="006F0178">
          <w:rPr>
            <w:noProof/>
            <w:webHidden/>
          </w:rPr>
          <w:t>30</w:t>
        </w:r>
        <w:r w:rsidR="00E64FC4">
          <w:rPr>
            <w:noProof/>
            <w:webHidden/>
          </w:rPr>
          <w:fldChar w:fldCharType="end"/>
        </w:r>
      </w:hyperlink>
    </w:p>
    <w:p w14:paraId="6D6BA5CE" w14:textId="0100895F" w:rsidR="00E64FC4" w:rsidRDefault="00E70FAC">
      <w:pPr>
        <w:pStyle w:val="TOC2"/>
        <w:rPr>
          <w:rFonts w:asciiTheme="minorHAnsi" w:eastAsiaTheme="minorEastAsia" w:hAnsiTheme="minorHAnsi"/>
          <w:noProof/>
          <w:color w:val="auto"/>
          <w:kern w:val="2"/>
          <w:sz w:val="22"/>
          <w14:ligatures w14:val="standardContextual"/>
        </w:rPr>
      </w:pPr>
      <w:hyperlink w:anchor="_Toc145530324" w:history="1">
        <w:r w:rsidR="00E64FC4" w:rsidRPr="00BB563D">
          <w:rPr>
            <w:rStyle w:val="Hyperlink"/>
            <w:noProof/>
          </w:rPr>
          <w:t>Section 3.3</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High Intensity Zone (HI)</w:t>
        </w:r>
        <w:r w:rsidR="00E64FC4">
          <w:rPr>
            <w:noProof/>
            <w:webHidden/>
          </w:rPr>
          <w:tab/>
        </w:r>
        <w:r w:rsidR="00E64FC4">
          <w:rPr>
            <w:noProof/>
            <w:webHidden/>
          </w:rPr>
          <w:fldChar w:fldCharType="begin"/>
        </w:r>
        <w:r w:rsidR="00E64FC4">
          <w:rPr>
            <w:noProof/>
            <w:webHidden/>
          </w:rPr>
          <w:instrText xml:space="preserve"> PAGEREF _Toc145530324 \h </w:instrText>
        </w:r>
        <w:r w:rsidR="00E64FC4">
          <w:rPr>
            <w:noProof/>
            <w:webHidden/>
          </w:rPr>
        </w:r>
        <w:r w:rsidR="00E64FC4">
          <w:rPr>
            <w:noProof/>
            <w:webHidden/>
          </w:rPr>
          <w:fldChar w:fldCharType="separate"/>
        </w:r>
        <w:r w:rsidR="006F0178">
          <w:rPr>
            <w:noProof/>
            <w:webHidden/>
          </w:rPr>
          <w:t>32</w:t>
        </w:r>
        <w:r w:rsidR="00E64FC4">
          <w:rPr>
            <w:noProof/>
            <w:webHidden/>
          </w:rPr>
          <w:fldChar w:fldCharType="end"/>
        </w:r>
      </w:hyperlink>
    </w:p>
    <w:p w14:paraId="55C4BBCE" w14:textId="572BD4EC" w:rsidR="00E64FC4" w:rsidRDefault="00E70FAC">
      <w:pPr>
        <w:pStyle w:val="TOC2"/>
        <w:rPr>
          <w:rFonts w:asciiTheme="minorHAnsi" w:eastAsiaTheme="minorEastAsia" w:hAnsiTheme="minorHAnsi"/>
          <w:noProof/>
          <w:color w:val="auto"/>
          <w:kern w:val="2"/>
          <w:sz w:val="22"/>
          <w14:ligatures w14:val="standardContextual"/>
        </w:rPr>
      </w:pPr>
      <w:hyperlink w:anchor="_Toc145530325" w:history="1">
        <w:r w:rsidR="00E64FC4" w:rsidRPr="00BB563D">
          <w:rPr>
            <w:rStyle w:val="Hyperlink"/>
            <w:noProof/>
          </w:rPr>
          <w:t>Section 3.4</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Moderate Intensity Zone (MI)</w:t>
        </w:r>
        <w:r w:rsidR="00E64FC4">
          <w:rPr>
            <w:noProof/>
            <w:webHidden/>
          </w:rPr>
          <w:tab/>
        </w:r>
        <w:r w:rsidR="00E64FC4">
          <w:rPr>
            <w:noProof/>
            <w:webHidden/>
          </w:rPr>
          <w:fldChar w:fldCharType="begin"/>
        </w:r>
        <w:r w:rsidR="00E64FC4">
          <w:rPr>
            <w:noProof/>
            <w:webHidden/>
          </w:rPr>
          <w:instrText xml:space="preserve"> PAGEREF _Toc145530325 \h </w:instrText>
        </w:r>
        <w:r w:rsidR="00E64FC4">
          <w:rPr>
            <w:noProof/>
            <w:webHidden/>
          </w:rPr>
        </w:r>
        <w:r w:rsidR="00E64FC4">
          <w:rPr>
            <w:noProof/>
            <w:webHidden/>
          </w:rPr>
          <w:fldChar w:fldCharType="separate"/>
        </w:r>
        <w:r w:rsidR="006F0178">
          <w:rPr>
            <w:noProof/>
            <w:webHidden/>
          </w:rPr>
          <w:t>35</w:t>
        </w:r>
        <w:r w:rsidR="00E64FC4">
          <w:rPr>
            <w:noProof/>
            <w:webHidden/>
          </w:rPr>
          <w:fldChar w:fldCharType="end"/>
        </w:r>
      </w:hyperlink>
    </w:p>
    <w:p w14:paraId="7765C44B" w14:textId="1CD0F733" w:rsidR="00E64FC4" w:rsidRDefault="00E70FAC">
      <w:pPr>
        <w:pStyle w:val="TOC2"/>
        <w:rPr>
          <w:rFonts w:asciiTheme="minorHAnsi" w:eastAsiaTheme="minorEastAsia" w:hAnsiTheme="minorHAnsi"/>
          <w:noProof/>
          <w:color w:val="auto"/>
          <w:kern w:val="2"/>
          <w:sz w:val="22"/>
          <w14:ligatures w14:val="standardContextual"/>
        </w:rPr>
      </w:pPr>
      <w:hyperlink w:anchor="_Toc145530326" w:history="1">
        <w:r w:rsidR="00E64FC4" w:rsidRPr="00BB563D">
          <w:rPr>
            <w:rStyle w:val="Hyperlink"/>
            <w:noProof/>
          </w:rPr>
          <w:t>Section 3.5</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Low Intensity Zone (LI)</w:t>
        </w:r>
        <w:r w:rsidR="00E64FC4">
          <w:rPr>
            <w:noProof/>
            <w:webHidden/>
          </w:rPr>
          <w:tab/>
        </w:r>
        <w:r w:rsidR="00E64FC4">
          <w:rPr>
            <w:noProof/>
            <w:webHidden/>
          </w:rPr>
          <w:fldChar w:fldCharType="begin"/>
        </w:r>
        <w:r w:rsidR="00E64FC4">
          <w:rPr>
            <w:noProof/>
            <w:webHidden/>
          </w:rPr>
          <w:instrText xml:space="preserve"> PAGEREF _Toc145530326 \h </w:instrText>
        </w:r>
        <w:r w:rsidR="00E64FC4">
          <w:rPr>
            <w:noProof/>
            <w:webHidden/>
          </w:rPr>
        </w:r>
        <w:r w:rsidR="00E64FC4">
          <w:rPr>
            <w:noProof/>
            <w:webHidden/>
          </w:rPr>
          <w:fldChar w:fldCharType="separate"/>
        </w:r>
        <w:r w:rsidR="006F0178">
          <w:rPr>
            <w:noProof/>
            <w:webHidden/>
          </w:rPr>
          <w:t>37</w:t>
        </w:r>
        <w:r w:rsidR="00E64FC4">
          <w:rPr>
            <w:noProof/>
            <w:webHidden/>
          </w:rPr>
          <w:fldChar w:fldCharType="end"/>
        </w:r>
      </w:hyperlink>
    </w:p>
    <w:p w14:paraId="1628781F" w14:textId="271311D9" w:rsidR="00E64FC4" w:rsidRDefault="00E70FAC">
      <w:pPr>
        <w:pStyle w:val="TOC2"/>
        <w:rPr>
          <w:rFonts w:asciiTheme="minorHAnsi" w:eastAsiaTheme="minorEastAsia" w:hAnsiTheme="minorHAnsi"/>
          <w:noProof/>
          <w:color w:val="auto"/>
          <w:kern w:val="2"/>
          <w:sz w:val="22"/>
          <w14:ligatures w14:val="standardContextual"/>
        </w:rPr>
      </w:pPr>
      <w:hyperlink w:anchor="_Toc145530327" w:history="1">
        <w:r w:rsidR="00E64FC4" w:rsidRPr="00BB563D">
          <w:rPr>
            <w:rStyle w:val="Hyperlink"/>
            <w:noProof/>
          </w:rPr>
          <w:t>Section 3.6</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Shorelands and Estuary Zones</w:t>
        </w:r>
        <w:r w:rsidR="00E64FC4">
          <w:rPr>
            <w:noProof/>
            <w:webHidden/>
          </w:rPr>
          <w:tab/>
        </w:r>
        <w:r w:rsidR="00E64FC4">
          <w:rPr>
            <w:noProof/>
            <w:webHidden/>
          </w:rPr>
          <w:fldChar w:fldCharType="begin"/>
        </w:r>
        <w:r w:rsidR="00E64FC4">
          <w:rPr>
            <w:noProof/>
            <w:webHidden/>
          </w:rPr>
          <w:instrText xml:space="preserve"> PAGEREF _Toc145530327 \h </w:instrText>
        </w:r>
        <w:r w:rsidR="00E64FC4">
          <w:rPr>
            <w:noProof/>
            <w:webHidden/>
          </w:rPr>
        </w:r>
        <w:r w:rsidR="00E64FC4">
          <w:rPr>
            <w:noProof/>
            <w:webHidden/>
          </w:rPr>
          <w:fldChar w:fldCharType="separate"/>
        </w:r>
        <w:r w:rsidR="006F0178">
          <w:rPr>
            <w:noProof/>
            <w:webHidden/>
          </w:rPr>
          <w:t>39</w:t>
        </w:r>
        <w:r w:rsidR="00E64FC4">
          <w:rPr>
            <w:noProof/>
            <w:webHidden/>
          </w:rPr>
          <w:fldChar w:fldCharType="end"/>
        </w:r>
      </w:hyperlink>
    </w:p>
    <w:p w14:paraId="2994EEF1" w14:textId="2189574E" w:rsidR="00E64FC4" w:rsidRDefault="00E70FAC">
      <w:pPr>
        <w:pStyle w:val="TOC2"/>
        <w:rPr>
          <w:rFonts w:asciiTheme="minorHAnsi" w:eastAsiaTheme="minorEastAsia" w:hAnsiTheme="minorHAnsi"/>
          <w:noProof/>
          <w:color w:val="auto"/>
          <w:kern w:val="2"/>
          <w:sz w:val="22"/>
          <w14:ligatures w14:val="standardContextual"/>
        </w:rPr>
      </w:pPr>
      <w:hyperlink w:anchor="_Toc145530328" w:history="1">
        <w:r w:rsidR="00E64FC4" w:rsidRPr="00BB563D">
          <w:rPr>
            <w:rStyle w:val="Hyperlink"/>
            <w:noProof/>
          </w:rPr>
          <w:t>Section 3.7</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Dredge Material Disposal Site Protection Zone (DMD)</w:t>
        </w:r>
        <w:r w:rsidR="00E64FC4">
          <w:rPr>
            <w:noProof/>
            <w:webHidden/>
          </w:rPr>
          <w:tab/>
        </w:r>
        <w:r w:rsidR="00E64FC4">
          <w:rPr>
            <w:noProof/>
            <w:webHidden/>
          </w:rPr>
          <w:fldChar w:fldCharType="begin"/>
        </w:r>
        <w:r w:rsidR="00E64FC4">
          <w:rPr>
            <w:noProof/>
            <w:webHidden/>
          </w:rPr>
          <w:instrText xml:space="preserve"> PAGEREF _Toc145530328 \h </w:instrText>
        </w:r>
        <w:r w:rsidR="00E64FC4">
          <w:rPr>
            <w:noProof/>
            <w:webHidden/>
          </w:rPr>
        </w:r>
        <w:r w:rsidR="00E64FC4">
          <w:rPr>
            <w:noProof/>
            <w:webHidden/>
          </w:rPr>
          <w:fldChar w:fldCharType="separate"/>
        </w:r>
        <w:r w:rsidR="006F0178">
          <w:rPr>
            <w:noProof/>
            <w:webHidden/>
          </w:rPr>
          <w:t>58</w:t>
        </w:r>
        <w:r w:rsidR="00E64FC4">
          <w:rPr>
            <w:noProof/>
            <w:webHidden/>
          </w:rPr>
          <w:fldChar w:fldCharType="end"/>
        </w:r>
      </w:hyperlink>
    </w:p>
    <w:p w14:paraId="519F576F" w14:textId="3656F163"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29" w:history="1">
        <w:r w:rsidR="00E64FC4" w:rsidRPr="00BB563D">
          <w:rPr>
            <w:rStyle w:val="Hyperlink"/>
            <w:noProof/>
          </w:rPr>
          <w:t>Article 4 : OVERLAY ZONES AND SPECIAL DISTRICTS</w:t>
        </w:r>
        <w:r w:rsidR="00E64FC4">
          <w:rPr>
            <w:noProof/>
            <w:webHidden/>
          </w:rPr>
          <w:tab/>
        </w:r>
        <w:r w:rsidR="00E64FC4">
          <w:rPr>
            <w:noProof/>
            <w:webHidden/>
          </w:rPr>
          <w:fldChar w:fldCharType="begin"/>
        </w:r>
        <w:r w:rsidR="00E64FC4">
          <w:rPr>
            <w:noProof/>
            <w:webHidden/>
          </w:rPr>
          <w:instrText xml:space="preserve"> PAGEREF _Toc145530329 \h </w:instrText>
        </w:r>
        <w:r w:rsidR="00E64FC4">
          <w:rPr>
            <w:noProof/>
            <w:webHidden/>
          </w:rPr>
        </w:r>
        <w:r w:rsidR="00E64FC4">
          <w:rPr>
            <w:noProof/>
            <w:webHidden/>
          </w:rPr>
          <w:fldChar w:fldCharType="separate"/>
        </w:r>
        <w:r w:rsidR="006F0178">
          <w:rPr>
            <w:noProof/>
            <w:webHidden/>
          </w:rPr>
          <w:t>60</w:t>
        </w:r>
        <w:r w:rsidR="00E64FC4">
          <w:rPr>
            <w:noProof/>
            <w:webHidden/>
          </w:rPr>
          <w:fldChar w:fldCharType="end"/>
        </w:r>
      </w:hyperlink>
    </w:p>
    <w:p w14:paraId="68EA2CE4" w14:textId="3A55F1A5" w:rsidR="00E64FC4" w:rsidRDefault="00E70FAC">
      <w:pPr>
        <w:pStyle w:val="TOC2"/>
        <w:rPr>
          <w:rFonts w:asciiTheme="minorHAnsi" w:eastAsiaTheme="minorEastAsia" w:hAnsiTheme="minorHAnsi"/>
          <w:noProof/>
          <w:color w:val="auto"/>
          <w:kern w:val="2"/>
          <w:sz w:val="22"/>
          <w14:ligatures w14:val="standardContextual"/>
        </w:rPr>
      </w:pPr>
      <w:hyperlink w:anchor="_Toc145530330" w:history="1">
        <w:r w:rsidR="00E64FC4" w:rsidRPr="00BB563D">
          <w:rPr>
            <w:rStyle w:val="Hyperlink"/>
            <w:noProof/>
          </w:rPr>
          <w:t>Section 4.1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Hazards Overlay Zone (HZ)</w:t>
        </w:r>
        <w:r w:rsidR="00E64FC4">
          <w:rPr>
            <w:noProof/>
            <w:webHidden/>
          </w:rPr>
          <w:tab/>
        </w:r>
        <w:r w:rsidR="00E64FC4">
          <w:rPr>
            <w:noProof/>
            <w:webHidden/>
          </w:rPr>
          <w:fldChar w:fldCharType="begin"/>
        </w:r>
        <w:r w:rsidR="00E64FC4">
          <w:rPr>
            <w:noProof/>
            <w:webHidden/>
          </w:rPr>
          <w:instrText xml:space="preserve"> PAGEREF _Toc145530330 \h </w:instrText>
        </w:r>
        <w:r w:rsidR="00E64FC4">
          <w:rPr>
            <w:noProof/>
            <w:webHidden/>
          </w:rPr>
        </w:r>
        <w:r w:rsidR="00E64FC4">
          <w:rPr>
            <w:noProof/>
            <w:webHidden/>
          </w:rPr>
          <w:fldChar w:fldCharType="separate"/>
        </w:r>
        <w:r w:rsidR="006F0178">
          <w:rPr>
            <w:noProof/>
            <w:webHidden/>
          </w:rPr>
          <w:t>60</w:t>
        </w:r>
        <w:r w:rsidR="00E64FC4">
          <w:rPr>
            <w:noProof/>
            <w:webHidden/>
          </w:rPr>
          <w:fldChar w:fldCharType="end"/>
        </w:r>
      </w:hyperlink>
    </w:p>
    <w:p w14:paraId="7AC9126C" w14:textId="1AD6ACA9" w:rsidR="00E64FC4" w:rsidRDefault="00E70FAC">
      <w:pPr>
        <w:pStyle w:val="TOC2"/>
        <w:rPr>
          <w:rFonts w:asciiTheme="minorHAnsi" w:eastAsiaTheme="minorEastAsia" w:hAnsiTheme="minorHAnsi"/>
          <w:noProof/>
          <w:color w:val="auto"/>
          <w:kern w:val="2"/>
          <w:sz w:val="22"/>
          <w14:ligatures w14:val="standardContextual"/>
        </w:rPr>
      </w:pPr>
      <w:hyperlink w:anchor="_Toc145530331" w:history="1">
        <w:r w:rsidR="00E64FC4" w:rsidRPr="00BB563D">
          <w:rPr>
            <w:rStyle w:val="Hyperlink"/>
            <w:noProof/>
          </w:rPr>
          <w:t>Section 4.2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Freshwater Wetland Overlay Zone (FW)</w:t>
        </w:r>
        <w:r w:rsidR="00E64FC4">
          <w:rPr>
            <w:noProof/>
            <w:webHidden/>
          </w:rPr>
          <w:tab/>
        </w:r>
        <w:r w:rsidR="00E64FC4">
          <w:rPr>
            <w:noProof/>
            <w:webHidden/>
          </w:rPr>
          <w:fldChar w:fldCharType="begin"/>
        </w:r>
        <w:r w:rsidR="00E64FC4">
          <w:rPr>
            <w:noProof/>
            <w:webHidden/>
          </w:rPr>
          <w:instrText xml:space="preserve"> PAGEREF _Toc145530331 \h </w:instrText>
        </w:r>
        <w:r w:rsidR="00E64FC4">
          <w:rPr>
            <w:noProof/>
            <w:webHidden/>
          </w:rPr>
        </w:r>
        <w:r w:rsidR="00E64FC4">
          <w:rPr>
            <w:noProof/>
            <w:webHidden/>
          </w:rPr>
          <w:fldChar w:fldCharType="separate"/>
        </w:r>
        <w:r w:rsidR="006F0178">
          <w:rPr>
            <w:noProof/>
            <w:webHidden/>
          </w:rPr>
          <w:t>65</w:t>
        </w:r>
        <w:r w:rsidR="00E64FC4">
          <w:rPr>
            <w:noProof/>
            <w:webHidden/>
          </w:rPr>
          <w:fldChar w:fldCharType="end"/>
        </w:r>
      </w:hyperlink>
    </w:p>
    <w:p w14:paraId="0ED4B325" w14:textId="7FF87BDA" w:rsidR="00E64FC4" w:rsidRDefault="00E70FAC">
      <w:pPr>
        <w:pStyle w:val="TOC2"/>
        <w:rPr>
          <w:rFonts w:asciiTheme="minorHAnsi" w:eastAsiaTheme="minorEastAsia" w:hAnsiTheme="minorHAnsi"/>
          <w:noProof/>
          <w:color w:val="auto"/>
          <w:kern w:val="2"/>
          <w:sz w:val="22"/>
          <w14:ligatures w14:val="standardContextual"/>
        </w:rPr>
      </w:pPr>
      <w:hyperlink w:anchor="_Toc145530332" w:history="1">
        <w:r w:rsidR="00E64FC4" w:rsidRPr="00BB563D">
          <w:rPr>
            <w:rStyle w:val="Hyperlink"/>
            <w:i/>
            <w:iCs/>
            <w:noProof/>
          </w:rPr>
          <w:t>Section 4.3</w:t>
        </w:r>
        <w:r w:rsidR="00E64FC4">
          <w:rPr>
            <w:rFonts w:asciiTheme="minorHAnsi" w:eastAsiaTheme="minorEastAsia" w:hAnsiTheme="minorHAnsi"/>
            <w:noProof/>
            <w:color w:val="auto"/>
            <w:kern w:val="2"/>
            <w:sz w:val="22"/>
            <w14:ligatures w14:val="standardContextual"/>
          </w:rPr>
          <w:tab/>
        </w:r>
        <w:r w:rsidR="00E64FC4" w:rsidRPr="00BB563D">
          <w:rPr>
            <w:rStyle w:val="Hyperlink"/>
            <w:i/>
            <w:iCs/>
            <w:noProof/>
          </w:rPr>
          <w:t>Flood Protection Areas</w:t>
        </w:r>
        <w:r w:rsidR="00E64FC4">
          <w:rPr>
            <w:noProof/>
            <w:webHidden/>
          </w:rPr>
          <w:tab/>
        </w:r>
        <w:r w:rsidR="00E64FC4">
          <w:rPr>
            <w:noProof/>
            <w:webHidden/>
          </w:rPr>
          <w:fldChar w:fldCharType="begin"/>
        </w:r>
        <w:r w:rsidR="00E64FC4">
          <w:rPr>
            <w:noProof/>
            <w:webHidden/>
          </w:rPr>
          <w:instrText xml:space="preserve"> PAGEREF _Toc145530332 \h </w:instrText>
        </w:r>
        <w:r w:rsidR="00E64FC4">
          <w:rPr>
            <w:noProof/>
            <w:webHidden/>
          </w:rPr>
        </w:r>
        <w:r w:rsidR="00E64FC4">
          <w:rPr>
            <w:noProof/>
            <w:webHidden/>
          </w:rPr>
          <w:fldChar w:fldCharType="separate"/>
        </w:r>
        <w:r w:rsidR="006F0178">
          <w:rPr>
            <w:noProof/>
            <w:webHidden/>
          </w:rPr>
          <w:t>67</w:t>
        </w:r>
        <w:r w:rsidR="00E64FC4">
          <w:rPr>
            <w:noProof/>
            <w:webHidden/>
          </w:rPr>
          <w:fldChar w:fldCharType="end"/>
        </w:r>
      </w:hyperlink>
    </w:p>
    <w:p w14:paraId="10E95A4D" w14:textId="75A079EB" w:rsidR="00E64FC4" w:rsidRDefault="00E70FAC">
      <w:pPr>
        <w:pStyle w:val="TOC2"/>
        <w:rPr>
          <w:rFonts w:asciiTheme="minorHAnsi" w:eastAsiaTheme="minorEastAsia" w:hAnsiTheme="minorHAnsi"/>
          <w:noProof/>
          <w:color w:val="auto"/>
          <w:kern w:val="2"/>
          <w:sz w:val="22"/>
          <w14:ligatures w14:val="standardContextual"/>
        </w:rPr>
      </w:pPr>
      <w:hyperlink w:anchor="_Toc145530333" w:history="1">
        <w:r w:rsidR="00E64FC4" w:rsidRPr="00BB563D">
          <w:rPr>
            <w:rStyle w:val="Hyperlink"/>
            <w:noProof/>
          </w:rPr>
          <w:t>Section 4.4</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Estuarine and Shoreline Standards</w:t>
        </w:r>
        <w:r w:rsidR="00E64FC4">
          <w:rPr>
            <w:noProof/>
            <w:webHidden/>
          </w:rPr>
          <w:tab/>
        </w:r>
        <w:r w:rsidR="00E64FC4">
          <w:rPr>
            <w:noProof/>
            <w:webHidden/>
          </w:rPr>
          <w:fldChar w:fldCharType="begin"/>
        </w:r>
        <w:r w:rsidR="00E64FC4">
          <w:rPr>
            <w:noProof/>
            <w:webHidden/>
          </w:rPr>
          <w:instrText xml:space="preserve"> PAGEREF _Toc145530333 \h </w:instrText>
        </w:r>
        <w:r w:rsidR="00E64FC4">
          <w:rPr>
            <w:noProof/>
            <w:webHidden/>
          </w:rPr>
        </w:r>
        <w:r w:rsidR="00E64FC4">
          <w:rPr>
            <w:noProof/>
            <w:webHidden/>
          </w:rPr>
          <w:fldChar w:fldCharType="separate"/>
        </w:r>
        <w:r w:rsidR="006F0178">
          <w:rPr>
            <w:noProof/>
            <w:webHidden/>
          </w:rPr>
          <w:t>85</w:t>
        </w:r>
        <w:r w:rsidR="00E64FC4">
          <w:rPr>
            <w:noProof/>
            <w:webHidden/>
          </w:rPr>
          <w:fldChar w:fldCharType="end"/>
        </w:r>
      </w:hyperlink>
    </w:p>
    <w:p w14:paraId="6339F6DD" w14:textId="3C33B708"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34" w:history="1">
        <w:r w:rsidR="00E64FC4" w:rsidRPr="00BB563D">
          <w:rPr>
            <w:rStyle w:val="Hyperlink"/>
            <w:noProof/>
          </w:rPr>
          <w:t>Article 5 : GENERAL DEVELOPMENT STANDARDS</w:t>
        </w:r>
        <w:r w:rsidR="00E64FC4">
          <w:rPr>
            <w:noProof/>
            <w:webHidden/>
          </w:rPr>
          <w:tab/>
        </w:r>
        <w:r w:rsidR="00E64FC4">
          <w:rPr>
            <w:noProof/>
            <w:webHidden/>
          </w:rPr>
          <w:fldChar w:fldCharType="begin"/>
        </w:r>
        <w:r w:rsidR="00E64FC4">
          <w:rPr>
            <w:noProof/>
            <w:webHidden/>
          </w:rPr>
          <w:instrText xml:space="preserve"> PAGEREF _Toc145530334 \h </w:instrText>
        </w:r>
        <w:r w:rsidR="00E64FC4">
          <w:rPr>
            <w:noProof/>
            <w:webHidden/>
          </w:rPr>
        </w:r>
        <w:r w:rsidR="00E64FC4">
          <w:rPr>
            <w:noProof/>
            <w:webHidden/>
          </w:rPr>
          <w:fldChar w:fldCharType="separate"/>
        </w:r>
        <w:r w:rsidR="006F0178">
          <w:rPr>
            <w:noProof/>
            <w:webHidden/>
          </w:rPr>
          <w:t>108</w:t>
        </w:r>
        <w:r w:rsidR="00E64FC4">
          <w:rPr>
            <w:noProof/>
            <w:webHidden/>
          </w:rPr>
          <w:fldChar w:fldCharType="end"/>
        </w:r>
      </w:hyperlink>
    </w:p>
    <w:p w14:paraId="41C073A5" w14:textId="0290473E" w:rsidR="00E64FC4" w:rsidRDefault="00E70FAC">
      <w:pPr>
        <w:pStyle w:val="TOC2"/>
        <w:rPr>
          <w:rFonts w:asciiTheme="minorHAnsi" w:eastAsiaTheme="minorEastAsia" w:hAnsiTheme="minorHAnsi"/>
          <w:noProof/>
          <w:color w:val="auto"/>
          <w:kern w:val="2"/>
          <w:sz w:val="22"/>
          <w14:ligatures w14:val="standardContextual"/>
        </w:rPr>
      </w:pPr>
      <w:hyperlink w:anchor="_Toc145530335" w:history="1">
        <w:r w:rsidR="00E64FC4" w:rsidRPr="00BB563D">
          <w:rPr>
            <w:rStyle w:val="Hyperlink"/>
            <w:noProof/>
          </w:rPr>
          <w:t>Section 5.1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Development Standards</w:t>
        </w:r>
        <w:r w:rsidR="00E64FC4">
          <w:rPr>
            <w:noProof/>
            <w:webHidden/>
          </w:rPr>
          <w:tab/>
        </w:r>
        <w:r w:rsidR="00E64FC4">
          <w:rPr>
            <w:noProof/>
            <w:webHidden/>
          </w:rPr>
          <w:fldChar w:fldCharType="begin"/>
        </w:r>
        <w:r w:rsidR="00E64FC4">
          <w:rPr>
            <w:noProof/>
            <w:webHidden/>
          </w:rPr>
          <w:instrText xml:space="preserve"> PAGEREF _Toc145530335 \h </w:instrText>
        </w:r>
        <w:r w:rsidR="00E64FC4">
          <w:rPr>
            <w:noProof/>
            <w:webHidden/>
          </w:rPr>
        </w:r>
        <w:r w:rsidR="00E64FC4">
          <w:rPr>
            <w:noProof/>
            <w:webHidden/>
          </w:rPr>
          <w:fldChar w:fldCharType="separate"/>
        </w:r>
        <w:r w:rsidR="006F0178">
          <w:rPr>
            <w:noProof/>
            <w:webHidden/>
          </w:rPr>
          <w:t>108</w:t>
        </w:r>
        <w:r w:rsidR="00E64FC4">
          <w:rPr>
            <w:noProof/>
            <w:webHidden/>
          </w:rPr>
          <w:fldChar w:fldCharType="end"/>
        </w:r>
      </w:hyperlink>
    </w:p>
    <w:p w14:paraId="0F216859" w14:textId="34AD8AFB" w:rsidR="00E64FC4" w:rsidRDefault="00E70FAC">
      <w:pPr>
        <w:pStyle w:val="TOC2"/>
        <w:rPr>
          <w:rFonts w:asciiTheme="minorHAnsi" w:eastAsiaTheme="minorEastAsia" w:hAnsiTheme="minorHAnsi"/>
          <w:noProof/>
          <w:color w:val="auto"/>
          <w:kern w:val="2"/>
          <w:sz w:val="22"/>
          <w14:ligatures w14:val="standardContextual"/>
        </w:rPr>
      </w:pPr>
      <w:hyperlink w:anchor="_Toc145530336" w:history="1">
        <w:r w:rsidR="00E64FC4" w:rsidRPr="00BB563D">
          <w:rPr>
            <w:rStyle w:val="Hyperlink"/>
            <w:noProof/>
          </w:rPr>
          <w:t>Section 5.2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Setback Requirements</w:t>
        </w:r>
        <w:r w:rsidR="00E64FC4">
          <w:rPr>
            <w:noProof/>
            <w:webHidden/>
          </w:rPr>
          <w:tab/>
        </w:r>
        <w:r w:rsidR="00E64FC4">
          <w:rPr>
            <w:noProof/>
            <w:webHidden/>
          </w:rPr>
          <w:fldChar w:fldCharType="begin"/>
        </w:r>
        <w:r w:rsidR="00E64FC4">
          <w:rPr>
            <w:noProof/>
            <w:webHidden/>
          </w:rPr>
          <w:instrText xml:space="preserve"> PAGEREF _Toc145530336 \h </w:instrText>
        </w:r>
        <w:r w:rsidR="00E64FC4">
          <w:rPr>
            <w:noProof/>
            <w:webHidden/>
          </w:rPr>
        </w:r>
        <w:r w:rsidR="00E64FC4">
          <w:rPr>
            <w:noProof/>
            <w:webHidden/>
          </w:rPr>
          <w:fldChar w:fldCharType="separate"/>
        </w:r>
        <w:r w:rsidR="006F0178">
          <w:rPr>
            <w:noProof/>
            <w:webHidden/>
          </w:rPr>
          <w:t>109</w:t>
        </w:r>
        <w:r w:rsidR="00E64FC4">
          <w:rPr>
            <w:noProof/>
            <w:webHidden/>
          </w:rPr>
          <w:fldChar w:fldCharType="end"/>
        </w:r>
      </w:hyperlink>
    </w:p>
    <w:p w14:paraId="0FACC4EC" w14:textId="680B7110" w:rsidR="00E64FC4" w:rsidRDefault="00E70FAC">
      <w:pPr>
        <w:pStyle w:val="TOC2"/>
        <w:rPr>
          <w:rFonts w:asciiTheme="minorHAnsi" w:eastAsiaTheme="minorEastAsia" w:hAnsiTheme="minorHAnsi"/>
          <w:noProof/>
          <w:color w:val="auto"/>
          <w:kern w:val="2"/>
          <w:sz w:val="22"/>
          <w14:ligatures w14:val="standardContextual"/>
        </w:rPr>
      </w:pPr>
      <w:hyperlink w:anchor="_Toc145530337" w:history="1">
        <w:r w:rsidR="00E64FC4" w:rsidRPr="00BB563D">
          <w:rPr>
            <w:rStyle w:val="Hyperlink"/>
            <w:noProof/>
          </w:rPr>
          <w:t>Section 5.3</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Landscaping</w:t>
        </w:r>
        <w:r w:rsidR="00E64FC4">
          <w:rPr>
            <w:noProof/>
            <w:webHidden/>
          </w:rPr>
          <w:tab/>
        </w:r>
        <w:r w:rsidR="00E64FC4">
          <w:rPr>
            <w:noProof/>
            <w:webHidden/>
          </w:rPr>
          <w:fldChar w:fldCharType="begin"/>
        </w:r>
        <w:r w:rsidR="00E64FC4">
          <w:rPr>
            <w:noProof/>
            <w:webHidden/>
          </w:rPr>
          <w:instrText xml:space="preserve"> PAGEREF _Toc145530337 \h </w:instrText>
        </w:r>
        <w:r w:rsidR="00E64FC4">
          <w:rPr>
            <w:noProof/>
            <w:webHidden/>
          </w:rPr>
        </w:r>
        <w:r w:rsidR="00E64FC4">
          <w:rPr>
            <w:noProof/>
            <w:webHidden/>
          </w:rPr>
          <w:fldChar w:fldCharType="separate"/>
        </w:r>
        <w:r w:rsidR="006F0178">
          <w:rPr>
            <w:noProof/>
            <w:webHidden/>
          </w:rPr>
          <w:t>111</w:t>
        </w:r>
        <w:r w:rsidR="00E64FC4">
          <w:rPr>
            <w:noProof/>
            <w:webHidden/>
          </w:rPr>
          <w:fldChar w:fldCharType="end"/>
        </w:r>
      </w:hyperlink>
    </w:p>
    <w:p w14:paraId="720B5A1D" w14:textId="25D43B69" w:rsidR="00E64FC4" w:rsidRDefault="00E70FAC">
      <w:pPr>
        <w:pStyle w:val="TOC2"/>
        <w:rPr>
          <w:rFonts w:asciiTheme="minorHAnsi" w:eastAsiaTheme="minorEastAsia" w:hAnsiTheme="minorHAnsi"/>
          <w:noProof/>
          <w:color w:val="auto"/>
          <w:kern w:val="2"/>
          <w:sz w:val="22"/>
          <w14:ligatures w14:val="standardContextual"/>
        </w:rPr>
      </w:pPr>
      <w:hyperlink w:anchor="_Toc145530338" w:history="1">
        <w:r w:rsidR="00E64FC4" w:rsidRPr="00BB563D">
          <w:rPr>
            <w:rStyle w:val="Hyperlink"/>
            <w:noProof/>
          </w:rPr>
          <w:t>Section 5.4</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Fences</w:t>
        </w:r>
        <w:r w:rsidR="00E64FC4">
          <w:rPr>
            <w:noProof/>
            <w:webHidden/>
          </w:rPr>
          <w:tab/>
        </w:r>
        <w:r w:rsidR="00E64FC4">
          <w:rPr>
            <w:noProof/>
            <w:webHidden/>
          </w:rPr>
          <w:fldChar w:fldCharType="begin"/>
        </w:r>
        <w:r w:rsidR="00E64FC4">
          <w:rPr>
            <w:noProof/>
            <w:webHidden/>
          </w:rPr>
          <w:instrText xml:space="preserve"> PAGEREF _Toc145530338 \h </w:instrText>
        </w:r>
        <w:r w:rsidR="00E64FC4">
          <w:rPr>
            <w:noProof/>
            <w:webHidden/>
          </w:rPr>
        </w:r>
        <w:r w:rsidR="00E64FC4">
          <w:rPr>
            <w:noProof/>
            <w:webHidden/>
          </w:rPr>
          <w:fldChar w:fldCharType="separate"/>
        </w:r>
        <w:r w:rsidR="006F0178">
          <w:rPr>
            <w:noProof/>
            <w:webHidden/>
          </w:rPr>
          <w:t>117</w:t>
        </w:r>
        <w:r w:rsidR="00E64FC4">
          <w:rPr>
            <w:noProof/>
            <w:webHidden/>
          </w:rPr>
          <w:fldChar w:fldCharType="end"/>
        </w:r>
      </w:hyperlink>
    </w:p>
    <w:p w14:paraId="388CF635" w14:textId="15DF2308" w:rsidR="00E64FC4" w:rsidRDefault="00E70FAC">
      <w:pPr>
        <w:pStyle w:val="TOC2"/>
        <w:rPr>
          <w:rFonts w:asciiTheme="minorHAnsi" w:eastAsiaTheme="minorEastAsia" w:hAnsiTheme="minorHAnsi"/>
          <w:noProof/>
          <w:color w:val="auto"/>
          <w:kern w:val="2"/>
          <w:sz w:val="22"/>
          <w14:ligatures w14:val="standardContextual"/>
        </w:rPr>
      </w:pPr>
      <w:hyperlink w:anchor="_Toc145530339" w:history="1">
        <w:r w:rsidR="00E64FC4" w:rsidRPr="00BB563D">
          <w:rPr>
            <w:rStyle w:val="Hyperlink"/>
            <w:noProof/>
          </w:rPr>
          <w:t>Section 5.5</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Clear Vision Areas</w:t>
        </w:r>
        <w:r w:rsidR="00E64FC4">
          <w:rPr>
            <w:noProof/>
            <w:webHidden/>
          </w:rPr>
          <w:tab/>
        </w:r>
        <w:r w:rsidR="00E64FC4">
          <w:rPr>
            <w:noProof/>
            <w:webHidden/>
          </w:rPr>
          <w:fldChar w:fldCharType="begin"/>
        </w:r>
        <w:r w:rsidR="00E64FC4">
          <w:rPr>
            <w:noProof/>
            <w:webHidden/>
          </w:rPr>
          <w:instrText xml:space="preserve"> PAGEREF _Toc145530339 \h </w:instrText>
        </w:r>
        <w:r w:rsidR="00E64FC4">
          <w:rPr>
            <w:noProof/>
            <w:webHidden/>
          </w:rPr>
        </w:r>
        <w:r w:rsidR="00E64FC4">
          <w:rPr>
            <w:noProof/>
            <w:webHidden/>
          </w:rPr>
          <w:fldChar w:fldCharType="separate"/>
        </w:r>
        <w:r w:rsidR="006F0178">
          <w:rPr>
            <w:noProof/>
            <w:webHidden/>
          </w:rPr>
          <w:t>117</w:t>
        </w:r>
        <w:r w:rsidR="00E64FC4">
          <w:rPr>
            <w:noProof/>
            <w:webHidden/>
          </w:rPr>
          <w:fldChar w:fldCharType="end"/>
        </w:r>
      </w:hyperlink>
    </w:p>
    <w:p w14:paraId="12CE29D8" w14:textId="055E29E4" w:rsidR="00E64FC4" w:rsidRDefault="00E70FAC">
      <w:pPr>
        <w:pStyle w:val="TOC2"/>
        <w:rPr>
          <w:rFonts w:asciiTheme="minorHAnsi" w:eastAsiaTheme="minorEastAsia" w:hAnsiTheme="minorHAnsi"/>
          <w:noProof/>
          <w:color w:val="auto"/>
          <w:kern w:val="2"/>
          <w:sz w:val="22"/>
          <w14:ligatures w14:val="standardContextual"/>
        </w:rPr>
      </w:pPr>
      <w:hyperlink w:anchor="_Toc145530340" w:history="1">
        <w:r w:rsidR="00E64FC4" w:rsidRPr="00BB563D">
          <w:rPr>
            <w:rStyle w:val="Hyperlink"/>
            <w:noProof/>
          </w:rPr>
          <w:t>Section 5.6</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Architectural Design Standards</w:t>
        </w:r>
        <w:r w:rsidR="00E64FC4">
          <w:rPr>
            <w:noProof/>
            <w:webHidden/>
          </w:rPr>
          <w:tab/>
        </w:r>
        <w:r w:rsidR="00E64FC4">
          <w:rPr>
            <w:noProof/>
            <w:webHidden/>
          </w:rPr>
          <w:fldChar w:fldCharType="begin"/>
        </w:r>
        <w:r w:rsidR="00E64FC4">
          <w:rPr>
            <w:noProof/>
            <w:webHidden/>
          </w:rPr>
          <w:instrText xml:space="preserve"> PAGEREF _Toc145530340 \h </w:instrText>
        </w:r>
        <w:r w:rsidR="00E64FC4">
          <w:rPr>
            <w:noProof/>
            <w:webHidden/>
          </w:rPr>
        </w:r>
        <w:r w:rsidR="00E64FC4">
          <w:rPr>
            <w:noProof/>
            <w:webHidden/>
          </w:rPr>
          <w:fldChar w:fldCharType="separate"/>
        </w:r>
        <w:r w:rsidR="006F0178">
          <w:rPr>
            <w:noProof/>
            <w:webHidden/>
          </w:rPr>
          <w:t>118</w:t>
        </w:r>
        <w:r w:rsidR="00E64FC4">
          <w:rPr>
            <w:noProof/>
            <w:webHidden/>
          </w:rPr>
          <w:fldChar w:fldCharType="end"/>
        </w:r>
      </w:hyperlink>
    </w:p>
    <w:p w14:paraId="0A280E1A" w14:textId="405ACF1F" w:rsidR="00E64FC4" w:rsidRDefault="00E70FAC">
      <w:pPr>
        <w:pStyle w:val="TOC2"/>
        <w:rPr>
          <w:rFonts w:asciiTheme="minorHAnsi" w:eastAsiaTheme="minorEastAsia" w:hAnsiTheme="minorHAnsi"/>
          <w:noProof/>
          <w:color w:val="auto"/>
          <w:kern w:val="2"/>
          <w:sz w:val="22"/>
          <w14:ligatures w14:val="standardContextual"/>
        </w:rPr>
      </w:pPr>
      <w:hyperlink w:anchor="_Toc145530341" w:history="1">
        <w:r w:rsidR="00E64FC4" w:rsidRPr="00BB563D">
          <w:rPr>
            <w:rStyle w:val="Hyperlink"/>
            <w:noProof/>
          </w:rPr>
          <w:t>Section 5.7</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Parking</w:t>
        </w:r>
        <w:r w:rsidR="00E64FC4" w:rsidRPr="00BB563D">
          <w:rPr>
            <w:rStyle w:val="Hyperlink"/>
            <w:iCs/>
            <w:strike/>
            <w:noProof/>
          </w:rPr>
          <w:t>/Transportation</w:t>
        </w:r>
        <w:r w:rsidR="00E64FC4">
          <w:rPr>
            <w:noProof/>
            <w:webHidden/>
          </w:rPr>
          <w:tab/>
        </w:r>
        <w:r w:rsidR="00E64FC4">
          <w:rPr>
            <w:noProof/>
            <w:webHidden/>
          </w:rPr>
          <w:fldChar w:fldCharType="begin"/>
        </w:r>
        <w:r w:rsidR="00E64FC4">
          <w:rPr>
            <w:noProof/>
            <w:webHidden/>
          </w:rPr>
          <w:instrText xml:space="preserve"> PAGEREF _Toc145530341 \h </w:instrText>
        </w:r>
        <w:r w:rsidR="00E64FC4">
          <w:rPr>
            <w:noProof/>
            <w:webHidden/>
          </w:rPr>
        </w:r>
        <w:r w:rsidR="00E64FC4">
          <w:rPr>
            <w:noProof/>
            <w:webHidden/>
          </w:rPr>
          <w:fldChar w:fldCharType="separate"/>
        </w:r>
        <w:r w:rsidR="006F0178">
          <w:rPr>
            <w:noProof/>
            <w:webHidden/>
          </w:rPr>
          <w:t>119</w:t>
        </w:r>
        <w:r w:rsidR="00E64FC4">
          <w:rPr>
            <w:noProof/>
            <w:webHidden/>
          </w:rPr>
          <w:fldChar w:fldCharType="end"/>
        </w:r>
      </w:hyperlink>
    </w:p>
    <w:p w14:paraId="3DB1ABA0" w14:textId="0E736974" w:rsidR="00E64FC4" w:rsidRDefault="00E70FAC">
      <w:pPr>
        <w:pStyle w:val="TOC2"/>
        <w:rPr>
          <w:rFonts w:asciiTheme="minorHAnsi" w:eastAsiaTheme="minorEastAsia" w:hAnsiTheme="minorHAnsi"/>
          <w:noProof/>
          <w:color w:val="auto"/>
          <w:kern w:val="2"/>
          <w:sz w:val="22"/>
          <w14:ligatures w14:val="standardContextual"/>
        </w:rPr>
      </w:pPr>
      <w:hyperlink w:anchor="_Toc145530342" w:history="1">
        <w:r w:rsidR="00E64FC4" w:rsidRPr="00BB563D">
          <w:rPr>
            <w:rStyle w:val="Hyperlink"/>
            <w:noProof/>
          </w:rPr>
          <w:t>Section 5.8</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Accessory Uses</w:t>
        </w:r>
        <w:r w:rsidR="00E64FC4">
          <w:rPr>
            <w:noProof/>
            <w:webHidden/>
          </w:rPr>
          <w:tab/>
        </w:r>
        <w:r w:rsidR="00E64FC4">
          <w:rPr>
            <w:noProof/>
            <w:webHidden/>
          </w:rPr>
          <w:fldChar w:fldCharType="begin"/>
        </w:r>
        <w:r w:rsidR="00E64FC4">
          <w:rPr>
            <w:noProof/>
            <w:webHidden/>
          </w:rPr>
          <w:instrText xml:space="preserve"> PAGEREF _Toc145530342 \h </w:instrText>
        </w:r>
        <w:r w:rsidR="00E64FC4">
          <w:rPr>
            <w:noProof/>
            <w:webHidden/>
          </w:rPr>
        </w:r>
        <w:r w:rsidR="00E64FC4">
          <w:rPr>
            <w:noProof/>
            <w:webHidden/>
          </w:rPr>
          <w:fldChar w:fldCharType="separate"/>
        </w:r>
        <w:r w:rsidR="006F0178">
          <w:rPr>
            <w:noProof/>
            <w:webHidden/>
          </w:rPr>
          <w:t>123</w:t>
        </w:r>
        <w:r w:rsidR="00E64FC4">
          <w:rPr>
            <w:noProof/>
            <w:webHidden/>
          </w:rPr>
          <w:fldChar w:fldCharType="end"/>
        </w:r>
      </w:hyperlink>
    </w:p>
    <w:p w14:paraId="6411EB18" w14:textId="523B3B16" w:rsidR="00E64FC4" w:rsidRDefault="00E70FAC">
      <w:pPr>
        <w:pStyle w:val="TOC2"/>
        <w:rPr>
          <w:rFonts w:asciiTheme="minorHAnsi" w:eastAsiaTheme="minorEastAsia" w:hAnsiTheme="minorHAnsi"/>
          <w:noProof/>
          <w:color w:val="auto"/>
          <w:kern w:val="2"/>
          <w:sz w:val="22"/>
          <w14:ligatures w14:val="standardContextual"/>
        </w:rPr>
      </w:pPr>
      <w:hyperlink w:anchor="_Toc145530343" w:history="1">
        <w:r w:rsidR="00E64FC4" w:rsidRPr="00BB563D">
          <w:rPr>
            <w:rStyle w:val="Hyperlink"/>
            <w:noProof/>
          </w:rPr>
          <w:t>Section 5.9</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Exterior Lighting Standards</w:t>
        </w:r>
        <w:r w:rsidR="00E64FC4">
          <w:rPr>
            <w:noProof/>
            <w:webHidden/>
          </w:rPr>
          <w:tab/>
        </w:r>
        <w:r w:rsidR="00E64FC4">
          <w:rPr>
            <w:noProof/>
            <w:webHidden/>
          </w:rPr>
          <w:fldChar w:fldCharType="begin"/>
        </w:r>
        <w:r w:rsidR="00E64FC4">
          <w:rPr>
            <w:noProof/>
            <w:webHidden/>
          </w:rPr>
          <w:instrText xml:space="preserve"> PAGEREF _Toc145530343 \h </w:instrText>
        </w:r>
        <w:r w:rsidR="00E64FC4">
          <w:rPr>
            <w:noProof/>
            <w:webHidden/>
          </w:rPr>
        </w:r>
        <w:r w:rsidR="00E64FC4">
          <w:rPr>
            <w:noProof/>
            <w:webHidden/>
          </w:rPr>
          <w:fldChar w:fldCharType="separate"/>
        </w:r>
        <w:r w:rsidR="006F0178">
          <w:rPr>
            <w:noProof/>
            <w:webHidden/>
          </w:rPr>
          <w:t>124</w:t>
        </w:r>
        <w:r w:rsidR="00E64FC4">
          <w:rPr>
            <w:noProof/>
            <w:webHidden/>
          </w:rPr>
          <w:fldChar w:fldCharType="end"/>
        </w:r>
      </w:hyperlink>
    </w:p>
    <w:p w14:paraId="1E74ECFC" w14:textId="24061329" w:rsidR="00E64FC4" w:rsidRDefault="00E70FAC">
      <w:pPr>
        <w:pStyle w:val="TOC2"/>
        <w:rPr>
          <w:rFonts w:asciiTheme="minorHAnsi" w:eastAsiaTheme="minorEastAsia" w:hAnsiTheme="minorHAnsi"/>
          <w:noProof/>
          <w:color w:val="auto"/>
          <w:kern w:val="2"/>
          <w:sz w:val="22"/>
          <w14:ligatures w14:val="standardContextual"/>
        </w:rPr>
      </w:pPr>
      <w:hyperlink w:anchor="_Toc145530344" w:history="1">
        <w:r w:rsidR="00E64FC4" w:rsidRPr="00BB563D">
          <w:rPr>
            <w:rStyle w:val="Hyperlink"/>
            <w:noProof/>
          </w:rPr>
          <w:t>Section 5.10</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Sign Requirements</w:t>
        </w:r>
        <w:r w:rsidR="00E64FC4">
          <w:rPr>
            <w:noProof/>
            <w:webHidden/>
          </w:rPr>
          <w:tab/>
        </w:r>
        <w:r w:rsidR="00E64FC4">
          <w:rPr>
            <w:noProof/>
            <w:webHidden/>
          </w:rPr>
          <w:fldChar w:fldCharType="begin"/>
        </w:r>
        <w:r w:rsidR="00E64FC4">
          <w:rPr>
            <w:noProof/>
            <w:webHidden/>
          </w:rPr>
          <w:instrText xml:space="preserve"> PAGEREF _Toc145530344 \h </w:instrText>
        </w:r>
        <w:r w:rsidR="00E64FC4">
          <w:rPr>
            <w:noProof/>
            <w:webHidden/>
          </w:rPr>
        </w:r>
        <w:r w:rsidR="00E64FC4">
          <w:rPr>
            <w:noProof/>
            <w:webHidden/>
          </w:rPr>
          <w:fldChar w:fldCharType="separate"/>
        </w:r>
        <w:r w:rsidR="006F0178">
          <w:rPr>
            <w:noProof/>
            <w:webHidden/>
          </w:rPr>
          <w:t>125</w:t>
        </w:r>
        <w:r w:rsidR="00E64FC4">
          <w:rPr>
            <w:noProof/>
            <w:webHidden/>
          </w:rPr>
          <w:fldChar w:fldCharType="end"/>
        </w:r>
      </w:hyperlink>
    </w:p>
    <w:p w14:paraId="06B43D4B" w14:textId="2EF7AF60" w:rsidR="00E64FC4" w:rsidRDefault="00E70FAC">
      <w:pPr>
        <w:pStyle w:val="TOC2"/>
        <w:rPr>
          <w:rFonts w:asciiTheme="minorHAnsi" w:eastAsiaTheme="minorEastAsia" w:hAnsiTheme="minorHAnsi"/>
          <w:noProof/>
          <w:color w:val="auto"/>
          <w:kern w:val="2"/>
          <w:sz w:val="22"/>
          <w14:ligatures w14:val="standardContextual"/>
        </w:rPr>
      </w:pPr>
      <w:hyperlink w:anchor="_Toc145530345" w:history="1">
        <w:r w:rsidR="00E64FC4" w:rsidRPr="00BB563D">
          <w:rPr>
            <w:rStyle w:val="Hyperlink"/>
            <w:noProof/>
          </w:rPr>
          <w:t>Section 5.11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Flag Lots</w:t>
        </w:r>
        <w:r w:rsidR="00E64FC4">
          <w:rPr>
            <w:noProof/>
            <w:webHidden/>
          </w:rPr>
          <w:tab/>
        </w:r>
        <w:r w:rsidR="00E64FC4">
          <w:rPr>
            <w:noProof/>
            <w:webHidden/>
          </w:rPr>
          <w:fldChar w:fldCharType="begin"/>
        </w:r>
        <w:r w:rsidR="00E64FC4">
          <w:rPr>
            <w:noProof/>
            <w:webHidden/>
          </w:rPr>
          <w:instrText xml:space="preserve"> PAGEREF _Toc145530345 \h </w:instrText>
        </w:r>
        <w:r w:rsidR="00E64FC4">
          <w:rPr>
            <w:noProof/>
            <w:webHidden/>
          </w:rPr>
        </w:r>
        <w:r w:rsidR="00E64FC4">
          <w:rPr>
            <w:noProof/>
            <w:webHidden/>
          </w:rPr>
          <w:fldChar w:fldCharType="separate"/>
        </w:r>
        <w:r w:rsidR="006F0178">
          <w:rPr>
            <w:noProof/>
            <w:webHidden/>
          </w:rPr>
          <w:t>126</w:t>
        </w:r>
        <w:r w:rsidR="00E64FC4">
          <w:rPr>
            <w:noProof/>
            <w:webHidden/>
          </w:rPr>
          <w:fldChar w:fldCharType="end"/>
        </w:r>
      </w:hyperlink>
    </w:p>
    <w:p w14:paraId="4BA00D22" w14:textId="49A9934B" w:rsidR="00E64FC4" w:rsidRDefault="00E70FAC">
      <w:pPr>
        <w:pStyle w:val="TOC2"/>
        <w:rPr>
          <w:rFonts w:asciiTheme="minorHAnsi" w:eastAsiaTheme="minorEastAsia" w:hAnsiTheme="minorHAnsi"/>
          <w:noProof/>
          <w:color w:val="auto"/>
          <w:kern w:val="2"/>
          <w:sz w:val="22"/>
          <w14:ligatures w14:val="standardContextual"/>
        </w:rPr>
      </w:pPr>
      <w:hyperlink w:anchor="_Toc145530348" w:history="1">
        <w:r w:rsidR="00E64FC4" w:rsidRPr="00BB563D">
          <w:rPr>
            <w:rStyle w:val="Hyperlink"/>
            <w:noProof/>
          </w:rPr>
          <w:t>Section 5.12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 xml:space="preserve">Transportation </w:t>
        </w:r>
        <w:r w:rsidR="00E64FC4" w:rsidRPr="00BB563D">
          <w:rPr>
            <w:rStyle w:val="Hyperlink"/>
            <w:strike/>
            <w:noProof/>
          </w:rPr>
          <w:t xml:space="preserve">System Plan </w:t>
        </w:r>
        <w:r w:rsidR="00E64FC4" w:rsidRPr="00BB563D">
          <w:rPr>
            <w:rStyle w:val="Hyperlink"/>
            <w:noProof/>
          </w:rPr>
          <w:t>Standards</w:t>
        </w:r>
        <w:r w:rsidR="00E64FC4">
          <w:rPr>
            <w:noProof/>
            <w:webHidden/>
          </w:rPr>
          <w:tab/>
        </w:r>
        <w:r w:rsidR="00E64FC4">
          <w:rPr>
            <w:noProof/>
            <w:webHidden/>
          </w:rPr>
          <w:fldChar w:fldCharType="begin"/>
        </w:r>
        <w:r w:rsidR="00E64FC4">
          <w:rPr>
            <w:noProof/>
            <w:webHidden/>
          </w:rPr>
          <w:instrText xml:space="preserve"> PAGEREF _Toc145530348 \h </w:instrText>
        </w:r>
        <w:r w:rsidR="00E64FC4">
          <w:rPr>
            <w:noProof/>
            <w:webHidden/>
          </w:rPr>
        </w:r>
        <w:r w:rsidR="00E64FC4">
          <w:rPr>
            <w:noProof/>
            <w:webHidden/>
          </w:rPr>
          <w:fldChar w:fldCharType="separate"/>
        </w:r>
        <w:r w:rsidR="006F0178">
          <w:rPr>
            <w:noProof/>
            <w:webHidden/>
          </w:rPr>
          <w:t>128</w:t>
        </w:r>
        <w:r w:rsidR="00E64FC4">
          <w:rPr>
            <w:noProof/>
            <w:webHidden/>
          </w:rPr>
          <w:fldChar w:fldCharType="end"/>
        </w:r>
      </w:hyperlink>
    </w:p>
    <w:p w14:paraId="5624B59B" w14:textId="3CEB4C63" w:rsidR="00E64FC4" w:rsidRDefault="00E70FAC">
      <w:pPr>
        <w:pStyle w:val="TOC2"/>
        <w:rPr>
          <w:rFonts w:asciiTheme="minorHAnsi" w:eastAsiaTheme="minorEastAsia" w:hAnsiTheme="minorHAnsi"/>
          <w:noProof/>
          <w:color w:val="auto"/>
          <w:kern w:val="2"/>
          <w:sz w:val="22"/>
          <w14:ligatures w14:val="standardContextual"/>
        </w:rPr>
      </w:pPr>
      <w:hyperlink w:anchor="_Toc145530349" w:history="1">
        <w:r w:rsidR="00E64FC4" w:rsidRPr="00BB563D">
          <w:rPr>
            <w:rStyle w:val="Hyperlink"/>
            <w:noProof/>
          </w:rPr>
          <w:t>Section 5.13</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Maintenance of Public Access</w:t>
        </w:r>
        <w:r w:rsidR="00E64FC4">
          <w:rPr>
            <w:noProof/>
            <w:webHidden/>
          </w:rPr>
          <w:tab/>
        </w:r>
        <w:r w:rsidR="00E64FC4">
          <w:rPr>
            <w:noProof/>
            <w:webHidden/>
          </w:rPr>
          <w:fldChar w:fldCharType="begin"/>
        </w:r>
        <w:r w:rsidR="00E64FC4">
          <w:rPr>
            <w:noProof/>
            <w:webHidden/>
          </w:rPr>
          <w:instrText xml:space="preserve"> PAGEREF _Toc145530349 \h </w:instrText>
        </w:r>
        <w:r w:rsidR="00E64FC4">
          <w:rPr>
            <w:noProof/>
            <w:webHidden/>
          </w:rPr>
        </w:r>
        <w:r w:rsidR="00E64FC4">
          <w:rPr>
            <w:noProof/>
            <w:webHidden/>
          </w:rPr>
          <w:fldChar w:fldCharType="separate"/>
        </w:r>
        <w:r w:rsidR="006F0178">
          <w:rPr>
            <w:noProof/>
            <w:webHidden/>
          </w:rPr>
          <w:t>134</w:t>
        </w:r>
        <w:r w:rsidR="00E64FC4">
          <w:rPr>
            <w:noProof/>
            <w:webHidden/>
          </w:rPr>
          <w:fldChar w:fldCharType="end"/>
        </w:r>
      </w:hyperlink>
    </w:p>
    <w:p w14:paraId="5957D67F" w14:textId="4E0F4687"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50" w:history="1">
        <w:r w:rsidR="00E64FC4" w:rsidRPr="00BB563D">
          <w:rPr>
            <w:rStyle w:val="Hyperlink"/>
            <w:noProof/>
          </w:rPr>
          <w:t>Article 6 : SUPPLEMENTARY/SPECIAL DEVELOPMENT STANDARDS</w:t>
        </w:r>
        <w:r w:rsidR="00E64FC4">
          <w:rPr>
            <w:noProof/>
            <w:webHidden/>
          </w:rPr>
          <w:tab/>
        </w:r>
        <w:r w:rsidR="00E64FC4">
          <w:rPr>
            <w:noProof/>
            <w:webHidden/>
          </w:rPr>
          <w:fldChar w:fldCharType="begin"/>
        </w:r>
        <w:r w:rsidR="00E64FC4">
          <w:rPr>
            <w:noProof/>
            <w:webHidden/>
          </w:rPr>
          <w:instrText xml:space="preserve"> PAGEREF _Toc145530350 \h </w:instrText>
        </w:r>
        <w:r w:rsidR="00E64FC4">
          <w:rPr>
            <w:noProof/>
            <w:webHidden/>
          </w:rPr>
        </w:r>
        <w:r w:rsidR="00E64FC4">
          <w:rPr>
            <w:noProof/>
            <w:webHidden/>
          </w:rPr>
          <w:fldChar w:fldCharType="separate"/>
        </w:r>
        <w:r w:rsidR="006F0178">
          <w:rPr>
            <w:noProof/>
            <w:webHidden/>
          </w:rPr>
          <w:t>137</w:t>
        </w:r>
        <w:r w:rsidR="00E64FC4">
          <w:rPr>
            <w:noProof/>
            <w:webHidden/>
          </w:rPr>
          <w:fldChar w:fldCharType="end"/>
        </w:r>
      </w:hyperlink>
    </w:p>
    <w:p w14:paraId="19CCA227" w14:textId="2A77E288" w:rsidR="00E64FC4" w:rsidRDefault="00E70FAC">
      <w:pPr>
        <w:pStyle w:val="TOC2"/>
        <w:rPr>
          <w:rFonts w:asciiTheme="minorHAnsi" w:eastAsiaTheme="minorEastAsia" w:hAnsiTheme="minorHAnsi"/>
          <w:noProof/>
          <w:color w:val="auto"/>
          <w:kern w:val="2"/>
          <w:sz w:val="22"/>
          <w14:ligatures w14:val="standardContextual"/>
        </w:rPr>
      </w:pPr>
      <w:hyperlink w:anchor="_Toc145530352" w:history="1">
        <w:r w:rsidR="00E64FC4" w:rsidRPr="00BB563D">
          <w:rPr>
            <w:rStyle w:val="Hyperlink"/>
            <w:noProof/>
          </w:rPr>
          <w:t>Section 6.1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Bed and Breakfast Establishments</w:t>
        </w:r>
        <w:r w:rsidR="00E64FC4">
          <w:rPr>
            <w:noProof/>
            <w:webHidden/>
          </w:rPr>
          <w:tab/>
        </w:r>
        <w:r w:rsidR="00E64FC4">
          <w:rPr>
            <w:noProof/>
            <w:webHidden/>
          </w:rPr>
          <w:fldChar w:fldCharType="begin"/>
        </w:r>
        <w:r w:rsidR="00E64FC4">
          <w:rPr>
            <w:noProof/>
            <w:webHidden/>
          </w:rPr>
          <w:instrText xml:space="preserve"> PAGEREF _Toc145530352 \h </w:instrText>
        </w:r>
        <w:r w:rsidR="00E64FC4">
          <w:rPr>
            <w:noProof/>
            <w:webHidden/>
          </w:rPr>
        </w:r>
        <w:r w:rsidR="00E64FC4">
          <w:rPr>
            <w:noProof/>
            <w:webHidden/>
          </w:rPr>
          <w:fldChar w:fldCharType="separate"/>
        </w:r>
        <w:r w:rsidR="006F0178">
          <w:rPr>
            <w:noProof/>
            <w:webHidden/>
          </w:rPr>
          <w:t>137</w:t>
        </w:r>
        <w:r w:rsidR="00E64FC4">
          <w:rPr>
            <w:noProof/>
            <w:webHidden/>
          </w:rPr>
          <w:fldChar w:fldCharType="end"/>
        </w:r>
      </w:hyperlink>
    </w:p>
    <w:p w14:paraId="5A7567BE" w14:textId="5CBCE55E" w:rsidR="00E64FC4" w:rsidRDefault="00E70FAC">
      <w:pPr>
        <w:pStyle w:val="TOC2"/>
        <w:rPr>
          <w:rFonts w:asciiTheme="minorHAnsi" w:eastAsiaTheme="minorEastAsia" w:hAnsiTheme="minorHAnsi"/>
          <w:noProof/>
          <w:color w:val="auto"/>
          <w:kern w:val="2"/>
          <w:sz w:val="22"/>
          <w14:ligatures w14:val="standardContextual"/>
        </w:rPr>
      </w:pPr>
      <w:hyperlink w:anchor="_Toc145530353" w:history="1">
        <w:r w:rsidR="00E64FC4" w:rsidRPr="00BB563D">
          <w:rPr>
            <w:rStyle w:val="Hyperlink"/>
            <w:noProof/>
          </w:rPr>
          <w:t>Section 6.2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Manufactured Dwellings and RV Parks</w:t>
        </w:r>
        <w:r w:rsidR="00E64FC4">
          <w:rPr>
            <w:noProof/>
            <w:webHidden/>
          </w:rPr>
          <w:tab/>
        </w:r>
        <w:r w:rsidR="00E64FC4">
          <w:rPr>
            <w:noProof/>
            <w:webHidden/>
          </w:rPr>
          <w:fldChar w:fldCharType="begin"/>
        </w:r>
        <w:r w:rsidR="00E64FC4">
          <w:rPr>
            <w:noProof/>
            <w:webHidden/>
          </w:rPr>
          <w:instrText xml:space="preserve"> PAGEREF _Toc145530353 \h </w:instrText>
        </w:r>
        <w:r w:rsidR="00E64FC4">
          <w:rPr>
            <w:noProof/>
            <w:webHidden/>
          </w:rPr>
        </w:r>
        <w:r w:rsidR="00E64FC4">
          <w:rPr>
            <w:noProof/>
            <w:webHidden/>
          </w:rPr>
          <w:fldChar w:fldCharType="separate"/>
        </w:r>
        <w:r w:rsidR="006F0178">
          <w:rPr>
            <w:noProof/>
            <w:webHidden/>
          </w:rPr>
          <w:t>137</w:t>
        </w:r>
        <w:r w:rsidR="00E64FC4">
          <w:rPr>
            <w:noProof/>
            <w:webHidden/>
          </w:rPr>
          <w:fldChar w:fldCharType="end"/>
        </w:r>
      </w:hyperlink>
    </w:p>
    <w:p w14:paraId="6519B8FD" w14:textId="16AABAFF" w:rsidR="00E64FC4" w:rsidRDefault="00E70FAC">
      <w:pPr>
        <w:pStyle w:val="TOC2"/>
        <w:rPr>
          <w:rFonts w:asciiTheme="minorHAnsi" w:eastAsiaTheme="minorEastAsia" w:hAnsiTheme="minorHAnsi"/>
          <w:noProof/>
          <w:color w:val="auto"/>
          <w:kern w:val="2"/>
          <w:sz w:val="22"/>
          <w14:ligatures w14:val="standardContextual"/>
        </w:rPr>
      </w:pPr>
      <w:hyperlink w:anchor="_Toc145530354" w:history="1">
        <w:r w:rsidR="00E64FC4" w:rsidRPr="00BB563D">
          <w:rPr>
            <w:rStyle w:val="Hyperlink"/>
            <w:noProof/>
          </w:rPr>
          <w:t>Section 6.3</w:t>
        </w:r>
        <w:r w:rsidR="00E64FC4">
          <w:rPr>
            <w:rFonts w:asciiTheme="minorHAnsi" w:eastAsiaTheme="minorEastAsia" w:hAnsiTheme="minorHAnsi"/>
            <w:noProof/>
            <w:color w:val="auto"/>
            <w:kern w:val="2"/>
            <w:sz w:val="22"/>
            <w14:ligatures w14:val="standardContextual"/>
          </w:rPr>
          <w:tab/>
        </w:r>
        <w:r w:rsidR="00E64FC4" w:rsidRPr="00BB563D">
          <w:rPr>
            <w:rStyle w:val="Hyperlink"/>
            <w:strike/>
            <w:noProof/>
          </w:rPr>
          <w:t>Periodic Use of</w:t>
        </w:r>
        <w:r w:rsidR="00E64FC4" w:rsidRPr="00BB563D">
          <w:rPr>
            <w:rStyle w:val="Hyperlink"/>
            <w:noProof/>
          </w:rPr>
          <w:t xml:space="preserve"> Travel Trailers/Recreational Vehicles Usage Requirements</w:t>
        </w:r>
        <w:r w:rsidR="00E64FC4">
          <w:rPr>
            <w:noProof/>
            <w:webHidden/>
          </w:rPr>
          <w:tab/>
        </w:r>
        <w:r w:rsidR="00E64FC4">
          <w:rPr>
            <w:noProof/>
            <w:webHidden/>
          </w:rPr>
          <w:fldChar w:fldCharType="begin"/>
        </w:r>
        <w:r w:rsidR="00E64FC4">
          <w:rPr>
            <w:noProof/>
            <w:webHidden/>
          </w:rPr>
          <w:instrText xml:space="preserve"> PAGEREF _Toc145530354 \h </w:instrText>
        </w:r>
        <w:r w:rsidR="00E64FC4">
          <w:rPr>
            <w:noProof/>
            <w:webHidden/>
          </w:rPr>
        </w:r>
        <w:r w:rsidR="00E64FC4">
          <w:rPr>
            <w:noProof/>
            <w:webHidden/>
          </w:rPr>
          <w:fldChar w:fldCharType="separate"/>
        </w:r>
        <w:r w:rsidR="006F0178">
          <w:rPr>
            <w:noProof/>
            <w:webHidden/>
          </w:rPr>
          <w:t>140</w:t>
        </w:r>
        <w:r w:rsidR="00E64FC4">
          <w:rPr>
            <w:noProof/>
            <w:webHidden/>
          </w:rPr>
          <w:fldChar w:fldCharType="end"/>
        </w:r>
      </w:hyperlink>
    </w:p>
    <w:p w14:paraId="26DAC15D" w14:textId="28317BA4" w:rsidR="00E64FC4" w:rsidRDefault="00E70FAC">
      <w:pPr>
        <w:pStyle w:val="TOC2"/>
        <w:rPr>
          <w:rFonts w:asciiTheme="minorHAnsi" w:eastAsiaTheme="minorEastAsia" w:hAnsiTheme="minorHAnsi"/>
          <w:noProof/>
          <w:color w:val="auto"/>
          <w:kern w:val="2"/>
          <w:sz w:val="22"/>
          <w14:ligatures w14:val="standardContextual"/>
        </w:rPr>
      </w:pPr>
      <w:hyperlink w:anchor="_Toc145530355" w:history="1">
        <w:r w:rsidR="00E64FC4" w:rsidRPr="00BB563D">
          <w:rPr>
            <w:rStyle w:val="Hyperlink"/>
            <w:noProof/>
          </w:rPr>
          <w:t>Section 6.4</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Multifamily, Cluster, or Apartment Dwellings</w:t>
        </w:r>
        <w:r w:rsidR="00E64FC4">
          <w:rPr>
            <w:noProof/>
            <w:webHidden/>
          </w:rPr>
          <w:tab/>
        </w:r>
        <w:r w:rsidR="00E64FC4">
          <w:rPr>
            <w:noProof/>
            <w:webHidden/>
          </w:rPr>
          <w:fldChar w:fldCharType="begin"/>
        </w:r>
        <w:r w:rsidR="00E64FC4">
          <w:rPr>
            <w:noProof/>
            <w:webHidden/>
          </w:rPr>
          <w:instrText xml:space="preserve"> PAGEREF _Toc145530355 \h </w:instrText>
        </w:r>
        <w:r w:rsidR="00E64FC4">
          <w:rPr>
            <w:noProof/>
            <w:webHidden/>
          </w:rPr>
        </w:r>
        <w:r w:rsidR="00E64FC4">
          <w:rPr>
            <w:noProof/>
            <w:webHidden/>
          </w:rPr>
          <w:fldChar w:fldCharType="separate"/>
        </w:r>
        <w:r w:rsidR="006F0178">
          <w:rPr>
            <w:noProof/>
            <w:webHidden/>
          </w:rPr>
          <w:t>141</w:t>
        </w:r>
        <w:r w:rsidR="00E64FC4">
          <w:rPr>
            <w:noProof/>
            <w:webHidden/>
          </w:rPr>
          <w:fldChar w:fldCharType="end"/>
        </w:r>
      </w:hyperlink>
    </w:p>
    <w:p w14:paraId="3138E580" w14:textId="5EAC27A6" w:rsidR="00E64FC4" w:rsidRDefault="00E70FAC">
      <w:pPr>
        <w:pStyle w:val="TOC2"/>
        <w:rPr>
          <w:rFonts w:asciiTheme="minorHAnsi" w:eastAsiaTheme="minorEastAsia" w:hAnsiTheme="minorHAnsi"/>
          <w:noProof/>
          <w:color w:val="auto"/>
          <w:kern w:val="2"/>
          <w:sz w:val="22"/>
          <w14:ligatures w14:val="standardContextual"/>
        </w:rPr>
      </w:pPr>
      <w:hyperlink w:anchor="_Toc145530356" w:history="1">
        <w:r w:rsidR="00E64FC4" w:rsidRPr="00BB563D">
          <w:rPr>
            <w:rStyle w:val="Hyperlink"/>
            <w:noProof/>
          </w:rPr>
          <w:t>Section 6.5</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Public and Civic Uses</w:t>
        </w:r>
        <w:r w:rsidR="00E64FC4">
          <w:rPr>
            <w:noProof/>
            <w:webHidden/>
          </w:rPr>
          <w:tab/>
        </w:r>
        <w:r w:rsidR="00E64FC4">
          <w:rPr>
            <w:noProof/>
            <w:webHidden/>
          </w:rPr>
          <w:fldChar w:fldCharType="begin"/>
        </w:r>
        <w:r w:rsidR="00E64FC4">
          <w:rPr>
            <w:noProof/>
            <w:webHidden/>
          </w:rPr>
          <w:instrText xml:space="preserve"> PAGEREF _Toc145530356 \h </w:instrText>
        </w:r>
        <w:r w:rsidR="00E64FC4">
          <w:rPr>
            <w:noProof/>
            <w:webHidden/>
          </w:rPr>
        </w:r>
        <w:r w:rsidR="00E64FC4">
          <w:rPr>
            <w:noProof/>
            <w:webHidden/>
          </w:rPr>
          <w:fldChar w:fldCharType="separate"/>
        </w:r>
        <w:r w:rsidR="006F0178">
          <w:rPr>
            <w:noProof/>
            <w:webHidden/>
          </w:rPr>
          <w:t>146</w:t>
        </w:r>
        <w:r w:rsidR="00E64FC4">
          <w:rPr>
            <w:noProof/>
            <w:webHidden/>
          </w:rPr>
          <w:fldChar w:fldCharType="end"/>
        </w:r>
      </w:hyperlink>
    </w:p>
    <w:p w14:paraId="6EC93BBC" w14:textId="1B272DC9" w:rsidR="00E64FC4" w:rsidRDefault="00E70FAC">
      <w:pPr>
        <w:pStyle w:val="TOC2"/>
        <w:rPr>
          <w:rFonts w:asciiTheme="minorHAnsi" w:eastAsiaTheme="minorEastAsia" w:hAnsiTheme="minorHAnsi"/>
          <w:noProof/>
          <w:color w:val="auto"/>
          <w:kern w:val="2"/>
          <w:sz w:val="22"/>
          <w14:ligatures w14:val="standardContextual"/>
        </w:rPr>
      </w:pPr>
      <w:hyperlink w:anchor="_Toc145530357" w:history="1">
        <w:r w:rsidR="00E64FC4" w:rsidRPr="00BB563D">
          <w:rPr>
            <w:rStyle w:val="Hyperlink"/>
            <w:noProof/>
          </w:rPr>
          <w:t>Section 6.6</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Commercial Uses</w:t>
        </w:r>
        <w:r w:rsidR="00E64FC4">
          <w:rPr>
            <w:noProof/>
            <w:webHidden/>
          </w:rPr>
          <w:tab/>
        </w:r>
        <w:r w:rsidR="00E64FC4">
          <w:rPr>
            <w:noProof/>
            <w:webHidden/>
          </w:rPr>
          <w:fldChar w:fldCharType="begin"/>
        </w:r>
        <w:r w:rsidR="00E64FC4">
          <w:rPr>
            <w:noProof/>
            <w:webHidden/>
          </w:rPr>
          <w:instrText xml:space="preserve"> PAGEREF _Toc145530357 \h </w:instrText>
        </w:r>
        <w:r w:rsidR="00E64FC4">
          <w:rPr>
            <w:noProof/>
            <w:webHidden/>
          </w:rPr>
        </w:r>
        <w:r w:rsidR="00E64FC4">
          <w:rPr>
            <w:noProof/>
            <w:webHidden/>
          </w:rPr>
          <w:fldChar w:fldCharType="separate"/>
        </w:r>
        <w:r w:rsidR="006F0178">
          <w:rPr>
            <w:noProof/>
            <w:webHidden/>
          </w:rPr>
          <w:t>147</w:t>
        </w:r>
        <w:r w:rsidR="00E64FC4">
          <w:rPr>
            <w:noProof/>
            <w:webHidden/>
          </w:rPr>
          <w:fldChar w:fldCharType="end"/>
        </w:r>
      </w:hyperlink>
    </w:p>
    <w:p w14:paraId="39058C24" w14:textId="2698F004" w:rsidR="00E64FC4" w:rsidRDefault="00E70FAC">
      <w:pPr>
        <w:pStyle w:val="TOC2"/>
        <w:rPr>
          <w:rFonts w:asciiTheme="minorHAnsi" w:eastAsiaTheme="minorEastAsia" w:hAnsiTheme="minorHAnsi"/>
          <w:noProof/>
          <w:color w:val="auto"/>
          <w:kern w:val="2"/>
          <w:sz w:val="22"/>
          <w14:ligatures w14:val="standardContextual"/>
        </w:rPr>
      </w:pPr>
      <w:hyperlink w:anchor="_Toc145530358" w:history="1">
        <w:r w:rsidR="00E64FC4" w:rsidRPr="00BB563D">
          <w:rPr>
            <w:rStyle w:val="Hyperlink"/>
            <w:noProof/>
          </w:rPr>
          <w:t>Section 6.7</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Forest Management Practices</w:t>
        </w:r>
        <w:r w:rsidR="00E64FC4">
          <w:rPr>
            <w:noProof/>
            <w:webHidden/>
          </w:rPr>
          <w:tab/>
        </w:r>
        <w:r w:rsidR="00E64FC4">
          <w:rPr>
            <w:noProof/>
            <w:webHidden/>
          </w:rPr>
          <w:fldChar w:fldCharType="begin"/>
        </w:r>
        <w:r w:rsidR="00E64FC4">
          <w:rPr>
            <w:noProof/>
            <w:webHidden/>
          </w:rPr>
          <w:instrText xml:space="preserve"> PAGEREF _Toc145530358 \h </w:instrText>
        </w:r>
        <w:r w:rsidR="00E64FC4">
          <w:rPr>
            <w:noProof/>
            <w:webHidden/>
          </w:rPr>
        </w:r>
        <w:r w:rsidR="00E64FC4">
          <w:rPr>
            <w:noProof/>
            <w:webHidden/>
          </w:rPr>
          <w:fldChar w:fldCharType="separate"/>
        </w:r>
        <w:r w:rsidR="006F0178">
          <w:rPr>
            <w:noProof/>
            <w:webHidden/>
          </w:rPr>
          <w:t>148</w:t>
        </w:r>
        <w:r w:rsidR="00E64FC4">
          <w:rPr>
            <w:noProof/>
            <w:webHidden/>
          </w:rPr>
          <w:fldChar w:fldCharType="end"/>
        </w:r>
      </w:hyperlink>
    </w:p>
    <w:p w14:paraId="24DE09D6" w14:textId="337F9ADF" w:rsidR="00E64FC4" w:rsidRDefault="00E70FAC">
      <w:pPr>
        <w:pStyle w:val="TOC2"/>
        <w:rPr>
          <w:rFonts w:asciiTheme="minorHAnsi" w:eastAsiaTheme="minorEastAsia" w:hAnsiTheme="minorHAnsi"/>
          <w:noProof/>
          <w:color w:val="auto"/>
          <w:kern w:val="2"/>
          <w:sz w:val="22"/>
          <w14:ligatures w14:val="standardContextual"/>
        </w:rPr>
      </w:pPr>
      <w:hyperlink w:anchor="_Toc145530359" w:history="1">
        <w:r w:rsidR="00E64FC4" w:rsidRPr="00BB563D">
          <w:rPr>
            <w:rStyle w:val="Hyperlink"/>
            <w:noProof/>
          </w:rPr>
          <w:t>Section 6.8</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 xml:space="preserve">Industrial Uses </w:t>
        </w:r>
        <w:r w:rsidR="00E64FC4" w:rsidRPr="00BB563D">
          <w:rPr>
            <w:rStyle w:val="Hyperlink"/>
            <w:strike/>
            <w:noProof/>
          </w:rPr>
          <w:t>Industry – Non-Water Dependent or Related</w:t>
        </w:r>
        <w:r w:rsidR="00E64FC4">
          <w:rPr>
            <w:noProof/>
            <w:webHidden/>
          </w:rPr>
          <w:tab/>
        </w:r>
        <w:r w:rsidR="00E64FC4">
          <w:rPr>
            <w:noProof/>
            <w:webHidden/>
          </w:rPr>
          <w:fldChar w:fldCharType="begin"/>
        </w:r>
        <w:r w:rsidR="00E64FC4">
          <w:rPr>
            <w:noProof/>
            <w:webHidden/>
          </w:rPr>
          <w:instrText xml:space="preserve"> PAGEREF _Toc145530359 \h </w:instrText>
        </w:r>
        <w:r w:rsidR="00E64FC4">
          <w:rPr>
            <w:noProof/>
            <w:webHidden/>
          </w:rPr>
        </w:r>
        <w:r w:rsidR="00E64FC4">
          <w:rPr>
            <w:noProof/>
            <w:webHidden/>
          </w:rPr>
          <w:fldChar w:fldCharType="separate"/>
        </w:r>
        <w:r w:rsidR="006F0178">
          <w:rPr>
            <w:noProof/>
            <w:webHidden/>
          </w:rPr>
          <w:t>150</w:t>
        </w:r>
        <w:r w:rsidR="00E64FC4">
          <w:rPr>
            <w:noProof/>
            <w:webHidden/>
          </w:rPr>
          <w:fldChar w:fldCharType="end"/>
        </w:r>
      </w:hyperlink>
    </w:p>
    <w:p w14:paraId="752C1887" w14:textId="5F754337" w:rsidR="00E64FC4" w:rsidRDefault="00E70FAC">
      <w:pPr>
        <w:pStyle w:val="TOC2"/>
        <w:rPr>
          <w:rFonts w:asciiTheme="minorHAnsi" w:eastAsiaTheme="minorEastAsia" w:hAnsiTheme="minorHAnsi"/>
          <w:noProof/>
          <w:color w:val="auto"/>
          <w:kern w:val="2"/>
          <w:sz w:val="22"/>
          <w14:ligatures w14:val="standardContextual"/>
        </w:rPr>
      </w:pPr>
      <w:hyperlink w:anchor="_Toc145530360" w:history="1">
        <w:r w:rsidR="00E64FC4" w:rsidRPr="00BB563D">
          <w:rPr>
            <w:rStyle w:val="Hyperlink"/>
            <w:noProof/>
          </w:rPr>
          <w:t>Section 6.9</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Mining or Removal of Sand or Gravel</w:t>
        </w:r>
        <w:r w:rsidR="00E64FC4">
          <w:rPr>
            <w:noProof/>
            <w:webHidden/>
          </w:rPr>
          <w:tab/>
        </w:r>
        <w:r w:rsidR="00E64FC4">
          <w:rPr>
            <w:noProof/>
            <w:webHidden/>
          </w:rPr>
          <w:fldChar w:fldCharType="begin"/>
        </w:r>
        <w:r w:rsidR="00E64FC4">
          <w:rPr>
            <w:noProof/>
            <w:webHidden/>
          </w:rPr>
          <w:instrText xml:space="preserve"> PAGEREF _Toc145530360 \h </w:instrText>
        </w:r>
        <w:r w:rsidR="00E64FC4">
          <w:rPr>
            <w:noProof/>
            <w:webHidden/>
          </w:rPr>
        </w:r>
        <w:r w:rsidR="00E64FC4">
          <w:rPr>
            <w:noProof/>
            <w:webHidden/>
          </w:rPr>
          <w:fldChar w:fldCharType="separate"/>
        </w:r>
        <w:r w:rsidR="006F0178">
          <w:rPr>
            <w:noProof/>
            <w:webHidden/>
          </w:rPr>
          <w:t>150</w:t>
        </w:r>
        <w:r w:rsidR="00E64FC4">
          <w:rPr>
            <w:noProof/>
            <w:webHidden/>
          </w:rPr>
          <w:fldChar w:fldCharType="end"/>
        </w:r>
      </w:hyperlink>
    </w:p>
    <w:p w14:paraId="37B5DF51" w14:textId="18ADDE99" w:rsidR="00E64FC4" w:rsidRDefault="00E70FAC">
      <w:pPr>
        <w:pStyle w:val="TOC2"/>
        <w:rPr>
          <w:rFonts w:asciiTheme="minorHAnsi" w:eastAsiaTheme="minorEastAsia" w:hAnsiTheme="minorHAnsi"/>
          <w:noProof/>
          <w:color w:val="auto"/>
          <w:kern w:val="2"/>
          <w:sz w:val="22"/>
          <w14:ligatures w14:val="standardContextual"/>
        </w:rPr>
      </w:pPr>
      <w:hyperlink w:anchor="_Toc145530361" w:history="1">
        <w:r w:rsidR="00E64FC4" w:rsidRPr="00BB563D">
          <w:rPr>
            <w:rStyle w:val="Hyperlink"/>
            <w:noProof/>
          </w:rPr>
          <w:t>Section 6.10</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Extensive Excavation and Grading</w:t>
        </w:r>
        <w:r w:rsidR="00E64FC4">
          <w:rPr>
            <w:noProof/>
            <w:webHidden/>
          </w:rPr>
          <w:tab/>
        </w:r>
        <w:r w:rsidR="00E64FC4">
          <w:rPr>
            <w:noProof/>
            <w:webHidden/>
          </w:rPr>
          <w:fldChar w:fldCharType="begin"/>
        </w:r>
        <w:r w:rsidR="00E64FC4">
          <w:rPr>
            <w:noProof/>
            <w:webHidden/>
          </w:rPr>
          <w:instrText xml:space="preserve"> PAGEREF _Toc145530361 \h </w:instrText>
        </w:r>
        <w:r w:rsidR="00E64FC4">
          <w:rPr>
            <w:noProof/>
            <w:webHidden/>
          </w:rPr>
        </w:r>
        <w:r w:rsidR="00E64FC4">
          <w:rPr>
            <w:noProof/>
            <w:webHidden/>
          </w:rPr>
          <w:fldChar w:fldCharType="separate"/>
        </w:r>
        <w:r w:rsidR="006F0178">
          <w:rPr>
            <w:noProof/>
            <w:webHidden/>
          </w:rPr>
          <w:t>150</w:t>
        </w:r>
        <w:r w:rsidR="00E64FC4">
          <w:rPr>
            <w:noProof/>
            <w:webHidden/>
          </w:rPr>
          <w:fldChar w:fldCharType="end"/>
        </w:r>
      </w:hyperlink>
    </w:p>
    <w:p w14:paraId="5744EC08" w14:textId="21E24A05" w:rsidR="00E64FC4" w:rsidRDefault="00E70FAC">
      <w:pPr>
        <w:pStyle w:val="TOC2"/>
        <w:rPr>
          <w:rFonts w:asciiTheme="minorHAnsi" w:eastAsiaTheme="minorEastAsia" w:hAnsiTheme="minorHAnsi"/>
          <w:noProof/>
          <w:color w:val="auto"/>
          <w:kern w:val="2"/>
          <w:sz w:val="22"/>
          <w14:ligatures w14:val="standardContextual"/>
        </w:rPr>
      </w:pPr>
      <w:hyperlink w:anchor="_Toc145530362" w:history="1">
        <w:r w:rsidR="00E64FC4" w:rsidRPr="00BB563D">
          <w:rPr>
            <w:rStyle w:val="Hyperlink"/>
            <w:noProof/>
          </w:rPr>
          <w:t>Section 6.11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Cottage Industries</w:t>
        </w:r>
        <w:r w:rsidR="00E64FC4">
          <w:rPr>
            <w:noProof/>
            <w:webHidden/>
          </w:rPr>
          <w:tab/>
        </w:r>
        <w:r w:rsidR="00E64FC4">
          <w:rPr>
            <w:noProof/>
            <w:webHidden/>
          </w:rPr>
          <w:fldChar w:fldCharType="begin"/>
        </w:r>
        <w:r w:rsidR="00E64FC4">
          <w:rPr>
            <w:noProof/>
            <w:webHidden/>
          </w:rPr>
          <w:instrText xml:space="preserve"> PAGEREF _Toc145530362 \h </w:instrText>
        </w:r>
        <w:r w:rsidR="00E64FC4">
          <w:rPr>
            <w:noProof/>
            <w:webHidden/>
          </w:rPr>
        </w:r>
        <w:r w:rsidR="00E64FC4">
          <w:rPr>
            <w:noProof/>
            <w:webHidden/>
          </w:rPr>
          <w:fldChar w:fldCharType="separate"/>
        </w:r>
        <w:r w:rsidR="006F0178">
          <w:rPr>
            <w:noProof/>
            <w:webHidden/>
          </w:rPr>
          <w:t>151</w:t>
        </w:r>
        <w:r w:rsidR="00E64FC4">
          <w:rPr>
            <w:noProof/>
            <w:webHidden/>
          </w:rPr>
          <w:fldChar w:fldCharType="end"/>
        </w:r>
      </w:hyperlink>
    </w:p>
    <w:p w14:paraId="0A1FE54C" w14:textId="4F103348" w:rsidR="00E64FC4" w:rsidRDefault="00E70FAC">
      <w:pPr>
        <w:pStyle w:val="TOC2"/>
        <w:rPr>
          <w:rFonts w:asciiTheme="minorHAnsi" w:eastAsiaTheme="minorEastAsia" w:hAnsiTheme="minorHAnsi"/>
          <w:noProof/>
          <w:color w:val="auto"/>
          <w:kern w:val="2"/>
          <w:sz w:val="22"/>
          <w14:ligatures w14:val="standardContextual"/>
        </w:rPr>
      </w:pPr>
      <w:hyperlink w:anchor="_Toc145530364" w:history="1">
        <w:r w:rsidR="00E64FC4" w:rsidRPr="00BB563D">
          <w:rPr>
            <w:rStyle w:val="Hyperlink"/>
            <w:noProof/>
          </w:rPr>
          <w:t>Section 6.12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Yurt Requirements</w:t>
        </w:r>
        <w:r w:rsidR="00E64FC4">
          <w:rPr>
            <w:noProof/>
            <w:webHidden/>
          </w:rPr>
          <w:tab/>
        </w:r>
        <w:r w:rsidR="00E64FC4">
          <w:rPr>
            <w:noProof/>
            <w:webHidden/>
          </w:rPr>
          <w:fldChar w:fldCharType="begin"/>
        </w:r>
        <w:r w:rsidR="00E64FC4">
          <w:rPr>
            <w:noProof/>
            <w:webHidden/>
          </w:rPr>
          <w:instrText xml:space="preserve"> PAGEREF _Toc145530364 \h </w:instrText>
        </w:r>
        <w:r w:rsidR="00E64FC4">
          <w:rPr>
            <w:noProof/>
            <w:webHidden/>
          </w:rPr>
        </w:r>
        <w:r w:rsidR="00E64FC4">
          <w:rPr>
            <w:noProof/>
            <w:webHidden/>
          </w:rPr>
          <w:fldChar w:fldCharType="separate"/>
        </w:r>
        <w:r w:rsidR="006F0178">
          <w:rPr>
            <w:noProof/>
            <w:webHidden/>
          </w:rPr>
          <w:t>154</w:t>
        </w:r>
        <w:r w:rsidR="00E64FC4">
          <w:rPr>
            <w:noProof/>
            <w:webHidden/>
          </w:rPr>
          <w:fldChar w:fldCharType="end"/>
        </w:r>
      </w:hyperlink>
    </w:p>
    <w:p w14:paraId="04AC47CA" w14:textId="0A186443" w:rsidR="00E64FC4" w:rsidRDefault="00E70FAC">
      <w:pPr>
        <w:pStyle w:val="TOC2"/>
        <w:rPr>
          <w:rFonts w:asciiTheme="minorHAnsi" w:eastAsiaTheme="minorEastAsia" w:hAnsiTheme="minorHAnsi"/>
          <w:noProof/>
          <w:color w:val="auto"/>
          <w:kern w:val="2"/>
          <w:sz w:val="22"/>
          <w14:ligatures w14:val="standardContextual"/>
        </w:rPr>
      </w:pPr>
      <w:hyperlink w:anchor="_Toc145530365" w:history="1">
        <w:r w:rsidR="00E64FC4" w:rsidRPr="00BB563D">
          <w:rPr>
            <w:rStyle w:val="Hyperlink"/>
            <w:noProof/>
          </w:rPr>
          <w:t>Section 6.13</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Home Occupations</w:t>
        </w:r>
        <w:r w:rsidR="00E64FC4">
          <w:rPr>
            <w:noProof/>
            <w:webHidden/>
          </w:rPr>
          <w:tab/>
        </w:r>
        <w:r w:rsidR="00E64FC4">
          <w:rPr>
            <w:noProof/>
            <w:webHidden/>
          </w:rPr>
          <w:fldChar w:fldCharType="begin"/>
        </w:r>
        <w:r w:rsidR="00E64FC4">
          <w:rPr>
            <w:noProof/>
            <w:webHidden/>
          </w:rPr>
          <w:instrText xml:space="preserve"> PAGEREF _Toc145530365 \h </w:instrText>
        </w:r>
        <w:r w:rsidR="00E64FC4">
          <w:rPr>
            <w:noProof/>
            <w:webHidden/>
          </w:rPr>
        </w:r>
        <w:r w:rsidR="00E64FC4">
          <w:rPr>
            <w:noProof/>
            <w:webHidden/>
          </w:rPr>
          <w:fldChar w:fldCharType="separate"/>
        </w:r>
        <w:r w:rsidR="006F0178">
          <w:rPr>
            <w:noProof/>
            <w:webHidden/>
          </w:rPr>
          <w:t>156</w:t>
        </w:r>
        <w:r w:rsidR="00E64FC4">
          <w:rPr>
            <w:noProof/>
            <w:webHidden/>
          </w:rPr>
          <w:fldChar w:fldCharType="end"/>
        </w:r>
      </w:hyperlink>
    </w:p>
    <w:p w14:paraId="604AC62E" w14:textId="5C607D24" w:rsidR="00E64FC4" w:rsidRDefault="00E70FAC">
      <w:pPr>
        <w:pStyle w:val="TOC2"/>
        <w:rPr>
          <w:rFonts w:asciiTheme="minorHAnsi" w:eastAsiaTheme="minorEastAsia" w:hAnsiTheme="minorHAnsi"/>
          <w:noProof/>
          <w:color w:val="auto"/>
          <w:kern w:val="2"/>
          <w:sz w:val="22"/>
          <w14:ligatures w14:val="standardContextual"/>
        </w:rPr>
      </w:pPr>
      <w:hyperlink w:anchor="_Toc145530366" w:history="1">
        <w:r w:rsidR="00E64FC4" w:rsidRPr="00BB563D">
          <w:rPr>
            <w:rStyle w:val="Hyperlink"/>
            <w:i/>
            <w:iCs/>
            <w:noProof/>
          </w:rPr>
          <w:t>Section 6.14</w:t>
        </w:r>
        <w:r w:rsidR="00E64FC4">
          <w:rPr>
            <w:rFonts w:asciiTheme="minorHAnsi" w:eastAsiaTheme="minorEastAsia" w:hAnsiTheme="minorHAnsi"/>
            <w:noProof/>
            <w:color w:val="auto"/>
            <w:kern w:val="2"/>
            <w:sz w:val="22"/>
            <w14:ligatures w14:val="standardContextual"/>
          </w:rPr>
          <w:tab/>
        </w:r>
        <w:r w:rsidR="00E64FC4" w:rsidRPr="00BB563D">
          <w:rPr>
            <w:rStyle w:val="Hyperlink"/>
            <w:i/>
            <w:iCs/>
            <w:noProof/>
          </w:rPr>
          <w:t>Substandard Streets</w:t>
        </w:r>
        <w:r w:rsidR="00E64FC4">
          <w:rPr>
            <w:noProof/>
            <w:webHidden/>
          </w:rPr>
          <w:tab/>
        </w:r>
        <w:r w:rsidR="00E64FC4">
          <w:rPr>
            <w:noProof/>
            <w:webHidden/>
          </w:rPr>
          <w:fldChar w:fldCharType="begin"/>
        </w:r>
        <w:r w:rsidR="00E64FC4">
          <w:rPr>
            <w:noProof/>
            <w:webHidden/>
          </w:rPr>
          <w:instrText xml:space="preserve"> PAGEREF _Toc145530366 \h </w:instrText>
        </w:r>
        <w:r w:rsidR="00E64FC4">
          <w:rPr>
            <w:noProof/>
            <w:webHidden/>
          </w:rPr>
        </w:r>
        <w:r w:rsidR="00E64FC4">
          <w:rPr>
            <w:noProof/>
            <w:webHidden/>
          </w:rPr>
          <w:fldChar w:fldCharType="separate"/>
        </w:r>
        <w:r w:rsidR="006F0178">
          <w:rPr>
            <w:noProof/>
            <w:webHidden/>
          </w:rPr>
          <w:t>159</w:t>
        </w:r>
        <w:r w:rsidR="00E64FC4">
          <w:rPr>
            <w:noProof/>
            <w:webHidden/>
          </w:rPr>
          <w:fldChar w:fldCharType="end"/>
        </w:r>
      </w:hyperlink>
    </w:p>
    <w:p w14:paraId="2FA1BC96" w14:textId="2F687904" w:rsidR="00E64FC4" w:rsidRDefault="00E70FAC">
      <w:pPr>
        <w:pStyle w:val="TOC2"/>
        <w:rPr>
          <w:rFonts w:asciiTheme="minorHAnsi" w:eastAsiaTheme="minorEastAsia" w:hAnsiTheme="minorHAnsi"/>
          <w:noProof/>
          <w:color w:val="auto"/>
          <w:kern w:val="2"/>
          <w:sz w:val="22"/>
          <w14:ligatures w14:val="standardContextual"/>
        </w:rPr>
      </w:pPr>
      <w:hyperlink w:anchor="_Toc145530367" w:history="1">
        <w:r w:rsidR="00E64FC4" w:rsidRPr="00BB563D">
          <w:rPr>
            <w:rStyle w:val="Hyperlink"/>
            <w:i/>
            <w:iCs/>
            <w:noProof/>
          </w:rPr>
          <w:t>Section 6.15</w:t>
        </w:r>
        <w:r w:rsidR="00E64FC4">
          <w:rPr>
            <w:rFonts w:asciiTheme="minorHAnsi" w:eastAsiaTheme="minorEastAsia" w:hAnsiTheme="minorHAnsi"/>
            <w:noProof/>
            <w:color w:val="auto"/>
            <w:kern w:val="2"/>
            <w:sz w:val="22"/>
            <w14:ligatures w14:val="standardContextual"/>
          </w:rPr>
          <w:tab/>
        </w:r>
        <w:r w:rsidR="00E64FC4" w:rsidRPr="00BB563D">
          <w:rPr>
            <w:rStyle w:val="Hyperlink"/>
            <w:i/>
            <w:iCs/>
            <w:noProof/>
          </w:rPr>
          <w:t>Estuarine and Shoreline Regulated</w:t>
        </w:r>
        <w:r w:rsidR="00E64FC4" w:rsidRPr="00BB563D">
          <w:rPr>
            <w:rStyle w:val="Hyperlink"/>
            <w:i/>
            <w:iCs/>
            <w:noProof/>
            <w:spacing w:val="-11"/>
          </w:rPr>
          <w:t xml:space="preserve"> </w:t>
        </w:r>
        <w:r w:rsidR="00E64FC4" w:rsidRPr="00BB563D">
          <w:rPr>
            <w:rStyle w:val="Hyperlink"/>
            <w:i/>
            <w:iCs/>
            <w:noProof/>
          </w:rPr>
          <w:t>Activities</w:t>
        </w:r>
        <w:r w:rsidR="00E64FC4" w:rsidRPr="00BB563D">
          <w:rPr>
            <w:rStyle w:val="Hyperlink"/>
            <w:i/>
            <w:iCs/>
            <w:noProof/>
            <w:spacing w:val="-9"/>
          </w:rPr>
          <w:t xml:space="preserve"> </w:t>
        </w:r>
        <w:r w:rsidR="00E64FC4" w:rsidRPr="00BB563D">
          <w:rPr>
            <w:rStyle w:val="Hyperlink"/>
            <w:i/>
            <w:iCs/>
            <w:noProof/>
          </w:rPr>
          <w:t>and</w:t>
        </w:r>
        <w:r w:rsidR="00E64FC4" w:rsidRPr="00BB563D">
          <w:rPr>
            <w:rStyle w:val="Hyperlink"/>
            <w:i/>
            <w:iCs/>
            <w:noProof/>
            <w:spacing w:val="-9"/>
          </w:rPr>
          <w:t xml:space="preserve"> </w:t>
        </w:r>
        <w:r w:rsidR="00E64FC4" w:rsidRPr="00BB563D">
          <w:rPr>
            <w:rStyle w:val="Hyperlink"/>
            <w:i/>
            <w:iCs/>
            <w:noProof/>
          </w:rPr>
          <w:t>Impact</w:t>
        </w:r>
        <w:r w:rsidR="00E64FC4" w:rsidRPr="00BB563D">
          <w:rPr>
            <w:rStyle w:val="Hyperlink"/>
            <w:i/>
            <w:iCs/>
            <w:noProof/>
            <w:spacing w:val="-9"/>
          </w:rPr>
          <w:t xml:space="preserve"> </w:t>
        </w:r>
        <w:r w:rsidR="00E64FC4" w:rsidRPr="00BB563D">
          <w:rPr>
            <w:rStyle w:val="Hyperlink"/>
            <w:i/>
            <w:iCs/>
            <w:noProof/>
          </w:rPr>
          <w:t>Assessments</w:t>
        </w:r>
        <w:r w:rsidR="00E64FC4">
          <w:rPr>
            <w:noProof/>
            <w:webHidden/>
          </w:rPr>
          <w:tab/>
        </w:r>
        <w:r w:rsidR="00E64FC4">
          <w:rPr>
            <w:noProof/>
            <w:webHidden/>
          </w:rPr>
          <w:fldChar w:fldCharType="begin"/>
        </w:r>
        <w:r w:rsidR="00E64FC4">
          <w:rPr>
            <w:noProof/>
            <w:webHidden/>
          </w:rPr>
          <w:instrText xml:space="preserve"> PAGEREF _Toc145530367 \h </w:instrText>
        </w:r>
        <w:r w:rsidR="00E64FC4">
          <w:rPr>
            <w:noProof/>
            <w:webHidden/>
          </w:rPr>
        </w:r>
        <w:r w:rsidR="00E64FC4">
          <w:rPr>
            <w:noProof/>
            <w:webHidden/>
          </w:rPr>
          <w:fldChar w:fldCharType="separate"/>
        </w:r>
        <w:r w:rsidR="006F0178">
          <w:rPr>
            <w:noProof/>
            <w:webHidden/>
          </w:rPr>
          <w:t>162</w:t>
        </w:r>
        <w:r w:rsidR="00E64FC4">
          <w:rPr>
            <w:noProof/>
            <w:webHidden/>
          </w:rPr>
          <w:fldChar w:fldCharType="end"/>
        </w:r>
      </w:hyperlink>
    </w:p>
    <w:p w14:paraId="6ACC9337" w14:textId="0CC27571"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68" w:history="1">
        <w:r w:rsidR="00E64FC4" w:rsidRPr="00BB563D">
          <w:rPr>
            <w:rStyle w:val="Hyperlink"/>
            <w:noProof/>
          </w:rPr>
          <w:t>Article 7 : APPLICATION AND REVIEW PROCEDURES</w:t>
        </w:r>
        <w:r w:rsidR="00E64FC4">
          <w:rPr>
            <w:noProof/>
            <w:webHidden/>
          </w:rPr>
          <w:tab/>
        </w:r>
        <w:r w:rsidR="00E64FC4">
          <w:rPr>
            <w:noProof/>
            <w:webHidden/>
          </w:rPr>
          <w:fldChar w:fldCharType="begin"/>
        </w:r>
        <w:r w:rsidR="00E64FC4">
          <w:rPr>
            <w:noProof/>
            <w:webHidden/>
          </w:rPr>
          <w:instrText xml:space="preserve"> PAGEREF _Toc145530368 \h </w:instrText>
        </w:r>
        <w:r w:rsidR="00E64FC4">
          <w:rPr>
            <w:noProof/>
            <w:webHidden/>
          </w:rPr>
        </w:r>
        <w:r w:rsidR="00E64FC4">
          <w:rPr>
            <w:noProof/>
            <w:webHidden/>
          </w:rPr>
          <w:fldChar w:fldCharType="separate"/>
        </w:r>
        <w:r w:rsidR="006F0178">
          <w:rPr>
            <w:noProof/>
            <w:webHidden/>
          </w:rPr>
          <w:t>165</w:t>
        </w:r>
        <w:r w:rsidR="00E64FC4">
          <w:rPr>
            <w:noProof/>
            <w:webHidden/>
          </w:rPr>
          <w:fldChar w:fldCharType="end"/>
        </w:r>
      </w:hyperlink>
    </w:p>
    <w:p w14:paraId="4538A52F" w14:textId="3CF3ED36" w:rsidR="00E64FC4" w:rsidRDefault="00E70FAC">
      <w:pPr>
        <w:pStyle w:val="TOC2"/>
        <w:rPr>
          <w:rFonts w:asciiTheme="minorHAnsi" w:eastAsiaTheme="minorEastAsia" w:hAnsiTheme="minorHAnsi"/>
          <w:noProof/>
          <w:color w:val="auto"/>
          <w:kern w:val="2"/>
          <w:sz w:val="22"/>
          <w14:ligatures w14:val="standardContextual"/>
        </w:rPr>
      </w:pPr>
      <w:hyperlink w:anchor="_Toc145530369" w:history="1">
        <w:r w:rsidR="00E64FC4" w:rsidRPr="00BB563D">
          <w:rPr>
            <w:rStyle w:val="Hyperlink"/>
            <w:noProof/>
          </w:rPr>
          <w:t>Section 7.1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Purpose.</w:t>
        </w:r>
        <w:r w:rsidR="00E64FC4">
          <w:rPr>
            <w:noProof/>
            <w:webHidden/>
          </w:rPr>
          <w:tab/>
        </w:r>
        <w:r w:rsidR="00E64FC4">
          <w:rPr>
            <w:noProof/>
            <w:webHidden/>
          </w:rPr>
          <w:fldChar w:fldCharType="begin"/>
        </w:r>
        <w:r w:rsidR="00E64FC4">
          <w:rPr>
            <w:noProof/>
            <w:webHidden/>
          </w:rPr>
          <w:instrText xml:space="preserve"> PAGEREF _Toc145530369 \h </w:instrText>
        </w:r>
        <w:r w:rsidR="00E64FC4">
          <w:rPr>
            <w:noProof/>
            <w:webHidden/>
          </w:rPr>
        </w:r>
        <w:r w:rsidR="00E64FC4">
          <w:rPr>
            <w:noProof/>
            <w:webHidden/>
          </w:rPr>
          <w:fldChar w:fldCharType="separate"/>
        </w:r>
        <w:r w:rsidR="006F0178">
          <w:rPr>
            <w:noProof/>
            <w:webHidden/>
          </w:rPr>
          <w:t>165</w:t>
        </w:r>
        <w:r w:rsidR="00E64FC4">
          <w:rPr>
            <w:noProof/>
            <w:webHidden/>
          </w:rPr>
          <w:fldChar w:fldCharType="end"/>
        </w:r>
      </w:hyperlink>
    </w:p>
    <w:p w14:paraId="2925CDD3" w14:textId="53B2E884" w:rsidR="00E64FC4" w:rsidRDefault="00E70FAC">
      <w:pPr>
        <w:pStyle w:val="TOC2"/>
        <w:rPr>
          <w:rFonts w:asciiTheme="minorHAnsi" w:eastAsiaTheme="minorEastAsia" w:hAnsiTheme="minorHAnsi"/>
          <w:noProof/>
          <w:color w:val="auto"/>
          <w:kern w:val="2"/>
          <w:sz w:val="22"/>
          <w14:ligatures w14:val="standardContextual"/>
        </w:rPr>
      </w:pPr>
      <w:hyperlink w:anchor="_Toc145530370" w:history="1">
        <w:r w:rsidR="00E64FC4" w:rsidRPr="00BB563D">
          <w:rPr>
            <w:rStyle w:val="Hyperlink"/>
            <w:noProof/>
          </w:rPr>
          <w:t>Section 7.2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Initiation.</w:t>
        </w:r>
        <w:r w:rsidR="00E64FC4">
          <w:rPr>
            <w:noProof/>
            <w:webHidden/>
          </w:rPr>
          <w:tab/>
        </w:r>
        <w:r w:rsidR="00E64FC4">
          <w:rPr>
            <w:noProof/>
            <w:webHidden/>
          </w:rPr>
          <w:fldChar w:fldCharType="begin"/>
        </w:r>
        <w:r w:rsidR="00E64FC4">
          <w:rPr>
            <w:noProof/>
            <w:webHidden/>
          </w:rPr>
          <w:instrText xml:space="preserve"> PAGEREF _Toc145530370 \h </w:instrText>
        </w:r>
        <w:r w:rsidR="00E64FC4">
          <w:rPr>
            <w:noProof/>
            <w:webHidden/>
          </w:rPr>
        </w:r>
        <w:r w:rsidR="00E64FC4">
          <w:rPr>
            <w:noProof/>
            <w:webHidden/>
          </w:rPr>
          <w:fldChar w:fldCharType="separate"/>
        </w:r>
        <w:r w:rsidR="006F0178">
          <w:rPr>
            <w:noProof/>
            <w:webHidden/>
          </w:rPr>
          <w:t>165</w:t>
        </w:r>
        <w:r w:rsidR="00E64FC4">
          <w:rPr>
            <w:noProof/>
            <w:webHidden/>
          </w:rPr>
          <w:fldChar w:fldCharType="end"/>
        </w:r>
      </w:hyperlink>
    </w:p>
    <w:p w14:paraId="2A55D1A6" w14:textId="367D3673" w:rsidR="00E64FC4" w:rsidRDefault="00E70FAC">
      <w:pPr>
        <w:pStyle w:val="TOC2"/>
        <w:rPr>
          <w:rFonts w:asciiTheme="minorHAnsi" w:eastAsiaTheme="minorEastAsia" w:hAnsiTheme="minorHAnsi"/>
          <w:noProof/>
          <w:color w:val="auto"/>
          <w:kern w:val="2"/>
          <w:sz w:val="22"/>
          <w14:ligatures w14:val="standardContextual"/>
        </w:rPr>
      </w:pPr>
      <w:hyperlink w:anchor="_Toc145530371" w:history="1">
        <w:r w:rsidR="00E64FC4" w:rsidRPr="00BB563D">
          <w:rPr>
            <w:rStyle w:val="Hyperlink"/>
            <w:noProof/>
          </w:rPr>
          <w:t>Section 7.3</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Applicability of Review Procedures.</w:t>
        </w:r>
        <w:r w:rsidR="00E64FC4">
          <w:rPr>
            <w:noProof/>
            <w:webHidden/>
          </w:rPr>
          <w:tab/>
        </w:r>
        <w:r w:rsidR="00E64FC4">
          <w:rPr>
            <w:noProof/>
            <w:webHidden/>
          </w:rPr>
          <w:fldChar w:fldCharType="begin"/>
        </w:r>
        <w:r w:rsidR="00E64FC4">
          <w:rPr>
            <w:noProof/>
            <w:webHidden/>
          </w:rPr>
          <w:instrText xml:space="preserve"> PAGEREF _Toc145530371 \h </w:instrText>
        </w:r>
        <w:r w:rsidR="00E64FC4">
          <w:rPr>
            <w:noProof/>
            <w:webHidden/>
          </w:rPr>
        </w:r>
        <w:r w:rsidR="00E64FC4">
          <w:rPr>
            <w:noProof/>
            <w:webHidden/>
          </w:rPr>
          <w:fldChar w:fldCharType="separate"/>
        </w:r>
        <w:r w:rsidR="006F0178">
          <w:rPr>
            <w:noProof/>
            <w:webHidden/>
          </w:rPr>
          <w:t>166</w:t>
        </w:r>
        <w:r w:rsidR="00E64FC4">
          <w:rPr>
            <w:noProof/>
            <w:webHidden/>
          </w:rPr>
          <w:fldChar w:fldCharType="end"/>
        </w:r>
      </w:hyperlink>
    </w:p>
    <w:p w14:paraId="39589769" w14:textId="6C49E981" w:rsidR="00E64FC4" w:rsidRDefault="00E70FAC">
      <w:pPr>
        <w:pStyle w:val="TOC2"/>
        <w:rPr>
          <w:rFonts w:asciiTheme="minorHAnsi" w:eastAsiaTheme="minorEastAsia" w:hAnsiTheme="minorHAnsi"/>
          <w:noProof/>
          <w:color w:val="auto"/>
          <w:kern w:val="2"/>
          <w:sz w:val="22"/>
          <w14:ligatures w14:val="standardContextual"/>
        </w:rPr>
      </w:pPr>
      <w:hyperlink w:anchor="_Toc145530372" w:history="1">
        <w:r w:rsidR="00E64FC4" w:rsidRPr="00BB563D">
          <w:rPr>
            <w:rStyle w:val="Hyperlink"/>
            <w:noProof/>
          </w:rPr>
          <w:t>Section 7.4</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Types of Land Use Applications and Review Procedures</w:t>
        </w:r>
        <w:r w:rsidR="00E64FC4">
          <w:rPr>
            <w:noProof/>
            <w:webHidden/>
          </w:rPr>
          <w:tab/>
        </w:r>
        <w:r w:rsidR="00E64FC4">
          <w:rPr>
            <w:noProof/>
            <w:webHidden/>
          </w:rPr>
          <w:fldChar w:fldCharType="begin"/>
        </w:r>
        <w:r w:rsidR="00E64FC4">
          <w:rPr>
            <w:noProof/>
            <w:webHidden/>
          </w:rPr>
          <w:instrText xml:space="preserve"> PAGEREF _Toc145530372 \h </w:instrText>
        </w:r>
        <w:r w:rsidR="00E64FC4">
          <w:rPr>
            <w:noProof/>
            <w:webHidden/>
          </w:rPr>
        </w:r>
        <w:r w:rsidR="00E64FC4">
          <w:rPr>
            <w:noProof/>
            <w:webHidden/>
          </w:rPr>
          <w:fldChar w:fldCharType="separate"/>
        </w:r>
        <w:r w:rsidR="006F0178">
          <w:rPr>
            <w:noProof/>
            <w:webHidden/>
          </w:rPr>
          <w:t>166</w:t>
        </w:r>
        <w:r w:rsidR="00E64FC4">
          <w:rPr>
            <w:noProof/>
            <w:webHidden/>
          </w:rPr>
          <w:fldChar w:fldCharType="end"/>
        </w:r>
      </w:hyperlink>
    </w:p>
    <w:p w14:paraId="16B56346" w14:textId="2D265634" w:rsidR="00E64FC4" w:rsidRDefault="00E70FAC">
      <w:pPr>
        <w:pStyle w:val="TOC2"/>
        <w:rPr>
          <w:rFonts w:asciiTheme="minorHAnsi" w:eastAsiaTheme="minorEastAsia" w:hAnsiTheme="minorHAnsi"/>
          <w:noProof/>
          <w:color w:val="auto"/>
          <w:kern w:val="2"/>
          <w:sz w:val="22"/>
          <w14:ligatures w14:val="standardContextual"/>
        </w:rPr>
      </w:pPr>
      <w:hyperlink w:anchor="_Toc145530373" w:history="1">
        <w:r w:rsidR="00E64FC4" w:rsidRPr="00BB563D">
          <w:rPr>
            <w:rStyle w:val="Hyperlink"/>
            <w:rFonts w:eastAsia="Arial Narrow" w:cs="Arial Narrow"/>
            <w:noProof/>
            <w:spacing w:val="-2"/>
          </w:rPr>
          <w:t>Section 7.5</w:t>
        </w:r>
        <w:r w:rsidR="00E64FC4">
          <w:rPr>
            <w:rFonts w:asciiTheme="minorHAnsi" w:eastAsiaTheme="minorEastAsia" w:hAnsiTheme="minorHAnsi"/>
            <w:noProof/>
            <w:color w:val="auto"/>
            <w:kern w:val="2"/>
            <w:sz w:val="22"/>
            <w14:ligatures w14:val="standardContextual"/>
          </w:rPr>
          <w:tab/>
        </w:r>
        <w:r w:rsidR="00E64FC4" w:rsidRPr="00BB563D">
          <w:rPr>
            <w:rStyle w:val="Hyperlink"/>
            <w:rFonts w:eastAsia="Arial Narrow" w:cs="Arial Narrow"/>
            <w:noProof/>
            <w:spacing w:val="-2"/>
          </w:rPr>
          <w:t>Type I Procedures.</w:t>
        </w:r>
        <w:r w:rsidR="00E64FC4">
          <w:rPr>
            <w:noProof/>
            <w:webHidden/>
          </w:rPr>
          <w:tab/>
        </w:r>
        <w:r w:rsidR="00E64FC4">
          <w:rPr>
            <w:noProof/>
            <w:webHidden/>
          </w:rPr>
          <w:fldChar w:fldCharType="begin"/>
        </w:r>
        <w:r w:rsidR="00E64FC4">
          <w:rPr>
            <w:noProof/>
            <w:webHidden/>
          </w:rPr>
          <w:instrText xml:space="preserve"> PAGEREF _Toc145530373 \h </w:instrText>
        </w:r>
        <w:r w:rsidR="00E64FC4">
          <w:rPr>
            <w:noProof/>
            <w:webHidden/>
          </w:rPr>
        </w:r>
        <w:r w:rsidR="00E64FC4">
          <w:rPr>
            <w:noProof/>
            <w:webHidden/>
          </w:rPr>
          <w:fldChar w:fldCharType="separate"/>
        </w:r>
        <w:r w:rsidR="006F0178">
          <w:rPr>
            <w:noProof/>
            <w:webHidden/>
          </w:rPr>
          <w:t>168</w:t>
        </w:r>
        <w:r w:rsidR="00E64FC4">
          <w:rPr>
            <w:noProof/>
            <w:webHidden/>
          </w:rPr>
          <w:fldChar w:fldCharType="end"/>
        </w:r>
      </w:hyperlink>
    </w:p>
    <w:p w14:paraId="47AE3CE3" w14:textId="6C6713CD" w:rsidR="00E64FC4" w:rsidRDefault="00E70FAC">
      <w:pPr>
        <w:pStyle w:val="TOC2"/>
        <w:rPr>
          <w:rFonts w:asciiTheme="minorHAnsi" w:eastAsiaTheme="minorEastAsia" w:hAnsiTheme="minorHAnsi"/>
          <w:noProof/>
          <w:color w:val="auto"/>
          <w:kern w:val="2"/>
          <w:sz w:val="22"/>
          <w14:ligatures w14:val="standardContextual"/>
        </w:rPr>
      </w:pPr>
      <w:hyperlink w:anchor="_Toc145530374" w:history="1">
        <w:r w:rsidR="00E64FC4" w:rsidRPr="00BB563D">
          <w:rPr>
            <w:rStyle w:val="Hyperlink"/>
            <w:rFonts w:eastAsia="Arial Narrow" w:cs="Arial Narrow"/>
            <w:noProof/>
            <w:spacing w:val="-2"/>
          </w:rPr>
          <w:t>Section 7.6</w:t>
        </w:r>
        <w:r w:rsidR="00E64FC4">
          <w:rPr>
            <w:rFonts w:asciiTheme="minorHAnsi" w:eastAsiaTheme="minorEastAsia" w:hAnsiTheme="minorHAnsi"/>
            <w:noProof/>
            <w:color w:val="auto"/>
            <w:kern w:val="2"/>
            <w:sz w:val="22"/>
            <w14:ligatures w14:val="standardContextual"/>
          </w:rPr>
          <w:tab/>
        </w:r>
        <w:r w:rsidR="00E64FC4" w:rsidRPr="00BB563D">
          <w:rPr>
            <w:rStyle w:val="Hyperlink"/>
            <w:rFonts w:eastAsia="Arial Narrow" w:cs="Arial Narrow"/>
            <w:noProof/>
            <w:spacing w:val="-2"/>
          </w:rPr>
          <w:t>Type II Procedures.</w:t>
        </w:r>
        <w:r w:rsidR="00E64FC4">
          <w:rPr>
            <w:noProof/>
            <w:webHidden/>
          </w:rPr>
          <w:tab/>
        </w:r>
        <w:r w:rsidR="00E64FC4">
          <w:rPr>
            <w:noProof/>
            <w:webHidden/>
          </w:rPr>
          <w:fldChar w:fldCharType="begin"/>
        </w:r>
        <w:r w:rsidR="00E64FC4">
          <w:rPr>
            <w:noProof/>
            <w:webHidden/>
          </w:rPr>
          <w:instrText xml:space="preserve"> PAGEREF _Toc145530374 \h </w:instrText>
        </w:r>
        <w:r w:rsidR="00E64FC4">
          <w:rPr>
            <w:noProof/>
            <w:webHidden/>
          </w:rPr>
        </w:r>
        <w:r w:rsidR="00E64FC4">
          <w:rPr>
            <w:noProof/>
            <w:webHidden/>
          </w:rPr>
          <w:fldChar w:fldCharType="separate"/>
        </w:r>
        <w:r w:rsidR="006F0178">
          <w:rPr>
            <w:noProof/>
            <w:webHidden/>
          </w:rPr>
          <w:t>176</w:t>
        </w:r>
        <w:r w:rsidR="00E64FC4">
          <w:rPr>
            <w:noProof/>
            <w:webHidden/>
          </w:rPr>
          <w:fldChar w:fldCharType="end"/>
        </w:r>
      </w:hyperlink>
    </w:p>
    <w:p w14:paraId="02629CBF" w14:textId="593C6DCE" w:rsidR="00E64FC4" w:rsidRDefault="00E70FAC">
      <w:pPr>
        <w:pStyle w:val="TOC2"/>
        <w:rPr>
          <w:rFonts w:asciiTheme="minorHAnsi" w:eastAsiaTheme="minorEastAsia" w:hAnsiTheme="minorHAnsi"/>
          <w:noProof/>
          <w:color w:val="auto"/>
          <w:kern w:val="2"/>
          <w:sz w:val="22"/>
          <w14:ligatures w14:val="standardContextual"/>
        </w:rPr>
      </w:pPr>
      <w:hyperlink w:anchor="_Toc145530375" w:history="1">
        <w:r w:rsidR="00E64FC4" w:rsidRPr="00BB563D">
          <w:rPr>
            <w:rStyle w:val="Hyperlink"/>
            <w:noProof/>
          </w:rPr>
          <w:t>Section 7.7</w:t>
        </w:r>
        <w:r w:rsidR="00E64FC4">
          <w:rPr>
            <w:rFonts w:asciiTheme="minorHAnsi" w:eastAsiaTheme="minorEastAsia" w:hAnsiTheme="minorHAnsi"/>
            <w:noProof/>
            <w:color w:val="auto"/>
            <w:kern w:val="2"/>
            <w:sz w:val="22"/>
            <w14:ligatures w14:val="standardContextual"/>
          </w:rPr>
          <w:tab/>
        </w:r>
        <w:r w:rsidR="00E64FC4" w:rsidRPr="00BB563D">
          <w:rPr>
            <w:rStyle w:val="Hyperlink"/>
            <w:rFonts w:eastAsia="Arial Narrow" w:cs="Arial Narrow"/>
            <w:noProof/>
            <w:spacing w:val="-2"/>
          </w:rPr>
          <w:t>Type III Procedures</w:t>
        </w:r>
        <w:r w:rsidR="00E64FC4">
          <w:rPr>
            <w:noProof/>
            <w:webHidden/>
          </w:rPr>
          <w:tab/>
        </w:r>
        <w:r w:rsidR="00E64FC4">
          <w:rPr>
            <w:noProof/>
            <w:webHidden/>
          </w:rPr>
          <w:fldChar w:fldCharType="begin"/>
        </w:r>
        <w:r w:rsidR="00E64FC4">
          <w:rPr>
            <w:noProof/>
            <w:webHidden/>
          </w:rPr>
          <w:instrText xml:space="preserve"> PAGEREF _Toc145530375 \h </w:instrText>
        </w:r>
        <w:r w:rsidR="00E64FC4">
          <w:rPr>
            <w:noProof/>
            <w:webHidden/>
          </w:rPr>
        </w:r>
        <w:r w:rsidR="00E64FC4">
          <w:rPr>
            <w:noProof/>
            <w:webHidden/>
          </w:rPr>
          <w:fldChar w:fldCharType="separate"/>
        </w:r>
        <w:r w:rsidR="006F0178">
          <w:rPr>
            <w:noProof/>
            <w:webHidden/>
          </w:rPr>
          <w:t>185</w:t>
        </w:r>
        <w:r w:rsidR="00E64FC4">
          <w:rPr>
            <w:noProof/>
            <w:webHidden/>
          </w:rPr>
          <w:fldChar w:fldCharType="end"/>
        </w:r>
      </w:hyperlink>
    </w:p>
    <w:p w14:paraId="1C23FB6B" w14:textId="785FBEB7" w:rsidR="00E64FC4" w:rsidRDefault="00E70FAC">
      <w:pPr>
        <w:pStyle w:val="TOC2"/>
        <w:rPr>
          <w:rFonts w:asciiTheme="minorHAnsi" w:eastAsiaTheme="minorEastAsia" w:hAnsiTheme="minorHAnsi"/>
          <w:noProof/>
          <w:color w:val="auto"/>
          <w:kern w:val="2"/>
          <w:sz w:val="22"/>
          <w14:ligatures w14:val="standardContextual"/>
        </w:rPr>
      </w:pPr>
      <w:hyperlink w:anchor="_Toc145530376" w:history="1">
        <w:r w:rsidR="00E64FC4" w:rsidRPr="00BB563D">
          <w:rPr>
            <w:rStyle w:val="Hyperlink"/>
            <w:rFonts w:eastAsia="Arial Narrow" w:cs="Arial Narrow"/>
            <w:noProof/>
            <w:spacing w:val="-2"/>
          </w:rPr>
          <w:t>Section 7.8</w:t>
        </w:r>
        <w:r w:rsidR="00E64FC4">
          <w:rPr>
            <w:rFonts w:asciiTheme="minorHAnsi" w:eastAsiaTheme="minorEastAsia" w:hAnsiTheme="minorHAnsi"/>
            <w:noProof/>
            <w:color w:val="auto"/>
            <w:kern w:val="2"/>
            <w:sz w:val="22"/>
            <w14:ligatures w14:val="standardContextual"/>
          </w:rPr>
          <w:tab/>
        </w:r>
        <w:r w:rsidR="00E64FC4" w:rsidRPr="00BB563D">
          <w:rPr>
            <w:rStyle w:val="Hyperlink"/>
            <w:rFonts w:eastAsia="Arial Narrow" w:cs="Arial Narrow"/>
            <w:noProof/>
            <w:spacing w:val="-2"/>
          </w:rPr>
          <w:t>Type IV Procedures</w:t>
        </w:r>
        <w:r w:rsidR="00E64FC4">
          <w:rPr>
            <w:noProof/>
            <w:webHidden/>
          </w:rPr>
          <w:tab/>
        </w:r>
        <w:r w:rsidR="00E64FC4">
          <w:rPr>
            <w:noProof/>
            <w:webHidden/>
          </w:rPr>
          <w:fldChar w:fldCharType="begin"/>
        </w:r>
        <w:r w:rsidR="00E64FC4">
          <w:rPr>
            <w:noProof/>
            <w:webHidden/>
          </w:rPr>
          <w:instrText xml:space="preserve"> PAGEREF _Toc145530376 \h </w:instrText>
        </w:r>
        <w:r w:rsidR="00E64FC4">
          <w:rPr>
            <w:noProof/>
            <w:webHidden/>
          </w:rPr>
        </w:r>
        <w:r w:rsidR="00E64FC4">
          <w:rPr>
            <w:noProof/>
            <w:webHidden/>
          </w:rPr>
          <w:fldChar w:fldCharType="separate"/>
        </w:r>
        <w:r w:rsidR="006F0178">
          <w:rPr>
            <w:noProof/>
            <w:webHidden/>
          </w:rPr>
          <w:t>192</w:t>
        </w:r>
        <w:r w:rsidR="00E64FC4">
          <w:rPr>
            <w:noProof/>
            <w:webHidden/>
          </w:rPr>
          <w:fldChar w:fldCharType="end"/>
        </w:r>
      </w:hyperlink>
    </w:p>
    <w:p w14:paraId="2B70FBE9" w14:textId="699BDFFF" w:rsidR="00E64FC4" w:rsidRDefault="00E70FAC">
      <w:pPr>
        <w:pStyle w:val="TOC2"/>
        <w:rPr>
          <w:rFonts w:asciiTheme="minorHAnsi" w:eastAsiaTheme="minorEastAsia" w:hAnsiTheme="minorHAnsi"/>
          <w:noProof/>
          <w:color w:val="auto"/>
          <w:kern w:val="2"/>
          <w:sz w:val="22"/>
          <w14:ligatures w14:val="standardContextual"/>
        </w:rPr>
      </w:pPr>
      <w:hyperlink w:anchor="_Toc145530377" w:history="1">
        <w:r w:rsidR="00E64FC4" w:rsidRPr="00BB563D">
          <w:rPr>
            <w:rStyle w:val="Hyperlink"/>
            <w:noProof/>
          </w:rPr>
          <w:t>Section 7.9</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Pre-Application Conferences</w:t>
        </w:r>
        <w:r w:rsidR="00E64FC4">
          <w:rPr>
            <w:noProof/>
            <w:webHidden/>
          </w:rPr>
          <w:tab/>
        </w:r>
        <w:r w:rsidR="00E64FC4">
          <w:rPr>
            <w:noProof/>
            <w:webHidden/>
          </w:rPr>
          <w:fldChar w:fldCharType="begin"/>
        </w:r>
        <w:r w:rsidR="00E64FC4">
          <w:rPr>
            <w:noProof/>
            <w:webHidden/>
          </w:rPr>
          <w:instrText xml:space="preserve"> PAGEREF _Toc145530377 \h </w:instrText>
        </w:r>
        <w:r w:rsidR="00E64FC4">
          <w:rPr>
            <w:noProof/>
            <w:webHidden/>
          </w:rPr>
        </w:r>
        <w:r w:rsidR="00E64FC4">
          <w:rPr>
            <w:noProof/>
            <w:webHidden/>
          </w:rPr>
          <w:fldChar w:fldCharType="separate"/>
        </w:r>
        <w:r w:rsidR="006F0178">
          <w:rPr>
            <w:noProof/>
            <w:webHidden/>
          </w:rPr>
          <w:t>209</w:t>
        </w:r>
        <w:r w:rsidR="00E64FC4">
          <w:rPr>
            <w:noProof/>
            <w:webHidden/>
          </w:rPr>
          <w:fldChar w:fldCharType="end"/>
        </w:r>
      </w:hyperlink>
    </w:p>
    <w:p w14:paraId="287CE16D" w14:textId="74A037FE" w:rsidR="00E64FC4" w:rsidRDefault="00E70FAC">
      <w:pPr>
        <w:pStyle w:val="TOC2"/>
        <w:rPr>
          <w:rFonts w:asciiTheme="minorHAnsi" w:eastAsiaTheme="minorEastAsia" w:hAnsiTheme="minorHAnsi"/>
          <w:noProof/>
          <w:color w:val="auto"/>
          <w:kern w:val="2"/>
          <w:sz w:val="22"/>
          <w14:ligatures w14:val="standardContextual"/>
        </w:rPr>
      </w:pPr>
      <w:hyperlink w:anchor="_Toc145530378" w:history="1">
        <w:r w:rsidR="00E64FC4" w:rsidRPr="00BB563D">
          <w:rPr>
            <w:rStyle w:val="Hyperlink"/>
            <w:noProof/>
          </w:rPr>
          <w:t>Section 7.10</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Information Required for Land Use Planning Applications</w:t>
        </w:r>
        <w:r w:rsidR="00E64FC4">
          <w:rPr>
            <w:noProof/>
            <w:webHidden/>
          </w:rPr>
          <w:tab/>
        </w:r>
        <w:r w:rsidR="00E64FC4">
          <w:rPr>
            <w:noProof/>
            <w:webHidden/>
          </w:rPr>
          <w:fldChar w:fldCharType="begin"/>
        </w:r>
        <w:r w:rsidR="00E64FC4">
          <w:rPr>
            <w:noProof/>
            <w:webHidden/>
          </w:rPr>
          <w:instrText xml:space="preserve"> PAGEREF _Toc145530378 \h </w:instrText>
        </w:r>
        <w:r w:rsidR="00E64FC4">
          <w:rPr>
            <w:noProof/>
            <w:webHidden/>
          </w:rPr>
        </w:r>
        <w:r w:rsidR="00E64FC4">
          <w:rPr>
            <w:noProof/>
            <w:webHidden/>
          </w:rPr>
          <w:fldChar w:fldCharType="separate"/>
        </w:r>
        <w:r w:rsidR="006F0178">
          <w:rPr>
            <w:noProof/>
            <w:webHidden/>
          </w:rPr>
          <w:t>209</w:t>
        </w:r>
        <w:r w:rsidR="00E64FC4">
          <w:rPr>
            <w:noProof/>
            <w:webHidden/>
          </w:rPr>
          <w:fldChar w:fldCharType="end"/>
        </w:r>
      </w:hyperlink>
    </w:p>
    <w:p w14:paraId="59E0ECE3" w14:textId="74133D68" w:rsidR="00E64FC4" w:rsidRDefault="00E70FAC">
      <w:pPr>
        <w:pStyle w:val="TOC2"/>
        <w:rPr>
          <w:rFonts w:asciiTheme="minorHAnsi" w:eastAsiaTheme="minorEastAsia" w:hAnsiTheme="minorHAnsi"/>
          <w:noProof/>
          <w:color w:val="auto"/>
          <w:kern w:val="2"/>
          <w:sz w:val="22"/>
          <w14:ligatures w14:val="standardContextual"/>
        </w:rPr>
      </w:pPr>
      <w:hyperlink w:anchor="_Toc145530379" w:history="1">
        <w:r w:rsidR="00E64FC4" w:rsidRPr="00BB563D">
          <w:rPr>
            <w:rStyle w:val="Hyperlink"/>
            <w:noProof/>
          </w:rPr>
          <w:t>Section 7.11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Review Procedures</w:t>
        </w:r>
        <w:r w:rsidR="00E64FC4">
          <w:rPr>
            <w:noProof/>
            <w:webHidden/>
          </w:rPr>
          <w:tab/>
        </w:r>
        <w:r w:rsidR="00E64FC4">
          <w:rPr>
            <w:noProof/>
            <w:webHidden/>
          </w:rPr>
          <w:fldChar w:fldCharType="begin"/>
        </w:r>
        <w:r w:rsidR="00E64FC4">
          <w:rPr>
            <w:noProof/>
            <w:webHidden/>
          </w:rPr>
          <w:instrText xml:space="preserve"> PAGEREF _Toc145530379 \h </w:instrText>
        </w:r>
        <w:r w:rsidR="00E64FC4">
          <w:rPr>
            <w:noProof/>
            <w:webHidden/>
          </w:rPr>
        </w:r>
        <w:r w:rsidR="00E64FC4">
          <w:rPr>
            <w:noProof/>
            <w:webHidden/>
          </w:rPr>
          <w:fldChar w:fldCharType="separate"/>
        </w:r>
        <w:r w:rsidR="006F0178">
          <w:rPr>
            <w:noProof/>
            <w:webHidden/>
          </w:rPr>
          <w:t>215</w:t>
        </w:r>
        <w:r w:rsidR="00E64FC4">
          <w:rPr>
            <w:noProof/>
            <w:webHidden/>
          </w:rPr>
          <w:fldChar w:fldCharType="end"/>
        </w:r>
      </w:hyperlink>
    </w:p>
    <w:p w14:paraId="24EC9596" w14:textId="0C3E423A" w:rsidR="00E64FC4" w:rsidRDefault="00E70FAC">
      <w:pPr>
        <w:pStyle w:val="TOC2"/>
        <w:rPr>
          <w:rFonts w:asciiTheme="minorHAnsi" w:eastAsiaTheme="minorEastAsia" w:hAnsiTheme="minorHAnsi"/>
          <w:noProof/>
          <w:color w:val="auto"/>
          <w:kern w:val="2"/>
          <w:sz w:val="22"/>
          <w14:ligatures w14:val="standardContextual"/>
        </w:rPr>
      </w:pPr>
      <w:hyperlink w:anchor="_Toc145530380" w:history="1">
        <w:r w:rsidR="00E64FC4" w:rsidRPr="00BB563D">
          <w:rPr>
            <w:rStyle w:val="Hyperlink"/>
            <w:noProof/>
          </w:rPr>
          <w:t>Section 7.12</w:t>
        </w:r>
        <w:r w:rsidR="00E64FC4">
          <w:rPr>
            <w:rFonts w:asciiTheme="minorHAnsi" w:eastAsiaTheme="minorEastAsia" w:hAnsiTheme="minorHAnsi"/>
            <w:noProof/>
            <w:color w:val="auto"/>
            <w:kern w:val="2"/>
            <w:sz w:val="22"/>
            <w14:ligatures w14:val="standardContextual"/>
          </w:rPr>
          <w:tab/>
        </w:r>
        <w:r w:rsidR="00E64FC4" w:rsidRPr="00BB563D">
          <w:rPr>
            <w:rStyle w:val="Hyperlink"/>
            <w:bCs/>
            <w:noProof/>
          </w:rPr>
          <w:t>Notice</w:t>
        </w:r>
        <w:r w:rsidR="00E64FC4">
          <w:rPr>
            <w:noProof/>
            <w:webHidden/>
          </w:rPr>
          <w:tab/>
        </w:r>
        <w:r w:rsidR="00E64FC4">
          <w:rPr>
            <w:noProof/>
            <w:webHidden/>
          </w:rPr>
          <w:fldChar w:fldCharType="begin"/>
        </w:r>
        <w:r w:rsidR="00E64FC4">
          <w:rPr>
            <w:noProof/>
            <w:webHidden/>
          </w:rPr>
          <w:instrText xml:space="preserve"> PAGEREF _Toc145530380 \h </w:instrText>
        </w:r>
        <w:r w:rsidR="00E64FC4">
          <w:rPr>
            <w:noProof/>
            <w:webHidden/>
          </w:rPr>
        </w:r>
        <w:r w:rsidR="00E64FC4">
          <w:rPr>
            <w:noProof/>
            <w:webHidden/>
          </w:rPr>
          <w:fldChar w:fldCharType="separate"/>
        </w:r>
        <w:r w:rsidR="006F0178">
          <w:rPr>
            <w:noProof/>
            <w:webHidden/>
          </w:rPr>
          <w:t>227</w:t>
        </w:r>
        <w:r w:rsidR="00E64FC4">
          <w:rPr>
            <w:noProof/>
            <w:webHidden/>
          </w:rPr>
          <w:fldChar w:fldCharType="end"/>
        </w:r>
      </w:hyperlink>
    </w:p>
    <w:p w14:paraId="23335C28" w14:textId="709D0F8E" w:rsidR="00E64FC4" w:rsidRDefault="00E70FAC">
      <w:pPr>
        <w:pStyle w:val="TOC2"/>
        <w:rPr>
          <w:rFonts w:asciiTheme="minorHAnsi" w:eastAsiaTheme="minorEastAsia" w:hAnsiTheme="minorHAnsi"/>
          <w:noProof/>
          <w:color w:val="auto"/>
          <w:kern w:val="2"/>
          <w:sz w:val="22"/>
          <w14:ligatures w14:val="standardContextual"/>
        </w:rPr>
      </w:pPr>
      <w:hyperlink w:anchor="_Toc145530381" w:history="1">
        <w:r w:rsidR="00E64FC4" w:rsidRPr="00BB563D">
          <w:rPr>
            <w:rStyle w:val="Hyperlink"/>
            <w:noProof/>
          </w:rPr>
          <w:t>Section 7.13</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Appeals</w:t>
        </w:r>
        <w:r w:rsidR="00E64FC4">
          <w:rPr>
            <w:noProof/>
            <w:webHidden/>
          </w:rPr>
          <w:tab/>
        </w:r>
        <w:r w:rsidR="00E64FC4">
          <w:rPr>
            <w:noProof/>
            <w:webHidden/>
          </w:rPr>
          <w:fldChar w:fldCharType="begin"/>
        </w:r>
        <w:r w:rsidR="00E64FC4">
          <w:rPr>
            <w:noProof/>
            <w:webHidden/>
          </w:rPr>
          <w:instrText xml:space="preserve"> PAGEREF _Toc145530381 \h </w:instrText>
        </w:r>
        <w:r w:rsidR="00E64FC4">
          <w:rPr>
            <w:noProof/>
            <w:webHidden/>
          </w:rPr>
        </w:r>
        <w:r w:rsidR="00E64FC4">
          <w:rPr>
            <w:noProof/>
            <w:webHidden/>
          </w:rPr>
          <w:fldChar w:fldCharType="separate"/>
        </w:r>
        <w:r w:rsidR="006F0178">
          <w:rPr>
            <w:noProof/>
            <w:webHidden/>
          </w:rPr>
          <w:t>231</w:t>
        </w:r>
        <w:r w:rsidR="00E64FC4">
          <w:rPr>
            <w:noProof/>
            <w:webHidden/>
          </w:rPr>
          <w:fldChar w:fldCharType="end"/>
        </w:r>
      </w:hyperlink>
    </w:p>
    <w:p w14:paraId="04633B02" w14:textId="1AC6A900"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82" w:history="1">
        <w:r w:rsidR="00E64FC4" w:rsidRPr="00BB563D">
          <w:rPr>
            <w:rStyle w:val="Hyperlink"/>
            <w:noProof/>
          </w:rPr>
          <w:t>Article 8</w:t>
        </w:r>
        <w:r w:rsidR="00E64FC4">
          <w:rPr>
            <w:rFonts w:asciiTheme="minorHAnsi" w:eastAsiaTheme="minorEastAsia" w:hAnsiTheme="minorHAnsi" w:cstheme="minorBidi"/>
            <w:b w:val="0"/>
            <w:caps w:val="0"/>
            <w:noProof/>
            <w:color w:val="auto"/>
            <w:kern w:val="2"/>
            <w:sz w:val="22"/>
            <w:szCs w:val="22"/>
            <w14:ligatures w14:val="standardContextual"/>
          </w:rPr>
          <w:tab/>
        </w:r>
        <w:r w:rsidR="00E64FC4" w:rsidRPr="00BB563D">
          <w:rPr>
            <w:rStyle w:val="Hyperlink"/>
            <w:noProof/>
          </w:rPr>
          <w:t>: LAND DIVISIONS and property line adjustments</w:t>
        </w:r>
        <w:r w:rsidR="00E64FC4">
          <w:rPr>
            <w:noProof/>
            <w:webHidden/>
          </w:rPr>
          <w:tab/>
        </w:r>
        <w:r w:rsidR="00E64FC4">
          <w:rPr>
            <w:noProof/>
            <w:webHidden/>
          </w:rPr>
          <w:fldChar w:fldCharType="begin"/>
        </w:r>
        <w:r w:rsidR="00E64FC4">
          <w:rPr>
            <w:noProof/>
            <w:webHidden/>
          </w:rPr>
          <w:instrText xml:space="preserve"> PAGEREF _Toc145530382 \h </w:instrText>
        </w:r>
        <w:r w:rsidR="00E64FC4">
          <w:rPr>
            <w:noProof/>
            <w:webHidden/>
          </w:rPr>
        </w:r>
        <w:r w:rsidR="00E64FC4">
          <w:rPr>
            <w:noProof/>
            <w:webHidden/>
          </w:rPr>
          <w:fldChar w:fldCharType="separate"/>
        </w:r>
        <w:r w:rsidR="006F0178">
          <w:rPr>
            <w:noProof/>
            <w:webHidden/>
          </w:rPr>
          <w:t>233</w:t>
        </w:r>
        <w:r w:rsidR="00E64FC4">
          <w:rPr>
            <w:noProof/>
            <w:webHidden/>
          </w:rPr>
          <w:fldChar w:fldCharType="end"/>
        </w:r>
      </w:hyperlink>
    </w:p>
    <w:p w14:paraId="6DDB7259" w14:textId="1C0D4F77" w:rsidR="00E64FC4" w:rsidRDefault="00E70FAC">
      <w:pPr>
        <w:pStyle w:val="TOC2"/>
        <w:rPr>
          <w:rFonts w:asciiTheme="minorHAnsi" w:eastAsiaTheme="minorEastAsia" w:hAnsiTheme="minorHAnsi"/>
          <w:noProof/>
          <w:color w:val="auto"/>
          <w:kern w:val="2"/>
          <w:sz w:val="22"/>
          <w14:ligatures w14:val="standardContextual"/>
        </w:rPr>
      </w:pPr>
      <w:hyperlink w:anchor="_Toc145530384" w:history="1">
        <w:r w:rsidR="00E64FC4" w:rsidRPr="00BB563D">
          <w:rPr>
            <w:rStyle w:val="Hyperlink"/>
            <w:noProof/>
          </w:rPr>
          <w:t>Section 8.1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Subdivision, Partitioning, Cluster and Planned Development</w:t>
        </w:r>
        <w:r w:rsidR="00E64FC4">
          <w:rPr>
            <w:noProof/>
            <w:webHidden/>
          </w:rPr>
          <w:tab/>
        </w:r>
        <w:r w:rsidR="00E64FC4">
          <w:rPr>
            <w:noProof/>
            <w:webHidden/>
          </w:rPr>
          <w:fldChar w:fldCharType="begin"/>
        </w:r>
        <w:r w:rsidR="00E64FC4">
          <w:rPr>
            <w:noProof/>
            <w:webHidden/>
          </w:rPr>
          <w:instrText xml:space="preserve"> PAGEREF _Toc145530384 \h </w:instrText>
        </w:r>
        <w:r w:rsidR="00E64FC4">
          <w:rPr>
            <w:noProof/>
            <w:webHidden/>
          </w:rPr>
        </w:r>
        <w:r w:rsidR="00E64FC4">
          <w:rPr>
            <w:noProof/>
            <w:webHidden/>
          </w:rPr>
          <w:fldChar w:fldCharType="separate"/>
        </w:r>
        <w:r w:rsidR="006F0178">
          <w:rPr>
            <w:noProof/>
            <w:webHidden/>
          </w:rPr>
          <w:t>233</w:t>
        </w:r>
        <w:r w:rsidR="00E64FC4">
          <w:rPr>
            <w:noProof/>
            <w:webHidden/>
          </w:rPr>
          <w:fldChar w:fldCharType="end"/>
        </w:r>
      </w:hyperlink>
    </w:p>
    <w:p w14:paraId="16BEAA22" w14:textId="49F8AC1F" w:rsidR="00E64FC4" w:rsidRDefault="00E70FAC">
      <w:pPr>
        <w:pStyle w:val="TOC2"/>
        <w:rPr>
          <w:rFonts w:asciiTheme="minorHAnsi" w:eastAsiaTheme="minorEastAsia" w:hAnsiTheme="minorHAnsi"/>
          <w:noProof/>
          <w:color w:val="auto"/>
          <w:kern w:val="2"/>
          <w:sz w:val="22"/>
          <w14:ligatures w14:val="standardContextual"/>
        </w:rPr>
      </w:pPr>
      <w:hyperlink w:anchor="_Toc145530385" w:history="1">
        <w:r w:rsidR="00E64FC4" w:rsidRPr="00BB563D">
          <w:rPr>
            <w:rStyle w:val="Hyperlink"/>
            <w:noProof/>
          </w:rPr>
          <w:t>Section 8.2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Property Line Adjustments</w:t>
        </w:r>
        <w:r w:rsidR="00E64FC4">
          <w:rPr>
            <w:noProof/>
            <w:webHidden/>
          </w:rPr>
          <w:tab/>
        </w:r>
        <w:r w:rsidR="00E64FC4">
          <w:rPr>
            <w:noProof/>
            <w:webHidden/>
          </w:rPr>
          <w:fldChar w:fldCharType="begin"/>
        </w:r>
        <w:r w:rsidR="00E64FC4">
          <w:rPr>
            <w:noProof/>
            <w:webHidden/>
          </w:rPr>
          <w:instrText xml:space="preserve"> PAGEREF _Toc145530385 \h </w:instrText>
        </w:r>
        <w:r w:rsidR="00E64FC4">
          <w:rPr>
            <w:noProof/>
            <w:webHidden/>
          </w:rPr>
        </w:r>
        <w:r w:rsidR="00E64FC4">
          <w:rPr>
            <w:noProof/>
            <w:webHidden/>
          </w:rPr>
          <w:fldChar w:fldCharType="separate"/>
        </w:r>
        <w:r w:rsidR="006F0178">
          <w:rPr>
            <w:noProof/>
            <w:webHidden/>
          </w:rPr>
          <w:t>238</w:t>
        </w:r>
        <w:r w:rsidR="00E64FC4">
          <w:rPr>
            <w:noProof/>
            <w:webHidden/>
          </w:rPr>
          <w:fldChar w:fldCharType="end"/>
        </w:r>
      </w:hyperlink>
    </w:p>
    <w:p w14:paraId="2B91A01D" w14:textId="0935FDF9"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87" w:history="1">
        <w:r w:rsidR="00E64FC4" w:rsidRPr="00BB563D">
          <w:rPr>
            <w:rStyle w:val="Hyperlink"/>
            <w:noProof/>
          </w:rPr>
          <w:t>Article 9</w:t>
        </w:r>
        <w:r w:rsidR="00E64FC4">
          <w:rPr>
            <w:rFonts w:asciiTheme="minorHAnsi" w:eastAsiaTheme="minorEastAsia" w:hAnsiTheme="minorHAnsi" w:cstheme="minorBidi"/>
            <w:b w:val="0"/>
            <w:caps w:val="0"/>
            <w:noProof/>
            <w:color w:val="auto"/>
            <w:kern w:val="2"/>
            <w:sz w:val="22"/>
            <w:szCs w:val="22"/>
            <w14:ligatures w14:val="standardContextual"/>
          </w:rPr>
          <w:tab/>
        </w:r>
        <w:r w:rsidR="00E64FC4" w:rsidRPr="00BB563D">
          <w:rPr>
            <w:rStyle w:val="Hyperlink"/>
            <w:noProof/>
          </w:rPr>
          <w:t>: Conditional Use Permit</w:t>
        </w:r>
        <w:r w:rsidR="00E64FC4">
          <w:rPr>
            <w:noProof/>
            <w:webHidden/>
          </w:rPr>
          <w:tab/>
        </w:r>
        <w:r w:rsidR="00E64FC4">
          <w:rPr>
            <w:noProof/>
            <w:webHidden/>
          </w:rPr>
          <w:fldChar w:fldCharType="begin"/>
        </w:r>
        <w:r w:rsidR="00E64FC4">
          <w:rPr>
            <w:noProof/>
            <w:webHidden/>
          </w:rPr>
          <w:instrText xml:space="preserve"> PAGEREF _Toc145530387 \h </w:instrText>
        </w:r>
        <w:r w:rsidR="00E64FC4">
          <w:rPr>
            <w:noProof/>
            <w:webHidden/>
          </w:rPr>
        </w:r>
        <w:r w:rsidR="00E64FC4">
          <w:rPr>
            <w:noProof/>
            <w:webHidden/>
          </w:rPr>
          <w:fldChar w:fldCharType="separate"/>
        </w:r>
        <w:r w:rsidR="006F0178">
          <w:rPr>
            <w:noProof/>
            <w:webHidden/>
          </w:rPr>
          <w:t>239</w:t>
        </w:r>
        <w:r w:rsidR="00E64FC4">
          <w:rPr>
            <w:noProof/>
            <w:webHidden/>
          </w:rPr>
          <w:fldChar w:fldCharType="end"/>
        </w:r>
      </w:hyperlink>
    </w:p>
    <w:p w14:paraId="0CB83023" w14:textId="443F2FE2" w:rsidR="00E64FC4" w:rsidRDefault="00E70FAC">
      <w:pPr>
        <w:pStyle w:val="TOC2"/>
        <w:rPr>
          <w:rFonts w:asciiTheme="minorHAnsi" w:eastAsiaTheme="minorEastAsia" w:hAnsiTheme="minorHAnsi"/>
          <w:noProof/>
          <w:color w:val="auto"/>
          <w:kern w:val="2"/>
          <w:sz w:val="22"/>
          <w14:ligatures w14:val="standardContextual"/>
        </w:rPr>
      </w:pPr>
      <w:hyperlink w:anchor="_Toc145530388" w:history="1">
        <w:r w:rsidR="00E64FC4" w:rsidRPr="00BB563D">
          <w:rPr>
            <w:rStyle w:val="Hyperlink"/>
            <w:noProof/>
          </w:rPr>
          <w:t>Section 9.1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Conditional Use</w:t>
        </w:r>
        <w:r w:rsidR="00E64FC4">
          <w:rPr>
            <w:noProof/>
            <w:webHidden/>
          </w:rPr>
          <w:tab/>
        </w:r>
        <w:r w:rsidR="00E64FC4">
          <w:rPr>
            <w:noProof/>
            <w:webHidden/>
          </w:rPr>
          <w:fldChar w:fldCharType="begin"/>
        </w:r>
        <w:r w:rsidR="00E64FC4">
          <w:rPr>
            <w:noProof/>
            <w:webHidden/>
          </w:rPr>
          <w:instrText xml:space="preserve"> PAGEREF _Toc145530388 \h </w:instrText>
        </w:r>
        <w:r w:rsidR="00E64FC4">
          <w:rPr>
            <w:noProof/>
            <w:webHidden/>
          </w:rPr>
        </w:r>
        <w:r w:rsidR="00E64FC4">
          <w:rPr>
            <w:noProof/>
            <w:webHidden/>
          </w:rPr>
          <w:fldChar w:fldCharType="separate"/>
        </w:r>
        <w:r w:rsidR="006F0178">
          <w:rPr>
            <w:noProof/>
            <w:webHidden/>
          </w:rPr>
          <w:t>239</w:t>
        </w:r>
        <w:r w:rsidR="00E64FC4">
          <w:rPr>
            <w:noProof/>
            <w:webHidden/>
          </w:rPr>
          <w:fldChar w:fldCharType="end"/>
        </w:r>
      </w:hyperlink>
    </w:p>
    <w:p w14:paraId="111B59A7" w14:textId="35C7DB0D"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89" w:history="1">
        <w:r w:rsidR="00E64FC4" w:rsidRPr="00BB563D">
          <w:rPr>
            <w:rStyle w:val="Hyperlink"/>
            <w:noProof/>
          </w:rPr>
          <w:t>Article 10</w:t>
        </w:r>
        <w:r w:rsidR="00E64FC4">
          <w:rPr>
            <w:rFonts w:asciiTheme="minorHAnsi" w:eastAsiaTheme="minorEastAsia" w:hAnsiTheme="minorHAnsi" w:cstheme="minorBidi"/>
            <w:b w:val="0"/>
            <w:caps w:val="0"/>
            <w:noProof/>
            <w:color w:val="auto"/>
            <w:kern w:val="2"/>
            <w:sz w:val="22"/>
            <w:szCs w:val="22"/>
            <w14:ligatures w14:val="standardContextual"/>
          </w:rPr>
          <w:tab/>
        </w:r>
        <w:r w:rsidR="00E64FC4" w:rsidRPr="00BB563D">
          <w:rPr>
            <w:rStyle w:val="Hyperlink"/>
            <w:noProof/>
          </w:rPr>
          <w:t>: Variances</w:t>
        </w:r>
        <w:r w:rsidR="00E64FC4">
          <w:rPr>
            <w:noProof/>
            <w:webHidden/>
          </w:rPr>
          <w:tab/>
        </w:r>
        <w:r w:rsidR="00E64FC4">
          <w:rPr>
            <w:noProof/>
            <w:webHidden/>
          </w:rPr>
          <w:fldChar w:fldCharType="begin"/>
        </w:r>
        <w:r w:rsidR="00E64FC4">
          <w:rPr>
            <w:noProof/>
            <w:webHidden/>
          </w:rPr>
          <w:instrText xml:space="preserve"> PAGEREF _Toc145530389 \h </w:instrText>
        </w:r>
        <w:r w:rsidR="00E64FC4">
          <w:rPr>
            <w:noProof/>
            <w:webHidden/>
          </w:rPr>
        </w:r>
        <w:r w:rsidR="00E64FC4">
          <w:rPr>
            <w:noProof/>
            <w:webHidden/>
          </w:rPr>
          <w:fldChar w:fldCharType="separate"/>
        </w:r>
        <w:r w:rsidR="006F0178">
          <w:rPr>
            <w:noProof/>
            <w:webHidden/>
          </w:rPr>
          <w:t>242</w:t>
        </w:r>
        <w:r w:rsidR="00E64FC4">
          <w:rPr>
            <w:noProof/>
            <w:webHidden/>
          </w:rPr>
          <w:fldChar w:fldCharType="end"/>
        </w:r>
      </w:hyperlink>
    </w:p>
    <w:p w14:paraId="614B1237" w14:textId="4E44AAE5" w:rsidR="00E64FC4" w:rsidRDefault="00E70FAC">
      <w:pPr>
        <w:pStyle w:val="TOC2"/>
        <w:rPr>
          <w:rFonts w:asciiTheme="minorHAnsi" w:eastAsiaTheme="minorEastAsia" w:hAnsiTheme="minorHAnsi"/>
          <w:noProof/>
          <w:color w:val="auto"/>
          <w:kern w:val="2"/>
          <w:sz w:val="22"/>
          <w14:ligatures w14:val="standardContextual"/>
        </w:rPr>
      </w:pPr>
      <w:hyperlink w:anchor="_Toc145530390" w:history="1">
        <w:r w:rsidR="00E64FC4" w:rsidRPr="00BB563D">
          <w:rPr>
            <w:rStyle w:val="Hyperlink"/>
            <w:noProof/>
          </w:rPr>
          <w:t>Section 10.1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Variances</w:t>
        </w:r>
        <w:r w:rsidR="00E64FC4">
          <w:rPr>
            <w:noProof/>
            <w:webHidden/>
          </w:rPr>
          <w:tab/>
        </w:r>
        <w:r w:rsidR="00E64FC4">
          <w:rPr>
            <w:noProof/>
            <w:webHidden/>
          </w:rPr>
          <w:fldChar w:fldCharType="begin"/>
        </w:r>
        <w:r w:rsidR="00E64FC4">
          <w:rPr>
            <w:noProof/>
            <w:webHidden/>
          </w:rPr>
          <w:instrText xml:space="preserve"> PAGEREF _Toc145530390 \h </w:instrText>
        </w:r>
        <w:r w:rsidR="00E64FC4">
          <w:rPr>
            <w:noProof/>
            <w:webHidden/>
          </w:rPr>
        </w:r>
        <w:r w:rsidR="00E64FC4">
          <w:rPr>
            <w:noProof/>
            <w:webHidden/>
          </w:rPr>
          <w:fldChar w:fldCharType="separate"/>
        </w:r>
        <w:r w:rsidR="006F0178">
          <w:rPr>
            <w:noProof/>
            <w:webHidden/>
          </w:rPr>
          <w:t>242</w:t>
        </w:r>
        <w:r w:rsidR="00E64FC4">
          <w:rPr>
            <w:noProof/>
            <w:webHidden/>
          </w:rPr>
          <w:fldChar w:fldCharType="end"/>
        </w:r>
      </w:hyperlink>
    </w:p>
    <w:p w14:paraId="1806AAD0" w14:textId="7A7EF53A"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91" w:history="1">
        <w:r w:rsidR="00E64FC4" w:rsidRPr="00BB563D">
          <w:rPr>
            <w:rStyle w:val="Hyperlink"/>
            <w:noProof/>
          </w:rPr>
          <w:t>ARTICLE 11: Comprehensive Plan, Zone Change, and Amendments</w:t>
        </w:r>
        <w:r w:rsidR="00E64FC4">
          <w:rPr>
            <w:noProof/>
            <w:webHidden/>
          </w:rPr>
          <w:tab/>
        </w:r>
        <w:r w:rsidR="00E64FC4">
          <w:rPr>
            <w:noProof/>
            <w:webHidden/>
          </w:rPr>
          <w:fldChar w:fldCharType="begin"/>
        </w:r>
        <w:r w:rsidR="00E64FC4">
          <w:rPr>
            <w:noProof/>
            <w:webHidden/>
          </w:rPr>
          <w:instrText xml:space="preserve"> PAGEREF _Toc145530391 \h </w:instrText>
        </w:r>
        <w:r w:rsidR="00E64FC4">
          <w:rPr>
            <w:noProof/>
            <w:webHidden/>
          </w:rPr>
        </w:r>
        <w:r w:rsidR="00E64FC4">
          <w:rPr>
            <w:noProof/>
            <w:webHidden/>
          </w:rPr>
          <w:fldChar w:fldCharType="separate"/>
        </w:r>
        <w:r w:rsidR="006F0178">
          <w:rPr>
            <w:noProof/>
            <w:webHidden/>
          </w:rPr>
          <w:t>245</w:t>
        </w:r>
        <w:r w:rsidR="00E64FC4">
          <w:rPr>
            <w:noProof/>
            <w:webHidden/>
          </w:rPr>
          <w:fldChar w:fldCharType="end"/>
        </w:r>
      </w:hyperlink>
    </w:p>
    <w:p w14:paraId="52D3B771" w14:textId="5AC5DC18" w:rsidR="00E64FC4" w:rsidRDefault="00E70FAC">
      <w:pPr>
        <w:pStyle w:val="TOC2"/>
        <w:rPr>
          <w:rFonts w:asciiTheme="minorHAnsi" w:eastAsiaTheme="minorEastAsia" w:hAnsiTheme="minorHAnsi"/>
          <w:noProof/>
          <w:color w:val="auto"/>
          <w:kern w:val="2"/>
          <w:sz w:val="22"/>
          <w14:ligatures w14:val="standardContextual"/>
        </w:rPr>
      </w:pPr>
      <w:hyperlink w:anchor="_Toc145530392" w:history="1">
        <w:r w:rsidR="00E64FC4" w:rsidRPr="00BB563D">
          <w:rPr>
            <w:rStyle w:val="Hyperlink"/>
            <w:noProof/>
          </w:rPr>
          <w:t xml:space="preserve">Section 11.1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Comprehensive Plan and Code Amendments</w:t>
        </w:r>
        <w:r w:rsidR="00E64FC4">
          <w:rPr>
            <w:noProof/>
            <w:webHidden/>
          </w:rPr>
          <w:tab/>
        </w:r>
        <w:r w:rsidR="00E64FC4">
          <w:rPr>
            <w:noProof/>
            <w:webHidden/>
          </w:rPr>
          <w:fldChar w:fldCharType="begin"/>
        </w:r>
        <w:r w:rsidR="00E64FC4">
          <w:rPr>
            <w:noProof/>
            <w:webHidden/>
          </w:rPr>
          <w:instrText xml:space="preserve"> PAGEREF _Toc145530392 \h </w:instrText>
        </w:r>
        <w:r w:rsidR="00E64FC4">
          <w:rPr>
            <w:noProof/>
            <w:webHidden/>
          </w:rPr>
        </w:r>
        <w:r w:rsidR="00E64FC4">
          <w:rPr>
            <w:noProof/>
            <w:webHidden/>
          </w:rPr>
          <w:fldChar w:fldCharType="separate"/>
        </w:r>
        <w:r w:rsidR="006F0178">
          <w:rPr>
            <w:noProof/>
            <w:webHidden/>
          </w:rPr>
          <w:t>245</w:t>
        </w:r>
        <w:r w:rsidR="00E64FC4">
          <w:rPr>
            <w:noProof/>
            <w:webHidden/>
          </w:rPr>
          <w:fldChar w:fldCharType="end"/>
        </w:r>
      </w:hyperlink>
    </w:p>
    <w:p w14:paraId="1F3147A3" w14:textId="5ED019FB"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393" w:history="1">
        <w:r w:rsidR="00E64FC4" w:rsidRPr="00BB563D">
          <w:rPr>
            <w:rStyle w:val="Hyperlink"/>
            <w:noProof/>
          </w:rPr>
          <w:t>ARTICLE 12: NONCONFORMING USES</w:t>
        </w:r>
        <w:r w:rsidR="00E64FC4">
          <w:rPr>
            <w:noProof/>
            <w:webHidden/>
          </w:rPr>
          <w:tab/>
        </w:r>
        <w:r w:rsidR="00E64FC4">
          <w:rPr>
            <w:noProof/>
            <w:webHidden/>
          </w:rPr>
          <w:fldChar w:fldCharType="begin"/>
        </w:r>
        <w:r w:rsidR="00E64FC4">
          <w:rPr>
            <w:noProof/>
            <w:webHidden/>
          </w:rPr>
          <w:instrText xml:space="preserve"> PAGEREF _Toc145530393 \h </w:instrText>
        </w:r>
        <w:r w:rsidR="00E64FC4">
          <w:rPr>
            <w:noProof/>
            <w:webHidden/>
          </w:rPr>
        </w:r>
        <w:r w:rsidR="00E64FC4">
          <w:rPr>
            <w:noProof/>
            <w:webHidden/>
          </w:rPr>
          <w:fldChar w:fldCharType="separate"/>
        </w:r>
        <w:r w:rsidR="006F0178">
          <w:rPr>
            <w:noProof/>
            <w:webHidden/>
          </w:rPr>
          <w:t>249</w:t>
        </w:r>
        <w:r w:rsidR="00E64FC4">
          <w:rPr>
            <w:noProof/>
            <w:webHidden/>
          </w:rPr>
          <w:fldChar w:fldCharType="end"/>
        </w:r>
      </w:hyperlink>
    </w:p>
    <w:p w14:paraId="40960D09" w14:textId="36BCFEA5" w:rsidR="00E64FC4" w:rsidRDefault="00E70FAC">
      <w:pPr>
        <w:pStyle w:val="TOC2"/>
        <w:rPr>
          <w:rFonts w:asciiTheme="minorHAnsi" w:eastAsiaTheme="minorEastAsia" w:hAnsiTheme="minorHAnsi"/>
          <w:noProof/>
          <w:color w:val="auto"/>
          <w:kern w:val="2"/>
          <w:sz w:val="22"/>
          <w14:ligatures w14:val="standardContextual"/>
        </w:rPr>
      </w:pPr>
      <w:hyperlink w:anchor="_Toc145530394" w:history="1">
        <w:r w:rsidR="00E64FC4" w:rsidRPr="00BB563D">
          <w:rPr>
            <w:rStyle w:val="Hyperlink"/>
            <w:noProof/>
          </w:rPr>
          <w:t xml:space="preserve">Section 12.1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Purpose</w:t>
        </w:r>
        <w:r w:rsidR="00E64FC4">
          <w:rPr>
            <w:noProof/>
            <w:webHidden/>
          </w:rPr>
          <w:tab/>
        </w:r>
        <w:r w:rsidR="00E64FC4">
          <w:rPr>
            <w:noProof/>
            <w:webHidden/>
          </w:rPr>
          <w:fldChar w:fldCharType="begin"/>
        </w:r>
        <w:r w:rsidR="00E64FC4">
          <w:rPr>
            <w:noProof/>
            <w:webHidden/>
          </w:rPr>
          <w:instrText xml:space="preserve"> PAGEREF _Toc145530394 \h </w:instrText>
        </w:r>
        <w:r w:rsidR="00E64FC4">
          <w:rPr>
            <w:noProof/>
            <w:webHidden/>
          </w:rPr>
        </w:r>
        <w:r w:rsidR="00E64FC4">
          <w:rPr>
            <w:noProof/>
            <w:webHidden/>
          </w:rPr>
          <w:fldChar w:fldCharType="separate"/>
        </w:r>
        <w:r w:rsidR="006F0178">
          <w:rPr>
            <w:noProof/>
            <w:webHidden/>
          </w:rPr>
          <w:t>249</w:t>
        </w:r>
        <w:r w:rsidR="00E64FC4">
          <w:rPr>
            <w:noProof/>
            <w:webHidden/>
          </w:rPr>
          <w:fldChar w:fldCharType="end"/>
        </w:r>
      </w:hyperlink>
    </w:p>
    <w:p w14:paraId="577EDD6C" w14:textId="0BF4C8B7" w:rsidR="00E64FC4" w:rsidRDefault="00E70FAC">
      <w:pPr>
        <w:pStyle w:val="TOC2"/>
        <w:rPr>
          <w:rFonts w:asciiTheme="minorHAnsi" w:eastAsiaTheme="minorEastAsia" w:hAnsiTheme="minorHAnsi"/>
          <w:noProof/>
          <w:color w:val="auto"/>
          <w:kern w:val="2"/>
          <w:sz w:val="22"/>
          <w14:ligatures w14:val="standardContextual"/>
        </w:rPr>
      </w:pPr>
      <w:hyperlink w:anchor="_Toc145530395" w:history="1">
        <w:r w:rsidR="00E64FC4" w:rsidRPr="00BB563D">
          <w:rPr>
            <w:rStyle w:val="Hyperlink"/>
            <w:noProof/>
          </w:rPr>
          <w:t xml:space="preserve">Section 12.2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Continuation of Nonconforming Structure or Use</w:t>
        </w:r>
        <w:r w:rsidR="00E64FC4">
          <w:rPr>
            <w:noProof/>
            <w:webHidden/>
          </w:rPr>
          <w:tab/>
        </w:r>
        <w:r w:rsidR="00E64FC4">
          <w:rPr>
            <w:noProof/>
            <w:webHidden/>
          </w:rPr>
          <w:fldChar w:fldCharType="begin"/>
        </w:r>
        <w:r w:rsidR="00E64FC4">
          <w:rPr>
            <w:noProof/>
            <w:webHidden/>
          </w:rPr>
          <w:instrText xml:space="preserve"> PAGEREF _Toc145530395 \h </w:instrText>
        </w:r>
        <w:r w:rsidR="00E64FC4">
          <w:rPr>
            <w:noProof/>
            <w:webHidden/>
          </w:rPr>
        </w:r>
        <w:r w:rsidR="00E64FC4">
          <w:rPr>
            <w:noProof/>
            <w:webHidden/>
          </w:rPr>
          <w:fldChar w:fldCharType="separate"/>
        </w:r>
        <w:r w:rsidR="006F0178">
          <w:rPr>
            <w:noProof/>
            <w:webHidden/>
          </w:rPr>
          <w:t>249</w:t>
        </w:r>
        <w:r w:rsidR="00E64FC4">
          <w:rPr>
            <w:noProof/>
            <w:webHidden/>
          </w:rPr>
          <w:fldChar w:fldCharType="end"/>
        </w:r>
      </w:hyperlink>
    </w:p>
    <w:p w14:paraId="39015931" w14:textId="424E7B9F" w:rsidR="00E64FC4" w:rsidRDefault="00E70FAC">
      <w:pPr>
        <w:pStyle w:val="TOC2"/>
        <w:rPr>
          <w:rFonts w:asciiTheme="minorHAnsi" w:eastAsiaTheme="minorEastAsia" w:hAnsiTheme="minorHAnsi"/>
          <w:noProof/>
          <w:color w:val="auto"/>
          <w:kern w:val="2"/>
          <w:sz w:val="22"/>
          <w14:ligatures w14:val="standardContextual"/>
        </w:rPr>
      </w:pPr>
      <w:hyperlink w:anchor="_Toc145530396" w:history="1">
        <w:r w:rsidR="00E64FC4" w:rsidRPr="00BB563D">
          <w:rPr>
            <w:rStyle w:val="Hyperlink"/>
            <w:noProof/>
          </w:rPr>
          <w:t xml:space="preserve">Section 12.3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Discontinuance of Nonconforming Use</w:t>
        </w:r>
        <w:r w:rsidR="00E64FC4">
          <w:rPr>
            <w:noProof/>
            <w:webHidden/>
          </w:rPr>
          <w:tab/>
        </w:r>
        <w:r w:rsidR="00E64FC4">
          <w:rPr>
            <w:noProof/>
            <w:webHidden/>
          </w:rPr>
          <w:fldChar w:fldCharType="begin"/>
        </w:r>
        <w:r w:rsidR="00E64FC4">
          <w:rPr>
            <w:noProof/>
            <w:webHidden/>
          </w:rPr>
          <w:instrText xml:space="preserve"> PAGEREF _Toc145530396 \h </w:instrText>
        </w:r>
        <w:r w:rsidR="00E64FC4">
          <w:rPr>
            <w:noProof/>
            <w:webHidden/>
          </w:rPr>
        </w:r>
        <w:r w:rsidR="00E64FC4">
          <w:rPr>
            <w:noProof/>
            <w:webHidden/>
          </w:rPr>
          <w:fldChar w:fldCharType="separate"/>
        </w:r>
        <w:r w:rsidR="006F0178">
          <w:rPr>
            <w:noProof/>
            <w:webHidden/>
          </w:rPr>
          <w:t>249</w:t>
        </w:r>
        <w:r w:rsidR="00E64FC4">
          <w:rPr>
            <w:noProof/>
            <w:webHidden/>
          </w:rPr>
          <w:fldChar w:fldCharType="end"/>
        </w:r>
      </w:hyperlink>
    </w:p>
    <w:p w14:paraId="03C7884B" w14:textId="2E9DD11A" w:rsidR="00E64FC4" w:rsidRDefault="00E70FAC">
      <w:pPr>
        <w:pStyle w:val="TOC2"/>
        <w:rPr>
          <w:rFonts w:asciiTheme="minorHAnsi" w:eastAsiaTheme="minorEastAsia" w:hAnsiTheme="minorHAnsi"/>
          <w:noProof/>
          <w:color w:val="auto"/>
          <w:kern w:val="2"/>
          <w:sz w:val="22"/>
          <w14:ligatures w14:val="standardContextual"/>
        </w:rPr>
      </w:pPr>
      <w:hyperlink w:anchor="_Toc145530397" w:history="1">
        <w:r w:rsidR="00E64FC4" w:rsidRPr="00BB563D">
          <w:rPr>
            <w:rStyle w:val="Hyperlink"/>
            <w:noProof/>
          </w:rPr>
          <w:t xml:space="preserve">Section 12.4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Improvement of Certain Nonconforming Uses</w:t>
        </w:r>
        <w:r w:rsidR="00E64FC4">
          <w:rPr>
            <w:noProof/>
            <w:webHidden/>
          </w:rPr>
          <w:tab/>
        </w:r>
        <w:r w:rsidR="00E64FC4">
          <w:rPr>
            <w:noProof/>
            <w:webHidden/>
          </w:rPr>
          <w:fldChar w:fldCharType="begin"/>
        </w:r>
        <w:r w:rsidR="00E64FC4">
          <w:rPr>
            <w:noProof/>
            <w:webHidden/>
          </w:rPr>
          <w:instrText xml:space="preserve"> PAGEREF _Toc145530397 \h </w:instrText>
        </w:r>
        <w:r w:rsidR="00E64FC4">
          <w:rPr>
            <w:noProof/>
            <w:webHidden/>
          </w:rPr>
        </w:r>
        <w:r w:rsidR="00E64FC4">
          <w:rPr>
            <w:noProof/>
            <w:webHidden/>
          </w:rPr>
          <w:fldChar w:fldCharType="separate"/>
        </w:r>
        <w:r w:rsidR="006F0178">
          <w:rPr>
            <w:noProof/>
            <w:webHidden/>
          </w:rPr>
          <w:t>249</w:t>
        </w:r>
        <w:r w:rsidR="00E64FC4">
          <w:rPr>
            <w:noProof/>
            <w:webHidden/>
          </w:rPr>
          <w:fldChar w:fldCharType="end"/>
        </w:r>
      </w:hyperlink>
    </w:p>
    <w:p w14:paraId="18C45068" w14:textId="76339B6B" w:rsidR="00E64FC4" w:rsidRDefault="00E70FAC">
      <w:pPr>
        <w:pStyle w:val="TOC2"/>
        <w:rPr>
          <w:rFonts w:asciiTheme="minorHAnsi" w:eastAsiaTheme="minorEastAsia" w:hAnsiTheme="minorHAnsi"/>
          <w:noProof/>
          <w:color w:val="auto"/>
          <w:kern w:val="2"/>
          <w:sz w:val="22"/>
          <w14:ligatures w14:val="standardContextual"/>
        </w:rPr>
      </w:pPr>
      <w:hyperlink w:anchor="_Toc145530398" w:history="1">
        <w:r w:rsidR="00E64FC4" w:rsidRPr="00BB563D">
          <w:rPr>
            <w:rStyle w:val="Hyperlink"/>
            <w:noProof/>
          </w:rPr>
          <w:t xml:space="preserve">Section 12.5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Change of a Nonconforming Structure</w:t>
        </w:r>
        <w:r w:rsidR="00E64FC4">
          <w:rPr>
            <w:noProof/>
            <w:webHidden/>
          </w:rPr>
          <w:tab/>
        </w:r>
        <w:r w:rsidR="00E64FC4">
          <w:rPr>
            <w:noProof/>
            <w:webHidden/>
          </w:rPr>
          <w:fldChar w:fldCharType="begin"/>
        </w:r>
        <w:r w:rsidR="00E64FC4">
          <w:rPr>
            <w:noProof/>
            <w:webHidden/>
          </w:rPr>
          <w:instrText xml:space="preserve"> PAGEREF _Toc145530398 \h </w:instrText>
        </w:r>
        <w:r w:rsidR="00E64FC4">
          <w:rPr>
            <w:noProof/>
            <w:webHidden/>
          </w:rPr>
        </w:r>
        <w:r w:rsidR="00E64FC4">
          <w:rPr>
            <w:noProof/>
            <w:webHidden/>
          </w:rPr>
          <w:fldChar w:fldCharType="separate"/>
        </w:r>
        <w:r w:rsidR="006F0178">
          <w:rPr>
            <w:noProof/>
            <w:webHidden/>
          </w:rPr>
          <w:t>249</w:t>
        </w:r>
        <w:r w:rsidR="00E64FC4">
          <w:rPr>
            <w:noProof/>
            <w:webHidden/>
          </w:rPr>
          <w:fldChar w:fldCharType="end"/>
        </w:r>
      </w:hyperlink>
    </w:p>
    <w:p w14:paraId="3E4D713C" w14:textId="4CACD346" w:rsidR="00E64FC4" w:rsidRDefault="00E70FAC">
      <w:pPr>
        <w:pStyle w:val="TOC2"/>
        <w:rPr>
          <w:rFonts w:asciiTheme="minorHAnsi" w:eastAsiaTheme="minorEastAsia" w:hAnsiTheme="minorHAnsi"/>
          <w:noProof/>
          <w:color w:val="auto"/>
          <w:kern w:val="2"/>
          <w:sz w:val="22"/>
          <w14:ligatures w14:val="standardContextual"/>
        </w:rPr>
      </w:pPr>
      <w:hyperlink w:anchor="_Toc145530399" w:history="1">
        <w:r w:rsidR="00E64FC4" w:rsidRPr="00BB563D">
          <w:rPr>
            <w:rStyle w:val="Hyperlink"/>
            <w:noProof/>
          </w:rPr>
          <w:t xml:space="preserve">Section 12.6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Change of a Nonconforming Use</w:t>
        </w:r>
        <w:r w:rsidR="00E64FC4">
          <w:rPr>
            <w:noProof/>
            <w:webHidden/>
          </w:rPr>
          <w:tab/>
        </w:r>
        <w:r w:rsidR="00E64FC4">
          <w:rPr>
            <w:noProof/>
            <w:webHidden/>
          </w:rPr>
          <w:fldChar w:fldCharType="begin"/>
        </w:r>
        <w:r w:rsidR="00E64FC4">
          <w:rPr>
            <w:noProof/>
            <w:webHidden/>
          </w:rPr>
          <w:instrText xml:space="preserve"> PAGEREF _Toc145530399 \h </w:instrText>
        </w:r>
        <w:r w:rsidR="00E64FC4">
          <w:rPr>
            <w:noProof/>
            <w:webHidden/>
          </w:rPr>
        </w:r>
        <w:r w:rsidR="00E64FC4">
          <w:rPr>
            <w:noProof/>
            <w:webHidden/>
          </w:rPr>
          <w:fldChar w:fldCharType="separate"/>
        </w:r>
        <w:r w:rsidR="006F0178">
          <w:rPr>
            <w:noProof/>
            <w:webHidden/>
          </w:rPr>
          <w:t>249</w:t>
        </w:r>
        <w:r w:rsidR="00E64FC4">
          <w:rPr>
            <w:noProof/>
            <w:webHidden/>
          </w:rPr>
          <w:fldChar w:fldCharType="end"/>
        </w:r>
      </w:hyperlink>
    </w:p>
    <w:p w14:paraId="3BFDE144" w14:textId="252D69A0" w:rsidR="00E64FC4" w:rsidRDefault="00E70FAC">
      <w:pPr>
        <w:pStyle w:val="TOC2"/>
        <w:rPr>
          <w:rFonts w:asciiTheme="minorHAnsi" w:eastAsiaTheme="minorEastAsia" w:hAnsiTheme="minorHAnsi"/>
          <w:noProof/>
          <w:color w:val="auto"/>
          <w:kern w:val="2"/>
          <w:sz w:val="22"/>
          <w14:ligatures w14:val="standardContextual"/>
        </w:rPr>
      </w:pPr>
      <w:hyperlink w:anchor="_Toc145530400" w:history="1">
        <w:r w:rsidR="00E64FC4" w:rsidRPr="00BB563D">
          <w:rPr>
            <w:rStyle w:val="Hyperlink"/>
            <w:noProof/>
          </w:rPr>
          <w:t xml:space="preserve">Section 12.7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Destruction of Nonconforming Structure or Use</w:t>
        </w:r>
        <w:r w:rsidR="00E64FC4">
          <w:rPr>
            <w:noProof/>
            <w:webHidden/>
          </w:rPr>
          <w:tab/>
        </w:r>
        <w:r w:rsidR="00E64FC4">
          <w:rPr>
            <w:noProof/>
            <w:webHidden/>
          </w:rPr>
          <w:fldChar w:fldCharType="begin"/>
        </w:r>
        <w:r w:rsidR="00E64FC4">
          <w:rPr>
            <w:noProof/>
            <w:webHidden/>
          </w:rPr>
          <w:instrText xml:space="preserve"> PAGEREF _Toc145530400 \h </w:instrText>
        </w:r>
        <w:r w:rsidR="00E64FC4">
          <w:rPr>
            <w:noProof/>
            <w:webHidden/>
          </w:rPr>
        </w:r>
        <w:r w:rsidR="00E64FC4">
          <w:rPr>
            <w:noProof/>
            <w:webHidden/>
          </w:rPr>
          <w:fldChar w:fldCharType="separate"/>
        </w:r>
        <w:r w:rsidR="006F0178">
          <w:rPr>
            <w:noProof/>
            <w:webHidden/>
          </w:rPr>
          <w:t>250</w:t>
        </w:r>
        <w:r w:rsidR="00E64FC4">
          <w:rPr>
            <w:noProof/>
            <w:webHidden/>
          </w:rPr>
          <w:fldChar w:fldCharType="end"/>
        </w:r>
      </w:hyperlink>
    </w:p>
    <w:p w14:paraId="15B7B8B6" w14:textId="783A0523"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401" w:history="1">
        <w:r w:rsidR="00E64FC4" w:rsidRPr="00BB563D">
          <w:rPr>
            <w:rStyle w:val="Hyperlink"/>
            <w:noProof/>
          </w:rPr>
          <w:t>ARTICLE 13: INTERPRETATIONS AND EXCEPtions</w:t>
        </w:r>
        <w:r w:rsidR="00E64FC4">
          <w:rPr>
            <w:noProof/>
            <w:webHidden/>
          </w:rPr>
          <w:tab/>
        </w:r>
        <w:r w:rsidR="00E64FC4">
          <w:rPr>
            <w:noProof/>
            <w:webHidden/>
          </w:rPr>
          <w:fldChar w:fldCharType="begin"/>
        </w:r>
        <w:r w:rsidR="00E64FC4">
          <w:rPr>
            <w:noProof/>
            <w:webHidden/>
          </w:rPr>
          <w:instrText xml:space="preserve"> PAGEREF _Toc145530401 \h </w:instrText>
        </w:r>
        <w:r w:rsidR="00E64FC4">
          <w:rPr>
            <w:noProof/>
            <w:webHidden/>
          </w:rPr>
        </w:r>
        <w:r w:rsidR="00E64FC4">
          <w:rPr>
            <w:noProof/>
            <w:webHidden/>
          </w:rPr>
          <w:fldChar w:fldCharType="separate"/>
        </w:r>
        <w:r w:rsidR="006F0178">
          <w:rPr>
            <w:noProof/>
            <w:webHidden/>
          </w:rPr>
          <w:t>251</w:t>
        </w:r>
        <w:r w:rsidR="00E64FC4">
          <w:rPr>
            <w:noProof/>
            <w:webHidden/>
          </w:rPr>
          <w:fldChar w:fldCharType="end"/>
        </w:r>
      </w:hyperlink>
    </w:p>
    <w:p w14:paraId="4435CAC6" w14:textId="1DEA092F" w:rsidR="00E64FC4" w:rsidRDefault="00E70FAC">
      <w:pPr>
        <w:pStyle w:val="TOC2"/>
        <w:rPr>
          <w:rFonts w:asciiTheme="minorHAnsi" w:eastAsiaTheme="minorEastAsia" w:hAnsiTheme="minorHAnsi"/>
          <w:noProof/>
          <w:color w:val="auto"/>
          <w:kern w:val="2"/>
          <w:sz w:val="22"/>
          <w14:ligatures w14:val="standardContextual"/>
        </w:rPr>
      </w:pPr>
      <w:hyperlink w:anchor="_Toc145530402" w:history="1">
        <w:r w:rsidR="00E64FC4" w:rsidRPr="00BB563D">
          <w:rPr>
            <w:rStyle w:val="Hyperlink"/>
            <w:noProof/>
          </w:rPr>
          <w:t xml:space="preserve">Section 13.1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Interpretation</w:t>
        </w:r>
        <w:r w:rsidR="00E64FC4">
          <w:rPr>
            <w:noProof/>
            <w:webHidden/>
          </w:rPr>
          <w:tab/>
        </w:r>
        <w:r w:rsidR="00E64FC4">
          <w:rPr>
            <w:noProof/>
            <w:webHidden/>
          </w:rPr>
          <w:fldChar w:fldCharType="begin"/>
        </w:r>
        <w:r w:rsidR="00E64FC4">
          <w:rPr>
            <w:noProof/>
            <w:webHidden/>
          </w:rPr>
          <w:instrText xml:space="preserve"> PAGEREF _Toc145530402 \h </w:instrText>
        </w:r>
        <w:r w:rsidR="00E64FC4">
          <w:rPr>
            <w:noProof/>
            <w:webHidden/>
          </w:rPr>
        </w:r>
        <w:r w:rsidR="00E64FC4">
          <w:rPr>
            <w:noProof/>
            <w:webHidden/>
          </w:rPr>
          <w:fldChar w:fldCharType="separate"/>
        </w:r>
        <w:r w:rsidR="006F0178">
          <w:rPr>
            <w:noProof/>
            <w:webHidden/>
          </w:rPr>
          <w:t>251</w:t>
        </w:r>
        <w:r w:rsidR="00E64FC4">
          <w:rPr>
            <w:noProof/>
            <w:webHidden/>
          </w:rPr>
          <w:fldChar w:fldCharType="end"/>
        </w:r>
      </w:hyperlink>
    </w:p>
    <w:p w14:paraId="5EB0F1A8" w14:textId="5F2104C7" w:rsidR="00E64FC4" w:rsidRDefault="00E70FAC">
      <w:pPr>
        <w:pStyle w:val="TOC2"/>
        <w:rPr>
          <w:rFonts w:asciiTheme="minorHAnsi" w:eastAsiaTheme="minorEastAsia" w:hAnsiTheme="minorHAnsi"/>
          <w:noProof/>
          <w:color w:val="auto"/>
          <w:kern w:val="2"/>
          <w:sz w:val="22"/>
          <w14:ligatures w14:val="standardContextual"/>
        </w:rPr>
      </w:pPr>
      <w:hyperlink w:anchor="_Toc145530403" w:history="1">
        <w:r w:rsidR="00E64FC4" w:rsidRPr="00BB563D">
          <w:rPr>
            <w:rStyle w:val="Hyperlink"/>
            <w:noProof/>
          </w:rPr>
          <w:t xml:space="preserve">Section 13.2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Authorization of Similar Use</w:t>
        </w:r>
        <w:r w:rsidR="00E64FC4">
          <w:rPr>
            <w:noProof/>
            <w:webHidden/>
          </w:rPr>
          <w:tab/>
        </w:r>
        <w:r w:rsidR="00E64FC4">
          <w:rPr>
            <w:noProof/>
            <w:webHidden/>
          </w:rPr>
          <w:fldChar w:fldCharType="begin"/>
        </w:r>
        <w:r w:rsidR="00E64FC4">
          <w:rPr>
            <w:noProof/>
            <w:webHidden/>
          </w:rPr>
          <w:instrText xml:space="preserve"> PAGEREF _Toc145530403 \h </w:instrText>
        </w:r>
        <w:r w:rsidR="00E64FC4">
          <w:rPr>
            <w:noProof/>
            <w:webHidden/>
          </w:rPr>
        </w:r>
        <w:r w:rsidR="00E64FC4">
          <w:rPr>
            <w:noProof/>
            <w:webHidden/>
          </w:rPr>
          <w:fldChar w:fldCharType="separate"/>
        </w:r>
        <w:r w:rsidR="006F0178">
          <w:rPr>
            <w:noProof/>
            <w:webHidden/>
          </w:rPr>
          <w:t>251</w:t>
        </w:r>
        <w:r w:rsidR="00E64FC4">
          <w:rPr>
            <w:noProof/>
            <w:webHidden/>
          </w:rPr>
          <w:fldChar w:fldCharType="end"/>
        </w:r>
      </w:hyperlink>
    </w:p>
    <w:p w14:paraId="4533B12B" w14:textId="5CE35F8C" w:rsidR="00E64FC4" w:rsidRDefault="00E70FAC">
      <w:pPr>
        <w:pStyle w:val="TOC2"/>
        <w:rPr>
          <w:rFonts w:asciiTheme="minorHAnsi" w:eastAsiaTheme="minorEastAsia" w:hAnsiTheme="minorHAnsi"/>
          <w:noProof/>
          <w:color w:val="auto"/>
          <w:kern w:val="2"/>
          <w:sz w:val="22"/>
          <w14:ligatures w14:val="standardContextual"/>
        </w:rPr>
      </w:pPr>
      <w:hyperlink w:anchor="_Toc145530404" w:history="1">
        <w:r w:rsidR="00E64FC4" w:rsidRPr="00BB563D">
          <w:rPr>
            <w:rStyle w:val="Hyperlink"/>
            <w:noProof/>
          </w:rPr>
          <w:t xml:space="preserve">Section 13.3 </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Exceptions</w:t>
        </w:r>
        <w:r w:rsidR="00E64FC4">
          <w:rPr>
            <w:noProof/>
            <w:webHidden/>
          </w:rPr>
          <w:tab/>
        </w:r>
        <w:r w:rsidR="00E64FC4">
          <w:rPr>
            <w:noProof/>
            <w:webHidden/>
          </w:rPr>
          <w:fldChar w:fldCharType="begin"/>
        </w:r>
        <w:r w:rsidR="00E64FC4">
          <w:rPr>
            <w:noProof/>
            <w:webHidden/>
          </w:rPr>
          <w:instrText xml:space="preserve"> PAGEREF _Toc145530404 \h </w:instrText>
        </w:r>
        <w:r w:rsidR="00E64FC4">
          <w:rPr>
            <w:noProof/>
            <w:webHidden/>
          </w:rPr>
        </w:r>
        <w:r w:rsidR="00E64FC4">
          <w:rPr>
            <w:noProof/>
            <w:webHidden/>
          </w:rPr>
          <w:fldChar w:fldCharType="separate"/>
        </w:r>
        <w:r w:rsidR="006F0178">
          <w:rPr>
            <w:noProof/>
            <w:webHidden/>
          </w:rPr>
          <w:t>251</w:t>
        </w:r>
        <w:r w:rsidR="00E64FC4">
          <w:rPr>
            <w:noProof/>
            <w:webHidden/>
          </w:rPr>
          <w:fldChar w:fldCharType="end"/>
        </w:r>
      </w:hyperlink>
    </w:p>
    <w:p w14:paraId="6B20911D" w14:textId="2A38CCB1"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405" w:history="1">
        <w:r w:rsidR="00E64FC4" w:rsidRPr="00BB563D">
          <w:rPr>
            <w:rStyle w:val="Hyperlink"/>
            <w:noProof/>
          </w:rPr>
          <w:t>ARTICLE 14: ENFORCEMENT &amp; REMEDIES</w:t>
        </w:r>
        <w:r w:rsidR="00E64FC4">
          <w:rPr>
            <w:noProof/>
            <w:webHidden/>
          </w:rPr>
          <w:tab/>
        </w:r>
        <w:r w:rsidR="00E64FC4">
          <w:rPr>
            <w:noProof/>
            <w:webHidden/>
          </w:rPr>
          <w:fldChar w:fldCharType="begin"/>
        </w:r>
        <w:r w:rsidR="00E64FC4">
          <w:rPr>
            <w:noProof/>
            <w:webHidden/>
          </w:rPr>
          <w:instrText xml:space="preserve"> PAGEREF _Toc145530405 \h </w:instrText>
        </w:r>
        <w:r w:rsidR="00E64FC4">
          <w:rPr>
            <w:noProof/>
            <w:webHidden/>
          </w:rPr>
        </w:r>
        <w:r w:rsidR="00E64FC4">
          <w:rPr>
            <w:noProof/>
            <w:webHidden/>
          </w:rPr>
          <w:fldChar w:fldCharType="separate"/>
        </w:r>
        <w:r w:rsidR="006F0178">
          <w:rPr>
            <w:noProof/>
            <w:webHidden/>
          </w:rPr>
          <w:t>255</w:t>
        </w:r>
        <w:r w:rsidR="00E64FC4">
          <w:rPr>
            <w:noProof/>
            <w:webHidden/>
          </w:rPr>
          <w:fldChar w:fldCharType="end"/>
        </w:r>
      </w:hyperlink>
    </w:p>
    <w:p w14:paraId="5B6C0536" w14:textId="1536D7E8" w:rsidR="00E64FC4" w:rsidRDefault="00E70FAC">
      <w:pPr>
        <w:pStyle w:val="TOC2"/>
        <w:rPr>
          <w:rFonts w:asciiTheme="minorHAnsi" w:eastAsiaTheme="minorEastAsia" w:hAnsiTheme="minorHAnsi"/>
          <w:noProof/>
          <w:color w:val="auto"/>
          <w:kern w:val="2"/>
          <w:sz w:val="22"/>
          <w14:ligatures w14:val="standardContextual"/>
        </w:rPr>
      </w:pPr>
      <w:hyperlink w:anchor="_Toc145530406" w:history="1">
        <w:r w:rsidR="00E64FC4" w:rsidRPr="00BB563D">
          <w:rPr>
            <w:rStyle w:val="Hyperlink"/>
            <w:noProof/>
          </w:rPr>
          <w:t>Section 14.1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Nature of Violation Defined</w:t>
        </w:r>
        <w:r w:rsidR="00E64FC4">
          <w:rPr>
            <w:noProof/>
            <w:webHidden/>
          </w:rPr>
          <w:tab/>
        </w:r>
        <w:r w:rsidR="00E64FC4">
          <w:rPr>
            <w:noProof/>
            <w:webHidden/>
          </w:rPr>
          <w:fldChar w:fldCharType="begin"/>
        </w:r>
        <w:r w:rsidR="00E64FC4">
          <w:rPr>
            <w:noProof/>
            <w:webHidden/>
          </w:rPr>
          <w:instrText xml:space="preserve"> PAGEREF _Toc145530406 \h </w:instrText>
        </w:r>
        <w:r w:rsidR="00E64FC4">
          <w:rPr>
            <w:noProof/>
            <w:webHidden/>
          </w:rPr>
        </w:r>
        <w:r w:rsidR="00E64FC4">
          <w:rPr>
            <w:noProof/>
            <w:webHidden/>
          </w:rPr>
          <w:fldChar w:fldCharType="separate"/>
        </w:r>
        <w:r w:rsidR="006F0178">
          <w:rPr>
            <w:noProof/>
            <w:webHidden/>
          </w:rPr>
          <w:t>255</w:t>
        </w:r>
        <w:r w:rsidR="00E64FC4">
          <w:rPr>
            <w:noProof/>
            <w:webHidden/>
          </w:rPr>
          <w:fldChar w:fldCharType="end"/>
        </w:r>
      </w:hyperlink>
    </w:p>
    <w:p w14:paraId="5A10D63C" w14:textId="15A804F8" w:rsidR="00E64FC4" w:rsidRDefault="00E70FAC">
      <w:pPr>
        <w:pStyle w:val="TOC2"/>
        <w:rPr>
          <w:rFonts w:asciiTheme="minorHAnsi" w:eastAsiaTheme="minorEastAsia" w:hAnsiTheme="minorHAnsi"/>
          <w:noProof/>
          <w:color w:val="auto"/>
          <w:kern w:val="2"/>
          <w:sz w:val="22"/>
          <w14:ligatures w14:val="standardContextual"/>
        </w:rPr>
      </w:pPr>
      <w:hyperlink w:anchor="_Toc145530407" w:history="1">
        <w:r w:rsidR="00E64FC4" w:rsidRPr="00BB563D">
          <w:rPr>
            <w:rStyle w:val="Hyperlink"/>
            <w:noProof/>
          </w:rPr>
          <w:t>Section 14.2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Enforcement</w:t>
        </w:r>
        <w:r w:rsidR="00E64FC4">
          <w:rPr>
            <w:noProof/>
            <w:webHidden/>
          </w:rPr>
          <w:tab/>
        </w:r>
        <w:r w:rsidR="00E64FC4">
          <w:rPr>
            <w:noProof/>
            <w:webHidden/>
          </w:rPr>
          <w:fldChar w:fldCharType="begin"/>
        </w:r>
        <w:r w:rsidR="00E64FC4">
          <w:rPr>
            <w:noProof/>
            <w:webHidden/>
          </w:rPr>
          <w:instrText xml:space="preserve"> PAGEREF _Toc145530407 \h </w:instrText>
        </w:r>
        <w:r w:rsidR="00E64FC4">
          <w:rPr>
            <w:noProof/>
            <w:webHidden/>
          </w:rPr>
        </w:r>
        <w:r w:rsidR="00E64FC4">
          <w:rPr>
            <w:noProof/>
            <w:webHidden/>
          </w:rPr>
          <w:fldChar w:fldCharType="separate"/>
        </w:r>
        <w:r w:rsidR="006F0178">
          <w:rPr>
            <w:noProof/>
            <w:webHidden/>
          </w:rPr>
          <w:t>255</w:t>
        </w:r>
        <w:r w:rsidR="00E64FC4">
          <w:rPr>
            <w:noProof/>
            <w:webHidden/>
          </w:rPr>
          <w:fldChar w:fldCharType="end"/>
        </w:r>
      </w:hyperlink>
    </w:p>
    <w:p w14:paraId="52F7B208" w14:textId="6D03C7A7" w:rsidR="00E64FC4" w:rsidRDefault="00E70FAC">
      <w:pPr>
        <w:pStyle w:val="TOC2"/>
        <w:rPr>
          <w:rFonts w:asciiTheme="minorHAnsi" w:eastAsiaTheme="minorEastAsia" w:hAnsiTheme="minorHAnsi"/>
          <w:noProof/>
          <w:color w:val="auto"/>
          <w:kern w:val="2"/>
          <w:sz w:val="22"/>
          <w14:ligatures w14:val="standardContextual"/>
        </w:rPr>
      </w:pPr>
      <w:hyperlink w:anchor="_Toc145530408" w:history="1">
        <w:r w:rsidR="00E64FC4" w:rsidRPr="00BB563D">
          <w:rPr>
            <w:rStyle w:val="Hyperlink"/>
            <w:noProof/>
          </w:rPr>
          <w:t>Section 14.3</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Permit Revocation Procedure</w:t>
        </w:r>
        <w:r w:rsidR="00E64FC4">
          <w:rPr>
            <w:noProof/>
            <w:webHidden/>
          </w:rPr>
          <w:tab/>
        </w:r>
        <w:r w:rsidR="00E64FC4">
          <w:rPr>
            <w:noProof/>
            <w:webHidden/>
          </w:rPr>
          <w:fldChar w:fldCharType="begin"/>
        </w:r>
        <w:r w:rsidR="00E64FC4">
          <w:rPr>
            <w:noProof/>
            <w:webHidden/>
          </w:rPr>
          <w:instrText xml:space="preserve"> PAGEREF _Toc145530408 \h </w:instrText>
        </w:r>
        <w:r w:rsidR="00E64FC4">
          <w:rPr>
            <w:noProof/>
            <w:webHidden/>
          </w:rPr>
        </w:r>
        <w:r w:rsidR="00E64FC4">
          <w:rPr>
            <w:noProof/>
            <w:webHidden/>
          </w:rPr>
          <w:fldChar w:fldCharType="separate"/>
        </w:r>
        <w:r w:rsidR="006F0178">
          <w:rPr>
            <w:noProof/>
            <w:webHidden/>
          </w:rPr>
          <w:t>255</w:t>
        </w:r>
        <w:r w:rsidR="00E64FC4">
          <w:rPr>
            <w:noProof/>
            <w:webHidden/>
          </w:rPr>
          <w:fldChar w:fldCharType="end"/>
        </w:r>
      </w:hyperlink>
    </w:p>
    <w:p w14:paraId="0375CEE0" w14:textId="77D0293D" w:rsidR="00E64FC4" w:rsidRDefault="00E70FAC">
      <w:pPr>
        <w:pStyle w:val="TOC2"/>
        <w:rPr>
          <w:rFonts w:asciiTheme="minorHAnsi" w:eastAsiaTheme="minorEastAsia" w:hAnsiTheme="minorHAnsi"/>
          <w:noProof/>
          <w:color w:val="auto"/>
          <w:kern w:val="2"/>
          <w:sz w:val="22"/>
          <w14:ligatures w14:val="standardContextual"/>
        </w:rPr>
      </w:pPr>
      <w:hyperlink w:anchor="_Toc145530409" w:history="1">
        <w:r w:rsidR="00E64FC4" w:rsidRPr="00BB563D">
          <w:rPr>
            <w:rStyle w:val="Hyperlink"/>
            <w:noProof/>
          </w:rPr>
          <w:t>Section 14.4</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Fines</w:t>
        </w:r>
        <w:r w:rsidR="00E64FC4">
          <w:rPr>
            <w:noProof/>
            <w:webHidden/>
          </w:rPr>
          <w:tab/>
        </w:r>
        <w:r w:rsidR="00E64FC4">
          <w:rPr>
            <w:noProof/>
            <w:webHidden/>
          </w:rPr>
          <w:fldChar w:fldCharType="begin"/>
        </w:r>
        <w:r w:rsidR="00E64FC4">
          <w:rPr>
            <w:noProof/>
            <w:webHidden/>
          </w:rPr>
          <w:instrText xml:space="preserve"> PAGEREF _Toc145530409 \h </w:instrText>
        </w:r>
        <w:r w:rsidR="00E64FC4">
          <w:rPr>
            <w:noProof/>
            <w:webHidden/>
          </w:rPr>
        </w:r>
        <w:r w:rsidR="00E64FC4">
          <w:rPr>
            <w:noProof/>
            <w:webHidden/>
          </w:rPr>
          <w:fldChar w:fldCharType="separate"/>
        </w:r>
        <w:r w:rsidR="006F0178">
          <w:rPr>
            <w:noProof/>
            <w:webHidden/>
          </w:rPr>
          <w:t>255</w:t>
        </w:r>
        <w:r w:rsidR="00E64FC4">
          <w:rPr>
            <w:noProof/>
            <w:webHidden/>
          </w:rPr>
          <w:fldChar w:fldCharType="end"/>
        </w:r>
      </w:hyperlink>
    </w:p>
    <w:p w14:paraId="598E256A" w14:textId="11B4B7CF" w:rsidR="00E64FC4" w:rsidRDefault="00E70FAC">
      <w:pPr>
        <w:pStyle w:val="TOC2"/>
        <w:rPr>
          <w:rFonts w:asciiTheme="minorHAnsi" w:eastAsiaTheme="minorEastAsia" w:hAnsiTheme="minorHAnsi"/>
          <w:noProof/>
          <w:color w:val="auto"/>
          <w:kern w:val="2"/>
          <w:sz w:val="22"/>
          <w14:ligatures w14:val="standardContextual"/>
        </w:rPr>
      </w:pPr>
      <w:hyperlink w:anchor="_Toc145530410" w:history="1">
        <w:r w:rsidR="00E64FC4" w:rsidRPr="00BB563D">
          <w:rPr>
            <w:rStyle w:val="Hyperlink"/>
            <w:noProof/>
          </w:rPr>
          <w:t>Section 14.5</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Double Fees</w:t>
        </w:r>
        <w:r w:rsidR="00E64FC4">
          <w:rPr>
            <w:noProof/>
            <w:webHidden/>
          </w:rPr>
          <w:tab/>
        </w:r>
        <w:r w:rsidR="00E64FC4">
          <w:rPr>
            <w:noProof/>
            <w:webHidden/>
          </w:rPr>
          <w:fldChar w:fldCharType="begin"/>
        </w:r>
        <w:r w:rsidR="00E64FC4">
          <w:rPr>
            <w:noProof/>
            <w:webHidden/>
          </w:rPr>
          <w:instrText xml:space="preserve"> PAGEREF _Toc145530410 \h </w:instrText>
        </w:r>
        <w:r w:rsidR="00E64FC4">
          <w:rPr>
            <w:noProof/>
            <w:webHidden/>
          </w:rPr>
        </w:r>
        <w:r w:rsidR="00E64FC4">
          <w:rPr>
            <w:noProof/>
            <w:webHidden/>
          </w:rPr>
          <w:fldChar w:fldCharType="separate"/>
        </w:r>
        <w:r w:rsidR="006F0178">
          <w:rPr>
            <w:noProof/>
            <w:webHidden/>
          </w:rPr>
          <w:t>256</w:t>
        </w:r>
        <w:r w:rsidR="00E64FC4">
          <w:rPr>
            <w:noProof/>
            <w:webHidden/>
          </w:rPr>
          <w:fldChar w:fldCharType="end"/>
        </w:r>
      </w:hyperlink>
    </w:p>
    <w:p w14:paraId="3D3E3CA2" w14:textId="56033B3B" w:rsidR="00E64FC4" w:rsidRDefault="00E70FAC">
      <w:pPr>
        <w:pStyle w:val="TOC2"/>
        <w:rPr>
          <w:rFonts w:asciiTheme="minorHAnsi" w:eastAsiaTheme="minorEastAsia" w:hAnsiTheme="minorHAnsi"/>
          <w:noProof/>
          <w:color w:val="auto"/>
          <w:kern w:val="2"/>
          <w:sz w:val="22"/>
          <w14:ligatures w14:val="standardContextual"/>
        </w:rPr>
      </w:pPr>
      <w:hyperlink w:anchor="_Toc145530411" w:history="1">
        <w:r w:rsidR="00E64FC4" w:rsidRPr="00BB563D">
          <w:rPr>
            <w:rStyle w:val="Hyperlink"/>
            <w:noProof/>
          </w:rPr>
          <w:t>Section 14.6</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Abate Procedure</w:t>
        </w:r>
        <w:r w:rsidR="00E64FC4">
          <w:rPr>
            <w:noProof/>
            <w:webHidden/>
          </w:rPr>
          <w:tab/>
        </w:r>
        <w:r w:rsidR="00E64FC4">
          <w:rPr>
            <w:noProof/>
            <w:webHidden/>
          </w:rPr>
          <w:fldChar w:fldCharType="begin"/>
        </w:r>
        <w:r w:rsidR="00E64FC4">
          <w:rPr>
            <w:noProof/>
            <w:webHidden/>
          </w:rPr>
          <w:instrText xml:space="preserve"> PAGEREF _Toc145530411 \h </w:instrText>
        </w:r>
        <w:r w:rsidR="00E64FC4">
          <w:rPr>
            <w:noProof/>
            <w:webHidden/>
          </w:rPr>
        </w:r>
        <w:r w:rsidR="00E64FC4">
          <w:rPr>
            <w:noProof/>
            <w:webHidden/>
          </w:rPr>
          <w:fldChar w:fldCharType="separate"/>
        </w:r>
        <w:r w:rsidR="006F0178">
          <w:rPr>
            <w:noProof/>
            <w:webHidden/>
          </w:rPr>
          <w:t>256</w:t>
        </w:r>
        <w:r w:rsidR="00E64FC4">
          <w:rPr>
            <w:noProof/>
            <w:webHidden/>
          </w:rPr>
          <w:fldChar w:fldCharType="end"/>
        </w:r>
      </w:hyperlink>
    </w:p>
    <w:p w14:paraId="17A8E6A0" w14:textId="198AD849" w:rsidR="00E64FC4" w:rsidRDefault="00E70FAC">
      <w:pPr>
        <w:pStyle w:val="TOC2"/>
        <w:rPr>
          <w:rFonts w:asciiTheme="minorHAnsi" w:eastAsiaTheme="minorEastAsia" w:hAnsiTheme="minorHAnsi"/>
          <w:noProof/>
          <w:color w:val="auto"/>
          <w:kern w:val="2"/>
          <w:sz w:val="22"/>
          <w14:ligatures w14:val="standardContextual"/>
        </w:rPr>
      </w:pPr>
      <w:hyperlink w:anchor="_Toc145530412" w:history="1">
        <w:r w:rsidR="00E64FC4" w:rsidRPr="00BB563D">
          <w:rPr>
            <w:rStyle w:val="Hyperlink"/>
            <w:noProof/>
          </w:rPr>
          <w:t>Section 14.7</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Abatement by the Owner</w:t>
        </w:r>
        <w:r w:rsidR="00E64FC4">
          <w:rPr>
            <w:noProof/>
            <w:webHidden/>
          </w:rPr>
          <w:tab/>
        </w:r>
        <w:r w:rsidR="00E64FC4">
          <w:rPr>
            <w:noProof/>
            <w:webHidden/>
          </w:rPr>
          <w:fldChar w:fldCharType="begin"/>
        </w:r>
        <w:r w:rsidR="00E64FC4">
          <w:rPr>
            <w:noProof/>
            <w:webHidden/>
          </w:rPr>
          <w:instrText xml:space="preserve"> PAGEREF _Toc145530412 \h </w:instrText>
        </w:r>
        <w:r w:rsidR="00E64FC4">
          <w:rPr>
            <w:noProof/>
            <w:webHidden/>
          </w:rPr>
        </w:r>
        <w:r w:rsidR="00E64FC4">
          <w:rPr>
            <w:noProof/>
            <w:webHidden/>
          </w:rPr>
          <w:fldChar w:fldCharType="separate"/>
        </w:r>
        <w:r w:rsidR="006F0178">
          <w:rPr>
            <w:noProof/>
            <w:webHidden/>
          </w:rPr>
          <w:t>257</w:t>
        </w:r>
        <w:r w:rsidR="00E64FC4">
          <w:rPr>
            <w:noProof/>
            <w:webHidden/>
          </w:rPr>
          <w:fldChar w:fldCharType="end"/>
        </w:r>
      </w:hyperlink>
    </w:p>
    <w:p w14:paraId="45A43E73" w14:textId="30004E92" w:rsidR="00E64FC4" w:rsidRDefault="00E70FAC">
      <w:pPr>
        <w:pStyle w:val="TOC2"/>
        <w:rPr>
          <w:rFonts w:asciiTheme="minorHAnsi" w:eastAsiaTheme="minorEastAsia" w:hAnsiTheme="minorHAnsi"/>
          <w:noProof/>
          <w:color w:val="auto"/>
          <w:kern w:val="2"/>
          <w:sz w:val="22"/>
          <w14:ligatures w14:val="standardContextual"/>
        </w:rPr>
      </w:pPr>
      <w:hyperlink w:anchor="_Toc145530413" w:history="1">
        <w:r w:rsidR="00E64FC4" w:rsidRPr="00BB563D">
          <w:rPr>
            <w:rStyle w:val="Hyperlink"/>
            <w:noProof/>
          </w:rPr>
          <w:t>Section 14.8</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Abatement Protest</w:t>
        </w:r>
        <w:r w:rsidR="00E64FC4">
          <w:rPr>
            <w:noProof/>
            <w:webHidden/>
          </w:rPr>
          <w:tab/>
        </w:r>
        <w:r w:rsidR="00E64FC4">
          <w:rPr>
            <w:noProof/>
            <w:webHidden/>
          </w:rPr>
          <w:fldChar w:fldCharType="begin"/>
        </w:r>
        <w:r w:rsidR="00E64FC4">
          <w:rPr>
            <w:noProof/>
            <w:webHidden/>
          </w:rPr>
          <w:instrText xml:space="preserve"> PAGEREF _Toc145530413 \h </w:instrText>
        </w:r>
        <w:r w:rsidR="00E64FC4">
          <w:rPr>
            <w:noProof/>
            <w:webHidden/>
          </w:rPr>
        </w:r>
        <w:r w:rsidR="00E64FC4">
          <w:rPr>
            <w:noProof/>
            <w:webHidden/>
          </w:rPr>
          <w:fldChar w:fldCharType="separate"/>
        </w:r>
        <w:r w:rsidR="006F0178">
          <w:rPr>
            <w:noProof/>
            <w:webHidden/>
          </w:rPr>
          <w:t>257</w:t>
        </w:r>
        <w:r w:rsidR="00E64FC4">
          <w:rPr>
            <w:noProof/>
            <w:webHidden/>
          </w:rPr>
          <w:fldChar w:fldCharType="end"/>
        </w:r>
      </w:hyperlink>
    </w:p>
    <w:p w14:paraId="48FC8FB4" w14:textId="3B1B8F53" w:rsidR="00E64FC4" w:rsidRDefault="00E70FAC">
      <w:pPr>
        <w:pStyle w:val="TOC2"/>
        <w:rPr>
          <w:rFonts w:asciiTheme="minorHAnsi" w:eastAsiaTheme="minorEastAsia" w:hAnsiTheme="minorHAnsi"/>
          <w:noProof/>
          <w:color w:val="auto"/>
          <w:kern w:val="2"/>
          <w:sz w:val="22"/>
          <w14:ligatures w14:val="standardContextual"/>
        </w:rPr>
      </w:pPr>
      <w:hyperlink w:anchor="_Toc145530414" w:history="1">
        <w:r w:rsidR="00E64FC4" w:rsidRPr="00BB563D">
          <w:rPr>
            <w:rStyle w:val="Hyperlink"/>
            <w:noProof/>
          </w:rPr>
          <w:t>Section 14.9</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Abatement by the City</w:t>
        </w:r>
        <w:r w:rsidR="00E64FC4">
          <w:rPr>
            <w:noProof/>
            <w:webHidden/>
          </w:rPr>
          <w:tab/>
        </w:r>
        <w:r w:rsidR="00E64FC4">
          <w:rPr>
            <w:noProof/>
            <w:webHidden/>
          </w:rPr>
          <w:fldChar w:fldCharType="begin"/>
        </w:r>
        <w:r w:rsidR="00E64FC4">
          <w:rPr>
            <w:noProof/>
            <w:webHidden/>
          </w:rPr>
          <w:instrText xml:space="preserve"> PAGEREF _Toc145530414 \h </w:instrText>
        </w:r>
        <w:r w:rsidR="00E64FC4">
          <w:rPr>
            <w:noProof/>
            <w:webHidden/>
          </w:rPr>
        </w:r>
        <w:r w:rsidR="00E64FC4">
          <w:rPr>
            <w:noProof/>
            <w:webHidden/>
          </w:rPr>
          <w:fldChar w:fldCharType="separate"/>
        </w:r>
        <w:r w:rsidR="006F0178">
          <w:rPr>
            <w:noProof/>
            <w:webHidden/>
          </w:rPr>
          <w:t>257</w:t>
        </w:r>
        <w:r w:rsidR="00E64FC4">
          <w:rPr>
            <w:noProof/>
            <w:webHidden/>
          </w:rPr>
          <w:fldChar w:fldCharType="end"/>
        </w:r>
      </w:hyperlink>
    </w:p>
    <w:p w14:paraId="1C21C2A3" w14:textId="242FC7D0" w:rsidR="00E64FC4" w:rsidRDefault="00E70FAC">
      <w:pPr>
        <w:pStyle w:val="TOC2"/>
        <w:rPr>
          <w:rFonts w:asciiTheme="minorHAnsi" w:eastAsiaTheme="minorEastAsia" w:hAnsiTheme="minorHAnsi"/>
          <w:noProof/>
          <w:color w:val="auto"/>
          <w:kern w:val="2"/>
          <w:sz w:val="22"/>
          <w14:ligatures w14:val="standardContextual"/>
        </w:rPr>
      </w:pPr>
      <w:hyperlink w:anchor="_Toc145530415" w:history="1">
        <w:r w:rsidR="00E64FC4" w:rsidRPr="00BB563D">
          <w:rPr>
            <w:rStyle w:val="Hyperlink"/>
            <w:noProof/>
          </w:rPr>
          <w:t>Section 14.10</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Joint Responsibility</w:t>
        </w:r>
        <w:r w:rsidR="00E64FC4">
          <w:rPr>
            <w:noProof/>
            <w:webHidden/>
          </w:rPr>
          <w:tab/>
        </w:r>
        <w:r w:rsidR="00E64FC4">
          <w:rPr>
            <w:noProof/>
            <w:webHidden/>
          </w:rPr>
          <w:fldChar w:fldCharType="begin"/>
        </w:r>
        <w:r w:rsidR="00E64FC4">
          <w:rPr>
            <w:noProof/>
            <w:webHidden/>
          </w:rPr>
          <w:instrText xml:space="preserve"> PAGEREF _Toc145530415 \h </w:instrText>
        </w:r>
        <w:r w:rsidR="00E64FC4">
          <w:rPr>
            <w:noProof/>
            <w:webHidden/>
          </w:rPr>
        </w:r>
        <w:r w:rsidR="00E64FC4">
          <w:rPr>
            <w:noProof/>
            <w:webHidden/>
          </w:rPr>
          <w:fldChar w:fldCharType="separate"/>
        </w:r>
        <w:r w:rsidR="006F0178">
          <w:rPr>
            <w:noProof/>
            <w:webHidden/>
          </w:rPr>
          <w:t>257</w:t>
        </w:r>
        <w:r w:rsidR="00E64FC4">
          <w:rPr>
            <w:noProof/>
            <w:webHidden/>
          </w:rPr>
          <w:fldChar w:fldCharType="end"/>
        </w:r>
      </w:hyperlink>
    </w:p>
    <w:p w14:paraId="56349D50" w14:textId="283E3402" w:rsidR="00E64FC4" w:rsidRDefault="00E70FAC">
      <w:pPr>
        <w:pStyle w:val="TOC2"/>
        <w:rPr>
          <w:rFonts w:asciiTheme="minorHAnsi" w:eastAsiaTheme="minorEastAsia" w:hAnsiTheme="minorHAnsi"/>
          <w:noProof/>
          <w:color w:val="auto"/>
          <w:kern w:val="2"/>
          <w:sz w:val="22"/>
          <w14:ligatures w14:val="standardContextual"/>
        </w:rPr>
      </w:pPr>
      <w:hyperlink w:anchor="_Toc145530416" w:history="1">
        <w:r w:rsidR="00E64FC4" w:rsidRPr="00BB563D">
          <w:rPr>
            <w:rStyle w:val="Hyperlink"/>
            <w:noProof/>
          </w:rPr>
          <w:t>Section 14.11</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Assessment of Costs</w:t>
        </w:r>
        <w:r w:rsidR="00E64FC4">
          <w:rPr>
            <w:noProof/>
            <w:webHidden/>
          </w:rPr>
          <w:tab/>
        </w:r>
        <w:r w:rsidR="00E64FC4">
          <w:rPr>
            <w:noProof/>
            <w:webHidden/>
          </w:rPr>
          <w:fldChar w:fldCharType="begin"/>
        </w:r>
        <w:r w:rsidR="00E64FC4">
          <w:rPr>
            <w:noProof/>
            <w:webHidden/>
          </w:rPr>
          <w:instrText xml:space="preserve"> PAGEREF _Toc145530416 \h </w:instrText>
        </w:r>
        <w:r w:rsidR="00E64FC4">
          <w:rPr>
            <w:noProof/>
            <w:webHidden/>
          </w:rPr>
        </w:r>
        <w:r w:rsidR="00E64FC4">
          <w:rPr>
            <w:noProof/>
            <w:webHidden/>
          </w:rPr>
          <w:fldChar w:fldCharType="separate"/>
        </w:r>
        <w:r w:rsidR="006F0178">
          <w:rPr>
            <w:noProof/>
            <w:webHidden/>
          </w:rPr>
          <w:t>258</w:t>
        </w:r>
        <w:r w:rsidR="00E64FC4">
          <w:rPr>
            <w:noProof/>
            <w:webHidden/>
          </w:rPr>
          <w:fldChar w:fldCharType="end"/>
        </w:r>
      </w:hyperlink>
    </w:p>
    <w:p w14:paraId="3B83E572" w14:textId="33BCAEDE" w:rsidR="00E64FC4" w:rsidRDefault="00E70FAC">
      <w:pPr>
        <w:pStyle w:val="TOC2"/>
        <w:rPr>
          <w:rFonts w:asciiTheme="minorHAnsi" w:eastAsiaTheme="minorEastAsia" w:hAnsiTheme="minorHAnsi"/>
          <w:noProof/>
          <w:color w:val="auto"/>
          <w:kern w:val="2"/>
          <w:sz w:val="22"/>
          <w14:ligatures w14:val="standardContextual"/>
        </w:rPr>
      </w:pPr>
      <w:hyperlink w:anchor="_Toc145530417" w:history="1">
        <w:r w:rsidR="00E64FC4" w:rsidRPr="00BB563D">
          <w:rPr>
            <w:rStyle w:val="Hyperlink"/>
            <w:noProof/>
          </w:rPr>
          <w:t>Section 14.12</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Injunctive Relief</w:t>
        </w:r>
        <w:r w:rsidR="00E64FC4">
          <w:rPr>
            <w:noProof/>
            <w:webHidden/>
          </w:rPr>
          <w:tab/>
        </w:r>
        <w:r w:rsidR="00E64FC4">
          <w:rPr>
            <w:noProof/>
            <w:webHidden/>
          </w:rPr>
          <w:fldChar w:fldCharType="begin"/>
        </w:r>
        <w:r w:rsidR="00E64FC4">
          <w:rPr>
            <w:noProof/>
            <w:webHidden/>
          </w:rPr>
          <w:instrText xml:space="preserve"> PAGEREF _Toc145530417 \h </w:instrText>
        </w:r>
        <w:r w:rsidR="00E64FC4">
          <w:rPr>
            <w:noProof/>
            <w:webHidden/>
          </w:rPr>
        </w:r>
        <w:r w:rsidR="00E64FC4">
          <w:rPr>
            <w:noProof/>
            <w:webHidden/>
          </w:rPr>
          <w:fldChar w:fldCharType="separate"/>
        </w:r>
        <w:r w:rsidR="006F0178">
          <w:rPr>
            <w:noProof/>
            <w:webHidden/>
          </w:rPr>
          <w:t>258</w:t>
        </w:r>
        <w:r w:rsidR="00E64FC4">
          <w:rPr>
            <w:noProof/>
            <w:webHidden/>
          </w:rPr>
          <w:fldChar w:fldCharType="end"/>
        </w:r>
      </w:hyperlink>
    </w:p>
    <w:p w14:paraId="4E062905" w14:textId="0D9C375E" w:rsidR="00E64FC4" w:rsidRDefault="00E70FAC">
      <w:pPr>
        <w:pStyle w:val="TOC2"/>
        <w:rPr>
          <w:rFonts w:asciiTheme="minorHAnsi" w:eastAsiaTheme="minorEastAsia" w:hAnsiTheme="minorHAnsi"/>
          <w:noProof/>
          <w:color w:val="auto"/>
          <w:kern w:val="2"/>
          <w:sz w:val="22"/>
          <w14:ligatures w14:val="standardContextual"/>
        </w:rPr>
      </w:pPr>
      <w:hyperlink w:anchor="_Toc145530418" w:history="1">
        <w:r w:rsidR="00E64FC4" w:rsidRPr="00BB563D">
          <w:rPr>
            <w:rStyle w:val="Hyperlink"/>
            <w:noProof/>
          </w:rPr>
          <w:t>Section 14.13</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Non-Exclusive Remedies</w:t>
        </w:r>
        <w:r w:rsidR="00E64FC4">
          <w:rPr>
            <w:noProof/>
            <w:webHidden/>
          </w:rPr>
          <w:tab/>
        </w:r>
        <w:r w:rsidR="00E64FC4">
          <w:rPr>
            <w:noProof/>
            <w:webHidden/>
          </w:rPr>
          <w:fldChar w:fldCharType="begin"/>
        </w:r>
        <w:r w:rsidR="00E64FC4">
          <w:rPr>
            <w:noProof/>
            <w:webHidden/>
          </w:rPr>
          <w:instrText xml:space="preserve"> PAGEREF _Toc145530418 \h </w:instrText>
        </w:r>
        <w:r w:rsidR="00E64FC4">
          <w:rPr>
            <w:noProof/>
            <w:webHidden/>
          </w:rPr>
        </w:r>
        <w:r w:rsidR="00E64FC4">
          <w:rPr>
            <w:noProof/>
            <w:webHidden/>
          </w:rPr>
          <w:fldChar w:fldCharType="separate"/>
        </w:r>
        <w:r w:rsidR="006F0178">
          <w:rPr>
            <w:noProof/>
            <w:webHidden/>
          </w:rPr>
          <w:t>258</w:t>
        </w:r>
        <w:r w:rsidR="00E64FC4">
          <w:rPr>
            <w:noProof/>
            <w:webHidden/>
          </w:rPr>
          <w:fldChar w:fldCharType="end"/>
        </w:r>
      </w:hyperlink>
    </w:p>
    <w:p w14:paraId="5D608027" w14:textId="79BBCE05" w:rsidR="00E64FC4" w:rsidRDefault="00E70FAC">
      <w:pPr>
        <w:pStyle w:val="TOC2"/>
        <w:rPr>
          <w:rFonts w:asciiTheme="minorHAnsi" w:eastAsiaTheme="minorEastAsia" w:hAnsiTheme="minorHAnsi"/>
          <w:noProof/>
          <w:color w:val="auto"/>
          <w:kern w:val="2"/>
          <w:sz w:val="22"/>
          <w14:ligatures w14:val="standardContextual"/>
        </w:rPr>
      </w:pPr>
      <w:hyperlink w:anchor="_Toc145530419" w:history="1">
        <w:r w:rsidR="00E64FC4" w:rsidRPr="00BB563D">
          <w:rPr>
            <w:rStyle w:val="Hyperlink"/>
            <w:noProof/>
          </w:rPr>
          <w:t>Section 14.14</w:t>
        </w:r>
        <w:r w:rsidR="00E64FC4">
          <w:rPr>
            <w:rFonts w:asciiTheme="minorHAnsi" w:eastAsiaTheme="minorEastAsia" w:hAnsiTheme="minorHAnsi"/>
            <w:noProof/>
            <w:color w:val="auto"/>
            <w:kern w:val="2"/>
            <w:sz w:val="22"/>
            <w14:ligatures w14:val="standardContextual"/>
          </w:rPr>
          <w:tab/>
        </w:r>
        <w:r w:rsidR="00E64FC4" w:rsidRPr="00BB563D">
          <w:rPr>
            <w:rStyle w:val="Hyperlink"/>
            <w:noProof/>
          </w:rPr>
          <w:t>Separate Violations</w:t>
        </w:r>
        <w:r w:rsidR="00E64FC4">
          <w:rPr>
            <w:noProof/>
            <w:webHidden/>
          </w:rPr>
          <w:tab/>
        </w:r>
        <w:r w:rsidR="00E64FC4">
          <w:rPr>
            <w:noProof/>
            <w:webHidden/>
          </w:rPr>
          <w:fldChar w:fldCharType="begin"/>
        </w:r>
        <w:r w:rsidR="00E64FC4">
          <w:rPr>
            <w:noProof/>
            <w:webHidden/>
          </w:rPr>
          <w:instrText xml:space="preserve"> PAGEREF _Toc145530419 \h </w:instrText>
        </w:r>
        <w:r w:rsidR="00E64FC4">
          <w:rPr>
            <w:noProof/>
            <w:webHidden/>
          </w:rPr>
        </w:r>
        <w:r w:rsidR="00E64FC4">
          <w:rPr>
            <w:noProof/>
            <w:webHidden/>
          </w:rPr>
          <w:fldChar w:fldCharType="separate"/>
        </w:r>
        <w:r w:rsidR="006F0178">
          <w:rPr>
            <w:noProof/>
            <w:webHidden/>
          </w:rPr>
          <w:t>259</w:t>
        </w:r>
        <w:r w:rsidR="00E64FC4">
          <w:rPr>
            <w:noProof/>
            <w:webHidden/>
          </w:rPr>
          <w:fldChar w:fldCharType="end"/>
        </w:r>
      </w:hyperlink>
    </w:p>
    <w:p w14:paraId="5A21421E" w14:textId="65F79C7E" w:rsidR="00E64FC4" w:rsidRDefault="00E70FAC">
      <w:pPr>
        <w:pStyle w:val="TOC1"/>
        <w:rPr>
          <w:rFonts w:asciiTheme="minorHAnsi" w:eastAsiaTheme="minorEastAsia" w:hAnsiTheme="minorHAnsi" w:cstheme="minorBidi"/>
          <w:b w:val="0"/>
          <w:caps w:val="0"/>
          <w:noProof/>
          <w:color w:val="auto"/>
          <w:kern w:val="2"/>
          <w:sz w:val="22"/>
          <w:szCs w:val="22"/>
          <w14:ligatures w14:val="standardContextual"/>
        </w:rPr>
      </w:pPr>
      <w:hyperlink w:anchor="_Toc145530420" w:history="1">
        <w:r w:rsidR="00E64FC4" w:rsidRPr="00BB563D">
          <w:rPr>
            <w:rStyle w:val="Hyperlink"/>
            <w:noProof/>
          </w:rPr>
          <w:t>ARTICLE 15: MAPS / APPENDICES</w:t>
        </w:r>
        <w:r w:rsidR="00E64FC4">
          <w:rPr>
            <w:noProof/>
            <w:webHidden/>
          </w:rPr>
          <w:tab/>
        </w:r>
        <w:r w:rsidR="00E64FC4">
          <w:rPr>
            <w:noProof/>
            <w:webHidden/>
          </w:rPr>
          <w:fldChar w:fldCharType="begin"/>
        </w:r>
        <w:r w:rsidR="00E64FC4">
          <w:rPr>
            <w:noProof/>
            <w:webHidden/>
          </w:rPr>
          <w:instrText xml:space="preserve"> PAGEREF _Toc145530420 \h </w:instrText>
        </w:r>
        <w:r w:rsidR="00E64FC4">
          <w:rPr>
            <w:noProof/>
            <w:webHidden/>
          </w:rPr>
        </w:r>
        <w:r w:rsidR="00E64FC4">
          <w:rPr>
            <w:noProof/>
            <w:webHidden/>
          </w:rPr>
          <w:fldChar w:fldCharType="separate"/>
        </w:r>
        <w:r w:rsidR="006F0178">
          <w:rPr>
            <w:noProof/>
            <w:webHidden/>
          </w:rPr>
          <w:t>260</w:t>
        </w:r>
        <w:r w:rsidR="00E64FC4">
          <w:rPr>
            <w:noProof/>
            <w:webHidden/>
          </w:rPr>
          <w:fldChar w:fldCharType="end"/>
        </w:r>
      </w:hyperlink>
    </w:p>
    <w:p w14:paraId="086EFEAC" w14:textId="48F24C98" w:rsidR="004B1B66" w:rsidRPr="004B1B66" w:rsidRDefault="004B1B66" w:rsidP="0039071F">
      <w:r>
        <w:fldChar w:fldCharType="end"/>
      </w:r>
    </w:p>
    <w:p w14:paraId="70379186" w14:textId="620778F2" w:rsidR="0051379A" w:rsidRPr="00E04C42" w:rsidRDefault="0051379A" w:rsidP="0039071F">
      <w:pPr>
        <w:pStyle w:val="Heading1"/>
      </w:pPr>
      <w:r>
        <w:br w:type="page"/>
      </w:r>
    </w:p>
    <w:p w14:paraId="668D7952" w14:textId="1E3DBCF8" w:rsidR="002E3800" w:rsidRDefault="00E04C42" w:rsidP="0039071F">
      <w:pPr>
        <w:pStyle w:val="Heading1"/>
        <w:numPr>
          <w:ilvl w:val="0"/>
          <w:numId w:val="0"/>
        </w:numPr>
        <w:ind w:left="1080"/>
      </w:pPr>
      <w:bookmarkStart w:id="6" w:name="_Toc106881830"/>
      <w:bookmarkStart w:id="7" w:name="_Toc132983857"/>
      <w:bookmarkStart w:id="8" w:name="_Toc132984595"/>
      <w:bookmarkStart w:id="9" w:name="_Toc145530312"/>
      <w:r>
        <w:lastRenderedPageBreak/>
        <w:t>DOCUMENT EDITS KEY</w:t>
      </w:r>
      <w:bookmarkEnd w:id="6"/>
      <w:bookmarkEnd w:id="7"/>
      <w:bookmarkEnd w:id="8"/>
      <w:bookmarkEnd w:id="9"/>
    </w:p>
    <w:p w14:paraId="2D6830C6" w14:textId="6CA71BAD" w:rsidR="002E3800" w:rsidRPr="002E3800" w:rsidRDefault="002E3800" w:rsidP="00140479">
      <w:pPr>
        <w:pStyle w:val="HEADERFOOTER"/>
        <w:jc w:val="left"/>
        <w:rPr>
          <w:i/>
          <w:iCs/>
          <w:sz w:val="24"/>
          <w:szCs w:val="24"/>
        </w:rPr>
      </w:pPr>
      <w:r>
        <w:rPr>
          <w:i/>
          <w:iCs/>
          <w:sz w:val="24"/>
          <w:szCs w:val="24"/>
        </w:rPr>
        <w:t>Old text, same location</w:t>
      </w:r>
    </w:p>
    <w:p w14:paraId="4E39F18F" w14:textId="0B739FA4" w:rsidR="002E3800" w:rsidRDefault="002E3800" w:rsidP="00140479">
      <w:pPr>
        <w:pStyle w:val="HEADERFOOTER"/>
        <w:jc w:val="left"/>
        <w:rPr>
          <w:rStyle w:val="Style5"/>
        </w:rPr>
      </w:pPr>
      <w:r>
        <w:rPr>
          <w:rStyle w:val="Style5"/>
        </w:rPr>
        <w:t xml:space="preserve">Old Text, </w:t>
      </w:r>
      <w:r w:rsidRPr="002E3800">
        <w:rPr>
          <w:rStyle w:val="Style5"/>
        </w:rPr>
        <w:t>New Location</w:t>
      </w:r>
    </w:p>
    <w:p w14:paraId="6DC003D5" w14:textId="6CE4433E" w:rsidR="00A81D34" w:rsidRPr="00A81D34" w:rsidRDefault="00A81D34" w:rsidP="00140479">
      <w:pPr>
        <w:pStyle w:val="HEADERFOOTER"/>
        <w:jc w:val="left"/>
        <w:rPr>
          <w:rStyle w:val="Style5"/>
          <w:i/>
          <w:iCs/>
        </w:rPr>
      </w:pPr>
      <w:r>
        <w:rPr>
          <w:rStyle w:val="Style5"/>
          <w:i/>
          <w:iCs/>
        </w:rPr>
        <w:t>Outside Ordinance, Codified</w:t>
      </w:r>
    </w:p>
    <w:p w14:paraId="1052A4AD" w14:textId="3B3EB704" w:rsidR="002E3800" w:rsidRDefault="002E3800" w:rsidP="00140479">
      <w:pPr>
        <w:pStyle w:val="HEADERFOOTER"/>
        <w:jc w:val="left"/>
        <w:rPr>
          <w:b/>
          <w:bCs/>
          <w:color w:val="C00000"/>
          <w:sz w:val="24"/>
          <w:szCs w:val="24"/>
          <w:u w:val="single"/>
        </w:rPr>
      </w:pPr>
      <w:r w:rsidRPr="0070051A">
        <w:rPr>
          <w:strike/>
          <w:color w:val="C00000"/>
          <w:sz w:val="16"/>
          <w:szCs w:val="16"/>
        </w:rPr>
        <w:t>Old Text</w:t>
      </w:r>
      <w:r w:rsidRPr="002E3800">
        <w:rPr>
          <w:sz w:val="24"/>
          <w:szCs w:val="24"/>
        </w:rPr>
        <w:t xml:space="preserve">, </w:t>
      </w:r>
      <w:r w:rsidRPr="002E3800">
        <w:rPr>
          <w:b/>
          <w:bCs/>
          <w:color w:val="C00000"/>
          <w:sz w:val="24"/>
          <w:szCs w:val="24"/>
          <w:u w:val="single"/>
        </w:rPr>
        <w:t>New Text</w:t>
      </w:r>
    </w:p>
    <w:p w14:paraId="63E42E25" w14:textId="4A98CC2A" w:rsidR="006619A8" w:rsidRPr="002E3800" w:rsidRDefault="006619A8" w:rsidP="00140479">
      <w:pPr>
        <w:pStyle w:val="HEADERFOOTER"/>
        <w:jc w:val="left"/>
        <w:rPr>
          <w:sz w:val="24"/>
          <w:szCs w:val="24"/>
        </w:rPr>
      </w:pPr>
      <w:r w:rsidRPr="006619A8">
        <w:rPr>
          <w:b/>
          <w:bCs/>
          <w:color w:val="C00000"/>
          <w:sz w:val="24"/>
          <w:szCs w:val="24"/>
          <w:highlight w:val="yellow"/>
          <w:u w:val="single"/>
        </w:rPr>
        <w:t>Newest Text</w:t>
      </w:r>
      <w:r>
        <w:rPr>
          <w:b/>
          <w:bCs/>
          <w:color w:val="C00000"/>
          <w:sz w:val="24"/>
          <w:szCs w:val="24"/>
          <w:u w:val="single"/>
        </w:rPr>
        <w:t xml:space="preserve"> </w:t>
      </w:r>
    </w:p>
    <w:p w14:paraId="5E340969" w14:textId="77777777" w:rsidR="002B297E" w:rsidRDefault="002B297E" w:rsidP="00140479">
      <w:pPr>
        <w:rPr>
          <w:sz w:val="28"/>
          <w:szCs w:val="28"/>
        </w:rPr>
      </w:pPr>
      <w:r>
        <w:br w:type="page"/>
      </w:r>
    </w:p>
    <w:p w14:paraId="797E5379" w14:textId="3B030F21" w:rsidR="00486D68" w:rsidRPr="0039071F" w:rsidRDefault="00131F40" w:rsidP="0039071F">
      <w:pPr>
        <w:pStyle w:val="Heading1"/>
        <w:numPr>
          <w:ilvl w:val="0"/>
          <w:numId w:val="1727"/>
        </w:numPr>
        <w:spacing w:after="0"/>
        <w:rPr>
          <w:caps w:val="0"/>
        </w:rPr>
      </w:pPr>
      <w:bookmarkStart w:id="10" w:name="_Toc106881831"/>
      <w:bookmarkStart w:id="11" w:name="_Toc132983858"/>
      <w:bookmarkStart w:id="12" w:name="_Toc145530313"/>
      <w:r>
        <w:lastRenderedPageBreak/>
        <w:t>:</w:t>
      </w:r>
      <w:r w:rsidR="00D219D5">
        <w:t xml:space="preserve"> </w:t>
      </w:r>
      <w:r w:rsidR="00FF5789" w:rsidRPr="0039071F">
        <w:rPr>
          <w:caps w:val="0"/>
        </w:rPr>
        <w:t>INTRODUCTION</w:t>
      </w:r>
      <w:bookmarkEnd w:id="10"/>
      <w:bookmarkEnd w:id="11"/>
      <w:bookmarkEnd w:id="12"/>
    </w:p>
    <w:p w14:paraId="4B2EA596" w14:textId="37670680" w:rsidR="0017623C" w:rsidRPr="0017623C" w:rsidRDefault="0017623C" w:rsidP="008E6ADA">
      <w:pPr>
        <w:pStyle w:val="Heading3"/>
        <w:tabs>
          <w:tab w:val="num" w:pos="1710"/>
        </w:tabs>
        <w:jc w:val="left"/>
      </w:pPr>
      <w:bookmarkStart w:id="13" w:name="_Toc106881832"/>
      <w:bookmarkStart w:id="14" w:name="_Toc145530314"/>
      <w:r w:rsidRPr="0017623C">
        <w:t>Introduction</w:t>
      </w:r>
      <w:bookmarkEnd w:id="13"/>
      <w:bookmarkEnd w:id="14"/>
      <w:r w:rsidRPr="0017623C">
        <w:t xml:space="preserve"> </w:t>
      </w:r>
    </w:p>
    <w:p w14:paraId="393B1DE0" w14:textId="14C81A6C" w:rsidR="0017623C" w:rsidRPr="00747339" w:rsidRDefault="0017623C" w:rsidP="00140479">
      <w:pPr>
        <w:rPr>
          <w:i/>
          <w:iCs/>
          <w:color w:val="auto"/>
        </w:rPr>
      </w:pPr>
      <w:r w:rsidRPr="00747339">
        <w:rPr>
          <w:i/>
          <w:iCs/>
          <w:color w:val="auto"/>
        </w:rPr>
        <w:t xml:space="preserve">The Bay City Development Ordinance is intended to regulate land use within the Bay City Corporate Limits in conformance with the goals and policies of the Comprehensive Plan and the Statewide Planning Goals and Guidelines. The Ordinance is designed to address the impacts of land </w:t>
      </w:r>
      <w:proofErr w:type="gramStart"/>
      <w:r w:rsidRPr="00747339">
        <w:rPr>
          <w:i/>
          <w:iCs/>
          <w:color w:val="auto"/>
        </w:rPr>
        <w:t>uses</w:t>
      </w:r>
      <w:proofErr w:type="gramEnd"/>
      <w:r w:rsidRPr="00747339">
        <w:rPr>
          <w:i/>
          <w:iCs/>
          <w:color w:val="auto"/>
        </w:rPr>
        <w:t xml:space="preserve"> partially through the use of performance standards, and by the division of the </w:t>
      </w:r>
      <w:proofErr w:type="gramStart"/>
      <w:r w:rsidRPr="00747339">
        <w:rPr>
          <w:i/>
          <w:iCs/>
          <w:color w:val="auto"/>
        </w:rPr>
        <w:t>City</w:t>
      </w:r>
      <w:proofErr w:type="gramEnd"/>
      <w:r w:rsidRPr="00747339">
        <w:rPr>
          <w:i/>
          <w:iCs/>
          <w:color w:val="auto"/>
        </w:rPr>
        <w:t xml:space="preserve"> into intensity zones, where different levels of land use intensity may take place. It is also intended to unify the zoning, subdivision, partitioning, and planned development ordinances into one document, and to provide a single application form and process for building permits, </w:t>
      </w:r>
      <w:r w:rsidRPr="0070051A">
        <w:rPr>
          <w:i/>
          <w:iCs/>
          <w:strike/>
          <w:color w:val="FF0000"/>
          <w:sz w:val="16"/>
          <w:szCs w:val="16"/>
        </w:rPr>
        <w:t>excavation permits</w:t>
      </w:r>
      <w:r w:rsidRPr="001742CC">
        <w:rPr>
          <w:i/>
          <w:iCs/>
          <w:strike/>
          <w:color w:val="FF0000"/>
        </w:rPr>
        <w:t>,</w:t>
      </w:r>
      <w:r w:rsidRPr="00747339">
        <w:rPr>
          <w:i/>
          <w:iCs/>
          <w:color w:val="auto"/>
        </w:rPr>
        <w:t xml:space="preserve"> </w:t>
      </w:r>
      <w:proofErr w:type="spellStart"/>
      <w:r w:rsidRPr="00747339">
        <w:rPr>
          <w:i/>
          <w:iCs/>
          <w:color w:val="auto"/>
        </w:rPr>
        <w:t>partitionings</w:t>
      </w:r>
      <w:proofErr w:type="spellEnd"/>
      <w:r w:rsidRPr="00747339">
        <w:rPr>
          <w:i/>
          <w:iCs/>
          <w:color w:val="auto"/>
        </w:rPr>
        <w:t xml:space="preserve">, subdivisions, planned developments, conditional uses, variances, and zone and plan changes. The official Plan/Zone Designation Map showing the location of plan designations and intensity zones is on file in the Bay City </w:t>
      </w:r>
      <w:proofErr w:type="spellStart"/>
      <w:r w:rsidRPr="00747339">
        <w:rPr>
          <w:i/>
          <w:iCs/>
          <w:color w:val="auto"/>
        </w:rPr>
        <w:t>City</w:t>
      </w:r>
      <w:proofErr w:type="spellEnd"/>
      <w:r w:rsidRPr="00747339">
        <w:rPr>
          <w:i/>
          <w:iCs/>
          <w:color w:val="auto"/>
        </w:rPr>
        <w:t xml:space="preserve"> Hall.</w:t>
      </w:r>
    </w:p>
    <w:p w14:paraId="5BE29647" w14:textId="3495F6F0" w:rsidR="0017623C" w:rsidRPr="00FC2A05" w:rsidRDefault="0017623C" w:rsidP="008E6ADA">
      <w:pPr>
        <w:pStyle w:val="Heading3"/>
        <w:tabs>
          <w:tab w:val="num" w:pos="1710"/>
        </w:tabs>
        <w:jc w:val="left"/>
      </w:pPr>
      <w:bookmarkStart w:id="15" w:name="_Toc106881833"/>
      <w:bookmarkStart w:id="16" w:name="_Toc145530315"/>
      <w:r w:rsidRPr="00FC2A05">
        <w:t>Compliance with the Ordinance Provisions and the Comprehensive Plan</w:t>
      </w:r>
      <w:bookmarkEnd w:id="15"/>
      <w:bookmarkEnd w:id="16"/>
    </w:p>
    <w:p w14:paraId="43EA47EF" w14:textId="3EBA2B1A" w:rsidR="00852825" w:rsidRDefault="0017623C" w:rsidP="00140479">
      <w:r w:rsidRPr="0017623C">
        <w:t xml:space="preserve">A lot may be </w:t>
      </w:r>
      <w:proofErr w:type="gramStart"/>
      <w:r w:rsidRPr="0017623C">
        <w:t>used</w:t>
      </w:r>
      <w:proofErr w:type="gramEnd"/>
      <w:r w:rsidRPr="0017623C">
        <w:t xml:space="preserve"> and a structure or part of a structure constructed, reconstructed, remodeled, occupied, or used only as this Ordinance permits. All standards established by this Ordinance or required as a condition in granting a conditional use permit must be met within 30 days after occupancy of the building, structure, or addition. Where a provision of this Ordinance </w:t>
      </w:r>
      <w:proofErr w:type="gramStart"/>
      <w:r w:rsidRPr="0017623C">
        <w:t>is in conflict with</w:t>
      </w:r>
      <w:proofErr w:type="gramEnd"/>
      <w:r w:rsidRPr="0017623C">
        <w:t xml:space="preserve"> the City's adopted Comprehensive Plan, the Plan shall be adhered to.</w:t>
      </w:r>
    </w:p>
    <w:p w14:paraId="1CF5EF2B" w14:textId="400B859F" w:rsidR="00A87F9B" w:rsidRPr="00A87F9B" w:rsidRDefault="00A87F9B" w:rsidP="008E6ADA">
      <w:pPr>
        <w:pStyle w:val="Heading3"/>
        <w:tabs>
          <w:tab w:val="num" w:pos="1710"/>
        </w:tabs>
        <w:jc w:val="left"/>
        <w:rPr>
          <w:color w:val="FF0000"/>
          <w:u w:val="single"/>
        </w:rPr>
      </w:pPr>
      <w:bookmarkStart w:id="17" w:name="_Toc145530316"/>
      <w:bookmarkStart w:id="18" w:name="_Toc106881834"/>
      <w:r w:rsidRPr="00A87F9B">
        <w:rPr>
          <w:color w:val="FF0000"/>
          <w:u w:val="single"/>
        </w:rPr>
        <w:t>Severability</w:t>
      </w:r>
      <w:bookmarkEnd w:id="17"/>
    </w:p>
    <w:p w14:paraId="6E6CAB19" w14:textId="3C4E294C" w:rsidR="00A87F9B" w:rsidRPr="00A87F9B" w:rsidRDefault="00A87F9B" w:rsidP="00A87F9B">
      <w:pPr>
        <w:rPr>
          <w:color w:val="FF0000"/>
          <w:u w:val="single"/>
        </w:rPr>
      </w:pPr>
      <w:proofErr w:type="gramStart"/>
      <w:r w:rsidRPr="00A87F9B">
        <w:rPr>
          <w:color w:val="FF0000"/>
          <w:u w:val="single"/>
        </w:rPr>
        <w:t>In the event that</w:t>
      </w:r>
      <w:proofErr w:type="gramEnd"/>
      <w:r w:rsidRPr="00A87F9B">
        <w:rPr>
          <w:color w:val="FF0000"/>
          <w:u w:val="single"/>
        </w:rPr>
        <w:t xml:space="preserve"> any part of this ordinance is declared null and void by a Court or in the event that any provision herein is in conflict with any state and federal rule, law or statute, then the affected provision of this ordinance shall be deemed inoperative and null and void. No ruling or conflict above shall invalidate the remaining provisions of this ordinance.</w:t>
      </w:r>
    </w:p>
    <w:p w14:paraId="0F76C396" w14:textId="42F71BE5" w:rsidR="00482535" w:rsidRPr="0039071F" w:rsidRDefault="00482535" w:rsidP="008E6ADA">
      <w:pPr>
        <w:pStyle w:val="Heading3"/>
        <w:tabs>
          <w:tab w:val="num" w:pos="1710"/>
        </w:tabs>
        <w:jc w:val="left"/>
      </w:pPr>
      <w:bookmarkStart w:id="19" w:name="_Toc145530317"/>
      <w:r w:rsidRPr="0039071F">
        <w:t>Location of Zones and Zone Boundaries</w:t>
      </w:r>
      <w:bookmarkEnd w:id="19"/>
    </w:p>
    <w:p w14:paraId="5A3A147A" w14:textId="77777777" w:rsidR="00482535" w:rsidRPr="0039071F" w:rsidRDefault="00482535" w:rsidP="00482535">
      <w:r w:rsidRPr="0039071F">
        <w:t>The boundaries for the zones established in this Ordinance referred to as Intensity Zones, Shorelands Zones, or Hazards Overlay Zones are indicated on a map entitled Plan/Zone designations for Bay City, Oregon, which is hereby adopted by reference by the City Council. A certified copy of the map shall be signed and dated by the Mayor and Chairperson of the Planning Commission, and maintained in City Hall with all current amendments, so long as this Ordinance remains in effect. Unless otherwise specified, zone boundaries are section lines, subdivision lines, lot lines, center lines of streets or such lines of streets or such lines extended.</w:t>
      </w:r>
    </w:p>
    <w:p w14:paraId="01307500" w14:textId="77777777" w:rsidR="00482535" w:rsidRPr="00D82F87" w:rsidRDefault="00482535" w:rsidP="00482535">
      <w:pPr>
        <w:pStyle w:val="Strikethrough"/>
        <w:rPr>
          <w:b/>
          <w:bCs/>
          <w:sz w:val="16"/>
          <w:szCs w:val="16"/>
        </w:rPr>
      </w:pPr>
      <w:r w:rsidRPr="00D82F87">
        <w:rPr>
          <w:b/>
          <w:bCs/>
          <w:sz w:val="16"/>
          <w:szCs w:val="16"/>
        </w:rPr>
        <w:t>Criteria for the Establishment and Alteration of Plan/Zone Designations Intensity Zones and Overlay Zones</w:t>
      </w:r>
    </w:p>
    <w:p w14:paraId="3B052AF6" w14:textId="77777777" w:rsidR="00482535" w:rsidRPr="00D82F87" w:rsidRDefault="00482535" w:rsidP="00482535">
      <w:pPr>
        <w:pStyle w:val="Strikethrough"/>
        <w:rPr>
          <w:sz w:val="16"/>
          <w:szCs w:val="16"/>
        </w:rPr>
      </w:pPr>
      <w:r w:rsidRPr="00D82F87">
        <w:rPr>
          <w:spacing w:val="-2"/>
          <w:sz w:val="16"/>
          <w:szCs w:val="16"/>
        </w:rPr>
        <w:lastRenderedPageBreak/>
        <w:t>Plan/Zone</w:t>
      </w:r>
      <w:r w:rsidRPr="00D82F87">
        <w:rPr>
          <w:spacing w:val="-5"/>
          <w:sz w:val="16"/>
          <w:szCs w:val="16"/>
        </w:rPr>
        <w:t xml:space="preserve"> </w:t>
      </w:r>
      <w:r w:rsidRPr="00D82F87">
        <w:rPr>
          <w:spacing w:val="-2"/>
          <w:sz w:val="16"/>
          <w:szCs w:val="16"/>
        </w:rPr>
        <w:t>Designations</w:t>
      </w:r>
      <w:r w:rsidRPr="00D82F87">
        <w:rPr>
          <w:spacing w:val="-5"/>
          <w:sz w:val="16"/>
          <w:szCs w:val="16"/>
        </w:rPr>
        <w:t xml:space="preserve"> </w:t>
      </w:r>
      <w:r w:rsidRPr="00D82F87">
        <w:rPr>
          <w:spacing w:val="-2"/>
          <w:sz w:val="16"/>
          <w:szCs w:val="16"/>
        </w:rPr>
        <w:t>or</w:t>
      </w:r>
      <w:r w:rsidRPr="00D82F87">
        <w:rPr>
          <w:spacing w:val="-6"/>
          <w:sz w:val="16"/>
          <w:szCs w:val="16"/>
        </w:rPr>
        <w:t xml:space="preserve"> </w:t>
      </w:r>
      <w:r w:rsidRPr="00D82F87">
        <w:rPr>
          <w:spacing w:val="-2"/>
          <w:sz w:val="16"/>
          <w:szCs w:val="16"/>
        </w:rPr>
        <w:t>Intensity</w:t>
      </w:r>
      <w:r w:rsidRPr="00D82F87">
        <w:rPr>
          <w:spacing w:val="-5"/>
          <w:sz w:val="16"/>
          <w:szCs w:val="16"/>
        </w:rPr>
        <w:t xml:space="preserve"> </w:t>
      </w:r>
      <w:r w:rsidRPr="00D82F87">
        <w:rPr>
          <w:spacing w:val="-2"/>
          <w:sz w:val="16"/>
          <w:szCs w:val="16"/>
        </w:rPr>
        <w:t>Zones,</w:t>
      </w:r>
      <w:r w:rsidRPr="00D82F87">
        <w:rPr>
          <w:spacing w:val="-8"/>
          <w:sz w:val="16"/>
          <w:szCs w:val="16"/>
        </w:rPr>
        <w:t xml:space="preserve"> </w:t>
      </w:r>
      <w:r w:rsidRPr="00D82F87">
        <w:rPr>
          <w:spacing w:val="-2"/>
          <w:sz w:val="16"/>
          <w:szCs w:val="16"/>
        </w:rPr>
        <w:t>hereinafter</w:t>
      </w:r>
      <w:r w:rsidRPr="00D82F87">
        <w:rPr>
          <w:spacing w:val="-6"/>
          <w:sz w:val="16"/>
          <w:szCs w:val="16"/>
        </w:rPr>
        <w:t xml:space="preserve"> </w:t>
      </w:r>
      <w:r w:rsidRPr="00D82F87">
        <w:rPr>
          <w:spacing w:val="-2"/>
          <w:sz w:val="16"/>
          <w:szCs w:val="16"/>
        </w:rPr>
        <w:t>referred</w:t>
      </w:r>
      <w:r w:rsidRPr="00D82F87">
        <w:rPr>
          <w:spacing w:val="-10"/>
          <w:sz w:val="16"/>
          <w:szCs w:val="16"/>
        </w:rPr>
        <w:t xml:space="preserve"> </w:t>
      </w:r>
      <w:r w:rsidRPr="00D82F87">
        <w:rPr>
          <w:spacing w:val="-2"/>
          <w:sz w:val="16"/>
          <w:szCs w:val="16"/>
        </w:rPr>
        <w:t>to</w:t>
      </w:r>
      <w:r w:rsidRPr="00D82F87">
        <w:rPr>
          <w:spacing w:val="-10"/>
          <w:sz w:val="16"/>
          <w:szCs w:val="16"/>
        </w:rPr>
        <w:t xml:space="preserve"> </w:t>
      </w:r>
      <w:r w:rsidRPr="00D82F87">
        <w:rPr>
          <w:spacing w:val="-2"/>
          <w:sz w:val="16"/>
          <w:szCs w:val="16"/>
        </w:rPr>
        <w:t>as</w:t>
      </w:r>
      <w:r w:rsidRPr="00D82F87">
        <w:rPr>
          <w:spacing w:val="-11"/>
          <w:sz w:val="16"/>
          <w:szCs w:val="16"/>
        </w:rPr>
        <w:t xml:space="preserve"> </w:t>
      </w:r>
      <w:r w:rsidRPr="00D82F87">
        <w:rPr>
          <w:spacing w:val="-2"/>
          <w:sz w:val="16"/>
          <w:szCs w:val="16"/>
        </w:rPr>
        <w:t>Intensity</w:t>
      </w:r>
      <w:r w:rsidRPr="00D82F87">
        <w:rPr>
          <w:spacing w:val="-11"/>
          <w:sz w:val="16"/>
          <w:szCs w:val="16"/>
        </w:rPr>
        <w:t xml:space="preserve"> </w:t>
      </w:r>
      <w:r w:rsidRPr="00D82F87">
        <w:rPr>
          <w:spacing w:val="-2"/>
          <w:sz w:val="16"/>
          <w:szCs w:val="16"/>
        </w:rPr>
        <w:t>Zones,</w:t>
      </w:r>
      <w:r w:rsidRPr="00D82F87">
        <w:rPr>
          <w:spacing w:val="-11"/>
          <w:sz w:val="16"/>
          <w:szCs w:val="16"/>
        </w:rPr>
        <w:t xml:space="preserve"> </w:t>
      </w:r>
      <w:r w:rsidRPr="00D82F87">
        <w:rPr>
          <w:spacing w:val="-2"/>
          <w:sz w:val="16"/>
          <w:szCs w:val="16"/>
        </w:rPr>
        <w:t xml:space="preserve">are </w:t>
      </w:r>
      <w:r w:rsidRPr="00D82F87">
        <w:rPr>
          <w:sz w:val="16"/>
          <w:szCs w:val="16"/>
        </w:rPr>
        <w:t>areas</w:t>
      </w:r>
      <w:r w:rsidRPr="00D82F87">
        <w:rPr>
          <w:spacing w:val="-4"/>
          <w:sz w:val="16"/>
          <w:szCs w:val="16"/>
        </w:rPr>
        <w:t xml:space="preserve"> </w:t>
      </w:r>
      <w:r w:rsidRPr="00D82F87">
        <w:rPr>
          <w:sz w:val="16"/>
          <w:szCs w:val="16"/>
        </w:rPr>
        <w:t>of land</w:t>
      </w:r>
      <w:r w:rsidRPr="00D82F87">
        <w:rPr>
          <w:spacing w:val="-2"/>
          <w:sz w:val="16"/>
          <w:szCs w:val="16"/>
        </w:rPr>
        <w:t xml:space="preserve"> </w:t>
      </w:r>
      <w:r w:rsidRPr="00D82F87">
        <w:rPr>
          <w:sz w:val="16"/>
          <w:szCs w:val="16"/>
        </w:rPr>
        <w:t>within</w:t>
      </w:r>
      <w:r w:rsidRPr="00D82F87">
        <w:rPr>
          <w:spacing w:val="-3"/>
          <w:sz w:val="16"/>
          <w:szCs w:val="16"/>
        </w:rPr>
        <w:t xml:space="preserve"> </w:t>
      </w:r>
      <w:r w:rsidRPr="00D82F87">
        <w:rPr>
          <w:sz w:val="16"/>
          <w:szCs w:val="16"/>
        </w:rPr>
        <w:t>the City</w:t>
      </w:r>
      <w:r w:rsidRPr="00D82F87">
        <w:rPr>
          <w:spacing w:val="-3"/>
          <w:sz w:val="16"/>
          <w:szCs w:val="16"/>
        </w:rPr>
        <w:t xml:space="preserve"> </w:t>
      </w:r>
      <w:r w:rsidRPr="00D82F87">
        <w:rPr>
          <w:sz w:val="16"/>
          <w:szCs w:val="16"/>
        </w:rPr>
        <w:t>which</w:t>
      </w:r>
      <w:r w:rsidRPr="00D82F87">
        <w:rPr>
          <w:spacing w:val="-3"/>
          <w:sz w:val="16"/>
          <w:szCs w:val="16"/>
        </w:rPr>
        <w:t xml:space="preserve"> </w:t>
      </w:r>
      <w:r w:rsidRPr="00D82F87">
        <w:rPr>
          <w:sz w:val="16"/>
          <w:szCs w:val="16"/>
        </w:rPr>
        <w:t>have</w:t>
      </w:r>
      <w:r w:rsidRPr="00D82F87">
        <w:rPr>
          <w:spacing w:val="-2"/>
          <w:sz w:val="16"/>
          <w:szCs w:val="16"/>
        </w:rPr>
        <w:t xml:space="preserve"> </w:t>
      </w:r>
      <w:r w:rsidRPr="00D82F87">
        <w:rPr>
          <w:sz w:val="16"/>
          <w:szCs w:val="16"/>
        </w:rPr>
        <w:t>different</w:t>
      </w:r>
      <w:r w:rsidRPr="00D82F87">
        <w:rPr>
          <w:spacing w:val="-3"/>
          <w:sz w:val="16"/>
          <w:szCs w:val="16"/>
        </w:rPr>
        <w:t xml:space="preserve"> </w:t>
      </w:r>
      <w:r w:rsidRPr="00D82F87">
        <w:rPr>
          <w:sz w:val="16"/>
          <w:szCs w:val="16"/>
        </w:rPr>
        <w:t>performance standards</w:t>
      </w:r>
      <w:r w:rsidRPr="00D82F87">
        <w:rPr>
          <w:spacing w:val="-3"/>
          <w:sz w:val="16"/>
          <w:szCs w:val="16"/>
        </w:rPr>
        <w:t xml:space="preserve"> </w:t>
      </w:r>
      <w:r w:rsidRPr="00D82F87">
        <w:rPr>
          <w:sz w:val="16"/>
          <w:szCs w:val="16"/>
        </w:rPr>
        <w:t xml:space="preserve">and criteria </w:t>
      </w:r>
      <w:proofErr w:type="gramStart"/>
      <w:r w:rsidRPr="00D82F87">
        <w:rPr>
          <w:sz w:val="16"/>
          <w:szCs w:val="16"/>
        </w:rPr>
        <w:t>in order to</w:t>
      </w:r>
      <w:proofErr w:type="gramEnd"/>
      <w:r w:rsidRPr="00D82F87">
        <w:rPr>
          <w:sz w:val="16"/>
          <w:szCs w:val="16"/>
        </w:rPr>
        <w:t xml:space="preserve"> separate potentially incompatible uses and to retain the character of the community.</w:t>
      </w:r>
      <w:r w:rsidRPr="00D82F87">
        <w:rPr>
          <w:spacing w:val="9"/>
          <w:sz w:val="16"/>
          <w:szCs w:val="16"/>
        </w:rPr>
        <w:t xml:space="preserve"> </w:t>
      </w:r>
      <w:r w:rsidRPr="00D82F87">
        <w:rPr>
          <w:sz w:val="16"/>
          <w:szCs w:val="16"/>
        </w:rPr>
        <w:t>Although</w:t>
      </w:r>
      <w:r w:rsidRPr="00D82F87">
        <w:rPr>
          <w:spacing w:val="-13"/>
          <w:sz w:val="16"/>
          <w:szCs w:val="16"/>
        </w:rPr>
        <w:t xml:space="preserve"> </w:t>
      </w:r>
      <w:r w:rsidRPr="00D82F87">
        <w:rPr>
          <w:sz w:val="16"/>
          <w:szCs w:val="16"/>
        </w:rPr>
        <w:t>their</w:t>
      </w:r>
      <w:r w:rsidRPr="00D82F87">
        <w:rPr>
          <w:spacing w:val="-14"/>
          <w:sz w:val="16"/>
          <w:szCs w:val="16"/>
        </w:rPr>
        <w:t xml:space="preserve"> </w:t>
      </w:r>
      <w:r w:rsidRPr="00D82F87">
        <w:rPr>
          <w:sz w:val="16"/>
          <w:szCs w:val="16"/>
        </w:rPr>
        <w:t>boundaries</w:t>
      </w:r>
      <w:r w:rsidRPr="00D82F87">
        <w:rPr>
          <w:spacing w:val="-14"/>
          <w:sz w:val="16"/>
          <w:szCs w:val="16"/>
        </w:rPr>
        <w:t xml:space="preserve"> </w:t>
      </w:r>
      <w:r w:rsidRPr="00D82F87">
        <w:rPr>
          <w:sz w:val="16"/>
          <w:szCs w:val="16"/>
        </w:rPr>
        <w:t>are</w:t>
      </w:r>
      <w:r w:rsidRPr="00D82F87">
        <w:rPr>
          <w:spacing w:val="-14"/>
          <w:sz w:val="16"/>
          <w:szCs w:val="16"/>
        </w:rPr>
        <w:t xml:space="preserve"> </w:t>
      </w:r>
      <w:r w:rsidRPr="00D82F87">
        <w:rPr>
          <w:sz w:val="16"/>
          <w:szCs w:val="16"/>
        </w:rPr>
        <w:t>fixed</w:t>
      </w:r>
      <w:r w:rsidRPr="00D82F87">
        <w:rPr>
          <w:spacing w:val="-13"/>
          <w:sz w:val="16"/>
          <w:szCs w:val="16"/>
        </w:rPr>
        <w:t xml:space="preserve"> </w:t>
      </w:r>
      <w:r w:rsidRPr="00D82F87">
        <w:rPr>
          <w:sz w:val="16"/>
          <w:szCs w:val="16"/>
        </w:rPr>
        <w:t>by</w:t>
      </w:r>
      <w:r w:rsidRPr="00D82F87">
        <w:rPr>
          <w:spacing w:val="-14"/>
          <w:sz w:val="16"/>
          <w:szCs w:val="16"/>
        </w:rPr>
        <w:t xml:space="preserve"> </w:t>
      </w:r>
      <w:r w:rsidRPr="00D82F87">
        <w:rPr>
          <w:sz w:val="16"/>
          <w:szCs w:val="16"/>
        </w:rPr>
        <w:t>law,</w:t>
      </w:r>
      <w:r w:rsidRPr="00D82F87">
        <w:rPr>
          <w:spacing w:val="-14"/>
          <w:sz w:val="16"/>
          <w:szCs w:val="16"/>
        </w:rPr>
        <w:t xml:space="preserve"> </w:t>
      </w:r>
      <w:r w:rsidRPr="00D82F87">
        <w:rPr>
          <w:sz w:val="16"/>
          <w:szCs w:val="16"/>
        </w:rPr>
        <w:t>they</w:t>
      </w:r>
      <w:r w:rsidRPr="00D82F87">
        <w:rPr>
          <w:spacing w:val="-13"/>
          <w:sz w:val="16"/>
          <w:szCs w:val="16"/>
        </w:rPr>
        <w:t xml:space="preserve"> </w:t>
      </w:r>
      <w:r w:rsidRPr="00D82F87">
        <w:rPr>
          <w:sz w:val="16"/>
          <w:szCs w:val="16"/>
        </w:rPr>
        <w:t>are</w:t>
      </w:r>
      <w:r w:rsidRPr="00D82F87">
        <w:rPr>
          <w:spacing w:val="-14"/>
          <w:sz w:val="16"/>
          <w:szCs w:val="16"/>
        </w:rPr>
        <w:t xml:space="preserve"> </w:t>
      </w:r>
      <w:r w:rsidRPr="00D82F87">
        <w:rPr>
          <w:sz w:val="16"/>
          <w:szCs w:val="16"/>
        </w:rPr>
        <w:t>not</w:t>
      </w:r>
      <w:r w:rsidRPr="00D82F87">
        <w:rPr>
          <w:spacing w:val="-14"/>
          <w:sz w:val="16"/>
          <w:szCs w:val="16"/>
        </w:rPr>
        <w:t xml:space="preserve"> </w:t>
      </w:r>
      <w:r w:rsidRPr="00D82F87">
        <w:rPr>
          <w:sz w:val="16"/>
          <w:szCs w:val="16"/>
        </w:rPr>
        <w:t>intended</w:t>
      </w:r>
      <w:r w:rsidRPr="00D82F87">
        <w:rPr>
          <w:spacing w:val="-13"/>
          <w:sz w:val="16"/>
          <w:szCs w:val="16"/>
        </w:rPr>
        <w:t xml:space="preserve"> </w:t>
      </w:r>
      <w:r w:rsidRPr="00D82F87">
        <w:rPr>
          <w:sz w:val="16"/>
          <w:szCs w:val="16"/>
        </w:rPr>
        <w:t>to</w:t>
      </w:r>
      <w:r w:rsidRPr="00D82F87">
        <w:rPr>
          <w:spacing w:val="-14"/>
          <w:sz w:val="16"/>
          <w:szCs w:val="16"/>
        </w:rPr>
        <w:t xml:space="preserve"> </w:t>
      </w:r>
      <w:r w:rsidRPr="00D82F87">
        <w:rPr>
          <w:sz w:val="16"/>
          <w:szCs w:val="16"/>
        </w:rPr>
        <w:t>be</w:t>
      </w:r>
      <w:r w:rsidRPr="00D82F87">
        <w:rPr>
          <w:spacing w:val="-13"/>
          <w:sz w:val="16"/>
          <w:szCs w:val="16"/>
        </w:rPr>
        <w:t xml:space="preserve"> </w:t>
      </w:r>
      <w:r w:rsidRPr="00D82F87">
        <w:rPr>
          <w:sz w:val="16"/>
          <w:szCs w:val="16"/>
        </w:rPr>
        <w:t>static through time.</w:t>
      </w:r>
      <w:r w:rsidRPr="00D82F87">
        <w:rPr>
          <w:spacing w:val="40"/>
          <w:sz w:val="16"/>
          <w:szCs w:val="16"/>
        </w:rPr>
        <w:t xml:space="preserve"> </w:t>
      </w:r>
      <w:r w:rsidRPr="00D82F87">
        <w:rPr>
          <w:sz w:val="16"/>
          <w:szCs w:val="16"/>
        </w:rPr>
        <w:t>Intensity zones may be changed by amending the Comprehensive Plan and Development Ordinance through the normal amendment process (Article 8), if findings</w:t>
      </w:r>
      <w:r w:rsidRPr="00D82F87">
        <w:rPr>
          <w:spacing w:val="-7"/>
          <w:sz w:val="16"/>
          <w:szCs w:val="16"/>
        </w:rPr>
        <w:t xml:space="preserve"> </w:t>
      </w:r>
      <w:r w:rsidRPr="00D82F87">
        <w:rPr>
          <w:sz w:val="16"/>
          <w:szCs w:val="16"/>
        </w:rPr>
        <w:t>of</w:t>
      </w:r>
      <w:r w:rsidRPr="00D82F87">
        <w:rPr>
          <w:spacing w:val="-4"/>
          <w:sz w:val="16"/>
          <w:szCs w:val="16"/>
        </w:rPr>
        <w:t xml:space="preserve"> </w:t>
      </w:r>
      <w:r w:rsidRPr="00D82F87">
        <w:rPr>
          <w:sz w:val="16"/>
          <w:szCs w:val="16"/>
        </w:rPr>
        <w:t>fact</w:t>
      </w:r>
      <w:r w:rsidRPr="00D82F87">
        <w:rPr>
          <w:spacing w:val="-4"/>
          <w:sz w:val="16"/>
          <w:szCs w:val="16"/>
        </w:rPr>
        <w:t xml:space="preserve"> </w:t>
      </w:r>
      <w:r w:rsidRPr="00D82F87">
        <w:rPr>
          <w:sz w:val="16"/>
          <w:szCs w:val="16"/>
        </w:rPr>
        <w:t>are</w:t>
      </w:r>
      <w:r w:rsidRPr="00D82F87">
        <w:rPr>
          <w:spacing w:val="-7"/>
          <w:sz w:val="16"/>
          <w:szCs w:val="16"/>
        </w:rPr>
        <w:t xml:space="preserve"> </w:t>
      </w:r>
      <w:r w:rsidRPr="00D82F87">
        <w:rPr>
          <w:sz w:val="16"/>
          <w:szCs w:val="16"/>
        </w:rPr>
        <w:t>presented</w:t>
      </w:r>
      <w:r w:rsidRPr="00D82F87">
        <w:rPr>
          <w:spacing w:val="-4"/>
          <w:sz w:val="16"/>
          <w:szCs w:val="16"/>
        </w:rPr>
        <w:t xml:space="preserve"> </w:t>
      </w:r>
      <w:r w:rsidRPr="00D82F87">
        <w:rPr>
          <w:sz w:val="16"/>
          <w:szCs w:val="16"/>
        </w:rPr>
        <w:t>and</w:t>
      </w:r>
      <w:r w:rsidRPr="00D82F87">
        <w:rPr>
          <w:spacing w:val="-4"/>
          <w:sz w:val="16"/>
          <w:szCs w:val="16"/>
        </w:rPr>
        <w:t xml:space="preserve"> </w:t>
      </w:r>
      <w:r w:rsidRPr="00D82F87">
        <w:rPr>
          <w:sz w:val="16"/>
          <w:szCs w:val="16"/>
        </w:rPr>
        <w:t>accepted</w:t>
      </w:r>
      <w:r w:rsidRPr="00D82F87">
        <w:rPr>
          <w:spacing w:val="-4"/>
          <w:sz w:val="16"/>
          <w:szCs w:val="16"/>
        </w:rPr>
        <w:t xml:space="preserve"> </w:t>
      </w:r>
      <w:r w:rsidRPr="00D82F87">
        <w:rPr>
          <w:sz w:val="16"/>
          <w:szCs w:val="16"/>
        </w:rPr>
        <w:t>in</w:t>
      </w:r>
      <w:r w:rsidRPr="00D82F87">
        <w:rPr>
          <w:spacing w:val="-4"/>
          <w:sz w:val="16"/>
          <w:szCs w:val="16"/>
        </w:rPr>
        <w:t xml:space="preserve"> </w:t>
      </w:r>
      <w:r w:rsidRPr="00D82F87">
        <w:rPr>
          <w:sz w:val="16"/>
          <w:szCs w:val="16"/>
        </w:rPr>
        <w:t>support</w:t>
      </w:r>
      <w:r w:rsidRPr="00D82F87">
        <w:rPr>
          <w:spacing w:val="-5"/>
          <w:sz w:val="16"/>
          <w:szCs w:val="16"/>
        </w:rPr>
        <w:t xml:space="preserve"> </w:t>
      </w:r>
      <w:r w:rsidRPr="00D82F87">
        <w:rPr>
          <w:sz w:val="16"/>
          <w:szCs w:val="16"/>
        </w:rPr>
        <w:t>of</w:t>
      </w:r>
      <w:r w:rsidRPr="00D82F87">
        <w:rPr>
          <w:spacing w:val="-4"/>
          <w:sz w:val="16"/>
          <w:szCs w:val="16"/>
        </w:rPr>
        <w:t xml:space="preserve"> </w:t>
      </w:r>
      <w:r w:rsidRPr="00D82F87">
        <w:rPr>
          <w:sz w:val="16"/>
          <w:szCs w:val="16"/>
        </w:rPr>
        <w:t>such</w:t>
      </w:r>
      <w:r w:rsidRPr="00D82F87">
        <w:rPr>
          <w:spacing w:val="-6"/>
          <w:sz w:val="16"/>
          <w:szCs w:val="16"/>
        </w:rPr>
        <w:t xml:space="preserve"> </w:t>
      </w:r>
      <w:r w:rsidRPr="00D82F87">
        <w:rPr>
          <w:sz w:val="16"/>
          <w:szCs w:val="16"/>
        </w:rPr>
        <w:t>a</w:t>
      </w:r>
      <w:r w:rsidRPr="00D82F87">
        <w:rPr>
          <w:spacing w:val="-4"/>
          <w:sz w:val="16"/>
          <w:szCs w:val="16"/>
        </w:rPr>
        <w:t xml:space="preserve"> </w:t>
      </w:r>
      <w:r w:rsidRPr="00D82F87">
        <w:rPr>
          <w:sz w:val="16"/>
          <w:szCs w:val="16"/>
        </w:rPr>
        <w:t>change.</w:t>
      </w:r>
      <w:r w:rsidRPr="00D82F87">
        <w:rPr>
          <w:spacing w:val="40"/>
          <w:sz w:val="16"/>
          <w:szCs w:val="16"/>
        </w:rPr>
        <w:t xml:space="preserve"> </w:t>
      </w:r>
      <w:r w:rsidRPr="00D82F87">
        <w:rPr>
          <w:sz w:val="16"/>
          <w:szCs w:val="16"/>
        </w:rPr>
        <w:t>In</w:t>
      </w:r>
      <w:r w:rsidRPr="00D82F87">
        <w:rPr>
          <w:spacing w:val="-4"/>
          <w:sz w:val="16"/>
          <w:szCs w:val="16"/>
        </w:rPr>
        <w:t xml:space="preserve"> </w:t>
      </w:r>
      <w:r w:rsidRPr="00D82F87">
        <w:rPr>
          <w:sz w:val="16"/>
          <w:szCs w:val="16"/>
        </w:rPr>
        <w:t>making</w:t>
      </w:r>
      <w:r w:rsidRPr="00D82F87">
        <w:rPr>
          <w:spacing w:val="-6"/>
          <w:sz w:val="16"/>
          <w:szCs w:val="16"/>
        </w:rPr>
        <w:t xml:space="preserve"> </w:t>
      </w:r>
      <w:r w:rsidRPr="00D82F87">
        <w:rPr>
          <w:sz w:val="16"/>
          <w:szCs w:val="16"/>
        </w:rPr>
        <w:t>the decision</w:t>
      </w:r>
      <w:r w:rsidRPr="00D82F87">
        <w:rPr>
          <w:spacing w:val="-14"/>
          <w:sz w:val="16"/>
          <w:szCs w:val="16"/>
        </w:rPr>
        <w:t xml:space="preserve"> </w:t>
      </w:r>
      <w:r w:rsidRPr="00D82F87">
        <w:rPr>
          <w:sz w:val="16"/>
          <w:szCs w:val="16"/>
        </w:rPr>
        <w:t>to</w:t>
      </w:r>
      <w:r w:rsidRPr="00D82F87">
        <w:rPr>
          <w:spacing w:val="-14"/>
          <w:sz w:val="16"/>
          <w:szCs w:val="16"/>
        </w:rPr>
        <w:t xml:space="preserve"> </w:t>
      </w:r>
      <w:r w:rsidRPr="00D82F87">
        <w:rPr>
          <w:sz w:val="16"/>
          <w:szCs w:val="16"/>
        </w:rPr>
        <w:t>amend</w:t>
      </w:r>
      <w:r w:rsidRPr="00D82F87">
        <w:rPr>
          <w:spacing w:val="-14"/>
          <w:sz w:val="16"/>
          <w:szCs w:val="16"/>
        </w:rPr>
        <w:t xml:space="preserve"> </w:t>
      </w:r>
      <w:r w:rsidRPr="00D82F87">
        <w:rPr>
          <w:sz w:val="16"/>
          <w:szCs w:val="16"/>
        </w:rPr>
        <w:t>the</w:t>
      </w:r>
      <w:r w:rsidRPr="00D82F87">
        <w:rPr>
          <w:spacing w:val="-13"/>
          <w:sz w:val="16"/>
          <w:szCs w:val="16"/>
        </w:rPr>
        <w:t xml:space="preserve"> </w:t>
      </w:r>
      <w:r w:rsidRPr="00D82F87">
        <w:rPr>
          <w:sz w:val="16"/>
          <w:szCs w:val="16"/>
        </w:rPr>
        <w:t>boundary</w:t>
      </w:r>
      <w:r w:rsidRPr="00D82F87">
        <w:rPr>
          <w:spacing w:val="-14"/>
          <w:sz w:val="16"/>
          <w:szCs w:val="16"/>
        </w:rPr>
        <w:t xml:space="preserve"> </w:t>
      </w:r>
      <w:r w:rsidRPr="00D82F87">
        <w:rPr>
          <w:sz w:val="16"/>
          <w:szCs w:val="16"/>
        </w:rPr>
        <w:t>of</w:t>
      </w:r>
      <w:r w:rsidRPr="00D82F87">
        <w:rPr>
          <w:spacing w:val="-14"/>
          <w:sz w:val="16"/>
          <w:szCs w:val="16"/>
        </w:rPr>
        <w:t xml:space="preserve"> </w:t>
      </w:r>
      <w:r w:rsidRPr="00D82F87">
        <w:rPr>
          <w:sz w:val="16"/>
          <w:szCs w:val="16"/>
        </w:rPr>
        <w:t>an</w:t>
      </w:r>
      <w:r w:rsidRPr="00D82F87">
        <w:rPr>
          <w:spacing w:val="-13"/>
          <w:sz w:val="16"/>
          <w:szCs w:val="16"/>
        </w:rPr>
        <w:t xml:space="preserve"> </w:t>
      </w:r>
      <w:r w:rsidRPr="00D82F87">
        <w:rPr>
          <w:sz w:val="16"/>
          <w:szCs w:val="16"/>
        </w:rPr>
        <w:t>intensity</w:t>
      </w:r>
      <w:r w:rsidRPr="00D82F87">
        <w:rPr>
          <w:spacing w:val="-14"/>
          <w:sz w:val="16"/>
          <w:szCs w:val="16"/>
        </w:rPr>
        <w:t xml:space="preserve"> </w:t>
      </w:r>
      <w:r w:rsidRPr="00D82F87">
        <w:rPr>
          <w:sz w:val="16"/>
          <w:szCs w:val="16"/>
        </w:rPr>
        <w:t>zone,</w:t>
      </w:r>
      <w:r w:rsidRPr="00D82F87">
        <w:rPr>
          <w:spacing w:val="-14"/>
          <w:sz w:val="16"/>
          <w:szCs w:val="16"/>
        </w:rPr>
        <w:t xml:space="preserve"> </w:t>
      </w:r>
      <w:r w:rsidRPr="00D82F87">
        <w:rPr>
          <w:sz w:val="16"/>
          <w:szCs w:val="16"/>
        </w:rPr>
        <w:t>or</w:t>
      </w:r>
      <w:r w:rsidRPr="00D82F87">
        <w:rPr>
          <w:spacing w:val="-13"/>
          <w:sz w:val="16"/>
          <w:szCs w:val="16"/>
        </w:rPr>
        <w:t xml:space="preserve"> </w:t>
      </w:r>
      <w:r w:rsidRPr="00D82F87">
        <w:rPr>
          <w:sz w:val="16"/>
          <w:szCs w:val="16"/>
        </w:rPr>
        <w:t>the</w:t>
      </w:r>
      <w:r w:rsidRPr="00D82F87">
        <w:rPr>
          <w:spacing w:val="-14"/>
          <w:sz w:val="16"/>
          <w:szCs w:val="16"/>
        </w:rPr>
        <w:t xml:space="preserve"> </w:t>
      </w:r>
      <w:r w:rsidRPr="00D82F87">
        <w:rPr>
          <w:sz w:val="16"/>
          <w:szCs w:val="16"/>
        </w:rPr>
        <w:t>standards</w:t>
      </w:r>
      <w:r w:rsidRPr="00D82F87">
        <w:rPr>
          <w:spacing w:val="-14"/>
          <w:sz w:val="16"/>
          <w:szCs w:val="16"/>
        </w:rPr>
        <w:t xml:space="preserve"> </w:t>
      </w:r>
      <w:r w:rsidRPr="00D82F87">
        <w:rPr>
          <w:sz w:val="16"/>
          <w:szCs w:val="16"/>
        </w:rPr>
        <w:t>or</w:t>
      </w:r>
      <w:r w:rsidRPr="00D82F87">
        <w:rPr>
          <w:spacing w:val="-13"/>
          <w:sz w:val="16"/>
          <w:szCs w:val="16"/>
        </w:rPr>
        <w:t xml:space="preserve"> </w:t>
      </w:r>
      <w:r w:rsidRPr="00D82F87">
        <w:rPr>
          <w:sz w:val="16"/>
          <w:szCs w:val="16"/>
        </w:rPr>
        <w:t>policies</w:t>
      </w:r>
      <w:r w:rsidRPr="00D82F87">
        <w:rPr>
          <w:spacing w:val="-14"/>
          <w:sz w:val="16"/>
          <w:szCs w:val="16"/>
        </w:rPr>
        <w:t xml:space="preserve"> </w:t>
      </w:r>
      <w:r w:rsidRPr="00D82F87">
        <w:rPr>
          <w:sz w:val="16"/>
          <w:szCs w:val="16"/>
        </w:rPr>
        <w:t>within</w:t>
      </w:r>
      <w:r w:rsidRPr="00D82F87">
        <w:rPr>
          <w:spacing w:val="-14"/>
          <w:sz w:val="16"/>
          <w:szCs w:val="16"/>
        </w:rPr>
        <w:t xml:space="preserve"> </w:t>
      </w:r>
      <w:r w:rsidRPr="00D82F87">
        <w:rPr>
          <w:sz w:val="16"/>
          <w:szCs w:val="16"/>
        </w:rPr>
        <w:t>a zone,</w:t>
      </w:r>
      <w:r w:rsidRPr="00D82F87">
        <w:rPr>
          <w:spacing w:val="-7"/>
          <w:sz w:val="16"/>
          <w:szCs w:val="16"/>
        </w:rPr>
        <w:t xml:space="preserve"> </w:t>
      </w:r>
      <w:r w:rsidRPr="00D82F87">
        <w:rPr>
          <w:sz w:val="16"/>
          <w:szCs w:val="16"/>
        </w:rPr>
        <w:t>the</w:t>
      </w:r>
      <w:r w:rsidRPr="00D82F87">
        <w:rPr>
          <w:spacing w:val="-5"/>
          <w:sz w:val="16"/>
          <w:szCs w:val="16"/>
        </w:rPr>
        <w:t xml:space="preserve"> </w:t>
      </w:r>
      <w:r w:rsidRPr="00D82F87">
        <w:rPr>
          <w:sz w:val="16"/>
          <w:szCs w:val="16"/>
        </w:rPr>
        <w:t>following</w:t>
      </w:r>
      <w:r w:rsidRPr="00D82F87">
        <w:rPr>
          <w:spacing w:val="-7"/>
          <w:sz w:val="16"/>
          <w:szCs w:val="16"/>
        </w:rPr>
        <w:t xml:space="preserve"> </w:t>
      </w:r>
      <w:r w:rsidRPr="00D82F87">
        <w:rPr>
          <w:sz w:val="16"/>
          <w:szCs w:val="16"/>
        </w:rPr>
        <w:t>considerations</w:t>
      </w:r>
      <w:r w:rsidRPr="00D82F87">
        <w:rPr>
          <w:spacing w:val="-8"/>
          <w:sz w:val="16"/>
          <w:szCs w:val="16"/>
        </w:rPr>
        <w:t xml:space="preserve"> </w:t>
      </w:r>
      <w:r w:rsidRPr="00D82F87">
        <w:rPr>
          <w:sz w:val="16"/>
          <w:szCs w:val="16"/>
        </w:rPr>
        <w:t>shall</w:t>
      </w:r>
      <w:r w:rsidRPr="00D82F87">
        <w:rPr>
          <w:spacing w:val="-9"/>
          <w:sz w:val="16"/>
          <w:szCs w:val="16"/>
        </w:rPr>
        <w:t xml:space="preserve"> </w:t>
      </w:r>
      <w:r w:rsidRPr="00D82F87">
        <w:rPr>
          <w:sz w:val="16"/>
          <w:szCs w:val="16"/>
        </w:rPr>
        <w:t>be</w:t>
      </w:r>
      <w:r w:rsidRPr="00D82F87">
        <w:rPr>
          <w:spacing w:val="-7"/>
          <w:sz w:val="16"/>
          <w:szCs w:val="16"/>
        </w:rPr>
        <w:t xml:space="preserve"> </w:t>
      </w:r>
      <w:r w:rsidRPr="00D82F87">
        <w:rPr>
          <w:sz w:val="16"/>
          <w:szCs w:val="16"/>
        </w:rPr>
        <w:t>addressed</w:t>
      </w:r>
      <w:r w:rsidRPr="00D82F87">
        <w:rPr>
          <w:spacing w:val="-5"/>
          <w:sz w:val="16"/>
          <w:szCs w:val="16"/>
        </w:rPr>
        <w:t xml:space="preserve"> </w:t>
      </w:r>
      <w:r w:rsidRPr="00D82F87">
        <w:rPr>
          <w:sz w:val="16"/>
          <w:szCs w:val="16"/>
        </w:rPr>
        <w:t>by</w:t>
      </w:r>
      <w:r w:rsidRPr="00D82F87">
        <w:rPr>
          <w:spacing w:val="-5"/>
          <w:sz w:val="16"/>
          <w:szCs w:val="16"/>
        </w:rPr>
        <w:t xml:space="preserve"> </w:t>
      </w:r>
      <w:r w:rsidRPr="00D82F87">
        <w:rPr>
          <w:sz w:val="16"/>
          <w:szCs w:val="16"/>
        </w:rPr>
        <w:t>the</w:t>
      </w:r>
      <w:r w:rsidRPr="00D82F87">
        <w:rPr>
          <w:spacing w:val="-7"/>
          <w:sz w:val="16"/>
          <w:szCs w:val="16"/>
        </w:rPr>
        <w:t xml:space="preserve"> </w:t>
      </w:r>
      <w:r w:rsidRPr="00D82F87">
        <w:rPr>
          <w:sz w:val="16"/>
          <w:szCs w:val="16"/>
        </w:rPr>
        <w:t>Planning</w:t>
      </w:r>
      <w:r w:rsidRPr="00D82F87">
        <w:rPr>
          <w:spacing w:val="-5"/>
          <w:sz w:val="16"/>
          <w:szCs w:val="16"/>
        </w:rPr>
        <w:t xml:space="preserve"> </w:t>
      </w:r>
      <w:r w:rsidRPr="00D82F87">
        <w:rPr>
          <w:sz w:val="16"/>
          <w:szCs w:val="16"/>
        </w:rPr>
        <w:t>Commission</w:t>
      </w:r>
      <w:r w:rsidRPr="00D82F87">
        <w:rPr>
          <w:spacing w:val="-7"/>
          <w:sz w:val="16"/>
          <w:szCs w:val="16"/>
        </w:rPr>
        <w:t xml:space="preserve"> </w:t>
      </w:r>
      <w:r w:rsidRPr="00D82F87">
        <w:rPr>
          <w:sz w:val="16"/>
          <w:szCs w:val="16"/>
        </w:rPr>
        <w:t>and City Council:</w:t>
      </w:r>
    </w:p>
    <w:p w14:paraId="504DEE6B" w14:textId="77777777" w:rsidR="00482535" w:rsidRPr="00D82F87" w:rsidRDefault="00482535" w:rsidP="00482535">
      <w:pPr>
        <w:pStyle w:val="Strikethrough"/>
        <w:rPr>
          <w:sz w:val="16"/>
          <w:szCs w:val="16"/>
        </w:rPr>
      </w:pPr>
      <w:r w:rsidRPr="00D82F87">
        <w:rPr>
          <w:sz w:val="16"/>
          <w:szCs w:val="16"/>
        </w:rPr>
        <w:t>High Intensity Zone (HI)</w:t>
      </w:r>
    </w:p>
    <w:p w14:paraId="58C05603" w14:textId="77777777" w:rsidR="00482535" w:rsidRPr="00D82F87" w:rsidRDefault="00482535" w:rsidP="00482535">
      <w:pPr>
        <w:pStyle w:val="Strikethrough"/>
        <w:rPr>
          <w:sz w:val="16"/>
          <w:szCs w:val="16"/>
        </w:rPr>
      </w:pPr>
      <w:r w:rsidRPr="00D82F87">
        <w:rPr>
          <w:sz w:val="16"/>
          <w:szCs w:val="16"/>
        </w:rPr>
        <w:t>Feasibility</w:t>
      </w:r>
      <w:r w:rsidRPr="00D82F87">
        <w:rPr>
          <w:spacing w:val="-12"/>
          <w:sz w:val="16"/>
          <w:szCs w:val="16"/>
        </w:rPr>
        <w:t xml:space="preserve"> </w:t>
      </w:r>
      <w:r w:rsidRPr="00D82F87">
        <w:rPr>
          <w:sz w:val="16"/>
          <w:szCs w:val="16"/>
        </w:rPr>
        <w:t>of</w:t>
      </w:r>
      <w:r w:rsidRPr="00D82F87">
        <w:rPr>
          <w:spacing w:val="-11"/>
          <w:sz w:val="16"/>
          <w:szCs w:val="16"/>
        </w:rPr>
        <w:t xml:space="preserve"> </w:t>
      </w:r>
      <w:r w:rsidRPr="00D82F87">
        <w:rPr>
          <w:sz w:val="16"/>
          <w:szCs w:val="16"/>
        </w:rPr>
        <w:t>the</w:t>
      </w:r>
      <w:r w:rsidRPr="00D82F87">
        <w:rPr>
          <w:spacing w:val="-7"/>
          <w:sz w:val="16"/>
          <w:szCs w:val="16"/>
        </w:rPr>
        <w:t xml:space="preserve"> </w:t>
      </w:r>
      <w:r w:rsidRPr="00D82F87">
        <w:rPr>
          <w:sz w:val="16"/>
          <w:szCs w:val="16"/>
        </w:rPr>
        <w:t>land</w:t>
      </w:r>
      <w:r w:rsidRPr="00D82F87">
        <w:rPr>
          <w:spacing w:val="-8"/>
          <w:sz w:val="16"/>
          <w:szCs w:val="16"/>
        </w:rPr>
        <w:t xml:space="preserve"> </w:t>
      </w:r>
      <w:r w:rsidRPr="00D82F87">
        <w:rPr>
          <w:sz w:val="16"/>
          <w:szCs w:val="16"/>
        </w:rPr>
        <w:t>for</w:t>
      </w:r>
      <w:r w:rsidRPr="00D82F87">
        <w:rPr>
          <w:spacing w:val="-9"/>
          <w:sz w:val="16"/>
          <w:szCs w:val="16"/>
        </w:rPr>
        <w:t xml:space="preserve"> </w:t>
      </w:r>
      <w:r w:rsidRPr="00D82F87">
        <w:rPr>
          <w:sz w:val="16"/>
          <w:szCs w:val="16"/>
        </w:rPr>
        <w:t>intensive</w:t>
      </w:r>
      <w:r w:rsidRPr="00D82F87">
        <w:rPr>
          <w:spacing w:val="-8"/>
          <w:sz w:val="16"/>
          <w:szCs w:val="16"/>
        </w:rPr>
        <w:t xml:space="preserve"> </w:t>
      </w:r>
      <w:r w:rsidRPr="00D82F87">
        <w:rPr>
          <w:sz w:val="16"/>
          <w:szCs w:val="16"/>
        </w:rPr>
        <w:t>development,</w:t>
      </w:r>
      <w:r w:rsidRPr="00D82F87">
        <w:rPr>
          <w:spacing w:val="-8"/>
          <w:sz w:val="16"/>
          <w:szCs w:val="16"/>
        </w:rPr>
        <w:t xml:space="preserve"> </w:t>
      </w:r>
      <w:r w:rsidRPr="00D82F87">
        <w:rPr>
          <w:sz w:val="16"/>
          <w:szCs w:val="16"/>
        </w:rPr>
        <w:t>such</w:t>
      </w:r>
      <w:r w:rsidRPr="00D82F87">
        <w:rPr>
          <w:spacing w:val="-8"/>
          <w:sz w:val="16"/>
          <w:szCs w:val="16"/>
        </w:rPr>
        <w:t xml:space="preserve"> </w:t>
      </w:r>
      <w:r w:rsidRPr="00D82F87">
        <w:rPr>
          <w:sz w:val="16"/>
          <w:szCs w:val="16"/>
        </w:rPr>
        <w:t>as</w:t>
      </w:r>
      <w:r w:rsidRPr="00D82F87">
        <w:rPr>
          <w:spacing w:val="-12"/>
          <w:sz w:val="16"/>
          <w:szCs w:val="16"/>
        </w:rPr>
        <w:t xml:space="preserve"> </w:t>
      </w:r>
      <w:r w:rsidRPr="00D82F87">
        <w:rPr>
          <w:sz w:val="16"/>
          <w:szCs w:val="16"/>
        </w:rPr>
        <w:t>lack</w:t>
      </w:r>
      <w:r w:rsidRPr="00D82F87">
        <w:rPr>
          <w:spacing w:val="-12"/>
          <w:sz w:val="16"/>
          <w:szCs w:val="16"/>
        </w:rPr>
        <w:t xml:space="preserve"> </w:t>
      </w:r>
      <w:r w:rsidRPr="00D82F87">
        <w:rPr>
          <w:sz w:val="16"/>
          <w:szCs w:val="16"/>
        </w:rPr>
        <w:t>of</w:t>
      </w:r>
      <w:r w:rsidRPr="00D82F87">
        <w:rPr>
          <w:spacing w:val="-12"/>
          <w:sz w:val="16"/>
          <w:szCs w:val="16"/>
        </w:rPr>
        <w:t xml:space="preserve"> </w:t>
      </w:r>
      <w:r w:rsidRPr="00D82F87">
        <w:rPr>
          <w:sz w:val="16"/>
          <w:szCs w:val="16"/>
        </w:rPr>
        <w:t>steep</w:t>
      </w:r>
      <w:r w:rsidRPr="00D82F87">
        <w:rPr>
          <w:spacing w:val="-11"/>
          <w:sz w:val="16"/>
          <w:szCs w:val="16"/>
        </w:rPr>
        <w:t xml:space="preserve"> </w:t>
      </w:r>
      <w:r w:rsidRPr="00D82F87">
        <w:rPr>
          <w:sz w:val="16"/>
          <w:szCs w:val="16"/>
        </w:rPr>
        <w:t>slopes,</w:t>
      </w:r>
      <w:r w:rsidRPr="00D82F87">
        <w:rPr>
          <w:spacing w:val="-12"/>
          <w:sz w:val="16"/>
          <w:szCs w:val="16"/>
        </w:rPr>
        <w:t xml:space="preserve"> </w:t>
      </w:r>
      <w:r w:rsidRPr="00D82F87">
        <w:rPr>
          <w:sz w:val="16"/>
          <w:szCs w:val="16"/>
        </w:rPr>
        <w:t xml:space="preserve">flood plains, wetlands, or use of the land for resource purposes such as fisheries, </w:t>
      </w:r>
      <w:proofErr w:type="gramStart"/>
      <w:r w:rsidRPr="00D82F87">
        <w:rPr>
          <w:sz w:val="16"/>
          <w:szCs w:val="16"/>
        </w:rPr>
        <w:t>timber</w:t>
      </w:r>
      <w:proofErr w:type="gramEnd"/>
      <w:r w:rsidRPr="00D82F87">
        <w:rPr>
          <w:sz w:val="16"/>
          <w:szCs w:val="16"/>
        </w:rPr>
        <w:t xml:space="preserve"> or natural values.</w:t>
      </w:r>
    </w:p>
    <w:p w14:paraId="65B09471" w14:textId="77777777" w:rsidR="00482535" w:rsidRPr="00D82F87" w:rsidRDefault="00482535" w:rsidP="00482535">
      <w:pPr>
        <w:pStyle w:val="Strikethrough"/>
        <w:rPr>
          <w:sz w:val="16"/>
          <w:szCs w:val="16"/>
        </w:rPr>
      </w:pPr>
      <w:r w:rsidRPr="00D82F87">
        <w:rPr>
          <w:sz w:val="16"/>
          <w:szCs w:val="16"/>
        </w:rPr>
        <w:t xml:space="preserve">Proximity of the land to existing high intensity uses, such as commercial, industrial, or </w:t>
      </w:r>
      <w:proofErr w:type="gramStart"/>
      <w:r w:rsidRPr="00D82F87">
        <w:rPr>
          <w:sz w:val="16"/>
          <w:szCs w:val="16"/>
        </w:rPr>
        <w:t>high density</w:t>
      </w:r>
      <w:proofErr w:type="gramEnd"/>
      <w:r w:rsidRPr="00D82F87">
        <w:rPr>
          <w:sz w:val="16"/>
          <w:szCs w:val="16"/>
        </w:rPr>
        <w:t xml:space="preserve"> residential development. </w:t>
      </w:r>
    </w:p>
    <w:p w14:paraId="423BADB5" w14:textId="77777777" w:rsidR="00482535" w:rsidRPr="00D82F87" w:rsidRDefault="00482535" w:rsidP="00482535">
      <w:pPr>
        <w:pStyle w:val="Strikethrough"/>
        <w:rPr>
          <w:sz w:val="16"/>
          <w:szCs w:val="16"/>
        </w:rPr>
      </w:pPr>
      <w:r w:rsidRPr="00D82F87">
        <w:rPr>
          <w:sz w:val="16"/>
          <w:szCs w:val="16"/>
        </w:rPr>
        <w:t>Access to major roads, such as U.S. Highway 101 or arterials.</w:t>
      </w:r>
    </w:p>
    <w:p w14:paraId="0683DFDC" w14:textId="77777777" w:rsidR="00482535" w:rsidRPr="00D82F87" w:rsidRDefault="00482535" w:rsidP="00482535">
      <w:pPr>
        <w:pStyle w:val="Strikethrough"/>
        <w:rPr>
          <w:sz w:val="16"/>
          <w:szCs w:val="16"/>
        </w:rPr>
      </w:pPr>
      <w:r w:rsidRPr="00D82F87">
        <w:rPr>
          <w:sz w:val="16"/>
          <w:szCs w:val="16"/>
        </w:rPr>
        <w:t>Availability of public services and utilities, including adequate sewer and water capacity and properly sized lines.</w:t>
      </w:r>
    </w:p>
    <w:p w14:paraId="0C2FAC01" w14:textId="77777777" w:rsidR="00482535" w:rsidRPr="00D82F87" w:rsidRDefault="00482535" w:rsidP="00482535">
      <w:pPr>
        <w:pStyle w:val="Strikethrough"/>
        <w:rPr>
          <w:sz w:val="16"/>
          <w:szCs w:val="16"/>
        </w:rPr>
      </w:pPr>
      <w:r w:rsidRPr="00D82F87">
        <w:rPr>
          <w:sz w:val="16"/>
          <w:szCs w:val="16"/>
        </w:rPr>
        <w:t>Consideration of impact on adjacent land use including residential areas, shorelands, public recreation areas, schools, and historic or scenic resources.</w:t>
      </w:r>
    </w:p>
    <w:p w14:paraId="1BE654DE" w14:textId="77777777" w:rsidR="00482535" w:rsidRPr="00D82F87" w:rsidRDefault="00482535" w:rsidP="00482535">
      <w:pPr>
        <w:pStyle w:val="Strikethrough"/>
        <w:rPr>
          <w:sz w:val="16"/>
          <w:szCs w:val="16"/>
        </w:rPr>
      </w:pPr>
      <w:r w:rsidRPr="00D82F87">
        <w:rPr>
          <w:sz w:val="16"/>
          <w:szCs w:val="16"/>
        </w:rPr>
        <w:t>Moderate Intensity Zone (MI)</w:t>
      </w:r>
    </w:p>
    <w:p w14:paraId="6E528C75" w14:textId="77777777" w:rsidR="00482535" w:rsidRPr="00D82F87" w:rsidRDefault="00482535" w:rsidP="00482535">
      <w:pPr>
        <w:pStyle w:val="Strikethrough"/>
        <w:rPr>
          <w:sz w:val="16"/>
          <w:szCs w:val="16"/>
        </w:rPr>
      </w:pPr>
      <w:r w:rsidRPr="00D82F87">
        <w:rPr>
          <w:sz w:val="16"/>
          <w:szCs w:val="16"/>
        </w:rPr>
        <w:t>Proximity to developed areas, such as existing moderate or high intensity zones.</w:t>
      </w:r>
    </w:p>
    <w:p w14:paraId="6FE34D1A" w14:textId="77777777" w:rsidR="00482535" w:rsidRPr="00D82F87" w:rsidRDefault="00482535" w:rsidP="00482535">
      <w:pPr>
        <w:pStyle w:val="Strikethrough"/>
        <w:rPr>
          <w:sz w:val="16"/>
          <w:szCs w:val="16"/>
        </w:rPr>
      </w:pPr>
      <w:r w:rsidRPr="00D82F87">
        <w:rPr>
          <w:sz w:val="16"/>
          <w:szCs w:val="16"/>
        </w:rPr>
        <w:t>Availability of public services and utilities, including adequate sewer and water capacity for the density or intensity of development proposed, and properly sized lines.</w:t>
      </w:r>
    </w:p>
    <w:p w14:paraId="7E11CE29" w14:textId="77777777" w:rsidR="00482535" w:rsidRPr="00D82F87" w:rsidRDefault="00482535" w:rsidP="00482535">
      <w:pPr>
        <w:pStyle w:val="Strikethrough"/>
        <w:rPr>
          <w:sz w:val="16"/>
          <w:szCs w:val="16"/>
        </w:rPr>
      </w:pPr>
      <w:r w:rsidRPr="00D82F87">
        <w:rPr>
          <w:sz w:val="16"/>
          <w:szCs w:val="16"/>
        </w:rPr>
        <w:t>Adequacy of the street system to support development, and consideration of the access onto existing streets.</w:t>
      </w:r>
    </w:p>
    <w:p w14:paraId="0C1EF482" w14:textId="77777777" w:rsidR="00482535" w:rsidRPr="00D82F87" w:rsidRDefault="00482535" w:rsidP="00482535">
      <w:pPr>
        <w:pStyle w:val="Strikethrough"/>
        <w:rPr>
          <w:sz w:val="16"/>
          <w:szCs w:val="16"/>
        </w:rPr>
      </w:pPr>
      <w:r w:rsidRPr="00D82F87">
        <w:rPr>
          <w:sz w:val="16"/>
          <w:szCs w:val="16"/>
        </w:rPr>
        <w:t xml:space="preserve">Consideration of impacts on adjacent land uses, including residential areas, shorelands, public recreation areas, schools, and historic or scenic </w:t>
      </w:r>
      <w:proofErr w:type="gramStart"/>
      <w:r w:rsidRPr="00D82F87">
        <w:rPr>
          <w:sz w:val="16"/>
          <w:szCs w:val="16"/>
        </w:rPr>
        <w:t>area</w:t>
      </w:r>
      <w:proofErr w:type="gramEnd"/>
      <w:r w:rsidRPr="00D82F87">
        <w:rPr>
          <w:sz w:val="16"/>
          <w:szCs w:val="16"/>
        </w:rPr>
        <w:t>.</w:t>
      </w:r>
    </w:p>
    <w:p w14:paraId="1A96CB36" w14:textId="77777777" w:rsidR="00482535" w:rsidRPr="00D82F87" w:rsidRDefault="00482535" w:rsidP="00482535">
      <w:pPr>
        <w:pStyle w:val="Strikethrough"/>
        <w:rPr>
          <w:sz w:val="16"/>
          <w:szCs w:val="16"/>
        </w:rPr>
      </w:pPr>
      <w:r w:rsidRPr="00D82F87">
        <w:rPr>
          <w:sz w:val="16"/>
          <w:szCs w:val="16"/>
        </w:rPr>
        <w:t>Demonstrated need of the area for proposed development or use, rather than for speculative or long-range future uses.</w:t>
      </w:r>
    </w:p>
    <w:p w14:paraId="25FEA1FF" w14:textId="77777777" w:rsidR="00482535" w:rsidRPr="00D82F87" w:rsidRDefault="00482535" w:rsidP="00482535">
      <w:pPr>
        <w:pStyle w:val="Strikethrough"/>
        <w:rPr>
          <w:sz w:val="16"/>
          <w:szCs w:val="16"/>
        </w:rPr>
      </w:pPr>
      <w:r w:rsidRPr="00D82F87">
        <w:rPr>
          <w:sz w:val="16"/>
          <w:szCs w:val="16"/>
        </w:rPr>
        <w:t>Low Intensity Zone (LI)</w:t>
      </w:r>
    </w:p>
    <w:p w14:paraId="34998323" w14:textId="77777777" w:rsidR="00482535" w:rsidRPr="00D82F87" w:rsidRDefault="00482535" w:rsidP="00482535">
      <w:pPr>
        <w:pStyle w:val="Strikethrough"/>
        <w:rPr>
          <w:sz w:val="16"/>
          <w:szCs w:val="16"/>
        </w:rPr>
      </w:pPr>
      <w:r w:rsidRPr="00D82F87">
        <w:rPr>
          <w:sz w:val="16"/>
          <w:szCs w:val="16"/>
        </w:rPr>
        <w:t>Presence</w:t>
      </w:r>
      <w:r w:rsidRPr="00D82F87">
        <w:rPr>
          <w:spacing w:val="-4"/>
          <w:sz w:val="16"/>
          <w:szCs w:val="16"/>
        </w:rPr>
        <w:t xml:space="preserve"> </w:t>
      </w:r>
      <w:r w:rsidRPr="00D82F87">
        <w:rPr>
          <w:sz w:val="16"/>
          <w:szCs w:val="16"/>
        </w:rPr>
        <w:t>of</w:t>
      </w:r>
      <w:r w:rsidRPr="00D82F87">
        <w:rPr>
          <w:spacing w:val="-4"/>
          <w:sz w:val="16"/>
          <w:szCs w:val="16"/>
        </w:rPr>
        <w:t xml:space="preserve"> </w:t>
      </w:r>
      <w:r w:rsidRPr="00D82F87">
        <w:rPr>
          <w:sz w:val="16"/>
          <w:szCs w:val="16"/>
        </w:rPr>
        <w:t>special</w:t>
      </w:r>
      <w:r w:rsidRPr="00D82F87">
        <w:rPr>
          <w:spacing w:val="-4"/>
          <w:sz w:val="16"/>
          <w:szCs w:val="16"/>
        </w:rPr>
        <w:t xml:space="preserve"> </w:t>
      </w:r>
      <w:r w:rsidRPr="00D82F87">
        <w:rPr>
          <w:sz w:val="16"/>
          <w:szCs w:val="16"/>
        </w:rPr>
        <w:t>resource</w:t>
      </w:r>
      <w:r w:rsidRPr="00D82F87">
        <w:rPr>
          <w:spacing w:val="-4"/>
          <w:sz w:val="16"/>
          <w:szCs w:val="16"/>
        </w:rPr>
        <w:t xml:space="preserve"> </w:t>
      </w:r>
      <w:r w:rsidRPr="00D82F87">
        <w:rPr>
          <w:sz w:val="16"/>
          <w:szCs w:val="16"/>
        </w:rPr>
        <w:t>lands,</w:t>
      </w:r>
      <w:r w:rsidRPr="00D82F87">
        <w:rPr>
          <w:spacing w:val="-4"/>
          <w:sz w:val="16"/>
          <w:szCs w:val="16"/>
        </w:rPr>
        <w:t xml:space="preserve"> </w:t>
      </w:r>
      <w:r w:rsidRPr="00D82F87">
        <w:rPr>
          <w:sz w:val="16"/>
          <w:szCs w:val="16"/>
        </w:rPr>
        <w:t>such</w:t>
      </w:r>
      <w:r w:rsidRPr="00D82F87">
        <w:rPr>
          <w:spacing w:val="-4"/>
          <w:sz w:val="16"/>
          <w:szCs w:val="16"/>
        </w:rPr>
        <w:t xml:space="preserve"> </w:t>
      </w:r>
      <w:r w:rsidRPr="00D82F87">
        <w:rPr>
          <w:sz w:val="16"/>
          <w:szCs w:val="16"/>
        </w:rPr>
        <w:t>as</w:t>
      </w:r>
      <w:r w:rsidRPr="00D82F87">
        <w:rPr>
          <w:spacing w:val="-8"/>
          <w:sz w:val="16"/>
          <w:szCs w:val="16"/>
        </w:rPr>
        <w:t xml:space="preserve"> </w:t>
      </w:r>
      <w:r w:rsidRPr="00D82F87">
        <w:rPr>
          <w:sz w:val="16"/>
          <w:szCs w:val="16"/>
        </w:rPr>
        <w:t>agriculture,</w:t>
      </w:r>
      <w:r w:rsidRPr="00D82F87">
        <w:rPr>
          <w:spacing w:val="-4"/>
          <w:sz w:val="16"/>
          <w:szCs w:val="16"/>
        </w:rPr>
        <w:t xml:space="preserve"> </w:t>
      </w:r>
      <w:r w:rsidRPr="00D82F87">
        <w:rPr>
          <w:sz w:val="16"/>
          <w:szCs w:val="16"/>
        </w:rPr>
        <w:t>wetlands,</w:t>
      </w:r>
      <w:r w:rsidRPr="00D82F87">
        <w:rPr>
          <w:spacing w:val="-4"/>
          <w:sz w:val="16"/>
          <w:szCs w:val="16"/>
        </w:rPr>
        <w:t xml:space="preserve"> </w:t>
      </w:r>
      <w:r w:rsidRPr="00D82F87">
        <w:rPr>
          <w:sz w:val="16"/>
          <w:szCs w:val="16"/>
        </w:rPr>
        <w:t>timber</w:t>
      </w:r>
      <w:r w:rsidRPr="00D82F87">
        <w:rPr>
          <w:spacing w:val="-6"/>
          <w:sz w:val="16"/>
          <w:szCs w:val="16"/>
        </w:rPr>
        <w:t xml:space="preserve"> </w:t>
      </w:r>
      <w:r w:rsidRPr="00D82F87">
        <w:rPr>
          <w:sz w:val="16"/>
          <w:szCs w:val="16"/>
        </w:rPr>
        <w:t>lands,</w:t>
      </w:r>
      <w:r w:rsidRPr="00D82F87">
        <w:rPr>
          <w:spacing w:val="-11"/>
          <w:sz w:val="16"/>
          <w:szCs w:val="16"/>
        </w:rPr>
        <w:t xml:space="preserve"> </w:t>
      </w:r>
      <w:r w:rsidRPr="00D82F87">
        <w:rPr>
          <w:sz w:val="16"/>
          <w:szCs w:val="16"/>
        </w:rPr>
        <w:t>or steep slopes.</w:t>
      </w:r>
    </w:p>
    <w:p w14:paraId="0048A4D8" w14:textId="77777777" w:rsidR="00482535" w:rsidRPr="00D82F87" w:rsidRDefault="00482535" w:rsidP="00482535">
      <w:pPr>
        <w:pStyle w:val="Strikethrough"/>
        <w:rPr>
          <w:sz w:val="16"/>
          <w:szCs w:val="16"/>
        </w:rPr>
      </w:pPr>
      <w:r w:rsidRPr="00D82F87">
        <w:rPr>
          <w:sz w:val="16"/>
          <w:szCs w:val="16"/>
        </w:rPr>
        <w:t>Distance from developed</w:t>
      </w:r>
      <w:r w:rsidRPr="00D82F87">
        <w:rPr>
          <w:spacing w:val="-4"/>
          <w:sz w:val="16"/>
          <w:szCs w:val="16"/>
        </w:rPr>
        <w:t xml:space="preserve"> </w:t>
      </w:r>
      <w:r w:rsidRPr="00D82F87">
        <w:rPr>
          <w:sz w:val="16"/>
          <w:szCs w:val="16"/>
        </w:rPr>
        <w:t>areas</w:t>
      </w:r>
      <w:r w:rsidRPr="00D82F87">
        <w:rPr>
          <w:spacing w:val="-3"/>
          <w:sz w:val="16"/>
          <w:szCs w:val="16"/>
        </w:rPr>
        <w:t xml:space="preserve"> </w:t>
      </w:r>
      <w:r w:rsidRPr="00D82F87">
        <w:rPr>
          <w:sz w:val="16"/>
          <w:szCs w:val="16"/>
        </w:rPr>
        <w:t xml:space="preserve">of the </w:t>
      </w:r>
      <w:proofErr w:type="gramStart"/>
      <w:r w:rsidRPr="00D82F87">
        <w:rPr>
          <w:sz w:val="16"/>
          <w:szCs w:val="16"/>
        </w:rPr>
        <w:t>City</w:t>
      </w:r>
      <w:proofErr w:type="gramEnd"/>
      <w:r w:rsidRPr="00D82F87">
        <w:rPr>
          <w:sz w:val="16"/>
          <w:szCs w:val="16"/>
        </w:rPr>
        <w:t>,</w:t>
      </w:r>
      <w:r w:rsidRPr="00D82F87">
        <w:rPr>
          <w:spacing w:val="-4"/>
          <w:sz w:val="16"/>
          <w:szCs w:val="16"/>
        </w:rPr>
        <w:t xml:space="preserve"> </w:t>
      </w:r>
      <w:r w:rsidRPr="00D82F87">
        <w:rPr>
          <w:sz w:val="16"/>
          <w:szCs w:val="16"/>
        </w:rPr>
        <w:t>and lack</w:t>
      </w:r>
      <w:r w:rsidRPr="00D82F87">
        <w:rPr>
          <w:spacing w:val="-4"/>
          <w:sz w:val="16"/>
          <w:szCs w:val="16"/>
        </w:rPr>
        <w:t xml:space="preserve"> </w:t>
      </w:r>
      <w:r w:rsidRPr="00D82F87">
        <w:rPr>
          <w:sz w:val="16"/>
          <w:szCs w:val="16"/>
        </w:rPr>
        <w:t>of</w:t>
      </w:r>
      <w:r w:rsidRPr="00D82F87">
        <w:rPr>
          <w:spacing w:val="-4"/>
          <w:sz w:val="16"/>
          <w:szCs w:val="16"/>
        </w:rPr>
        <w:t xml:space="preserve"> </w:t>
      </w:r>
      <w:r w:rsidRPr="00D82F87">
        <w:rPr>
          <w:sz w:val="16"/>
          <w:szCs w:val="16"/>
        </w:rPr>
        <w:t>public</w:t>
      </w:r>
      <w:r w:rsidRPr="00D82F87">
        <w:rPr>
          <w:spacing w:val="-3"/>
          <w:sz w:val="16"/>
          <w:szCs w:val="16"/>
        </w:rPr>
        <w:t xml:space="preserve"> </w:t>
      </w:r>
      <w:r w:rsidRPr="00D82F87">
        <w:rPr>
          <w:sz w:val="16"/>
          <w:szCs w:val="16"/>
        </w:rPr>
        <w:t>utilities</w:t>
      </w:r>
      <w:r w:rsidRPr="00D82F87">
        <w:rPr>
          <w:spacing w:val="-3"/>
          <w:sz w:val="16"/>
          <w:szCs w:val="16"/>
        </w:rPr>
        <w:t xml:space="preserve"> </w:t>
      </w:r>
      <w:r w:rsidRPr="00D82F87">
        <w:rPr>
          <w:sz w:val="16"/>
          <w:szCs w:val="16"/>
        </w:rPr>
        <w:t>or services; areas of land which may be developed in the future, but are outside the existing built-up areas</w:t>
      </w:r>
    </w:p>
    <w:p w14:paraId="7DE89EBF" w14:textId="77777777" w:rsidR="00482535" w:rsidRPr="00D82F87" w:rsidRDefault="00482535" w:rsidP="00482535">
      <w:pPr>
        <w:pStyle w:val="Strikethrough"/>
        <w:rPr>
          <w:sz w:val="16"/>
          <w:szCs w:val="16"/>
        </w:rPr>
      </w:pPr>
      <w:r w:rsidRPr="00D82F87">
        <w:rPr>
          <w:sz w:val="16"/>
          <w:szCs w:val="16"/>
        </w:rPr>
        <w:t>Hazards</w:t>
      </w:r>
      <w:r w:rsidRPr="00D82F87">
        <w:rPr>
          <w:spacing w:val="-3"/>
          <w:sz w:val="16"/>
          <w:szCs w:val="16"/>
        </w:rPr>
        <w:t xml:space="preserve"> </w:t>
      </w:r>
      <w:r w:rsidRPr="00D82F87">
        <w:rPr>
          <w:sz w:val="16"/>
          <w:szCs w:val="16"/>
        </w:rPr>
        <w:t>Overlay</w:t>
      </w:r>
      <w:r w:rsidRPr="00D82F87">
        <w:rPr>
          <w:spacing w:val="-3"/>
          <w:sz w:val="16"/>
          <w:szCs w:val="16"/>
        </w:rPr>
        <w:t xml:space="preserve"> </w:t>
      </w:r>
      <w:r w:rsidRPr="00D82F87">
        <w:rPr>
          <w:sz w:val="16"/>
          <w:szCs w:val="16"/>
        </w:rPr>
        <w:t>Zone</w:t>
      </w:r>
      <w:r w:rsidRPr="00D82F87">
        <w:rPr>
          <w:spacing w:val="-2"/>
          <w:sz w:val="16"/>
          <w:szCs w:val="16"/>
        </w:rPr>
        <w:t xml:space="preserve"> </w:t>
      </w:r>
      <w:r w:rsidRPr="00D82F87">
        <w:rPr>
          <w:spacing w:val="-4"/>
          <w:sz w:val="16"/>
          <w:szCs w:val="16"/>
        </w:rPr>
        <w:t>(HZ)</w:t>
      </w:r>
    </w:p>
    <w:p w14:paraId="601F1300" w14:textId="77777777" w:rsidR="00482535" w:rsidRPr="00D82F87" w:rsidRDefault="00482535" w:rsidP="00482535">
      <w:pPr>
        <w:pStyle w:val="Strikethrough"/>
        <w:rPr>
          <w:sz w:val="16"/>
          <w:szCs w:val="16"/>
        </w:rPr>
      </w:pPr>
      <w:proofErr w:type="gramStart"/>
      <w:r w:rsidRPr="00D82F87">
        <w:rPr>
          <w:sz w:val="16"/>
          <w:szCs w:val="16"/>
        </w:rPr>
        <w:t>Presence</w:t>
      </w:r>
      <w:proofErr w:type="gramEnd"/>
      <w:r w:rsidRPr="00D82F87">
        <w:rPr>
          <w:sz w:val="16"/>
          <w:szCs w:val="16"/>
        </w:rPr>
        <w:t xml:space="preserve"> of development hazards, such as landslide potential, flooding, subsidence features (sinkholes), or other hazards.</w:t>
      </w:r>
    </w:p>
    <w:p w14:paraId="2328DAC4" w14:textId="77777777" w:rsidR="00482535" w:rsidRPr="00D82F87" w:rsidRDefault="00482535" w:rsidP="00482535">
      <w:pPr>
        <w:pStyle w:val="Strikethrough"/>
        <w:rPr>
          <w:sz w:val="16"/>
          <w:szCs w:val="16"/>
        </w:rPr>
      </w:pPr>
      <w:r w:rsidRPr="00D82F87">
        <w:rPr>
          <w:sz w:val="16"/>
          <w:szCs w:val="16"/>
        </w:rPr>
        <w:t xml:space="preserve">Current background or technical information is available, including City slope or geologic hazards maps, flood maps, the Tillamook Bay Estuary Plan, or other </w:t>
      </w:r>
      <w:r w:rsidRPr="00D82F87">
        <w:rPr>
          <w:spacing w:val="-2"/>
          <w:sz w:val="16"/>
          <w:szCs w:val="16"/>
        </w:rPr>
        <w:t>information.</w:t>
      </w:r>
    </w:p>
    <w:p w14:paraId="715D5D07" w14:textId="77777777" w:rsidR="00482535" w:rsidRPr="00D82F87" w:rsidRDefault="00482535" w:rsidP="00482535">
      <w:pPr>
        <w:pStyle w:val="Strikethrough"/>
        <w:rPr>
          <w:sz w:val="16"/>
          <w:szCs w:val="16"/>
        </w:rPr>
      </w:pPr>
      <w:r w:rsidRPr="00D82F87">
        <w:rPr>
          <w:sz w:val="16"/>
          <w:szCs w:val="16"/>
        </w:rPr>
        <w:t>Shorelands</w:t>
      </w:r>
      <w:r w:rsidRPr="00D82F87">
        <w:rPr>
          <w:spacing w:val="-2"/>
          <w:sz w:val="16"/>
          <w:szCs w:val="16"/>
        </w:rPr>
        <w:t xml:space="preserve"> </w:t>
      </w:r>
      <w:r w:rsidRPr="00D82F87">
        <w:rPr>
          <w:sz w:val="16"/>
          <w:szCs w:val="16"/>
        </w:rPr>
        <w:t>Zones</w:t>
      </w:r>
      <w:r w:rsidRPr="00D82F87">
        <w:rPr>
          <w:spacing w:val="-3"/>
          <w:sz w:val="16"/>
          <w:szCs w:val="16"/>
        </w:rPr>
        <w:t xml:space="preserve"> </w:t>
      </w:r>
      <w:r w:rsidRPr="00D82F87">
        <w:rPr>
          <w:sz w:val="16"/>
          <w:szCs w:val="16"/>
        </w:rPr>
        <w:t>(S1,</w:t>
      </w:r>
      <w:r w:rsidRPr="00D82F87">
        <w:rPr>
          <w:spacing w:val="-2"/>
          <w:sz w:val="16"/>
          <w:szCs w:val="16"/>
        </w:rPr>
        <w:t xml:space="preserve"> </w:t>
      </w:r>
      <w:r w:rsidRPr="00D82F87">
        <w:rPr>
          <w:sz w:val="16"/>
          <w:szCs w:val="16"/>
        </w:rPr>
        <w:t>S2,</w:t>
      </w:r>
      <w:r w:rsidRPr="00D82F87">
        <w:rPr>
          <w:spacing w:val="-2"/>
          <w:sz w:val="16"/>
          <w:szCs w:val="16"/>
        </w:rPr>
        <w:t xml:space="preserve"> </w:t>
      </w:r>
      <w:r w:rsidRPr="00D82F87">
        <w:rPr>
          <w:spacing w:val="-5"/>
          <w:sz w:val="16"/>
          <w:szCs w:val="16"/>
        </w:rPr>
        <w:t>S3)</w:t>
      </w:r>
    </w:p>
    <w:p w14:paraId="25C6CEDB" w14:textId="77777777" w:rsidR="00482535" w:rsidRPr="00D82F87" w:rsidRDefault="00482535" w:rsidP="00482535">
      <w:pPr>
        <w:pStyle w:val="Strikethrough"/>
        <w:rPr>
          <w:sz w:val="16"/>
          <w:szCs w:val="16"/>
        </w:rPr>
      </w:pPr>
      <w:r w:rsidRPr="00D82F87">
        <w:rPr>
          <w:sz w:val="16"/>
          <w:szCs w:val="16"/>
        </w:rPr>
        <w:t>Frontage</w:t>
      </w:r>
      <w:r w:rsidRPr="00D82F87">
        <w:rPr>
          <w:spacing w:val="39"/>
          <w:sz w:val="16"/>
          <w:szCs w:val="16"/>
        </w:rPr>
        <w:t xml:space="preserve"> </w:t>
      </w:r>
      <w:r w:rsidRPr="00D82F87">
        <w:rPr>
          <w:sz w:val="16"/>
          <w:szCs w:val="16"/>
        </w:rPr>
        <w:t>on</w:t>
      </w:r>
      <w:r w:rsidRPr="00D82F87">
        <w:rPr>
          <w:spacing w:val="39"/>
          <w:sz w:val="16"/>
          <w:szCs w:val="16"/>
        </w:rPr>
        <w:t xml:space="preserve"> </w:t>
      </w:r>
      <w:r w:rsidRPr="00D82F87">
        <w:rPr>
          <w:sz w:val="16"/>
          <w:szCs w:val="16"/>
        </w:rPr>
        <w:t>Tillamook</w:t>
      </w:r>
      <w:r w:rsidRPr="00D82F87">
        <w:rPr>
          <w:spacing w:val="35"/>
          <w:sz w:val="16"/>
          <w:szCs w:val="16"/>
        </w:rPr>
        <w:t xml:space="preserve"> </w:t>
      </w:r>
      <w:r w:rsidRPr="00D82F87">
        <w:rPr>
          <w:sz w:val="16"/>
          <w:szCs w:val="16"/>
        </w:rPr>
        <w:t>Bay.</w:t>
      </w:r>
      <w:r w:rsidRPr="00D82F87">
        <w:rPr>
          <w:spacing w:val="80"/>
          <w:sz w:val="16"/>
          <w:szCs w:val="16"/>
        </w:rPr>
        <w:t xml:space="preserve"> </w:t>
      </w:r>
      <w:r w:rsidRPr="00D82F87">
        <w:rPr>
          <w:sz w:val="16"/>
          <w:szCs w:val="16"/>
        </w:rPr>
        <w:t>Shoreland</w:t>
      </w:r>
      <w:r w:rsidRPr="00D82F87">
        <w:rPr>
          <w:spacing w:val="39"/>
          <w:sz w:val="16"/>
          <w:szCs w:val="16"/>
        </w:rPr>
        <w:t xml:space="preserve"> </w:t>
      </w:r>
      <w:r w:rsidRPr="00D82F87">
        <w:rPr>
          <w:sz w:val="16"/>
          <w:szCs w:val="16"/>
        </w:rPr>
        <w:t>areas</w:t>
      </w:r>
      <w:r w:rsidRPr="00D82F87">
        <w:rPr>
          <w:spacing w:val="38"/>
          <w:sz w:val="16"/>
          <w:szCs w:val="16"/>
        </w:rPr>
        <w:t xml:space="preserve"> </w:t>
      </w:r>
      <w:r w:rsidRPr="00D82F87">
        <w:rPr>
          <w:sz w:val="16"/>
          <w:szCs w:val="16"/>
        </w:rPr>
        <w:t>must</w:t>
      </w:r>
      <w:r w:rsidRPr="00D82F87">
        <w:rPr>
          <w:spacing w:val="36"/>
          <w:sz w:val="16"/>
          <w:szCs w:val="16"/>
        </w:rPr>
        <w:t xml:space="preserve"> </w:t>
      </w:r>
      <w:r w:rsidRPr="00D82F87">
        <w:rPr>
          <w:sz w:val="16"/>
          <w:szCs w:val="16"/>
        </w:rPr>
        <w:t>be</w:t>
      </w:r>
      <w:r w:rsidRPr="00D82F87">
        <w:rPr>
          <w:spacing w:val="39"/>
          <w:sz w:val="16"/>
          <w:szCs w:val="16"/>
        </w:rPr>
        <w:t xml:space="preserve"> </w:t>
      </w:r>
      <w:r w:rsidRPr="00D82F87">
        <w:rPr>
          <w:sz w:val="16"/>
          <w:szCs w:val="16"/>
        </w:rPr>
        <w:t>compatible</w:t>
      </w:r>
      <w:r w:rsidRPr="00D82F87">
        <w:rPr>
          <w:spacing w:val="38"/>
          <w:sz w:val="16"/>
          <w:szCs w:val="16"/>
        </w:rPr>
        <w:t xml:space="preserve"> </w:t>
      </w:r>
      <w:r w:rsidRPr="00D82F87">
        <w:rPr>
          <w:sz w:val="16"/>
          <w:szCs w:val="16"/>
        </w:rPr>
        <w:t>with</w:t>
      </w:r>
      <w:r w:rsidRPr="00D82F87">
        <w:rPr>
          <w:spacing w:val="39"/>
          <w:sz w:val="16"/>
          <w:szCs w:val="16"/>
        </w:rPr>
        <w:t xml:space="preserve"> </w:t>
      </w:r>
      <w:r w:rsidRPr="00D82F87">
        <w:rPr>
          <w:sz w:val="16"/>
          <w:szCs w:val="16"/>
        </w:rPr>
        <w:t>their adjacent estuarine management unit designation.</w:t>
      </w:r>
    </w:p>
    <w:p w14:paraId="56FA5E08" w14:textId="77777777" w:rsidR="00482535" w:rsidRPr="00D82F87" w:rsidRDefault="00482535" w:rsidP="00482535">
      <w:pPr>
        <w:pStyle w:val="Strikethrough"/>
        <w:rPr>
          <w:sz w:val="16"/>
          <w:szCs w:val="16"/>
        </w:rPr>
      </w:pPr>
      <w:r w:rsidRPr="00D82F87">
        <w:rPr>
          <w:sz w:val="16"/>
          <w:szCs w:val="16"/>
        </w:rPr>
        <w:t xml:space="preserve">Policies and criteria for shoreland </w:t>
      </w:r>
      <w:proofErr w:type="gramStart"/>
      <w:r w:rsidRPr="00D82F87">
        <w:rPr>
          <w:sz w:val="16"/>
          <w:szCs w:val="16"/>
        </w:rPr>
        <w:t>uses</w:t>
      </w:r>
      <w:proofErr w:type="gramEnd"/>
      <w:r w:rsidRPr="00D82F87">
        <w:rPr>
          <w:sz w:val="16"/>
          <w:szCs w:val="16"/>
        </w:rPr>
        <w:t xml:space="preserve"> within each zone are contained in the</w:t>
      </w:r>
      <w:r w:rsidRPr="00D82F87">
        <w:rPr>
          <w:spacing w:val="80"/>
          <w:w w:val="150"/>
          <w:sz w:val="16"/>
          <w:szCs w:val="16"/>
        </w:rPr>
        <w:t xml:space="preserve"> </w:t>
      </w:r>
      <w:r w:rsidRPr="00D82F87">
        <w:rPr>
          <w:sz w:val="16"/>
          <w:szCs w:val="16"/>
        </w:rPr>
        <w:t>Comprehensive Plan.</w:t>
      </w:r>
    </w:p>
    <w:p w14:paraId="5DF634C4" w14:textId="77777777" w:rsidR="00482535" w:rsidRDefault="00482535" w:rsidP="00482535">
      <w:pPr>
        <w:pStyle w:val="Strikethrough"/>
        <w:rPr>
          <w:spacing w:val="-2"/>
          <w:sz w:val="16"/>
          <w:szCs w:val="16"/>
        </w:rPr>
      </w:pPr>
      <w:r w:rsidRPr="00D82F87">
        <w:rPr>
          <w:sz w:val="16"/>
          <w:szCs w:val="16"/>
        </w:rPr>
        <w:t>Changes</w:t>
      </w:r>
      <w:r w:rsidRPr="00D82F87">
        <w:rPr>
          <w:spacing w:val="-4"/>
          <w:sz w:val="16"/>
          <w:szCs w:val="16"/>
        </w:rPr>
        <w:t xml:space="preserve"> </w:t>
      </w:r>
      <w:r w:rsidRPr="00D82F87">
        <w:rPr>
          <w:sz w:val="16"/>
          <w:szCs w:val="16"/>
        </w:rPr>
        <w:t>of</w:t>
      </w:r>
      <w:r w:rsidRPr="00D82F87">
        <w:rPr>
          <w:spacing w:val="-2"/>
          <w:sz w:val="16"/>
          <w:szCs w:val="16"/>
        </w:rPr>
        <w:t xml:space="preserve"> </w:t>
      </w:r>
      <w:r w:rsidRPr="00D82F87">
        <w:rPr>
          <w:sz w:val="16"/>
          <w:szCs w:val="16"/>
        </w:rPr>
        <w:t>Shoreland</w:t>
      </w:r>
      <w:r w:rsidRPr="00D82F87">
        <w:rPr>
          <w:spacing w:val="-2"/>
          <w:sz w:val="16"/>
          <w:szCs w:val="16"/>
        </w:rPr>
        <w:t xml:space="preserve"> </w:t>
      </w:r>
      <w:r w:rsidRPr="00D82F87">
        <w:rPr>
          <w:sz w:val="16"/>
          <w:szCs w:val="16"/>
        </w:rPr>
        <w:t>Zones</w:t>
      </w:r>
      <w:r w:rsidRPr="00D82F87">
        <w:rPr>
          <w:spacing w:val="-3"/>
          <w:sz w:val="16"/>
          <w:szCs w:val="16"/>
        </w:rPr>
        <w:t xml:space="preserve"> </w:t>
      </w:r>
      <w:r w:rsidRPr="00D82F87">
        <w:rPr>
          <w:sz w:val="16"/>
          <w:szCs w:val="16"/>
        </w:rPr>
        <w:t>must</w:t>
      </w:r>
      <w:r w:rsidRPr="00D82F87">
        <w:rPr>
          <w:spacing w:val="-3"/>
          <w:sz w:val="16"/>
          <w:szCs w:val="16"/>
        </w:rPr>
        <w:t xml:space="preserve"> </w:t>
      </w:r>
      <w:r w:rsidRPr="00D82F87">
        <w:rPr>
          <w:sz w:val="16"/>
          <w:szCs w:val="16"/>
        </w:rPr>
        <w:t>be</w:t>
      </w:r>
      <w:r w:rsidRPr="00D82F87">
        <w:rPr>
          <w:spacing w:val="-2"/>
          <w:sz w:val="16"/>
          <w:szCs w:val="16"/>
        </w:rPr>
        <w:t xml:space="preserve"> </w:t>
      </w:r>
      <w:r w:rsidRPr="00D82F87">
        <w:rPr>
          <w:sz w:val="16"/>
          <w:szCs w:val="16"/>
        </w:rPr>
        <w:t>coordinated</w:t>
      </w:r>
      <w:r w:rsidRPr="00D82F87">
        <w:rPr>
          <w:spacing w:val="-4"/>
          <w:sz w:val="16"/>
          <w:szCs w:val="16"/>
        </w:rPr>
        <w:t xml:space="preserve"> </w:t>
      </w:r>
      <w:r w:rsidRPr="00D82F87">
        <w:rPr>
          <w:sz w:val="16"/>
          <w:szCs w:val="16"/>
        </w:rPr>
        <w:t>with</w:t>
      </w:r>
      <w:r w:rsidRPr="00D82F87">
        <w:rPr>
          <w:spacing w:val="-4"/>
          <w:sz w:val="16"/>
          <w:szCs w:val="16"/>
        </w:rPr>
        <w:t xml:space="preserve"> </w:t>
      </w:r>
      <w:r w:rsidRPr="00D82F87">
        <w:rPr>
          <w:sz w:val="16"/>
          <w:szCs w:val="16"/>
        </w:rPr>
        <w:t>Tillamook</w:t>
      </w:r>
      <w:r w:rsidRPr="00D82F87">
        <w:rPr>
          <w:spacing w:val="-3"/>
          <w:sz w:val="16"/>
          <w:szCs w:val="16"/>
        </w:rPr>
        <w:t xml:space="preserve"> </w:t>
      </w:r>
      <w:r w:rsidRPr="00D82F87">
        <w:rPr>
          <w:spacing w:val="-2"/>
          <w:sz w:val="16"/>
          <w:szCs w:val="16"/>
        </w:rPr>
        <w:t>County.</w:t>
      </w:r>
    </w:p>
    <w:p w14:paraId="18D5FC90" w14:textId="77777777" w:rsidR="00D0688A" w:rsidRDefault="00D0688A" w:rsidP="00482535">
      <w:pPr>
        <w:pStyle w:val="Strikethrough"/>
        <w:rPr>
          <w:spacing w:val="-2"/>
          <w:sz w:val="16"/>
          <w:szCs w:val="16"/>
        </w:rPr>
      </w:pPr>
    </w:p>
    <w:p w14:paraId="4ABEC063" w14:textId="77777777" w:rsidR="00D0688A" w:rsidRDefault="00D0688A" w:rsidP="00482535">
      <w:pPr>
        <w:pStyle w:val="Strikethrough"/>
        <w:rPr>
          <w:sz w:val="16"/>
          <w:szCs w:val="16"/>
        </w:rPr>
      </w:pPr>
    </w:p>
    <w:p w14:paraId="452A576A" w14:textId="77777777" w:rsidR="00FD17B5" w:rsidRPr="00D82F87" w:rsidRDefault="00FD17B5" w:rsidP="00482535">
      <w:pPr>
        <w:pStyle w:val="Strikethrough"/>
        <w:rPr>
          <w:sz w:val="16"/>
          <w:szCs w:val="16"/>
        </w:rPr>
      </w:pPr>
    </w:p>
    <w:p w14:paraId="32516DD7" w14:textId="55214A05" w:rsidR="00942B24" w:rsidRDefault="00482535" w:rsidP="00B07E28">
      <w:pPr>
        <w:pStyle w:val="Heading1"/>
        <w:numPr>
          <w:ilvl w:val="0"/>
          <w:numId w:val="1"/>
        </w:numPr>
        <w:ind w:firstLine="0"/>
      </w:pPr>
      <w:r w:rsidRPr="00D82F87">
        <w:rPr>
          <w:sz w:val="16"/>
          <w:szCs w:val="16"/>
        </w:rPr>
        <w:lastRenderedPageBreak/>
        <w:t>.</w:t>
      </w:r>
      <w:bookmarkStart w:id="20" w:name="_Toc132983859"/>
      <w:bookmarkStart w:id="21" w:name="_Toc132983968"/>
      <w:bookmarkStart w:id="22" w:name="_Toc132984600"/>
      <w:bookmarkStart w:id="23" w:name="_Toc132983860"/>
      <w:bookmarkStart w:id="24" w:name="_Toc145530318"/>
      <w:bookmarkEnd w:id="20"/>
      <w:bookmarkEnd w:id="21"/>
      <w:bookmarkEnd w:id="22"/>
      <w:r w:rsidR="00131F40">
        <w:rPr>
          <w:caps w:val="0"/>
        </w:rPr>
        <w:t xml:space="preserve">: </w:t>
      </w:r>
      <w:r w:rsidR="00E04C42">
        <w:rPr>
          <w:caps w:val="0"/>
        </w:rPr>
        <w:t>D</w:t>
      </w:r>
      <w:r w:rsidR="00FF5789">
        <w:rPr>
          <w:caps w:val="0"/>
        </w:rPr>
        <w:t>EFINITIONS</w:t>
      </w:r>
      <w:bookmarkEnd w:id="18"/>
      <w:bookmarkEnd w:id="23"/>
      <w:bookmarkEnd w:id="24"/>
    </w:p>
    <w:p w14:paraId="1AC98EA1" w14:textId="05CE8D84" w:rsidR="000B3A1C" w:rsidRDefault="00942B24" w:rsidP="0039071F">
      <w:pPr>
        <w:pStyle w:val="Heading3"/>
      </w:pPr>
      <w:bookmarkStart w:id="25" w:name="_Toc132983970"/>
      <w:bookmarkStart w:id="26" w:name="_Toc132984602"/>
      <w:bookmarkStart w:id="27" w:name="_Toc106881835"/>
      <w:bookmarkStart w:id="28" w:name="_Toc145530319"/>
      <w:bookmarkEnd w:id="25"/>
      <w:bookmarkEnd w:id="26"/>
      <w:r>
        <w:t>Definitions</w:t>
      </w:r>
      <w:bookmarkEnd w:id="27"/>
      <w:bookmarkEnd w:id="28"/>
    </w:p>
    <w:p w14:paraId="01ED9CFD" w14:textId="619CD9AB" w:rsidR="00EF491A" w:rsidRDefault="00EF491A" w:rsidP="00140479">
      <w:pPr>
        <w:pStyle w:val="Strikethrough"/>
      </w:pPr>
      <w:r w:rsidRPr="0070051A">
        <w:rPr>
          <w:sz w:val="16"/>
          <w:szCs w:val="16"/>
        </w:rPr>
        <w:t>As used in this Ordinance, the following words and phrases shall mean</w:t>
      </w:r>
      <w:r w:rsidRPr="00EF491A">
        <w:t>:</w:t>
      </w:r>
    </w:p>
    <w:p w14:paraId="38804135" w14:textId="47D8B7A0" w:rsidR="00EF491A" w:rsidRPr="00EF491A" w:rsidRDefault="00EF491A" w:rsidP="002A796C">
      <w:pPr>
        <w:pStyle w:val="Style9"/>
      </w:pPr>
      <w:r w:rsidRPr="00EF491A">
        <w:t xml:space="preserve">Definitions. The definitions in </w:t>
      </w:r>
      <w:r w:rsidR="000A5807">
        <w:t>Section 2.1</w:t>
      </w:r>
      <w:r w:rsidRPr="00EF491A">
        <w:t xml:space="preserve"> apply to all actions and interpretations under the City of </w:t>
      </w:r>
      <w:r w:rsidR="000A5807">
        <w:t xml:space="preserve">Bay City </w:t>
      </w:r>
      <w:r w:rsidRPr="00EF491A">
        <w:t xml:space="preserve">Development Code. The meanings of some terms in this </w:t>
      </w:r>
      <w:r w:rsidR="00A90894">
        <w:t>article</w:t>
      </w:r>
      <w:r w:rsidRPr="00EF491A">
        <w:t xml:space="preserve"> may, in certain contexts in which they are used, be clearly inapplicable. In such cases the context in which a term is used will indicate its intended meaning, and that intent shall control.</w:t>
      </w:r>
    </w:p>
    <w:p w14:paraId="08125395" w14:textId="388F9627" w:rsidR="00EF491A" w:rsidRPr="00EF491A" w:rsidRDefault="00EF491A" w:rsidP="002A796C">
      <w:pPr>
        <w:pStyle w:val="Style9"/>
      </w:pPr>
      <w:r w:rsidRPr="00EF491A">
        <w:t>When a Term is Not Defined. Terms not defined in this Code shall have their ordinary accepted meanings within the context in which they are used. Webster’s Third New International Dictionary of the English Language, Unabridged, shall be considered a standard reference.</w:t>
      </w:r>
    </w:p>
    <w:p w14:paraId="421D4190" w14:textId="3C1FCAFA" w:rsidR="00EF491A" w:rsidRPr="00EF491A" w:rsidRDefault="00EF491A" w:rsidP="002A796C">
      <w:pPr>
        <w:pStyle w:val="Style9"/>
      </w:pPr>
      <w:r w:rsidRPr="00EF491A">
        <w:t xml:space="preserve">Land Use Categories. </w:t>
      </w:r>
      <w:r w:rsidR="000A5807">
        <w:t>Section 2.1</w:t>
      </w:r>
      <w:r w:rsidRPr="00EF491A">
        <w:t xml:space="preserve"> defines the land use categories used in Article </w:t>
      </w:r>
      <w:r w:rsidR="000A5807">
        <w:t>3</w:t>
      </w:r>
      <w:r w:rsidRPr="00EF491A">
        <w:t>.</w:t>
      </w:r>
    </w:p>
    <w:p w14:paraId="5D548013" w14:textId="2AC2707C" w:rsidR="00EF491A" w:rsidRPr="00EF491A" w:rsidRDefault="00EF491A" w:rsidP="002A796C">
      <w:pPr>
        <w:pStyle w:val="Style9"/>
      </w:pPr>
      <w:r w:rsidRPr="00EF491A">
        <w:t xml:space="preserve">Conflicting Definitions. Where a term listed in </w:t>
      </w:r>
      <w:r w:rsidR="000A5807" w:rsidRPr="00EF491A">
        <w:t>Section</w:t>
      </w:r>
      <w:r w:rsidRPr="00EF491A">
        <w:t xml:space="preserve"> 2.1 is defined by another section of this Code or by other regulations or statutes referenced by this Code, the term is not redefined herein for purposes of that other code.</w:t>
      </w:r>
    </w:p>
    <w:p w14:paraId="0A03C0AC" w14:textId="7290E19C" w:rsidR="00EF491A" w:rsidRPr="00EF491A" w:rsidRDefault="00EF491A" w:rsidP="00140479">
      <w:pPr>
        <w:pStyle w:val="Style8"/>
        <w:rPr>
          <w:b w:val="0"/>
          <w:bCs/>
        </w:rPr>
      </w:pPr>
      <w:r w:rsidRPr="00EF491A">
        <w:rPr>
          <w:b w:val="0"/>
          <w:bCs/>
        </w:rPr>
        <w:t>The following definitions are organized alphabetically.</w:t>
      </w:r>
    </w:p>
    <w:p w14:paraId="40D1D8AA" w14:textId="77777777" w:rsidR="006C2FA7" w:rsidRPr="00F13BBD" w:rsidRDefault="006C2FA7" w:rsidP="00140479">
      <w:pPr>
        <w:pStyle w:val="Heading4"/>
        <w:numPr>
          <w:ilvl w:val="0"/>
          <w:numId w:val="0"/>
        </w:numPr>
        <w:ind w:left="1440"/>
        <w:rPr>
          <w:b/>
          <w:bCs/>
        </w:rPr>
      </w:pPr>
      <w:r w:rsidRPr="00F13BBD">
        <w:rPr>
          <w:b/>
          <w:bCs/>
        </w:rPr>
        <w:t>Access</w:t>
      </w:r>
    </w:p>
    <w:p w14:paraId="4D71D7E2" w14:textId="0062184C" w:rsidR="006C2FA7" w:rsidRDefault="006C2FA7" w:rsidP="00140479">
      <w:r w:rsidRPr="00A65E03">
        <w:t>The place, means, or way by which pedestrians or vehicles shall have safe, adequate, and usable ingress and egress to a property, use, or parking space.</w:t>
      </w:r>
    </w:p>
    <w:p w14:paraId="7F8DC200" w14:textId="6781764A" w:rsidR="000A5807" w:rsidRPr="000A5807" w:rsidRDefault="000A5807" w:rsidP="00140479">
      <w:pPr>
        <w:pStyle w:val="Heading4"/>
        <w:numPr>
          <w:ilvl w:val="0"/>
          <w:numId w:val="0"/>
        </w:numPr>
        <w:ind w:left="1440"/>
        <w:rPr>
          <w:b/>
          <w:bCs/>
          <w:color w:val="C00000"/>
          <w:u w:val="single"/>
        </w:rPr>
      </w:pPr>
      <w:r w:rsidRPr="000A5807">
        <w:rPr>
          <w:b/>
          <w:bCs/>
          <w:color w:val="C00000"/>
          <w:u w:val="single"/>
        </w:rPr>
        <w:t>Accessory Dwelling Unit</w:t>
      </w:r>
      <w:r>
        <w:rPr>
          <w:b/>
          <w:bCs/>
          <w:color w:val="C00000"/>
          <w:u w:val="single"/>
        </w:rPr>
        <w:t xml:space="preserve"> </w:t>
      </w:r>
    </w:p>
    <w:p w14:paraId="0A5ADDFF" w14:textId="69066B88" w:rsidR="0035390C" w:rsidRPr="0035390C" w:rsidRDefault="0035390C" w:rsidP="00D82F87">
      <w:pPr>
        <w:pStyle w:val="Style9"/>
        <w:numPr>
          <w:ilvl w:val="0"/>
          <w:numId w:val="0"/>
        </w:numPr>
        <w:ind w:left="1800"/>
      </w:pPr>
      <w:r w:rsidRPr="0035390C">
        <w:t>An interior, attached, or detached residential structure that is used in</w:t>
      </w:r>
      <w:r>
        <w:t xml:space="preserve"> </w:t>
      </w:r>
      <w:r w:rsidRPr="0035390C">
        <w:t xml:space="preserve">connection with, or that is accessory to, a single-family dwelling. </w:t>
      </w:r>
    </w:p>
    <w:p w14:paraId="30C03313" w14:textId="56DD26E6" w:rsidR="006C2FA7" w:rsidRPr="00F13BBD" w:rsidRDefault="006C2FA7" w:rsidP="00140479">
      <w:pPr>
        <w:pStyle w:val="Heading4"/>
        <w:numPr>
          <w:ilvl w:val="0"/>
          <w:numId w:val="0"/>
        </w:numPr>
        <w:ind w:left="1440"/>
        <w:rPr>
          <w:b/>
          <w:bCs/>
        </w:rPr>
      </w:pPr>
      <w:r w:rsidRPr="00F13BBD">
        <w:rPr>
          <w:b/>
          <w:bCs/>
        </w:rPr>
        <w:t>Accessory Structure or Accessory Use</w:t>
      </w:r>
    </w:p>
    <w:p w14:paraId="1046765E" w14:textId="35DEBBEB" w:rsidR="007A183E" w:rsidRPr="00496502" w:rsidRDefault="006C2FA7" w:rsidP="00140479">
      <w:r w:rsidRPr="00A65E03">
        <w:t>A structure or use incidental and subordinate to the main use of property and located on the same lot as the main use.</w:t>
      </w:r>
      <w:r w:rsidR="00AF78F8">
        <w:t xml:space="preserve"> </w:t>
      </w:r>
      <w:r w:rsidR="007A183E" w:rsidRPr="00496502">
        <w:t xml:space="preserve">Examples include a detached garage, guest house, greenhouse, and storage or utility building. </w:t>
      </w:r>
    </w:p>
    <w:p w14:paraId="3DBAAA4E" w14:textId="6A6F799E" w:rsidR="006C2FA7" w:rsidRPr="00E12128" w:rsidRDefault="006C2FA7" w:rsidP="00D82F87">
      <w:pPr>
        <w:ind w:left="0" w:firstLine="1440"/>
        <w:rPr>
          <w:b/>
          <w:bCs/>
          <w:color w:val="FF0000"/>
        </w:rPr>
      </w:pPr>
      <w:r w:rsidRPr="00482535">
        <w:rPr>
          <w:b/>
          <w:bCs/>
        </w:rPr>
        <w:t>Agriculture</w:t>
      </w:r>
      <w:r w:rsidR="00E12128" w:rsidRPr="00E12128">
        <w:rPr>
          <w:b/>
          <w:bCs/>
          <w:color w:val="FF0000"/>
          <w:highlight w:val="yellow"/>
        </w:rPr>
        <w:t>/Urban Farm/Hobby Farm</w:t>
      </w:r>
    </w:p>
    <w:p w14:paraId="7B10817F" w14:textId="58BC1836" w:rsidR="00881B81" w:rsidRPr="00482535" w:rsidRDefault="00881B81" w:rsidP="0039071F">
      <w:pPr>
        <w:rPr>
          <w:u w:val="single"/>
        </w:rPr>
      </w:pPr>
      <w:r w:rsidRPr="00482535">
        <w:t xml:space="preserve">The tilling of the soil, the raising of crops, </w:t>
      </w:r>
      <w:proofErr w:type="gramStart"/>
      <w:r w:rsidRPr="00482535">
        <w:t>dairying</w:t>
      </w:r>
      <w:proofErr w:type="gramEnd"/>
      <w:r w:rsidRPr="00482535">
        <w:t xml:space="preserve"> or animal husbandry. Examples include farming, pasturing, dairying, </w:t>
      </w:r>
      <w:r w:rsidRPr="00305ED2">
        <w:rPr>
          <w:strike/>
          <w:color w:val="FF0000"/>
          <w:sz w:val="16"/>
          <w:szCs w:val="16"/>
        </w:rPr>
        <w:t>mink ranching</w:t>
      </w:r>
      <w:r w:rsidRPr="00482535">
        <w:t xml:space="preserve">, community garden, nursery activities, horticulture, and similar activities. Processing, slaughtering, large scale poultry </w:t>
      </w:r>
      <w:proofErr w:type="gramStart"/>
      <w:r w:rsidRPr="00482535">
        <w:t>raising</w:t>
      </w:r>
      <w:proofErr w:type="gramEnd"/>
      <w:r w:rsidRPr="00482535">
        <w:t xml:space="preserve"> and similar high impact uses are not </w:t>
      </w:r>
      <w:r w:rsidRPr="00AC2016">
        <w:rPr>
          <w:rStyle w:val="StrikethroughChar"/>
          <w:sz w:val="16"/>
          <w:szCs w:val="16"/>
        </w:rPr>
        <w:t>permitted</w:t>
      </w:r>
      <w:r w:rsidRPr="0039071F">
        <w:rPr>
          <w:rStyle w:val="StrikethroughChar"/>
        </w:rPr>
        <w:t xml:space="preserve"> </w:t>
      </w:r>
      <w:r w:rsidRPr="00482535">
        <w:rPr>
          <w:u w:val="single"/>
        </w:rPr>
        <w:t>considered agriculture.</w:t>
      </w:r>
    </w:p>
    <w:p w14:paraId="6DA5F245" w14:textId="77777777" w:rsidR="006C2FA7" w:rsidRPr="001A3346" w:rsidRDefault="006C2FA7" w:rsidP="00140479">
      <w:pPr>
        <w:pStyle w:val="Heading4"/>
        <w:numPr>
          <w:ilvl w:val="0"/>
          <w:numId w:val="0"/>
        </w:numPr>
        <w:ind w:left="1440"/>
        <w:rPr>
          <w:rStyle w:val="Strong"/>
        </w:rPr>
      </w:pPr>
      <w:r w:rsidRPr="001A3346">
        <w:rPr>
          <w:rStyle w:val="Strong"/>
        </w:rPr>
        <w:lastRenderedPageBreak/>
        <w:t>Alley</w:t>
      </w:r>
    </w:p>
    <w:p w14:paraId="124C34C2" w14:textId="34C41C09" w:rsidR="006C2FA7" w:rsidRPr="00A65E03" w:rsidRDefault="006C2FA7" w:rsidP="00140479">
      <w:r w:rsidRPr="00A65E03">
        <w:t xml:space="preserve">A minor public right-of-way which is used primarily for vehicular service access to the back </w:t>
      </w:r>
      <w:r w:rsidR="00305ED2" w:rsidRPr="000E42F7">
        <w:rPr>
          <w:b/>
          <w:bCs/>
          <w:color w:val="FF0000"/>
          <w:highlight w:val="yellow"/>
        </w:rPr>
        <w:t>or</w:t>
      </w:r>
      <w:r w:rsidR="00305ED2">
        <w:t xml:space="preserve"> </w:t>
      </w:r>
      <w:r w:rsidRPr="00A65E03">
        <w:t>side of properties otherwise abutting on a street.</w:t>
      </w:r>
    </w:p>
    <w:p w14:paraId="1B6FA950" w14:textId="77777777" w:rsidR="006C2FA7" w:rsidRPr="001A3346" w:rsidRDefault="006C2FA7" w:rsidP="00140479">
      <w:pPr>
        <w:pStyle w:val="Heading4"/>
        <w:numPr>
          <w:ilvl w:val="0"/>
          <w:numId w:val="0"/>
        </w:numPr>
        <w:ind w:left="1440"/>
        <w:rPr>
          <w:rStyle w:val="Strong"/>
        </w:rPr>
      </w:pPr>
      <w:r w:rsidRPr="001A3346">
        <w:rPr>
          <w:rStyle w:val="Strong"/>
        </w:rPr>
        <w:t>Alter</w:t>
      </w:r>
    </w:p>
    <w:p w14:paraId="25BF1816" w14:textId="77777777" w:rsidR="006C2FA7" w:rsidRPr="00A65E03" w:rsidRDefault="006C2FA7" w:rsidP="00140479">
      <w:r w:rsidRPr="00A65E03">
        <w:t>A change, addition, or modification in construction or occupancy of a building or structure.</w:t>
      </w:r>
    </w:p>
    <w:p w14:paraId="75136881" w14:textId="77777777" w:rsidR="006C2FA7" w:rsidRPr="001A3346" w:rsidRDefault="006C2FA7" w:rsidP="00140479">
      <w:pPr>
        <w:pStyle w:val="Heading4"/>
        <w:numPr>
          <w:ilvl w:val="0"/>
          <w:numId w:val="0"/>
        </w:numPr>
        <w:ind w:left="1440"/>
        <w:rPr>
          <w:rStyle w:val="Strong"/>
        </w:rPr>
      </w:pPr>
      <w:r w:rsidRPr="001A3346">
        <w:rPr>
          <w:rStyle w:val="Strong"/>
        </w:rPr>
        <w:t>Amendment</w:t>
      </w:r>
    </w:p>
    <w:p w14:paraId="049D1E32" w14:textId="77777777" w:rsidR="006C2FA7" w:rsidRPr="00A65E03" w:rsidRDefault="006C2FA7" w:rsidP="00140479">
      <w:r w:rsidRPr="00A65E03">
        <w:t>A change in the wording, context, or substance of the Development Ordinance, or a change in the zone boundaries or area district boundaries upon the zoning map or plan.</w:t>
      </w:r>
    </w:p>
    <w:p w14:paraId="6E7AE052" w14:textId="77777777" w:rsidR="006C2FA7" w:rsidRPr="00B91214" w:rsidRDefault="006C2FA7" w:rsidP="00140479">
      <w:pPr>
        <w:pStyle w:val="Heading4"/>
        <w:numPr>
          <w:ilvl w:val="0"/>
          <w:numId w:val="0"/>
        </w:numPr>
        <w:ind w:left="1440"/>
        <w:rPr>
          <w:b/>
          <w:bCs/>
        </w:rPr>
      </w:pPr>
      <w:r w:rsidRPr="00B91214">
        <w:rPr>
          <w:b/>
          <w:bCs/>
        </w:rPr>
        <w:t>Aquaculture</w:t>
      </w:r>
    </w:p>
    <w:p w14:paraId="7AFC9BC0" w14:textId="77777777" w:rsidR="006C2FA7" w:rsidRPr="00A65E03" w:rsidRDefault="006C2FA7" w:rsidP="00140479">
      <w:r w:rsidRPr="00A65E03">
        <w:t>The controlled culture of any marine species for the purpose of commercial harvest.</w:t>
      </w:r>
    </w:p>
    <w:p w14:paraId="61F8D405" w14:textId="77777777" w:rsidR="006C2FA7" w:rsidRPr="00B91214" w:rsidRDefault="006C2FA7" w:rsidP="00140479">
      <w:pPr>
        <w:pStyle w:val="Heading4"/>
        <w:numPr>
          <w:ilvl w:val="0"/>
          <w:numId w:val="0"/>
        </w:numPr>
        <w:ind w:left="1440"/>
        <w:rPr>
          <w:b/>
          <w:bCs/>
        </w:rPr>
      </w:pPr>
      <w:r w:rsidRPr="00B91214">
        <w:rPr>
          <w:b/>
          <w:bCs/>
        </w:rPr>
        <w:t>Automobile Service Station</w:t>
      </w:r>
    </w:p>
    <w:p w14:paraId="21EAC0CD" w14:textId="77777777" w:rsidR="006C2FA7" w:rsidRPr="00A65E03" w:rsidRDefault="006C2FA7" w:rsidP="00140479">
      <w:r w:rsidRPr="00A65E03">
        <w:t>A retail place of business engaged primarily in the sale of motor fuels, but also supplying goods and services required in the operation and maintenance of automotive vehicles.</w:t>
      </w:r>
    </w:p>
    <w:p w14:paraId="1CC75C81" w14:textId="77777777" w:rsidR="006C2FA7" w:rsidRPr="00B91214" w:rsidRDefault="006C2FA7" w:rsidP="00140479">
      <w:pPr>
        <w:pStyle w:val="Heading4"/>
        <w:numPr>
          <w:ilvl w:val="0"/>
          <w:numId w:val="0"/>
        </w:numPr>
        <w:ind w:left="1440"/>
        <w:rPr>
          <w:b/>
          <w:bCs/>
        </w:rPr>
      </w:pPr>
      <w:r w:rsidRPr="00B91214">
        <w:rPr>
          <w:b/>
          <w:bCs/>
        </w:rPr>
        <w:t>Basement</w:t>
      </w:r>
    </w:p>
    <w:p w14:paraId="27347EFB" w14:textId="77777777" w:rsidR="006C2FA7" w:rsidRPr="00A65E03" w:rsidRDefault="006C2FA7" w:rsidP="00140479">
      <w:r w:rsidRPr="00A65E03">
        <w:t>That portion of a building between floor and ceiling which is partly below and partly above grade but is so located that the vertical distance from grade to the floor below is less than the vertical distance from grade to ceiling.</w:t>
      </w:r>
    </w:p>
    <w:p w14:paraId="23F82CEA" w14:textId="5AFC3953" w:rsidR="006C2FA7" w:rsidRPr="00B91214" w:rsidRDefault="006C2FA7" w:rsidP="00140479">
      <w:pPr>
        <w:pStyle w:val="Heading4"/>
        <w:numPr>
          <w:ilvl w:val="0"/>
          <w:numId w:val="0"/>
        </w:numPr>
        <w:ind w:left="1440"/>
        <w:rPr>
          <w:b/>
          <w:bCs/>
        </w:rPr>
      </w:pPr>
      <w:r w:rsidRPr="00B91214">
        <w:rPr>
          <w:b/>
          <w:bCs/>
        </w:rPr>
        <w:t>Bond</w:t>
      </w:r>
    </w:p>
    <w:p w14:paraId="0136C145" w14:textId="71CC76C1" w:rsidR="006C2FA7" w:rsidRPr="00A65E03" w:rsidRDefault="006C2FA7" w:rsidP="00140479">
      <w:r w:rsidRPr="00A65E03">
        <w:t xml:space="preserve">Cash or an instrument given to the City in which a surety agrees to pay for required improvements, as well as damage to existing City improvements, such as streets, </w:t>
      </w:r>
      <w:proofErr w:type="gramStart"/>
      <w:r w:rsidRPr="00A65E03">
        <w:t>water</w:t>
      </w:r>
      <w:proofErr w:type="gramEnd"/>
      <w:r w:rsidRPr="00A65E03">
        <w:t xml:space="preserve"> and sewer lines, in the event that the owner or contractor fails to complete all required improvements and repairs satisfactorily. All bonds shall be issued by a corporate surety qualified by law to issue surety insurance defined by ORS 731.186, or a letter of credit issued by an insured institution, as defined by ORS 706.008.</w:t>
      </w:r>
    </w:p>
    <w:p w14:paraId="3CC7790F" w14:textId="77777777" w:rsidR="006C2FA7" w:rsidRPr="00B91214" w:rsidRDefault="006C2FA7" w:rsidP="00140479">
      <w:pPr>
        <w:pStyle w:val="Heading4"/>
        <w:numPr>
          <w:ilvl w:val="0"/>
          <w:numId w:val="0"/>
        </w:numPr>
        <w:ind w:left="1440"/>
        <w:rPr>
          <w:b/>
          <w:bCs/>
        </w:rPr>
      </w:pPr>
      <w:r w:rsidRPr="00B91214">
        <w:rPr>
          <w:b/>
          <w:bCs/>
        </w:rPr>
        <w:t>Bridge Crossings</w:t>
      </w:r>
    </w:p>
    <w:p w14:paraId="4B7C082E" w14:textId="77777777" w:rsidR="006C2FA7" w:rsidRPr="00A65E03" w:rsidRDefault="006C2FA7" w:rsidP="00140479">
      <w:r w:rsidRPr="00A65E03">
        <w:t>The portion of a bridge spanning a waterway not including support structures or fill located in the waterway or adjacent wetlands.</w:t>
      </w:r>
    </w:p>
    <w:p w14:paraId="309240F4" w14:textId="77777777" w:rsidR="006C2FA7" w:rsidRPr="00B91214" w:rsidRDefault="006C2FA7" w:rsidP="00140479">
      <w:pPr>
        <w:pStyle w:val="Heading4"/>
        <w:numPr>
          <w:ilvl w:val="0"/>
          <w:numId w:val="0"/>
        </w:numPr>
        <w:ind w:left="1440"/>
        <w:rPr>
          <w:rStyle w:val="Strong"/>
        </w:rPr>
      </w:pPr>
      <w:r w:rsidRPr="00B91214">
        <w:rPr>
          <w:rStyle w:val="Strong"/>
        </w:rPr>
        <w:t>Bridge Crossing Support Structures</w:t>
      </w:r>
    </w:p>
    <w:p w14:paraId="75D295A6" w14:textId="77777777" w:rsidR="006C2FA7" w:rsidRPr="00A65E03" w:rsidRDefault="006C2FA7" w:rsidP="00140479">
      <w:r w:rsidRPr="00A65E03">
        <w:t xml:space="preserve">Piers, piling, and similar structures </w:t>
      </w:r>
      <w:proofErr w:type="gramStart"/>
      <w:r w:rsidRPr="00A65E03">
        <w:t>necessary</w:t>
      </w:r>
      <w:proofErr w:type="gramEnd"/>
      <w:r w:rsidRPr="00A65E03">
        <w:t xml:space="preserve"> to support a bridge span, but not including fill for causeways or approaches.</w:t>
      </w:r>
    </w:p>
    <w:p w14:paraId="386738D8" w14:textId="77777777" w:rsidR="006C2FA7" w:rsidRPr="00B91214" w:rsidRDefault="006C2FA7" w:rsidP="00140479">
      <w:pPr>
        <w:pStyle w:val="Heading4"/>
        <w:numPr>
          <w:ilvl w:val="0"/>
          <w:numId w:val="0"/>
        </w:numPr>
        <w:ind w:left="1440"/>
        <w:rPr>
          <w:b/>
          <w:bCs/>
        </w:rPr>
      </w:pPr>
      <w:r w:rsidRPr="00B91214">
        <w:rPr>
          <w:rStyle w:val="Strong"/>
        </w:rPr>
        <w:lastRenderedPageBreak/>
        <w:t>Buffer</w:t>
      </w:r>
    </w:p>
    <w:p w14:paraId="6AFC8FA2" w14:textId="77777777" w:rsidR="006C2FA7" w:rsidRPr="00A65E03" w:rsidRDefault="006C2FA7" w:rsidP="00140479">
      <w:r w:rsidRPr="00A65E03">
        <w:t xml:space="preserve">A horizontal distance intended to provide attractive spaces or distance, to obstruct undesirable views, to serve as an acoustic barrier, to reduce the impact of development on adjacent property or natural features, to maintain existing trees or natural vegetation, to block or reduce noise, </w:t>
      </w:r>
      <w:proofErr w:type="gramStart"/>
      <w:r w:rsidRPr="00A65E03">
        <w:t>glare</w:t>
      </w:r>
      <w:proofErr w:type="gramEnd"/>
      <w:r w:rsidRPr="00A65E03">
        <w:t xml:space="preserve"> or other emissions, or to maintain privacy. (Amended Ord. #630, 05-07)</w:t>
      </w:r>
    </w:p>
    <w:p w14:paraId="222374F6" w14:textId="77777777" w:rsidR="006C2FA7" w:rsidRPr="00B91214" w:rsidRDefault="006C2FA7" w:rsidP="00140479">
      <w:pPr>
        <w:pStyle w:val="Heading4"/>
        <w:numPr>
          <w:ilvl w:val="0"/>
          <w:numId w:val="0"/>
        </w:numPr>
        <w:ind w:left="1440"/>
        <w:rPr>
          <w:rStyle w:val="Strong"/>
        </w:rPr>
      </w:pPr>
      <w:r w:rsidRPr="00B91214">
        <w:rPr>
          <w:rStyle w:val="Strong"/>
        </w:rPr>
        <w:t>Building</w:t>
      </w:r>
    </w:p>
    <w:p w14:paraId="454AD344" w14:textId="77777777" w:rsidR="006C2FA7" w:rsidRPr="00A65E03" w:rsidRDefault="006C2FA7" w:rsidP="00140479">
      <w:r w:rsidRPr="00A65E03">
        <w:t>A structure built and maintained for the support, shelter, or enclosure of persons, motor vehicles, animals, chattels, or personal or real property of any kind. The word "building" shall include the word "structure".</w:t>
      </w:r>
    </w:p>
    <w:p w14:paraId="6DD3F213" w14:textId="77777777" w:rsidR="006C2FA7" w:rsidRPr="00A65E03" w:rsidRDefault="006C2FA7" w:rsidP="00140479">
      <w:pPr>
        <w:pStyle w:val="Heading4"/>
        <w:numPr>
          <w:ilvl w:val="0"/>
          <w:numId w:val="0"/>
        </w:numPr>
        <w:ind w:left="1440"/>
      </w:pPr>
      <w:r w:rsidRPr="001A3346">
        <w:rPr>
          <w:rStyle w:val="Strong"/>
        </w:rPr>
        <w:t>Building</w:t>
      </w:r>
      <w:r w:rsidRPr="00A65E03">
        <w:t xml:space="preserve"> </w:t>
      </w:r>
      <w:r w:rsidRPr="001A3346">
        <w:rPr>
          <w:b/>
          <w:bCs/>
        </w:rPr>
        <w:t>Height</w:t>
      </w:r>
    </w:p>
    <w:p w14:paraId="76FAB624" w14:textId="77777777" w:rsidR="006C2FA7" w:rsidRPr="00A65E03" w:rsidRDefault="006C2FA7" w:rsidP="00140479">
      <w:r w:rsidRPr="00A65E03">
        <w:t>The vertical distance above grade, as defined, to the highest point of the structure of the building. Non-habitable projections, such as satellite receiving dishes with a diameter of twenty-four (24") inches or less, chimneys, elevator shaft housings and flagpoles, that satisfy all setback requirements are not subject to the building height limitations of the zoning ordinance.</w:t>
      </w:r>
    </w:p>
    <w:p w14:paraId="7557DCCD" w14:textId="77777777" w:rsidR="006C2FA7" w:rsidRPr="001A3346" w:rsidRDefault="006C2FA7" w:rsidP="00140479">
      <w:pPr>
        <w:pStyle w:val="Heading4"/>
        <w:numPr>
          <w:ilvl w:val="0"/>
          <w:numId w:val="0"/>
        </w:numPr>
        <w:ind w:left="1440"/>
        <w:rPr>
          <w:b/>
          <w:bCs/>
        </w:rPr>
      </w:pPr>
      <w:r w:rsidRPr="001A3346">
        <w:rPr>
          <w:b/>
          <w:bCs/>
        </w:rPr>
        <w:t>Building Line</w:t>
      </w:r>
    </w:p>
    <w:p w14:paraId="46BEA3B3" w14:textId="77777777" w:rsidR="006C2FA7" w:rsidRPr="00A65E03" w:rsidRDefault="006C2FA7" w:rsidP="00140479">
      <w:r w:rsidRPr="00A65E03">
        <w:t>A line that coincides with the front side of the main building.</w:t>
      </w:r>
    </w:p>
    <w:p w14:paraId="459CF0DE" w14:textId="77777777" w:rsidR="006C2FA7" w:rsidRPr="001A3346" w:rsidRDefault="006C2FA7" w:rsidP="00140479">
      <w:pPr>
        <w:pStyle w:val="Heading4"/>
        <w:numPr>
          <w:ilvl w:val="0"/>
          <w:numId w:val="0"/>
        </w:numPr>
        <w:ind w:left="1440"/>
        <w:rPr>
          <w:b/>
          <w:bCs/>
        </w:rPr>
      </w:pPr>
      <w:r w:rsidRPr="001A3346">
        <w:rPr>
          <w:b/>
          <w:bCs/>
        </w:rPr>
        <w:t>Building Official</w:t>
      </w:r>
    </w:p>
    <w:p w14:paraId="30D15C20" w14:textId="77777777" w:rsidR="006C2FA7" w:rsidRPr="00A65E03" w:rsidRDefault="006C2FA7" w:rsidP="00140479">
      <w:r w:rsidRPr="00A65E03">
        <w:t>The superintendent of the building department or his designate.</w:t>
      </w:r>
    </w:p>
    <w:p w14:paraId="176FBE1F" w14:textId="77777777" w:rsidR="006C2FA7" w:rsidRPr="001A3346" w:rsidRDefault="006C2FA7" w:rsidP="00140479">
      <w:pPr>
        <w:pStyle w:val="Heading4"/>
        <w:numPr>
          <w:ilvl w:val="0"/>
          <w:numId w:val="0"/>
        </w:numPr>
        <w:ind w:left="1440"/>
        <w:rPr>
          <w:b/>
          <w:bCs/>
        </w:rPr>
      </w:pPr>
      <w:r w:rsidRPr="001A3346">
        <w:rPr>
          <w:b/>
          <w:bCs/>
        </w:rPr>
        <w:t>Cellar</w:t>
      </w:r>
    </w:p>
    <w:p w14:paraId="34DD7105" w14:textId="77777777" w:rsidR="006C2FA7" w:rsidRPr="00A65E03" w:rsidRDefault="006C2FA7" w:rsidP="00140479">
      <w:proofErr w:type="gramStart"/>
      <w:r w:rsidRPr="00A65E03">
        <w:t>That</w:t>
      </w:r>
      <w:proofErr w:type="gramEnd"/>
      <w:r w:rsidRPr="00A65E03">
        <w:t xml:space="preserve"> portion of a building between floor and ceiling which is wholly or partly below grade and so located that the vertical distance from grade to the floor below is equal to or greater than the vertical distance from grade to ceiling.</w:t>
      </w:r>
    </w:p>
    <w:p w14:paraId="1F4367C6" w14:textId="35E772C3" w:rsidR="00AA7188" w:rsidRDefault="00AA7188" w:rsidP="00140479">
      <w:pPr>
        <w:pStyle w:val="Heading4"/>
        <w:numPr>
          <w:ilvl w:val="0"/>
          <w:numId w:val="0"/>
        </w:numPr>
        <w:ind w:left="1440"/>
        <w:rPr>
          <w:b/>
          <w:bCs/>
          <w:color w:val="FF0000"/>
          <w:u w:val="single"/>
        </w:rPr>
      </w:pPr>
      <w:r>
        <w:rPr>
          <w:b/>
          <w:bCs/>
          <w:color w:val="FF0000"/>
          <w:u w:val="single"/>
        </w:rPr>
        <w:t>Child Care Center</w:t>
      </w:r>
    </w:p>
    <w:p w14:paraId="75ADE286" w14:textId="7B0526FE" w:rsidR="00AA7188" w:rsidRPr="00711170" w:rsidRDefault="00711170" w:rsidP="00AA7188">
      <w:pPr>
        <w:rPr>
          <w:color w:val="FF0000"/>
          <w:u w:val="single"/>
        </w:rPr>
      </w:pPr>
      <w:r w:rsidRPr="00711170">
        <w:rPr>
          <w:color w:val="FF0000"/>
          <w:u w:val="single"/>
        </w:rPr>
        <w:t xml:space="preserve">A </w:t>
      </w:r>
      <w:proofErr w:type="gramStart"/>
      <w:r w:rsidRPr="00711170">
        <w:rPr>
          <w:color w:val="FF0000"/>
          <w:u w:val="single"/>
        </w:rPr>
        <w:t>child care</w:t>
      </w:r>
      <w:proofErr w:type="gramEnd"/>
      <w:r w:rsidRPr="00711170">
        <w:rPr>
          <w:color w:val="FF0000"/>
          <w:u w:val="single"/>
        </w:rPr>
        <w:t xml:space="preserve"> facility that is certified by the </w:t>
      </w:r>
      <w:r>
        <w:rPr>
          <w:color w:val="FF0000"/>
          <w:u w:val="single"/>
        </w:rPr>
        <w:t>State of Oregon</w:t>
      </w:r>
      <w:r w:rsidRPr="00711170">
        <w:rPr>
          <w:color w:val="FF0000"/>
          <w:u w:val="single"/>
        </w:rPr>
        <w:t xml:space="preserve"> as a child care center.</w:t>
      </w:r>
    </w:p>
    <w:p w14:paraId="186EBFD7" w14:textId="22788678" w:rsidR="00EA0CAC" w:rsidRDefault="00EA0CAC" w:rsidP="00140479">
      <w:pPr>
        <w:pStyle w:val="Heading4"/>
        <w:numPr>
          <w:ilvl w:val="0"/>
          <w:numId w:val="0"/>
        </w:numPr>
        <w:ind w:left="1440"/>
        <w:rPr>
          <w:b/>
          <w:bCs/>
          <w:color w:val="FF0000"/>
          <w:u w:val="single"/>
        </w:rPr>
      </w:pPr>
      <w:r>
        <w:rPr>
          <w:b/>
          <w:bCs/>
          <w:color w:val="FF0000"/>
          <w:u w:val="single"/>
        </w:rPr>
        <w:t>Child Care Facility</w:t>
      </w:r>
    </w:p>
    <w:p w14:paraId="08B5AD9A" w14:textId="27A96BBC" w:rsidR="00EA0CAC" w:rsidRPr="00EA0CAC" w:rsidRDefault="00EA0CAC" w:rsidP="00EA0CAC">
      <w:pPr>
        <w:rPr>
          <w:color w:val="FF0000"/>
          <w:u w:val="single"/>
        </w:rPr>
      </w:pPr>
      <w:r w:rsidRPr="00EA0CAC">
        <w:rPr>
          <w:color w:val="FF0000"/>
          <w:u w:val="single"/>
        </w:rPr>
        <w:t xml:space="preserve">Any facility that provides </w:t>
      </w:r>
      <w:proofErr w:type="gramStart"/>
      <w:r w:rsidRPr="00EA0CAC">
        <w:rPr>
          <w:color w:val="FF0000"/>
          <w:u w:val="single"/>
        </w:rPr>
        <w:t>child care</w:t>
      </w:r>
      <w:proofErr w:type="gramEnd"/>
      <w:r w:rsidRPr="00EA0CAC">
        <w:rPr>
          <w:color w:val="FF0000"/>
          <w:u w:val="single"/>
        </w:rPr>
        <w:t xml:space="preserve"> to children, as provided for under ORS 329A.250</w:t>
      </w:r>
      <w:r>
        <w:rPr>
          <w:color w:val="FF0000"/>
          <w:u w:val="single"/>
        </w:rPr>
        <w:t>.</w:t>
      </w:r>
    </w:p>
    <w:p w14:paraId="53AB17C8" w14:textId="5AF587FC" w:rsidR="00AA7188" w:rsidRPr="00AA7188" w:rsidRDefault="00AA7188" w:rsidP="00140479">
      <w:pPr>
        <w:pStyle w:val="Heading4"/>
        <w:numPr>
          <w:ilvl w:val="0"/>
          <w:numId w:val="0"/>
        </w:numPr>
        <w:ind w:left="1440"/>
        <w:rPr>
          <w:b/>
          <w:bCs/>
          <w:color w:val="FF0000"/>
          <w:u w:val="single"/>
        </w:rPr>
      </w:pPr>
      <w:r w:rsidRPr="00AA7188">
        <w:rPr>
          <w:b/>
          <w:bCs/>
          <w:color w:val="FF0000"/>
          <w:u w:val="single"/>
        </w:rPr>
        <w:t>Child Care Home, Family</w:t>
      </w:r>
    </w:p>
    <w:p w14:paraId="02B3AA13" w14:textId="011D2619" w:rsidR="00AA7188" w:rsidRPr="00AA7188" w:rsidRDefault="00AA7188" w:rsidP="00AA7188">
      <w:pPr>
        <w:rPr>
          <w:color w:val="FF0000"/>
          <w:u w:val="single"/>
        </w:rPr>
      </w:pPr>
      <w:r w:rsidRPr="00AA7188">
        <w:rPr>
          <w:color w:val="FF0000"/>
          <w:u w:val="single"/>
        </w:rPr>
        <w:t xml:space="preserve">A home that is registered or certified by the State of Oregon to provide </w:t>
      </w:r>
      <w:proofErr w:type="gramStart"/>
      <w:r w:rsidRPr="00AA7188">
        <w:rPr>
          <w:color w:val="FF0000"/>
          <w:u w:val="single"/>
        </w:rPr>
        <w:t>child care</w:t>
      </w:r>
      <w:proofErr w:type="gramEnd"/>
      <w:r w:rsidRPr="00AA7188">
        <w:rPr>
          <w:color w:val="FF0000"/>
          <w:u w:val="single"/>
        </w:rPr>
        <w:t xml:space="preserve"> in the provider’s home to not more than 16 children, including children of the provider, regardless of full-time or part-time status. A family </w:t>
      </w:r>
      <w:proofErr w:type="gramStart"/>
      <w:r w:rsidRPr="00AA7188">
        <w:rPr>
          <w:color w:val="FF0000"/>
          <w:u w:val="single"/>
        </w:rPr>
        <w:t>child care</w:t>
      </w:r>
      <w:proofErr w:type="gramEnd"/>
      <w:r w:rsidRPr="00AA7188">
        <w:rPr>
          <w:color w:val="FF0000"/>
          <w:u w:val="single"/>
        </w:rPr>
        <w:t xml:space="preserve"> home is a residential use.</w:t>
      </w:r>
    </w:p>
    <w:p w14:paraId="41B56597" w14:textId="65BC4519" w:rsidR="006C2FA7" w:rsidRPr="001A3346" w:rsidRDefault="006C2FA7" w:rsidP="00140479">
      <w:pPr>
        <w:pStyle w:val="Heading4"/>
        <w:numPr>
          <w:ilvl w:val="0"/>
          <w:numId w:val="0"/>
        </w:numPr>
        <w:ind w:left="1440"/>
        <w:rPr>
          <w:b/>
          <w:bCs/>
        </w:rPr>
      </w:pPr>
      <w:r w:rsidRPr="001A3346">
        <w:rPr>
          <w:b/>
          <w:bCs/>
        </w:rPr>
        <w:lastRenderedPageBreak/>
        <w:t>City</w:t>
      </w:r>
    </w:p>
    <w:p w14:paraId="67072EC4" w14:textId="77777777" w:rsidR="006C2FA7" w:rsidRPr="00A65E03" w:rsidRDefault="006C2FA7" w:rsidP="00140479">
      <w:r w:rsidRPr="00A65E03">
        <w:t>The City of Bay City, Oregon.</w:t>
      </w:r>
    </w:p>
    <w:p w14:paraId="49266B70" w14:textId="77777777" w:rsidR="00747339" w:rsidRPr="00747339" w:rsidRDefault="00747339" w:rsidP="00140479">
      <w:pPr>
        <w:rPr>
          <w:b/>
          <w:bCs/>
        </w:rPr>
      </w:pPr>
      <w:r w:rsidRPr="00747339">
        <w:rPr>
          <w:b/>
          <w:bCs/>
        </w:rPr>
        <w:t>Commercial - Primary Retail or Service; Non-Water Related or Dependent.</w:t>
      </w:r>
    </w:p>
    <w:p w14:paraId="61F470E4" w14:textId="77777777" w:rsidR="00747339" w:rsidRPr="00747339" w:rsidRDefault="00747339" w:rsidP="00140479">
      <w:pPr>
        <w:spacing w:before="0"/>
      </w:pPr>
      <w:r w:rsidRPr="00747339">
        <w:t xml:space="preserve">Examples include grocery </w:t>
      </w:r>
      <w:proofErr w:type="gramStart"/>
      <w:r w:rsidRPr="00747339">
        <w:t>store</w:t>
      </w:r>
      <w:proofErr w:type="gramEnd"/>
      <w:r w:rsidRPr="00747339">
        <w:t>, meat market, variety store, antique shop, and similar uses which are normally found in a downtown area; uses which are compatible with the existing downtown commercial uses; motels and hotels.</w:t>
      </w:r>
    </w:p>
    <w:p w14:paraId="6CB1419C" w14:textId="0EDA22A1" w:rsidR="00F13BBD" w:rsidRDefault="00747339" w:rsidP="00D82F87">
      <w:pPr>
        <w:ind w:left="1440"/>
      </w:pPr>
      <w:r w:rsidRPr="00F13BBD">
        <w:rPr>
          <w:b/>
          <w:bCs/>
        </w:rPr>
        <w:t>Commercial - Retail or Service with Large Land Needs; Non-Water Dependent or Related</w:t>
      </w:r>
    </w:p>
    <w:p w14:paraId="68181724" w14:textId="094D11D1" w:rsidR="00747339" w:rsidRPr="00AC2016" w:rsidRDefault="00747339" w:rsidP="00140479">
      <w:pPr>
        <w:rPr>
          <w:rStyle w:val="StrikethroughChar"/>
          <w:sz w:val="16"/>
          <w:szCs w:val="16"/>
        </w:rPr>
      </w:pPr>
      <w:r w:rsidRPr="00747339">
        <w:t xml:space="preserve">Examples include automobile service </w:t>
      </w:r>
      <w:proofErr w:type="gramStart"/>
      <w:r w:rsidRPr="00747339">
        <w:t>station</w:t>
      </w:r>
      <w:proofErr w:type="gramEnd"/>
      <w:r w:rsidRPr="00747339">
        <w:t xml:space="preserve">, car lot; drive-in restaurant; wholesale business with large land requirements, and similar activities which might be incompatible with primary retail uses. </w:t>
      </w:r>
      <w:r w:rsidRPr="00AC2016">
        <w:rPr>
          <w:rStyle w:val="StrikethroughChar"/>
          <w:sz w:val="16"/>
          <w:szCs w:val="16"/>
        </w:rPr>
        <w:t>Reference: Section 1.3 Allowable Use Matrix (10) Commercial - Retail or Service with Large Land Needs; Non-Water Related or Dependent</w:t>
      </w:r>
    </w:p>
    <w:p w14:paraId="7F3CAE4B" w14:textId="77777777" w:rsidR="00747339" w:rsidRPr="00D82F87" w:rsidRDefault="00747339" w:rsidP="00140479">
      <w:pPr>
        <w:pStyle w:val="Strikethrough"/>
        <w:spacing w:after="0"/>
        <w:rPr>
          <w:b/>
          <w:bCs/>
          <w:sz w:val="16"/>
          <w:szCs w:val="16"/>
        </w:rPr>
      </w:pPr>
      <w:r w:rsidRPr="00D82F87">
        <w:rPr>
          <w:b/>
          <w:bCs/>
          <w:sz w:val="16"/>
          <w:szCs w:val="16"/>
        </w:rPr>
        <w:t>Commercial Recreation; High Traffic Generation.</w:t>
      </w:r>
    </w:p>
    <w:p w14:paraId="55F77ADE" w14:textId="77777777" w:rsidR="00747339" w:rsidRPr="00D82F87" w:rsidRDefault="00747339" w:rsidP="00140479">
      <w:pPr>
        <w:pStyle w:val="Strikethrough"/>
        <w:spacing w:after="0"/>
        <w:rPr>
          <w:sz w:val="16"/>
          <w:szCs w:val="16"/>
        </w:rPr>
      </w:pPr>
      <w:r w:rsidRPr="00D82F87">
        <w:rPr>
          <w:sz w:val="16"/>
          <w:szCs w:val="16"/>
        </w:rPr>
        <w:t>Examples include a miniature golf course, bowling alley, and similar uses.</w:t>
      </w:r>
    </w:p>
    <w:p w14:paraId="123167CD" w14:textId="77777777" w:rsidR="00747339" w:rsidRPr="00D82F87" w:rsidRDefault="00747339" w:rsidP="00140479">
      <w:pPr>
        <w:pStyle w:val="Strikethrough"/>
        <w:spacing w:after="0"/>
        <w:rPr>
          <w:sz w:val="16"/>
          <w:szCs w:val="16"/>
        </w:rPr>
      </w:pPr>
      <w:r w:rsidRPr="00D82F87">
        <w:rPr>
          <w:sz w:val="16"/>
          <w:szCs w:val="16"/>
        </w:rPr>
        <w:t>Reference: Section 1.3 Allowable Use Matrix (11) Commercial Recreation; High Traffic Generation</w:t>
      </w:r>
    </w:p>
    <w:p w14:paraId="0C67CC16" w14:textId="77777777" w:rsidR="00747339" w:rsidRPr="00D82F87" w:rsidRDefault="00747339" w:rsidP="00140479">
      <w:pPr>
        <w:pStyle w:val="Strikethrough"/>
        <w:spacing w:after="0"/>
        <w:rPr>
          <w:b/>
          <w:bCs/>
          <w:sz w:val="16"/>
          <w:szCs w:val="16"/>
        </w:rPr>
      </w:pPr>
      <w:r w:rsidRPr="00D82F87">
        <w:rPr>
          <w:b/>
          <w:bCs/>
          <w:sz w:val="16"/>
          <w:szCs w:val="16"/>
        </w:rPr>
        <w:t>Commercial Recreation; Low Traffic Generation.</w:t>
      </w:r>
    </w:p>
    <w:p w14:paraId="050D2CB5" w14:textId="77777777" w:rsidR="00747339" w:rsidRPr="00D82F87" w:rsidRDefault="00747339" w:rsidP="00140479">
      <w:pPr>
        <w:pStyle w:val="Strikethrough"/>
        <w:spacing w:after="0"/>
        <w:rPr>
          <w:sz w:val="16"/>
          <w:szCs w:val="16"/>
        </w:rPr>
      </w:pPr>
      <w:r w:rsidRPr="00D82F87">
        <w:rPr>
          <w:sz w:val="16"/>
          <w:szCs w:val="16"/>
        </w:rPr>
        <w:t xml:space="preserve">Examples include golf </w:t>
      </w:r>
      <w:proofErr w:type="gramStart"/>
      <w:r w:rsidRPr="00D82F87">
        <w:rPr>
          <w:sz w:val="16"/>
          <w:szCs w:val="16"/>
        </w:rPr>
        <w:t>course</w:t>
      </w:r>
      <w:proofErr w:type="gramEnd"/>
      <w:r w:rsidRPr="00D82F87">
        <w:rPr>
          <w:sz w:val="16"/>
          <w:szCs w:val="16"/>
        </w:rPr>
        <w:t>, racquet club, and equestrian stable and similar uses.</w:t>
      </w:r>
    </w:p>
    <w:p w14:paraId="6578BE85" w14:textId="77777777" w:rsidR="00747339" w:rsidRPr="00D82F87" w:rsidRDefault="00747339" w:rsidP="00140479">
      <w:pPr>
        <w:pStyle w:val="Strikethrough"/>
        <w:spacing w:after="0"/>
        <w:rPr>
          <w:sz w:val="16"/>
          <w:szCs w:val="16"/>
        </w:rPr>
      </w:pPr>
      <w:r w:rsidRPr="00D82F87">
        <w:rPr>
          <w:sz w:val="16"/>
          <w:szCs w:val="16"/>
        </w:rPr>
        <w:t>Reference: Section 1.3 Allowable Use Matrix (12) Commercial Recreation; Low Traffic Generation</w:t>
      </w:r>
    </w:p>
    <w:p w14:paraId="5662FE64" w14:textId="6A7361E5" w:rsidR="006C2FA7" w:rsidRPr="001A3346" w:rsidRDefault="006C2FA7" w:rsidP="00140479">
      <w:pPr>
        <w:pStyle w:val="Heading4"/>
        <w:numPr>
          <w:ilvl w:val="0"/>
          <w:numId w:val="0"/>
        </w:numPr>
        <w:ind w:left="1440"/>
        <w:rPr>
          <w:b/>
          <w:bCs/>
        </w:rPr>
      </w:pPr>
      <w:r w:rsidRPr="001A3346">
        <w:rPr>
          <w:b/>
          <w:bCs/>
        </w:rPr>
        <w:t>Common Open Space</w:t>
      </w:r>
    </w:p>
    <w:p w14:paraId="2EC61726" w14:textId="77777777" w:rsidR="006C2FA7" w:rsidRPr="00A65E03" w:rsidRDefault="006C2FA7" w:rsidP="00140479">
      <w:r w:rsidRPr="00A65E03">
        <w:t>Publicly or privately owned undeveloped open space intended for aesthetic, recreation, public safety, or other conservation purposes, to be used by the owners or residents of a particular development or the public in general.</w:t>
      </w:r>
    </w:p>
    <w:p w14:paraId="50D3B2F6" w14:textId="77777777" w:rsidR="006C2FA7" w:rsidRPr="001A3346" w:rsidRDefault="006C2FA7" w:rsidP="00140479">
      <w:pPr>
        <w:pStyle w:val="Heading4"/>
        <w:numPr>
          <w:ilvl w:val="0"/>
          <w:numId w:val="0"/>
        </w:numPr>
        <w:ind w:left="1440"/>
        <w:rPr>
          <w:b/>
          <w:bCs/>
        </w:rPr>
      </w:pPr>
      <w:r w:rsidRPr="001A3346">
        <w:rPr>
          <w:b/>
          <w:bCs/>
        </w:rPr>
        <w:t>Comprehensive Plan</w:t>
      </w:r>
    </w:p>
    <w:p w14:paraId="648562DB" w14:textId="5E57168F" w:rsidR="006C2FA7" w:rsidRDefault="006C2FA7" w:rsidP="00140479">
      <w:r w:rsidRPr="00A65E03">
        <w:t>The adopted Comprehensive Plan of the City of Bay City, Oregon.</w:t>
      </w:r>
    </w:p>
    <w:p w14:paraId="55038556" w14:textId="6AF6974A" w:rsidR="00747339" w:rsidRPr="00747339" w:rsidRDefault="00747339" w:rsidP="00140479">
      <w:pPr>
        <w:pStyle w:val="Heading4"/>
        <w:numPr>
          <w:ilvl w:val="0"/>
          <w:numId w:val="0"/>
        </w:numPr>
        <w:ind w:left="1440"/>
        <w:rPr>
          <w:b/>
          <w:bCs/>
        </w:rPr>
      </w:pPr>
      <w:r w:rsidRPr="00747339">
        <w:rPr>
          <w:b/>
          <w:bCs/>
        </w:rPr>
        <w:t>Cottage Industry</w:t>
      </w:r>
    </w:p>
    <w:p w14:paraId="5DA1FCCD" w14:textId="6FAD6846" w:rsidR="00747339" w:rsidRPr="00747339" w:rsidRDefault="000952E5" w:rsidP="00A43E09">
      <w:pPr>
        <w:pStyle w:val="Underline"/>
        <w:numPr>
          <w:ilvl w:val="0"/>
          <w:numId w:val="0"/>
        </w:numPr>
        <w:ind w:left="1440" w:right="0"/>
      </w:pPr>
      <w:r w:rsidRPr="000952E5">
        <w:t>An industry</w:t>
      </w:r>
      <w:r>
        <w:t xml:space="preserve"> of</w:t>
      </w:r>
      <w:r w:rsidRPr="000952E5">
        <w:t xml:space="preserve"> crafts, small scale services, and other activities which have little impact on the neighborhoods in terms of traffic generation, noise, appearance, operating hours, or other factors</w:t>
      </w:r>
      <w:r>
        <w:t>,</w:t>
      </w:r>
      <w:r w:rsidRPr="000952E5">
        <w:t xml:space="preserve"> where the creation of products and services is home-based, rather than </w:t>
      </w:r>
      <w:proofErr w:type="gramStart"/>
      <w:r w:rsidRPr="000952E5">
        <w:t>factory-based</w:t>
      </w:r>
      <w:proofErr w:type="gramEnd"/>
      <w:r w:rsidRPr="000952E5">
        <w:t xml:space="preserve">. These products and services created by </w:t>
      </w:r>
      <w:proofErr w:type="gramStart"/>
      <w:r w:rsidRPr="000952E5">
        <w:t>cottage</w:t>
      </w:r>
      <w:proofErr w:type="gramEnd"/>
      <w:r w:rsidRPr="000952E5">
        <w:t xml:space="preserve"> industry are often unique and distinctive given the fact that they are usually not mass-produced. A cottage industry is a non-residential use carried out by a resident of a dwelling and no more than one employee, other than members of </w:t>
      </w:r>
      <w:r w:rsidR="00A43E09">
        <w:t>the</w:t>
      </w:r>
      <w:r w:rsidRPr="000952E5">
        <w:t xml:space="preserve"> </w:t>
      </w:r>
      <w:r w:rsidR="00C05F10">
        <w:t>household.</w:t>
      </w:r>
    </w:p>
    <w:p w14:paraId="46A1E64B" w14:textId="77777777" w:rsidR="006C2FA7" w:rsidRPr="001A3346" w:rsidRDefault="006C2FA7" w:rsidP="00140479">
      <w:pPr>
        <w:pStyle w:val="Heading4"/>
        <w:numPr>
          <w:ilvl w:val="0"/>
          <w:numId w:val="0"/>
        </w:numPr>
        <w:ind w:left="1440"/>
        <w:rPr>
          <w:b/>
          <w:bCs/>
        </w:rPr>
      </w:pPr>
      <w:r w:rsidRPr="001A3346">
        <w:rPr>
          <w:b/>
          <w:bCs/>
        </w:rPr>
        <w:t>Court</w:t>
      </w:r>
    </w:p>
    <w:p w14:paraId="4C0CB75E" w14:textId="77777777" w:rsidR="006C2FA7" w:rsidRPr="00A65E03" w:rsidRDefault="006C2FA7" w:rsidP="00140479">
      <w:r w:rsidRPr="00A65E03">
        <w:t xml:space="preserve">An open unoccupied space, other than a yard, on the same lot </w:t>
      </w:r>
      <w:proofErr w:type="gramStart"/>
      <w:r w:rsidRPr="00A65E03">
        <w:t>with</w:t>
      </w:r>
      <w:proofErr w:type="gramEnd"/>
      <w:r w:rsidRPr="00A65E03">
        <w:t xml:space="preserve"> a building and bounded on two or more sides by such building.</w:t>
      </w:r>
    </w:p>
    <w:p w14:paraId="162A5679" w14:textId="7754B8F9" w:rsidR="006C2FA7" w:rsidRPr="00D82F87" w:rsidRDefault="006C2FA7" w:rsidP="00140479">
      <w:pPr>
        <w:pStyle w:val="Heading4"/>
        <w:numPr>
          <w:ilvl w:val="0"/>
          <w:numId w:val="0"/>
        </w:numPr>
        <w:ind w:left="1440"/>
        <w:rPr>
          <w:b/>
          <w:bCs/>
          <w:strike/>
          <w:color w:val="FF0000"/>
          <w:sz w:val="16"/>
          <w:szCs w:val="16"/>
        </w:rPr>
      </w:pPr>
      <w:r w:rsidRPr="00D82F87">
        <w:rPr>
          <w:b/>
          <w:bCs/>
          <w:strike/>
          <w:color w:val="FF0000"/>
          <w:sz w:val="16"/>
          <w:szCs w:val="16"/>
        </w:rPr>
        <w:lastRenderedPageBreak/>
        <w:t>Day Care Center</w:t>
      </w:r>
    </w:p>
    <w:p w14:paraId="71441681" w14:textId="2E65C151" w:rsidR="006C2FA7" w:rsidRPr="00D82F87" w:rsidRDefault="006C2FA7" w:rsidP="00140479">
      <w:pPr>
        <w:rPr>
          <w:strike/>
          <w:color w:val="FF0000"/>
          <w:sz w:val="16"/>
          <w:szCs w:val="16"/>
        </w:rPr>
      </w:pPr>
      <w:r w:rsidRPr="00D82F87">
        <w:rPr>
          <w:strike/>
          <w:color w:val="FF0000"/>
          <w:sz w:val="16"/>
          <w:szCs w:val="16"/>
        </w:rPr>
        <w:t>An institution, establishment, or place in which are commonly received at one time four or more children not of common parentage, for a period not to exceed 12 hours, for the purpose of being given board, care, or training apart from their parents or guardians for compensation or reward.</w:t>
      </w:r>
    </w:p>
    <w:p w14:paraId="5AB8B79E" w14:textId="77777777" w:rsidR="006C2FA7" w:rsidRPr="001A3346" w:rsidRDefault="006C2FA7" w:rsidP="00140479">
      <w:pPr>
        <w:pStyle w:val="Heading4"/>
        <w:numPr>
          <w:ilvl w:val="0"/>
          <w:numId w:val="0"/>
        </w:numPr>
        <w:ind w:left="1440"/>
        <w:rPr>
          <w:b/>
          <w:bCs/>
        </w:rPr>
      </w:pPr>
      <w:r w:rsidRPr="001A3346">
        <w:rPr>
          <w:b/>
          <w:bCs/>
        </w:rPr>
        <w:t>Density, Net</w:t>
      </w:r>
    </w:p>
    <w:p w14:paraId="7B690CF3" w14:textId="77777777" w:rsidR="006C2FA7" w:rsidRPr="00A65E03" w:rsidRDefault="006C2FA7" w:rsidP="00140479">
      <w:r w:rsidRPr="00A65E03">
        <w:t xml:space="preserve">The </w:t>
      </w:r>
      <w:proofErr w:type="gramStart"/>
      <w:r w:rsidRPr="00A65E03">
        <w:t>amount</w:t>
      </w:r>
      <w:proofErr w:type="gramEnd"/>
      <w:r w:rsidRPr="00A65E03">
        <w:t xml:space="preserve"> of dwellings per net acre, based on the total area of the parcel, including vacated rights-of-way, and excluding separate or non-contiguous lands, previously designated common open space, and excluding rights-of-way or easements.</w:t>
      </w:r>
    </w:p>
    <w:p w14:paraId="22EDD5ED" w14:textId="7491950F" w:rsidR="00F13BBD" w:rsidRPr="00D82F87" w:rsidRDefault="00F13BBD" w:rsidP="00140479">
      <w:pPr>
        <w:pStyle w:val="Strikethrough"/>
        <w:rPr>
          <w:b/>
          <w:bCs/>
          <w:sz w:val="16"/>
          <w:szCs w:val="16"/>
        </w:rPr>
      </w:pPr>
      <w:r w:rsidRPr="00D82F87">
        <w:rPr>
          <w:b/>
          <w:bCs/>
          <w:sz w:val="16"/>
          <w:szCs w:val="16"/>
        </w:rPr>
        <w:t>Development on Slopes 25% or Greater</w:t>
      </w:r>
    </w:p>
    <w:p w14:paraId="1934B6D9" w14:textId="77777777" w:rsidR="00F13BBD" w:rsidRPr="00D82F87" w:rsidRDefault="00F13BBD" w:rsidP="00140479">
      <w:pPr>
        <w:pStyle w:val="Strikethrough"/>
        <w:rPr>
          <w:sz w:val="16"/>
          <w:szCs w:val="16"/>
        </w:rPr>
      </w:pPr>
      <w:r w:rsidRPr="00D82F87">
        <w:rPr>
          <w:sz w:val="16"/>
          <w:szCs w:val="16"/>
        </w:rPr>
        <w:t>Development on slopes 25% or greater is permitted only where the application is found to be consistent with the applicable criteria.</w:t>
      </w:r>
    </w:p>
    <w:p w14:paraId="16575CD4" w14:textId="77777777" w:rsidR="00F13BBD" w:rsidRPr="00D82F87" w:rsidRDefault="00F13BBD" w:rsidP="00140479">
      <w:pPr>
        <w:pStyle w:val="Strikethrough"/>
        <w:rPr>
          <w:sz w:val="16"/>
          <w:szCs w:val="16"/>
        </w:rPr>
      </w:pPr>
      <w:r w:rsidRPr="00D82F87">
        <w:rPr>
          <w:sz w:val="16"/>
          <w:szCs w:val="16"/>
        </w:rPr>
        <w:t>Reference: Section 1.3 Allowable Use Matrix (14) Development on slopes 25% or greater</w:t>
      </w:r>
    </w:p>
    <w:p w14:paraId="37C67E35" w14:textId="40E47BDA" w:rsidR="006C2FA7" w:rsidRPr="001A3346" w:rsidRDefault="006C2FA7" w:rsidP="00140479">
      <w:pPr>
        <w:pStyle w:val="Heading4"/>
        <w:numPr>
          <w:ilvl w:val="0"/>
          <w:numId w:val="0"/>
        </w:numPr>
        <w:ind w:left="1440"/>
        <w:rPr>
          <w:b/>
          <w:bCs/>
        </w:rPr>
      </w:pPr>
      <w:r w:rsidRPr="001A3346">
        <w:rPr>
          <w:b/>
          <w:bCs/>
        </w:rPr>
        <w:t>Dock</w:t>
      </w:r>
    </w:p>
    <w:p w14:paraId="54E49BA8" w14:textId="77777777" w:rsidR="006C2FA7" w:rsidRPr="00A65E03" w:rsidRDefault="006C2FA7" w:rsidP="00140479">
      <w:r w:rsidRPr="00A65E03">
        <w:t>A structure built over or floating upon the water, used as a launching place for marine transport or for recreational purposes.</w:t>
      </w:r>
    </w:p>
    <w:p w14:paraId="3219834D" w14:textId="77777777" w:rsidR="006C2FA7" w:rsidRPr="001A3346" w:rsidRDefault="006C2FA7" w:rsidP="00140479">
      <w:pPr>
        <w:pStyle w:val="Heading4"/>
        <w:numPr>
          <w:ilvl w:val="0"/>
          <w:numId w:val="0"/>
        </w:numPr>
        <w:ind w:left="1440"/>
        <w:rPr>
          <w:b/>
          <w:bCs/>
        </w:rPr>
      </w:pPr>
      <w:r w:rsidRPr="001A3346">
        <w:rPr>
          <w:b/>
          <w:bCs/>
        </w:rPr>
        <w:t>Dredge Disposal</w:t>
      </w:r>
    </w:p>
    <w:p w14:paraId="17CEFDA9" w14:textId="77777777" w:rsidR="006C2FA7" w:rsidRPr="00A65E03" w:rsidRDefault="006C2FA7" w:rsidP="00140479">
      <w:r w:rsidRPr="00A65E03">
        <w:t>The deposition of material removed during dredging operations.</w:t>
      </w:r>
    </w:p>
    <w:p w14:paraId="6626C208" w14:textId="77777777" w:rsidR="006C2FA7" w:rsidRPr="00947F0D" w:rsidRDefault="006C2FA7" w:rsidP="00140479">
      <w:pPr>
        <w:pStyle w:val="Heading4"/>
        <w:numPr>
          <w:ilvl w:val="0"/>
          <w:numId w:val="0"/>
        </w:numPr>
        <w:ind w:left="1440"/>
        <w:rPr>
          <w:b/>
          <w:bCs/>
        </w:rPr>
      </w:pPr>
      <w:r w:rsidRPr="00947F0D">
        <w:rPr>
          <w:b/>
          <w:bCs/>
        </w:rPr>
        <w:t>Dwelling, Apartment, or Multiple-Family</w:t>
      </w:r>
    </w:p>
    <w:p w14:paraId="77EE8971" w14:textId="3BCB4DF1" w:rsidR="006C2FA7" w:rsidRPr="00A65E03" w:rsidRDefault="006C2FA7" w:rsidP="00140479">
      <w:r w:rsidRPr="00A65E03">
        <w:t xml:space="preserve">A building designed and used for occupancy by three or more </w:t>
      </w:r>
      <w:r w:rsidR="00C05F10">
        <w:t>households</w:t>
      </w:r>
      <w:r w:rsidRPr="00A65E03">
        <w:t xml:space="preserve">, all living independently of each other, and having separate full kitchen facilities for each </w:t>
      </w:r>
      <w:r w:rsidR="00C05F10">
        <w:t>household</w:t>
      </w:r>
      <w:r w:rsidRPr="00A65E03">
        <w:t>.</w:t>
      </w:r>
    </w:p>
    <w:p w14:paraId="18EBEB93" w14:textId="77777777" w:rsidR="00947F0D" w:rsidRDefault="006C2FA7" w:rsidP="00140479">
      <w:pPr>
        <w:pStyle w:val="Heading4"/>
        <w:numPr>
          <w:ilvl w:val="0"/>
          <w:numId w:val="0"/>
        </w:numPr>
        <w:ind w:left="1440"/>
        <w:rPr>
          <w:b/>
          <w:bCs/>
        </w:rPr>
      </w:pPr>
      <w:r w:rsidRPr="00947F0D">
        <w:rPr>
          <w:b/>
          <w:bCs/>
        </w:rPr>
        <w:t>Dwelling, Single Family</w:t>
      </w:r>
    </w:p>
    <w:p w14:paraId="5EFF400D" w14:textId="3D6FA4DB" w:rsidR="006C2FA7" w:rsidRPr="00A65E03" w:rsidRDefault="006C2FA7" w:rsidP="00140479">
      <w:r w:rsidRPr="00A65E03">
        <w:t xml:space="preserve">A detached building designed or used exclusively for the occupancy of one </w:t>
      </w:r>
      <w:r w:rsidR="00C05F10">
        <w:t>household</w:t>
      </w:r>
      <w:r w:rsidR="00C05F10" w:rsidRPr="00A65E03">
        <w:t xml:space="preserve"> </w:t>
      </w:r>
      <w:r w:rsidRPr="00A65E03">
        <w:t xml:space="preserve">and having housekeeping facilities for only one </w:t>
      </w:r>
      <w:r w:rsidR="00C05F10">
        <w:t>household</w:t>
      </w:r>
      <w:r w:rsidRPr="00A65E03">
        <w:t>.</w:t>
      </w:r>
    </w:p>
    <w:p w14:paraId="6CD246B2" w14:textId="77777777" w:rsidR="006C2FA7" w:rsidRPr="00947F0D" w:rsidRDefault="006C2FA7" w:rsidP="00140479">
      <w:pPr>
        <w:pStyle w:val="Heading4"/>
        <w:numPr>
          <w:ilvl w:val="0"/>
          <w:numId w:val="0"/>
        </w:numPr>
        <w:ind w:left="1440"/>
        <w:rPr>
          <w:b/>
          <w:bCs/>
        </w:rPr>
      </w:pPr>
      <w:r w:rsidRPr="00947F0D">
        <w:rPr>
          <w:b/>
          <w:bCs/>
        </w:rPr>
        <w:t>Dwelling, Two Family (Duplex)</w:t>
      </w:r>
    </w:p>
    <w:p w14:paraId="59EF00DE" w14:textId="77777777" w:rsidR="006C2FA7" w:rsidRPr="00A65E03" w:rsidRDefault="006C2FA7" w:rsidP="00140479">
      <w:r w:rsidRPr="00A65E03">
        <w:t>A structure containing two dwelling units located on the same lot, sharing a common interior wall, and having independent heating, electrical, water and wastewater systems with separate meters for each unit.</w:t>
      </w:r>
    </w:p>
    <w:p w14:paraId="6351AF33" w14:textId="77777777" w:rsidR="006C2FA7" w:rsidRPr="00947F0D" w:rsidRDefault="006C2FA7" w:rsidP="00140479">
      <w:pPr>
        <w:pStyle w:val="Heading4"/>
        <w:numPr>
          <w:ilvl w:val="0"/>
          <w:numId w:val="0"/>
        </w:numPr>
        <w:ind w:left="1440"/>
        <w:rPr>
          <w:b/>
          <w:bCs/>
        </w:rPr>
      </w:pPr>
      <w:r w:rsidRPr="00947F0D">
        <w:rPr>
          <w:b/>
          <w:bCs/>
        </w:rPr>
        <w:t>Dwelling Unit</w:t>
      </w:r>
    </w:p>
    <w:p w14:paraId="4FBAD1EB" w14:textId="7F14332F" w:rsidR="006C2FA7" w:rsidRDefault="006C2FA7" w:rsidP="00140479">
      <w:r w:rsidRPr="00A65E03">
        <w:t xml:space="preserve">One or more rooms designed for occupancy by one </w:t>
      </w:r>
      <w:r w:rsidR="00C05F10">
        <w:t>household</w:t>
      </w:r>
      <w:r w:rsidR="00C05F10" w:rsidRPr="00A65E03">
        <w:t xml:space="preserve"> </w:t>
      </w:r>
      <w:r w:rsidRPr="00A65E03">
        <w:t>and not having more than one cooking facility except facilities designed for camping purposes such as tents and recreation vehicles.</w:t>
      </w:r>
    </w:p>
    <w:p w14:paraId="336FD18C" w14:textId="77777777" w:rsidR="00FD17B5" w:rsidRPr="00A65E03" w:rsidRDefault="00FD17B5" w:rsidP="00140479"/>
    <w:p w14:paraId="4F944FBE" w14:textId="7E473AD2" w:rsidR="002C144A" w:rsidRDefault="002C144A" w:rsidP="00140479">
      <w:pPr>
        <w:pStyle w:val="Heading4"/>
        <w:numPr>
          <w:ilvl w:val="0"/>
          <w:numId w:val="0"/>
        </w:numPr>
        <w:ind w:left="1440"/>
        <w:rPr>
          <w:b/>
          <w:bCs/>
        </w:rPr>
      </w:pPr>
      <w:r w:rsidRPr="002C144A">
        <w:rPr>
          <w:b/>
          <w:bCs/>
        </w:rPr>
        <w:lastRenderedPageBreak/>
        <w:t>Eating or Drinking Establishmen</w:t>
      </w:r>
      <w:r>
        <w:rPr>
          <w:b/>
          <w:bCs/>
        </w:rPr>
        <w:t>t</w:t>
      </w:r>
    </w:p>
    <w:p w14:paraId="0DA886AC" w14:textId="44FC7E45" w:rsidR="00AF4594" w:rsidRPr="006F0178" w:rsidRDefault="00AF4594" w:rsidP="00140479">
      <w:pPr>
        <w:rPr>
          <w:color w:val="C00000"/>
          <w:sz w:val="16"/>
          <w:szCs w:val="16"/>
          <w:u w:val="single"/>
        </w:rPr>
      </w:pPr>
      <w:r w:rsidRPr="00AF4594">
        <w:rPr>
          <w:color w:val="C00000"/>
          <w:u w:val="single"/>
        </w:rPr>
        <w:t xml:space="preserve">A restaurant, bar, café, or other business serving food and/or beverages on-site or to go. </w:t>
      </w:r>
    </w:p>
    <w:p w14:paraId="07C3F9E1" w14:textId="77777777" w:rsidR="002C144A" w:rsidRPr="002F0DCC" w:rsidRDefault="002C144A" w:rsidP="00140479">
      <w:pPr>
        <w:rPr>
          <w:sz w:val="16"/>
          <w:szCs w:val="16"/>
        </w:rPr>
      </w:pPr>
      <w:r w:rsidRPr="002F0DCC">
        <w:rPr>
          <w:rStyle w:val="StrikethroughChar"/>
          <w:sz w:val="16"/>
          <w:szCs w:val="16"/>
        </w:rPr>
        <w:t xml:space="preserve">A drive-in restaurant or </w:t>
      </w:r>
      <w:proofErr w:type="gramStart"/>
      <w:r w:rsidRPr="002F0DCC">
        <w:rPr>
          <w:rStyle w:val="StrikethroughChar"/>
          <w:sz w:val="16"/>
          <w:szCs w:val="16"/>
        </w:rPr>
        <w:t>fast food</w:t>
      </w:r>
      <w:proofErr w:type="gramEnd"/>
      <w:r w:rsidRPr="002F0DCC">
        <w:rPr>
          <w:rStyle w:val="StrikethroughChar"/>
          <w:sz w:val="16"/>
          <w:szCs w:val="16"/>
        </w:rPr>
        <w:t xml:space="preserve"> establishment is reviewed as Section 1.3 (10) Commercial - Retail or Service with Large Land Needs, Non-Water Dependent.</w:t>
      </w:r>
    </w:p>
    <w:p w14:paraId="73C45F98" w14:textId="0455D5A7" w:rsidR="002C144A" w:rsidRPr="002F0DCC" w:rsidRDefault="002C144A" w:rsidP="00140479">
      <w:pPr>
        <w:pStyle w:val="Strikethrough"/>
        <w:rPr>
          <w:b/>
          <w:bCs/>
          <w:sz w:val="16"/>
          <w:szCs w:val="16"/>
        </w:rPr>
      </w:pPr>
      <w:r w:rsidRPr="002F0DCC">
        <w:rPr>
          <w:sz w:val="16"/>
          <w:szCs w:val="16"/>
        </w:rPr>
        <w:t>Reference: Section 1.3 Allowable Use Matrix (16) Eating or Drinking Establishment</w:t>
      </w:r>
    </w:p>
    <w:p w14:paraId="6D0B3A85" w14:textId="750F7B1F" w:rsidR="00AC6F39" w:rsidRPr="0039071F" w:rsidRDefault="00AC6F39" w:rsidP="00140479">
      <w:pPr>
        <w:pStyle w:val="Heading4"/>
        <w:numPr>
          <w:ilvl w:val="0"/>
          <w:numId w:val="0"/>
        </w:numPr>
        <w:ind w:left="1440"/>
        <w:rPr>
          <w:color w:val="C00000"/>
          <w:u w:val="single"/>
        </w:rPr>
      </w:pPr>
      <w:r w:rsidRPr="0039071F">
        <w:rPr>
          <w:b/>
          <w:bCs/>
          <w:color w:val="C00000"/>
          <w:u w:val="single"/>
        </w:rPr>
        <w:t>Eating or Drinking Establishment, drive-in</w:t>
      </w:r>
    </w:p>
    <w:p w14:paraId="6DF34E3E" w14:textId="307A6855" w:rsidR="00AC6F39" w:rsidRPr="0039071F" w:rsidRDefault="00AC6F39" w:rsidP="0039071F">
      <w:pPr>
        <w:rPr>
          <w:color w:val="C00000"/>
          <w:u w:val="single"/>
        </w:rPr>
      </w:pPr>
      <w:r w:rsidRPr="0039071F">
        <w:rPr>
          <w:color w:val="C00000"/>
          <w:u w:val="single"/>
        </w:rPr>
        <w:t>A restaurant, bar, café, or other business serving food and/or beverages on-site or to go. A drive-in establishment includes service to patrons who are parked and remain in their automobiles while being served and eating or drinking. A drive-in does not include a service window or stacking lanes.</w:t>
      </w:r>
    </w:p>
    <w:p w14:paraId="16C6845B" w14:textId="772F4F89" w:rsidR="006C2FA7" w:rsidRPr="00947F0D" w:rsidRDefault="006C2FA7" w:rsidP="00140479">
      <w:pPr>
        <w:pStyle w:val="Heading4"/>
        <w:numPr>
          <w:ilvl w:val="0"/>
          <w:numId w:val="0"/>
        </w:numPr>
        <w:ind w:left="1440"/>
        <w:rPr>
          <w:b/>
          <w:bCs/>
        </w:rPr>
      </w:pPr>
      <w:r w:rsidRPr="00947F0D">
        <w:rPr>
          <w:b/>
          <w:bCs/>
        </w:rPr>
        <w:t>Estuarine Enhancement</w:t>
      </w:r>
    </w:p>
    <w:p w14:paraId="58D056F9" w14:textId="77777777" w:rsidR="006C2FA7" w:rsidRPr="00A65E03" w:rsidRDefault="006C2FA7" w:rsidP="00140479">
      <w:r w:rsidRPr="00A65E03">
        <w:t>An action which results in a long-term improvement of existing estuarine functional characteristics and processes that is not the result of a creation or restoration action.</w:t>
      </w:r>
    </w:p>
    <w:p w14:paraId="715AF44E" w14:textId="77777777" w:rsidR="006C2FA7" w:rsidRPr="00947F0D" w:rsidRDefault="006C2FA7" w:rsidP="00140479">
      <w:pPr>
        <w:pStyle w:val="Heading4"/>
        <w:numPr>
          <w:ilvl w:val="0"/>
          <w:numId w:val="0"/>
        </w:numPr>
        <w:ind w:left="1440"/>
        <w:rPr>
          <w:b/>
          <w:bCs/>
        </w:rPr>
      </w:pPr>
      <w:r w:rsidRPr="00947F0D">
        <w:rPr>
          <w:b/>
          <w:bCs/>
        </w:rPr>
        <w:t>Fence</w:t>
      </w:r>
    </w:p>
    <w:p w14:paraId="495B3944" w14:textId="77777777" w:rsidR="006C2FA7" w:rsidRPr="00A65E03" w:rsidRDefault="006C2FA7" w:rsidP="00140479">
      <w:r w:rsidRPr="00A65E03">
        <w:t>A protective or confining barrier constructed of wood or wire mesh. Fence does not include hedges or other plantings.</w:t>
      </w:r>
    </w:p>
    <w:p w14:paraId="54CE1EE5" w14:textId="77777777" w:rsidR="006C2FA7" w:rsidRPr="00947F0D" w:rsidRDefault="006C2FA7" w:rsidP="00140479">
      <w:pPr>
        <w:pStyle w:val="Heading4"/>
        <w:numPr>
          <w:ilvl w:val="0"/>
          <w:numId w:val="0"/>
        </w:numPr>
        <w:ind w:left="1440"/>
        <w:rPr>
          <w:b/>
          <w:bCs/>
        </w:rPr>
      </w:pPr>
      <w:r w:rsidRPr="00947F0D">
        <w:rPr>
          <w:b/>
          <w:bCs/>
        </w:rPr>
        <w:t>Fence, Sight Obscuring</w:t>
      </w:r>
    </w:p>
    <w:p w14:paraId="02841262" w14:textId="77777777" w:rsidR="006C2FA7" w:rsidRPr="00A65E03" w:rsidRDefault="006C2FA7" w:rsidP="00140479">
      <w:r w:rsidRPr="00A65E03">
        <w:t>A fence consisting of wood, metal, masonry, or similar materials, arranged in such a way as to obscure vision at least 80 percent.</w:t>
      </w:r>
    </w:p>
    <w:p w14:paraId="6E044630" w14:textId="77777777" w:rsidR="006C2FA7" w:rsidRPr="00947F0D" w:rsidRDefault="006C2FA7" w:rsidP="00140479">
      <w:pPr>
        <w:pStyle w:val="Heading4"/>
        <w:numPr>
          <w:ilvl w:val="0"/>
          <w:numId w:val="0"/>
        </w:numPr>
        <w:ind w:left="1440"/>
        <w:rPr>
          <w:b/>
          <w:bCs/>
        </w:rPr>
      </w:pPr>
      <w:r w:rsidRPr="00947F0D">
        <w:rPr>
          <w:b/>
          <w:bCs/>
        </w:rPr>
        <w:t>Fill</w:t>
      </w:r>
    </w:p>
    <w:p w14:paraId="35058B69" w14:textId="77777777" w:rsidR="006C2FA7" w:rsidRPr="00A65E03" w:rsidRDefault="006C2FA7" w:rsidP="00140479">
      <w:r w:rsidRPr="00A65E03">
        <w:t xml:space="preserve">The deposit of earth material </w:t>
      </w:r>
      <w:proofErr w:type="gramStart"/>
      <w:r w:rsidRPr="00A65E03">
        <w:t>placed</w:t>
      </w:r>
      <w:proofErr w:type="gramEnd"/>
      <w:r w:rsidRPr="00A65E03">
        <w:t xml:space="preserve"> by artificial means.</w:t>
      </w:r>
    </w:p>
    <w:p w14:paraId="0A59A0EB" w14:textId="77777777" w:rsidR="00760589" w:rsidRPr="00760589" w:rsidRDefault="00760589" w:rsidP="00140479">
      <w:pPr>
        <w:pStyle w:val="Heading4"/>
        <w:numPr>
          <w:ilvl w:val="0"/>
          <w:numId w:val="0"/>
        </w:numPr>
        <w:ind w:left="1440"/>
        <w:rPr>
          <w:b/>
          <w:bCs/>
          <w:color w:val="C00000"/>
          <w:u w:val="single"/>
        </w:rPr>
      </w:pPr>
      <w:r w:rsidRPr="00760589">
        <w:rPr>
          <w:b/>
          <w:bCs/>
          <w:color w:val="C00000"/>
          <w:u w:val="single"/>
        </w:rPr>
        <w:t xml:space="preserve">Flag Lot. </w:t>
      </w:r>
    </w:p>
    <w:p w14:paraId="6460C2BE" w14:textId="15702574" w:rsidR="00760589" w:rsidRPr="00760589" w:rsidRDefault="00760589" w:rsidP="00140479">
      <w:pPr>
        <w:rPr>
          <w:color w:val="C00000"/>
          <w:u w:val="single"/>
        </w:rPr>
      </w:pPr>
      <w:r w:rsidRPr="00760589">
        <w:rPr>
          <w:color w:val="C00000"/>
          <w:u w:val="single"/>
        </w:rPr>
        <w:t>A lot with two distinct parts:</w:t>
      </w:r>
    </w:p>
    <w:p w14:paraId="6F1BD5C7" w14:textId="4A9E00ED" w:rsidR="00760589" w:rsidRPr="00760589" w:rsidRDefault="00760589" w:rsidP="00655775">
      <w:pPr>
        <w:pStyle w:val="ListParagraph"/>
        <w:numPr>
          <w:ilvl w:val="0"/>
          <w:numId w:val="63"/>
        </w:numPr>
        <w:rPr>
          <w:color w:val="C00000"/>
          <w:u w:val="single"/>
        </w:rPr>
      </w:pPr>
      <w:r w:rsidRPr="00760589">
        <w:rPr>
          <w:color w:val="C00000"/>
          <w:u w:val="single"/>
        </w:rPr>
        <w:t>The flag, which is the only building site and is located behind another lot; and</w:t>
      </w:r>
    </w:p>
    <w:p w14:paraId="707C1E0E" w14:textId="10C5F5B7" w:rsidR="00760589" w:rsidRPr="00760589" w:rsidRDefault="00760589" w:rsidP="00655775">
      <w:pPr>
        <w:pStyle w:val="ListParagraph"/>
        <w:numPr>
          <w:ilvl w:val="0"/>
          <w:numId w:val="63"/>
        </w:numPr>
        <w:rPr>
          <w:color w:val="C00000"/>
          <w:u w:val="single"/>
        </w:rPr>
      </w:pPr>
      <w:r w:rsidRPr="00760589">
        <w:rPr>
          <w:color w:val="C00000"/>
          <w:u w:val="single"/>
        </w:rPr>
        <w:t>The pole, which connects the flag to the street, provides the only street frontage for the lot, and at any point is less than the minimum lot width for the zone.</w:t>
      </w:r>
    </w:p>
    <w:p w14:paraId="1F362A09" w14:textId="1334ED31" w:rsidR="006C2FA7" w:rsidRPr="00947F0D" w:rsidRDefault="006C2FA7" w:rsidP="00140479">
      <w:pPr>
        <w:pStyle w:val="Heading4"/>
        <w:numPr>
          <w:ilvl w:val="0"/>
          <w:numId w:val="0"/>
        </w:numPr>
        <w:ind w:left="1440"/>
        <w:rPr>
          <w:b/>
          <w:bCs/>
        </w:rPr>
      </w:pPr>
      <w:r w:rsidRPr="00947F0D">
        <w:rPr>
          <w:b/>
          <w:bCs/>
        </w:rPr>
        <w:t>Floor Area</w:t>
      </w:r>
    </w:p>
    <w:p w14:paraId="7BF74CF2" w14:textId="77777777" w:rsidR="006C2FA7" w:rsidRPr="00A65E03" w:rsidRDefault="006C2FA7" w:rsidP="00140479">
      <w:pPr>
        <w:spacing w:after="0"/>
      </w:pPr>
      <w:r w:rsidRPr="00A65E03">
        <w:t>The sum of the gross horizontal area of the several floors of a building, measured from the exterior faces of the exterior walls, or from the center line of walls separating two buildings, but not including:</w:t>
      </w:r>
    </w:p>
    <w:p w14:paraId="650B769C" w14:textId="77777777" w:rsidR="006C2FA7" w:rsidRPr="00A65E03" w:rsidRDefault="006C2FA7" w:rsidP="00140479">
      <w:pPr>
        <w:pStyle w:val="ListParagraph"/>
        <w:numPr>
          <w:ilvl w:val="0"/>
          <w:numId w:val="6"/>
        </w:numPr>
        <w:spacing w:before="0"/>
      </w:pPr>
      <w:r w:rsidRPr="00A65E03">
        <w:lastRenderedPageBreak/>
        <w:t>attic space providing headroom of less than seven feet.</w:t>
      </w:r>
    </w:p>
    <w:p w14:paraId="32C3148F" w14:textId="77777777" w:rsidR="006C2FA7" w:rsidRPr="00A65E03" w:rsidRDefault="006C2FA7" w:rsidP="00140479">
      <w:pPr>
        <w:pStyle w:val="ListParagraph"/>
        <w:numPr>
          <w:ilvl w:val="0"/>
          <w:numId w:val="6"/>
        </w:numPr>
        <w:spacing w:before="0"/>
      </w:pPr>
      <w:r w:rsidRPr="00A65E03">
        <w:t>basement or cellar.</w:t>
      </w:r>
    </w:p>
    <w:p w14:paraId="577F93EE" w14:textId="77777777" w:rsidR="006C2FA7" w:rsidRPr="00A65E03" w:rsidRDefault="006C2FA7" w:rsidP="00140479">
      <w:pPr>
        <w:pStyle w:val="ListParagraph"/>
        <w:numPr>
          <w:ilvl w:val="0"/>
          <w:numId w:val="6"/>
        </w:numPr>
        <w:spacing w:before="0"/>
      </w:pPr>
      <w:r w:rsidRPr="00A65E03">
        <w:t>uncovered steps or fire escapes.</w:t>
      </w:r>
    </w:p>
    <w:p w14:paraId="3DDF732C" w14:textId="77777777" w:rsidR="006C2FA7" w:rsidRPr="00A65E03" w:rsidRDefault="006C2FA7" w:rsidP="00140479">
      <w:pPr>
        <w:pStyle w:val="ListParagraph"/>
        <w:numPr>
          <w:ilvl w:val="0"/>
          <w:numId w:val="6"/>
        </w:numPr>
        <w:spacing w:before="0"/>
      </w:pPr>
      <w:r w:rsidRPr="00A65E03">
        <w:t>private garages, carports, or porches.</w:t>
      </w:r>
    </w:p>
    <w:p w14:paraId="2B38A0E6" w14:textId="77777777" w:rsidR="006C2FA7" w:rsidRPr="00A65E03" w:rsidRDefault="006C2FA7" w:rsidP="00140479">
      <w:pPr>
        <w:pStyle w:val="ListParagraph"/>
        <w:numPr>
          <w:ilvl w:val="0"/>
          <w:numId w:val="6"/>
        </w:numPr>
        <w:spacing w:before="0"/>
      </w:pPr>
      <w:r w:rsidRPr="00A65E03">
        <w:t>accessory water towers or cooling towers.</w:t>
      </w:r>
    </w:p>
    <w:p w14:paraId="1B72A933" w14:textId="77777777" w:rsidR="006C2FA7" w:rsidRPr="00A65E03" w:rsidRDefault="006C2FA7" w:rsidP="00140479">
      <w:pPr>
        <w:pStyle w:val="ListParagraph"/>
        <w:numPr>
          <w:ilvl w:val="0"/>
          <w:numId w:val="6"/>
        </w:numPr>
        <w:spacing w:before="0"/>
      </w:pPr>
      <w:r w:rsidRPr="00A65E03">
        <w:t>accessory off-street parking or loading spaces.</w:t>
      </w:r>
    </w:p>
    <w:p w14:paraId="41B9DC1F" w14:textId="77777777" w:rsidR="006C2FA7" w:rsidRPr="00947F0D" w:rsidRDefault="006C2FA7" w:rsidP="00140479">
      <w:pPr>
        <w:pStyle w:val="Heading4"/>
        <w:numPr>
          <w:ilvl w:val="0"/>
          <w:numId w:val="0"/>
        </w:numPr>
        <w:ind w:left="1440"/>
        <w:rPr>
          <w:b/>
          <w:bCs/>
        </w:rPr>
      </w:pPr>
      <w:r w:rsidRPr="00947F0D">
        <w:rPr>
          <w:b/>
          <w:bCs/>
        </w:rPr>
        <w:t>Frontage</w:t>
      </w:r>
    </w:p>
    <w:p w14:paraId="123E6782" w14:textId="06567C39" w:rsidR="006C2FA7" w:rsidRDefault="006C2FA7" w:rsidP="00140479">
      <w:r w:rsidRPr="00A65E03">
        <w:t>Property abutting on a street</w:t>
      </w:r>
      <w:r w:rsidR="00A43E09">
        <w:t>.</w:t>
      </w:r>
    </w:p>
    <w:p w14:paraId="6BC8830F" w14:textId="4D2EA44B" w:rsidR="004E2EF0" w:rsidRPr="0039071F" w:rsidRDefault="004E2EF0" w:rsidP="0039071F">
      <w:pPr>
        <w:pStyle w:val="Heading4"/>
        <w:numPr>
          <w:ilvl w:val="0"/>
          <w:numId w:val="0"/>
        </w:numPr>
        <w:ind w:left="1440"/>
        <w:rPr>
          <w:b/>
          <w:bCs/>
        </w:rPr>
      </w:pPr>
      <w:r w:rsidRPr="0039071F">
        <w:rPr>
          <w:b/>
          <w:bCs/>
        </w:rPr>
        <w:t>Garage or Carport</w:t>
      </w:r>
    </w:p>
    <w:p w14:paraId="28C12156" w14:textId="6329DD61" w:rsidR="004E2EF0" w:rsidRPr="00D0688A" w:rsidRDefault="004E2EF0" w:rsidP="004E2EF0">
      <w:pPr>
        <w:rPr>
          <w:bCs/>
          <w:color w:val="C00000"/>
          <w:sz w:val="16"/>
          <w:szCs w:val="16"/>
          <w:u w:val="single"/>
        </w:rPr>
      </w:pPr>
      <w:proofErr w:type="gramStart"/>
      <w:r w:rsidRPr="0039071F">
        <w:rPr>
          <w:bCs/>
          <w:color w:val="C00000"/>
          <w:u w:val="single"/>
        </w:rPr>
        <w:t>An</w:t>
      </w:r>
      <w:proofErr w:type="gramEnd"/>
      <w:r w:rsidRPr="0039071F">
        <w:rPr>
          <w:bCs/>
          <w:color w:val="C00000"/>
          <w:u w:val="single"/>
        </w:rPr>
        <w:t xml:space="preserve"> </w:t>
      </w:r>
      <w:r w:rsidR="00EF18F9" w:rsidRPr="0039071F">
        <w:rPr>
          <w:bCs/>
          <w:color w:val="C00000"/>
          <w:u w:val="single"/>
        </w:rPr>
        <w:t xml:space="preserve">non-habitable </w:t>
      </w:r>
      <w:r w:rsidRPr="0039071F">
        <w:rPr>
          <w:bCs/>
          <w:color w:val="C00000"/>
          <w:u w:val="single"/>
        </w:rPr>
        <w:t>attached or accessory structure, designed primarily for storage of</w:t>
      </w:r>
      <w:r w:rsidR="00802606">
        <w:rPr>
          <w:bCs/>
          <w:color w:val="C00000"/>
          <w:u w:val="single"/>
        </w:rPr>
        <w:t xml:space="preserve"> </w:t>
      </w:r>
      <w:r w:rsidRPr="0039071F">
        <w:rPr>
          <w:bCs/>
          <w:color w:val="C00000"/>
          <w:u w:val="single"/>
        </w:rPr>
        <w:t>automobile(s</w:t>
      </w:r>
      <w:r w:rsidRPr="00D0688A">
        <w:rPr>
          <w:bCs/>
          <w:color w:val="C00000"/>
          <w:sz w:val="16"/>
          <w:szCs w:val="16"/>
          <w:u w:val="single"/>
        </w:rPr>
        <w:t>)</w:t>
      </w:r>
      <w:r w:rsidR="00EF18F9" w:rsidRPr="00D0688A">
        <w:rPr>
          <w:bCs/>
          <w:color w:val="C00000"/>
          <w:sz w:val="16"/>
          <w:szCs w:val="16"/>
          <w:u w:val="single"/>
        </w:rPr>
        <w:t xml:space="preserve"> and other</w:t>
      </w:r>
      <w:r w:rsidRPr="00D0688A">
        <w:rPr>
          <w:bCs/>
          <w:color w:val="C00000"/>
          <w:sz w:val="16"/>
          <w:szCs w:val="16"/>
          <w:u w:val="single"/>
        </w:rPr>
        <w:t xml:space="preserve"> items.</w:t>
      </w:r>
    </w:p>
    <w:p w14:paraId="6812BC9C" w14:textId="77777777" w:rsidR="006C2FA7" w:rsidRPr="00947F0D" w:rsidRDefault="006C2FA7" w:rsidP="00140479">
      <w:pPr>
        <w:pStyle w:val="Heading4"/>
        <w:numPr>
          <w:ilvl w:val="0"/>
          <w:numId w:val="0"/>
        </w:numPr>
        <w:ind w:left="1440"/>
        <w:rPr>
          <w:b/>
          <w:bCs/>
        </w:rPr>
      </w:pPr>
      <w:r w:rsidRPr="00947F0D">
        <w:rPr>
          <w:b/>
          <w:bCs/>
        </w:rPr>
        <w:t>Goal</w:t>
      </w:r>
    </w:p>
    <w:p w14:paraId="31DAA349" w14:textId="77777777" w:rsidR="006C2FA7" w:rsidRPr="00A65E03" w:rsidRDefault="006C2FA7" w:rsidP="00140479">
      <w:r w:rsidRPr="00A65E03">
        <w:t xml:space="preserve">A general statement establishing a direction for City policies, </w:t>
      </w:r>
      <w:proofErr w:type="gramStart"/>
      <w:r w:rsidRPr="00A65E03">
        <w:t>ordinances</w:t>
      </w:r>
      <w:proofErr w:type="gramEnd"/>
      <w:r w:rsidRPr="00A65E03">
        <w:t xml:space="preserve"> or actions.</w:t>
      </w:r>
    </w:p>
    <w:p w14:paraId="2412B6BF" w14:textId="77777777" w:rsidR="006C2FA7" w:rsidRPr="00947F0D" w:rsidRDefault="006C2FA7" w:rsidP="00140479">
      <w:pPr>
        <w:pStyle w:val="Heading4"/>
        <w:numPr>
          <w:ilvl w:val="0"/>
          <w:numId w:val="0"/>
        </w:numPr>
        <w:ind w:left="1440"/>
        <w:rPr>
          <w:b/>
          <w:bCs/>
        </w:rPr>
      </w:pPr>
      <w:r w:rsidRPr="00947F0D">
        <w:rPr>
          <w:b/>
          <w:bCs/>
        </w:rPr>
        <w:t>Grade, Ground Level</w:t>
      </w:r>
    </w:p>
    <w:p w14:paraId="7CF98205" w14:textId="77777777" w:rsidR="006C2FA7" w:rsidRPr="00A65E03" w:rsidRDefault="006C2FA7" w:rsidP="00140479">
      <w:r w:rsidRPr="00A65E03">
        <w:t>The average of the existing ground level prior to construction at the center of all walls of a building. Where the walls are parallel to and within five feet of a public sidewalk, alley, or public way, the ground level shall be measured at the average elevation of the sidewalk, alley, or public way.</w:t>
      </w:r>
    </w:p>
    <w:p w14:paraId="48E10C6E" w14:textId="77777777" w:rsidR="006C2FA7" w:rsidRPr="00947F0D" w:rsidRDefault="006C2FA7" w:rsidP="00140479">
      <w:pPr>
        <w:pStyle w:val="Heading4"/>
        <w:numPr>
          <w:ilvl w:val="0"/>
          <w:numId w:val="0"/>
        </w:numPr>
        <w:ind w:left="1440"/>
        <w:rPr>
          <w:b/>
          <w:bCs/>
        </w:rPr>
      </w:pPr>
      <w:r w:rsidRPr="00947F0D">
        <w:rPr>
          <w:b/>
          <w:bCs/>
        </w:rPr>
        <w:t>Hazards</w:t>
      </w:r>
    </w:p>
    <w:p w14:paraId="7CA6B638" w14:textId="6D47AE21" w:rsidR="006C2FA7" w:rsidRDefault="006C2FA7" w:rsidP="00140479">
      <w:r w:rsidRPr="00A65E03">
        <w:t xml:space="preserve">Threats to life, property, or the environment such as </w:t>
      </w:r>
      <w:proofErr w:type="spellStart"/>
      <w:r w:rsidRPr="00A65E03">
        <w:t>landsliding</w:t>
      </w:r>
      <w:proofErr w:type="spellEnd"/>
      <w:r w:rsidRPr="00A65E03">
        <w:t>, flooding, subsidence, erosion, or fire.</w:t>
      </w:r>
    </w:p>
    <w:p w14:paraId="71F01AED" w14:textId="37D64145" w:rsidR="003973A4" w:rsidRPr="003973A4" w:rsidRDefault="003973A4" w:rsidP="00140479">
      <w:pPr>
        <w:pStyle w:val="Heading4"/>
        <w:numPr>
          <w:ilvl w:val="0"/>
          <w:numId w:val="0"/>
        </w:numPr>
        <w:ind w:left="1440"/>
        <w:rPr>
          <w:b/>
          <w:bCs/>
          <w:color w:val="C00000"/>
          <w:u w:val="single"/>
        </w:rPr>
      </w:pPr>
      <w:r w:rsidRPr="003973A4">
        <w:rPr>
          <w:b/>
          <w:bCs/>
          <w:color w:val="C00000"/>
          <w:u w:val="single"/>
        </w:rPr>
        <w:t>Health Care Facility</w:t>
      </w:r>
    </w:p>
    <w:p w14:paraId="3192B46E" w14:textId="75B97DF7" w:rsidR="003973A4" w:rsidRPr="003973A4" w:rsidRDefault="003973A4" w:rsidP="00140479">
      <w:pPr>
        <w:pStyle w:val="Style8"/>
        <w:rPr>
          <w:b w:val="0"/>
          <w:bCs/>
        </w:rPr>
      </w:pPr>
      <w:r>
        <w:rPr>
          <w:b w:val="0"/>
          <w:bCs/>
        </w:rPr>
        <w:t xml:space="preserve">See “Hospitals”. </w:t>
      </w:r>
    </w:p>
    <w:p w14:paraId="175EFAB6" w14:textId="514F7A00" w:rsidR="00A20E69" w:rsidRPr="00A20E69" w:rsidRDefault="00A20E69" w:rsidP="00140479">
      <w:pPr>
        <w:pStyle w:val="Heading4"/>
        <w:numPr>
          <w:ilvl w:val="0"/>
          <w:numId w:val="0"/>
        </w:numPr>
        <w:ind w:left="1440"/>
        <w:rPr>
          <w:b/>
          <w:bCs/>
          <w:color w:val="FF0000"/>
          <w:u w:val="single"/>
        </w:rPr>
      </w:pPr>
      <w:r w:rsidRPr="00A20E69">
        <w:rPr>
          <w:b/>
          <w:bCs/>
          <w:color w:val="FF0000"/>
          <w:highlight w:val="yellow"/>
          <w:u w:val="single"/>
        </w:rPr>
        <w:t>Hobby Farm</w:t>
      </w:r>
      <w:r w:rsidRPr="000E42F7">
        <w:rPr>
          <w:b/>
          <w:bCs/>
          <w:color w:val="FF0000"/>
          <w:highlight w:val="yellow"/>
          <w:u w:val="single"/>
        </w:rPr>
        <w:t>:</w:t>
      </w:r>
      <w:r w:rsidR="000E42F7" w:rsidRPr="000E42F7">
        <w:rPr>
          <w:b/>
          <w:bCs/>
          <w:color w:val="FF0000"/>
          <w:highlight w:val="yellow"/>
          <w:u w:val="single"/>
        </w:rPr>
        <w:t xml:space="preserve"> see Agriculture/Urban </w:t>
      </w:r>
      <w:r w:rsidR="000E42F7">
        <w:rPr>
          <w:b/>
          <w:bCs/>
          <w:color w:val="FF0000"/>
          <w:highlight w:val="yellow"/>
          <w:u w:val="single"/>
        </w:rPr>
        <w:t>F</w:t>
      </w:r>
      <w:r w:rsidR="000E42F7" w:rsidRPr="000E42F7">
        <w:rPr>
          <w:b/>
          <w:bCs/>
          <w:color w:val="FF0000"/>
          <w:highlight w:val="yellow"/>
          <w:u w:val="single"/>
        </w:rPr>
        <w:t>arm</w:t>
      </w:r>
      <w:r w:rsidR="000E42F7">
        <w:rPr>
          <w:b/>
          <w:bCs/>
          <w:color w:val="FF0000"/>
          <w:u w:val="single"/>
        </w:rPr>
        <w:t>.</w:t>
      </w:r>
    </w:p>
    <w:p w14:paraId="5927E774" w14:textId="326CEA22" w:rsidR="006C2FA7" w:rsidRPr="00947F0D" w:rsidRDefault="006C2FA7" w:rsidP="00140479">
      <w:pPr>
        <w:pStyle w:val="Heading4"/>
        <w:numPr>
          <w:ilvl w:val="0"/>
          <w:numId w:val="0"/>
        </w:numPr>
        <w:ind w:left="1440"/>
        <w:rPr>
          <w:b/>
          <w:bCs/>
        </w:rPr>
      </w:pPr>
      <w:r w:rsidRPr="00947F0D">
        <w:rPr>
          <w:b/>
          <w:bCs/>
        </w:rPr>
        <w:t>Home Occupation</w:t>
      </w:r>
    </w:p>
    <w:p w14:paraId="20E3A85E" w14:textId="1319494C" w:rsidR="003973A4" w:rsidRPr="003973A4" w:rsidRDefault="006C2FA7" w:rsidP="00140479">
      <w:r w:rsidRPr="00A65E03">
        <w:t xml:space="preserve">A lawful occupation or profession carried on by a resident of a dwelling as an accessory </w:t>
      </w:r>
      <w:proofErr w:type="gramStart"/>
      <w:r w:rsidRPr="00A65E03">
        <w:t>use</w:t>
      </w:r>
      <w:proofErr w:type="gramEnd"/>
      <w:r w:rsidRPr="00A65E03">
        <w:t xml:space="preserve"> within the same dwelling, and no more than one employee excluding members of</w:t>
      </w:r>
      <w:r w:rsidR="00A20E69">
        <w:t xml:space="preserve"> </w:t>
      </w:r>
      <w:r w:rsidR="00A20E69" w:rsidRPr="00A20E69">
        <w:rPr>
          <w:b/>
          <w:bCs/>
          <w:color w:val="FF0000"/>
          <w:highlight w:val="yellow"/>
        </w:rPr>
        <w:t>the household</w:t>
      </w:r>
      <w:r w:rsidRPr="00A65E03">
        <w:t xml:space="preserve"> </w:t>
      </w:r>
      <w:r w:rsidRPr="00A20E69">
        <w:rPr>
          <w:strike/>
          <w:color w:val="FF0000"/>
          <w:sz w:val="20"/>
          <w:szCs w:val="20"/>
        </w:rPr>
        <w:t>his/her family</w:t>
      </w:r>
      <w:r w:rsidRPr="00A65E03">
        <w:t>.</w:t>
      </w:r>
      <w:r w:rsidR="003973A4">
        <w:t xml:space="preserve"> </w:t>
      </w:r>
    </w:p>
    <w:p w14:paraId="4774D78C" w14:textId="77777777" w:rsidR="006C2FA7" w:rsidRPr="00947F0D" w:rsidRDefault="006C2FA7" w:rsidP="00140479">
      <w:pPr>
        <w:pStyle w:val="Heading4"/>
        <w:numPr>
          <w:ilvl w:val="0"/>
          <w:numId w:val="0"/>
        </w:numPr>
        <w:ind w:left="1440"/>
        <w:rPr>
          <w:b/>
          <w:bCs/>
        </w:rPr>
      </w:pPr>
      <w:r w:rsidRPr="00947F0D">
        <w:rPr>
          <w:b/>
          <w:bCs/>
        </w:rPr>
        <w:t>Horticulture</w:t>
      </w:r>
    </w:p>
    <w:p w14:paraId="687DF59E" w14:textId="77777777" w:rsidR="006C2FA7" w:rsidRDefault="006C2FA7" w:rsidP="00140479">
      <w:r w:rsidRPr="00A65E03">
        <w:t>The cultivation of plants, garden crops, trees, or nursery stock.</w:t>
      </w:r>
    </w:p>
    <w:p w14:paraId="580DC3B6" w14:textId="77777777" w:rsidR="00FD17B5" w:rsidRPr="00A65E03" w:rsidRDefault="00FD17B5" w:rsidP="00140479"/>
    <w:p w14:paraId="37F494C8" w14:textId="77777777" w:rsidR="006C2FA7" w:rsidRPr="00947F0D" w:rsidRDefault="006C2FA7" w:rsidP="00140479">
      <w:pPr>
        <w:pStyle w:val="Heading4"/>
        <w:numPr>
          <w:ilvl w:val="0"/>
          <w:numId w:val="0"/>
        </w:numPr>
        <w:ind w:left="1440"/>
        <w:rPr>
          <w:b/>
          <w:bCs/>
        </w:rPr>
      </w:pPr>
      <w:r w:rsidRPr="00947F0D">
        <w:rPr>
          <w:b/>
          <w:bCs/>
        </w:rPr>
        <w:t>Hospitals</w:t>
      </w:r>
    </w:p>
    <w:p w14:paraId="3CFC821E" w14:textId="60DDD6AA" w:rsidR="006C2FA7" w:rsidRDefault="006C2FA7" w:rsidP="00140479">
      <w:r w:rsidRPr="00A65E03">
        <w:t>Institutions devoted primarily to the rendering of healing, curing, and/or nursing care, which maintain and operate facilities for the diagnosis, treatment, and care of two or more nonrelated individuals suffering from illness, injury, or deformity or where obstetrical or other healing, curing, and/or nursing care is rendered over a period exceeding 24 hours.</w:t>
      </w:r>
    </w:p>
    <w:p w14:paraId="2E87FF24" w14:textId="77777777" w:rsidR="003973A4" w:rsidRPr="003973A4" w:rsidRDefault="003973A4" w:rsidP="00A43E09">
      <w:pPr>
        <w:pStyle w:val="ListParagraph"/>
        <w:ind w:left="1800"/>
      </w:pPr>
      <w:r w:rsidRPr="003973A4">
        <w:t xml:space="preserve">Examples include a hospital, extended and intermediate care facility, day surgery center, birthing center, outpatient renal dialysis center and skilled nursing facility. They do not include a professional office of physicians, dentists, or other licensed professional health care practitioners which are governed under </w:t>
      </w:r>
      <w:r w:rsidRPr="00AC2016">
        <w:rPr>
          <w:rStyle w:val="StrikethroughChar"/>
          <w:sz w:val="16"/>
          <w:szCs w:val="16"/>
        </w:rPr>
        <w:t>Section 1.3 (6)</w:t>
      </w:r>
      <w:r w:rsidRPr="003973A4">
        <w:t xml:space="preserve"> Commercial - Primary Retail or Service; Non-Water Related or Dependent.</w:t>
      </w:r>
    </w:p>
    <w:p w14:paraId="4C32F754" w14:textId="19AA5FC3" w:rsidR="006C2FA7" w:rsidRPr="00947F0D" w:rsidRDefault="006C2FA7" w:rsidP="00140479">
      <w:pPr>
        <w:pStyle w:val="Heading4"/>
        <w:numPr>
          <w:ilvl w:val="0"/>
          <w:numId w:val="0"/>
        </w:numPr>
        <w:ind w:left="1440"/>
        <w:rPr>
          <w:b/>
          <w:bCs/>
        </w:rPr>
      </w:pPr>
      <w:r w:rsidRPr="00947F0D">
        <w:rPr>
          <w:b/>
          <w:bCs/>
        </w:rPr>
        <w:t>Hotel (Motel, Motor Hotel, Tourist Court</w:t>
      </w:r>
      <w:r w:rsidR="003973A4">
        <w:rPr>
          <w:b/>
          <w:bCs/>
        </w:rPr>
        <w:t>)</w:t>
      </w:r>
    </w:p>
    <w:p w14:paraId="7F0FB173" w14:textId="53D9B098" w:rsidR="00BE74E0" w:rsidRPr="003973A4" w:rsidRDefault="006C2FA7" w:rsidP="00140479">
      <w:r w:rsidRPr="00A65E03">
        <w:t>A building or group of buildings used for transient residential purposes containing guest rooms which are designed to be used, or which are used, rented, or hired out for sleeping purposes.</w:t>
      </w:r>
      <w:r w:rsidR="00BE74E0">
        <w:t xml:space="preserve"> N</w:t>
      </w:r>
      <w:r w:rsidR="00BE74E0" w:rsidRPr="003973A4">
        <w:t>ot designed or used for full-time residential occupancy.</w:t>
      </w:r>
    </w:p>
    <w:p w14:paraId="1C83FDD4" w14:textId="7DE93D51" w:rsidR="00337CAC" w:rsidRPr="0039071F" w:rsidRDefault="00337CAC" w:rsidP="00140479">
      <w:pPr>
        <w:pStyle w:val="Heading4"/>
        <w:numPr>
          <w:ilvl w:val="0"/>
          <w:numId w:val="0"/>
        </w:numPr>
        <w:ind w:left="1440"/>
        <w:rPr>
          <w:color w:val="C00000"/>
          <w:u w:val="single"/>
        </w:rPr>
      </w:pPr>
      <w:r w:rsidRPr="0039071F">
        <w:rPr>
          <w:b/>
          <w:bCs/>
          <w:color w:val="C00000"/>
          <w:u w:val="single"/>
        </w:rPr>
        <w:t>Household</w:t>
      </w:r>
    </w:p>
    <w:p w14:paraId="69DAA85E" w14:textId="047A0D6C" w:rsidR="00BB68F3" w:rsidRDefault="00337CAC" w:rsidP="00BB68F3">
      <w:pPr>
        <w:rPr>
          <w:color w:val="C00000"/>
          <w:u w:val="single"/>
        </w:rPr>
      </w:pPr>
      <w:r w:rsidRPr="0039071F">
        <w:rPr>
          <w:color w:val="C00000"/>
          <w:u w:val="single"/>
        </w:rPr>
        <w:t>The person or people living in a dwelling.</w:t>
      </w:r>
    </w:p>
    <w:p w14:paraId="6E637606" w14:textId="534F1922" w:rsidR="006C2FA7" w:rsidRPr="00947F0D" w:rsidRDefault="006C2FA7" w:rsidP="00140479">
      <w:pPr>
        <w:pStyle w:val="Heading4"/>
        <w:numPr>
          <w:ilvl w:val="0"/>
          <w:numId w:val="0"/>
        </w:numPr>
        <w:ind w:left="1440"/>
        <w:rPr>
          <w:b/>
          <w:bCs/>
        </w:rPr>
      </w:pPr>
      <w:r w:rsidRPr="00947F0D">
        <w:rPr>
          <w:b/>
          <w:bCs/>
        </w:rPr>
        <w:t>Industrial</w:t>
      </w:r>
    </w:p>
    <w:p w14:paraId="78B3C0C8" w14:textId="6941C762" w:rsidR="006C2FA7" w:rsidRPr="00A65E03" w:rsidRDefault="006C2FA7" w:rsidP="00140479">
      <w:r w:rsidRPr="00A65E03">
        <w:t>Uses involving manufacturing, fabrication, processing, transshipment, storage</w:t>
      </w:r>
      <w:r w:rsidR="00337CAC">
        <w:t>,</w:t>
      </w:r>
      <w:r w:rsidRPr="00A65E03">
        <w:t xml:space="preserve"> and distribution.</w:t>
      </w:r>
    </w:p>
    <w:p w14:paraId="14E31D04" w14:textId="77777777" w:rsidR="006C2FA7" w:rsidRPr="00947F0D" w:rsidRDefault="006C2FA7" w:rsidP="00140479">
      <w:pPr>
        <w:pStyle w:val="Heading4"/>
        <w:numPr>
          <w:ilvl w:val="0"/>
          <w:numId w:val="0"/>
        </w:numPr>
        <w:ind w:left="1440"/>
        <w:rPr>
          <w:b/>
          <w:bCs/>
        </w:rPr>
      </w:pPr>
      <w:r w:rsidRPr="00947F0D">
        <w:rPr>
          <w:b/>
          <w:bCs/>
        </w:rPr>
        <w:t>Institution, Higher Educational</w:t>
      </w:r>
    </w:p>
    <w:p w14:paraId="67DCE18A" w14:textId="77777777" w:rsidR="006C2FA7" w:rsidRPr="00A65E03" w:rsidRDefault="006C2FA7" w:rsidP="00140479">
      <w:r w:rsidRPr="00A65E03">
        <w:t>A college or university accredited by the State of Oregon.</w:t>
      </w:r>
    </w:p>
    <w:p w14:paraId="735D57CA" w14:textId="77777777" w:rsidR="006C2FA7" w:rsidRPr="00947F0D" w:rsidRDefault="006C2FA7" w:rsidP="00140479">
      <w:pPr>
        <w:pStyle w:val="Heading4"/>
        <w:numPr>
          <w:ilvl w:val="0"/>
          <w:numId w:val="0"/>
        </w:numPr>
        <w:ind w:left="1440"/>
        <w:rPr>
          <w:b/>
          <w:bCs/>
        </w:rPr>
      </w:pPr>
      <w:r w:rsidRPr="00947F0D">
        <w:rPr>
          <w:b/>
          <w:bCs/>
        </w:rPr>
        <w:t>Junk or Wrecking Yard</w:t>
      </w:r>
    </w:p>
    <w:p w14:paraId="7EB20E51" w14:textId="25608EC4" w:rsidR="006C2FA7" w:rsidRPr="00A65E03" w:rsidRDefault="006C2FA7" w:rsidP="00140479">
      <w:r w:rsidRPr="00A65E03">
        <w:t>Any property where a person is engaged in breaking up, dismantling, sorting,</w:t>
      </w:r>
      <w:r w:rsidR="007245A8" w:rsidRPr="00A65E03">
        <w:t xml:space="preserve"> </w:t>
      </w:r>
      <w:r w:rsidRPr="00A65E03">
        <w:t>storing, distributing, buying, or selling any scrap or waste material.</w:t>
      </w:r>
    </w:p>
    <w:p w14:paraId="0D0C1924" w14:textId="77777777" w:rsidR="006C2FA7" w:rsidRPr="00947F0D" w:rsidRDefault="006C2FA7" w:rsidP="00140479">
      <w:pPr>
        <w:pStyle w:val="Heading4"/>
        <w:numPr>
          <w:ilvl w:val="0"/>
          <w:numId w:val="0"/>
        </w:numPr>
        <w:ind w:left="1440"/>
        <w:rPr>
          <w:b/>
          <w:bCs/>
        </w:rPr>
      </w:pPr>
      <w:r w:rsidRPr="00947F0D">
        <w:rPr>
          <w:b/>
          <w:bCs/>
        </w:rPr>
        <w:t>Kennels</w:t>
      </w:r>
    </w:p>
    <w:p w14:paraId="242D2A7C" w14:textId="77777777" w:rsidR="006C2FA7" w:rsidRPr="00A65E03" w:rsidRDefault="006C2FA7" w:rsidP="00140479">
      <w:r w:rsidRPr="00A65E03">
        <w:t>A lot or premises on which four or more adult dogs are kept, whether by owners of the dogs or by persons providing facilities and care for compensation. An adult dog is one that has reached the age of six months.</w:t>
      </w:r>
    </w:p>
    <w:p w14:paraId="319A31DA" w14:textId="77777777" w:rsidR="006C2FA7" w:rsidRPr="00947F0D" w:rsidRDefault="006C2FA7" w:rsidP="00140479">
      <w:pPr>
        <w:pStyle w:val="Heading4"/>
        <w:numPr>
          <w:ilvl w:val="0"/>
          <w:numId w:val="0"/>
        </w:numPr>
        <w:ind w:left="1440"/>
        <w:rPr>
          <w:b/>
          <w:bCs/>
        </w:rPr>
      </w:pPr>
      <w:r w:rsidRPr="00947F0D">
        <w:rPr>
          <w:b/>
          <w:bCs/>
        </w:rPr>
        <w:t>Land Use</w:t>
      </w:r>
    </w:p>
    <w:p w14:paraId="03773710" w14:textId="77777777" w:rsidR="006C2FA7" w:rsidRPr="00A65E03" w:rsidRDefault="006C2FA7" w:rsidP="00140479">
      <w:r w:rsidRPr="00A65E03">
        <w:lastRenderedPageBreak/>
        <w:t>Any use of the land including, but not limited to, construction, subdivision, agriculture, recreation, public utilities placement, forest management, or natural uses.</w:t>
      </w:r>
    </w:p>
    <w:p w14:paraId="74C6B24C" w14:textId="77777777" w:rsidR="006C2FA7" w:rsidRPr="00947F0D" w:rsidRDefault="006C2FA7" w:rsidP="00140479">
      <w:pPr>
        <w:pStyle w:val="Heading4"/>
        <w:numPr>
          <w:ilvl w:val="0"/>
          <w:numId w:val="0"/>
        </w:numPr>
        <w:ind w:left="1440"/>
        <w:rPr>
          <w:b/>
          <w:bCs/>
        </w:rPr>
      </w:pPr>
      <w:r w:rsidRPr="00947F0D">
        <w:rPr>
          <w:b/>
          <w:bCs/>
        </w:rPr>
        <w:t>Loading Space</w:t>
      </w:r>
    </w:p>
    <w:p w14:paraId="05B314C9" w14:textId="77777777" w:rsidR="006C2FA7" w:rsidRPr="00A65E03" w:rsidRDefault="006C2FA7" w:rsidP="00140479">
      <w:r w:rsidRPr="00A65E03">
        <w:t>An off-street space or berth on the same lot, or parcel, with a building or use, or contiguous to a group of buildings or uses, for the temporary parking of a vehicle while loading or unloading persons, merchandise, or materials, and which space or berth abuts upon a street, alley, or other appropriate means of ingress and egress.</w:t>
      </w:r>
    </w:p>
    <w:p w14:paraId="6E616D04" w14:textId="77777777" w:rsidR="006C2FA7" w:rsidRPr="00947F0D" w:rsidRDefault="006C2FA7" w:rsidP="00140479">
      <w:pPr>
        <w:pStyle w:val="Heading4"/>
        <w:numPr>
          <w:ilvl w:val="0"/>
          <w:numId w:val="0"/>
        </w:numPr>
        <w:ind w:left="1440"/>
        <w:rPr>
          <w:b/>
          <w:bCs/>
        </w:rPr>
      </w:pPr>
      <w:r w:rsidRPr="00947F0D">
        <w:rPr>
          <w:b/>
          <w:bCs/>
        </w:rPr>
        <w:t>Lot</w:t>
      </w:r>
    </w:p>
    <w:p w14:paraId="5C7F82E7" w14:textId="0451C707" w:rsidR="006C2FA7" w:rsidRPr="00A65E03" w:rsidRDefault="006C2FA7" w:rsidP="00140479">
      <w:pPr>
        <w:spacing w:after="0"/>
      </w:pPr>
      <w:r w:rsidRPr="00A65E03">
        <w:t>For purposes of this Ordinance, a lot is a parcel of land of at least sufficient size to meet minimum zoning requirements for use, coverage, and area and to provide such yards and other open spaces as are herein required. Such lot shall have frontage on an improved public street, or on an approved private street, and may consist of:</w:t>
      </w:r>
    </w:p>
    <w:p w14:paraId="22CDACBD" w14:textId="77777777" w:rsidR="006C2FA7" w:rsidRPr="00A65E03" w:rsidRDefault="006C2FA7" w:rsidP="00140479">
      <w:pPr>
        <w:pStyle w:val="ListParagraph"/>
        <w:numPr>
          <w:ilvl w:val="0"/>
          <w:numId w:val="7"/>
        </w:numPr>
        <w:spacing w:before="0"/>
      </w:pPr>
      <w:r w:rsidRPr="00A65E03">
        <w:t xml:space="preserve">a single lot of </w:t>
      </w:r>
      <w:proofErr w:type="gramStart"/>
      <w:r w:rsidRPr="00A65E03">
        <w:t>record</w:t>
      </w:r>
      <w:proofErr w:type="gramEnd"/>
      <w:r w:rsidRPr="00A65E03">
        <w:t>.</w:t>
      </w:r>
    </w:p>
    <w:p w14:paraId="12E1A186" w14:textId="77777777" w:rsidR="006C2FA7" w:rsidRPr="00A65E03" w:rsidRDefault="006C2FA7" w:rsidP="00140479">
      <w:pPr>
        <w:pStyle w:val="ListParagraph"/>
        <w:numPr>
          <w:ilvl w:val="0"/>
          <w:numId w:val="7"/>
        </w:numPr>
        <w:spacing w:before="0"/>
      </w:pPr>
      <w:r w:rsidRPr="00A65E03">
        <w:t xml:space="preserve">a portion of a lot of </w:t>
      </w:r>
      <w:proofErr w:type="gramStart"/>
      <w:r w:rsidRPr="00A65E03">
        <w:t>record</w:t>
      </w:r>
      <w:proofErr w:type="gramEnd"/>
      <w:r w:rsidRPr="00A65E03">
        <w:t>.</w:t>
      </w:r>
    </w:p>
    <w:p w14:paraId="59EF1E5B" w14:textId="77777777" w:rsidR="006C2FA7" w:rsidRPr="00A65E03" w:rsidRDefault="006C2FA7" w:rsidP="00140479">
      <w:pPr>
        <w:pStyle w:val="ListParagraph"/>
        <w:numPr>
          <w:ilvl w:val="0"/>
          <w:numId w:val="7"/>
        </w:numPr>
        <w:spacing w:before="0"/>
      </w:pPr>
      <w:r w:rsidRPr="00A65E03">
        <w:t>a combination of complete lots of record, of complete lots of record and portions of lots of record, or of portions of lots of record.</w:t>
      </w:r>
    </w:p>
    <w:p w14:paraId="28D97C21" w14:textId="4023261B" w:rsidR="00BB68F3" w:rsidRPr="00A65E03" w:rsidRDefault="006C2FA7" w:rsidP="00D5757A">
      <w:pPr>
        <w:pStyle w:val="ListParagraph"/>
        <w:numPr>
          <w:ilvl w:val="0"/>
          <w:numId w:val="7"/>
        </w:numPr>
        <w:spacing w:before="0"/>
      </w:pPr>
      <w:r w:rsidRPr="00A65E03">
        <w:t>a parcel of land described by metes and bounds; provided that in no case of division or combination shall any residual lot or parcel be created which does not meet the requirement of this Ordinance.</w:t>
      </w:r>
    </w:p>
    <w:p w14:paraId="49851B0D" w14:textId="77777777" w:rsidR="006C2FA7" w:rsidRPr="00947F0D" w:rsidRDefault="006C2FA7" w:rsidP="00140479">
      <w:pPr>
        <w:pStyle w:val="Heading4"/>
        <w:numPr>
          <w:ilvl w:val="0"/>
          <w:numId w:val="0"/>
        </w:numPr>
        <w:ind w:left="1440"/>
        <w:rPr>
          <w:b/>
          <w:bCs/>
        </w:rPr>
      </w:pPr>
      <w:r w:rsidRPr="00947F0D">
        <w:rPr>
          <w:b/>
          <w:bCs/>
        </w:rPr>
        <w:t>Lot Area</w:t>
      </w:r>
    </w:p>
    <w:p w14:paraId="126BAC80" w14:textId="77777777" w:rsidR="006C2FA7" w:rsidRPr="00A65E03" w:rsidRDefault="006C2FA7" w:rsidP="00140479">
      <w:r w:rsidRPr="00A65E03">
        <w:t>The total area of a lot measured in a horizontal plane within the lot boundary line exclusive of public streets.</w:t>
      </w:r>
    </w:p>
    <w:p w14:paraId="78C47C39" w14:textId="77777777" w:rsidR="006C2FA7" w:rsidRPr="00947F0D" w:rsidRDefault="006C2FA7" w:rsidP="00140479">
      <w:pPr>
        <w:pStyle w:val="Heading4"/>
        <w:numPr>
          <w:ilvl w:val="0"/>
          <w:numId w:val="0"/>
        </w:numPr>
        <w:ind w:left="1440"/>
        <w:rPr>
          <w:b/>
          <w:bCs/>
        </w:rPr>
      </w:pPr>
      <w:r w:rsidRPr="00947F0D">
        <w:rPr>
          <w:b/>
          <w:bCs/>
        </w:rPr>
        <w:t>Lot Coverage</w:t>
      </w:r>
    </w:p>
    <w:p w14:paraId="24DE933D" w14:textId="77777777" w:rsidR="006C2FA7" w:rsidRPr="00A65E03" w:rsidRDefault="006C2FA7" w:rsidP="00140479">
      <w:r w:rsidRPr="00A65E03">
        <w:t>The portion of a lot or parcel of land which is covered with buildings, parking and maneuvering areas, patios, decks, covered or paved storage areas, or other impervious surfaces.</w:t>
      </w:r>
    </w:p>
    <w:p w14:paraId="276589EA" w14:textId="77777777" w:rsidR="006C2FA7" w:rsidRPr="00947F0D" w:rsidRDefault="006C2FA7" w:rsidP="00140479">
      <w:pPr>
        <w:pStyle w:val="Heading4"/>
        <w:numPr>
          <w:ilvl w:val="0"/>
          <w:numId w:val="0"/>
        </w:numPr>
        <w:ind w:left="1440"/>
        <w:rPr>
          <w:b/>
          <w:bCs/>
        </w:rPr>
      </w:pPr>
      <w:r w:rsidRPr="00947F0D">
        <w:rPr>
          <w:b/>
          <w:bCs/>
        </w:rPr>
        <w:t>Lot Depth</w:t>
      </w:r>
    </w:p>
    <w:p w14:paraId="7D68AFFE" w14:textId="77777777" w:rsidR="006C2FA7" w:rsidRPr="00A65E03" w:rsidRDefault="006C2FA7" w:rsidP="00140479">
      <w:r w:rsidRPr="00A65E03">
        <w:t>The property line bounding a lot.</w:t>
      </w:r>
    </w:p>
    <w:p w14:paraId="6E6DDC98" w14:textId="58B6AF3E" w:rsidR="006C2FA7" w:rsidRPr="00947F0D" w:rsidRDefault="006C2FA7" w:rsidP="00140479">
      <w:pPr>
        <w:pStyle w:val="Heading4"/>
        <w:numPr>
          <w:ilvl w:val="0"/>
          <w:numId w:val="0"/>
        </w:numPr>
        <w:ind w:left="1440"/>
        <w:rPr>
          <w:b/>
          <w:bCs/>
        </w:rPr>
      </w:pPr>
      <w:r w:rsidRPr="00947F0D">
        <w:rPr>
          <w:b/>
          <w:bCs/>
        </w:rPr>
        <w:t>Lot Line, Front</w:t>
      </w:r>
    </w:p>
    <w:p w14:paraId="07B4A2B7" w14:textId="77777777" w:rsidR="006C2FA7" w:rsidRPr="00A65E03" w:rsidRDefault="006C2FA7" w:rsidP="00140479">
      <w:r w:rsidRPr="00A65E03">
        <w:t xml:space="preserve">For an interior lot, a line separating the lot from the street; and for a corner lot, a line separating </w:t>
      </w:r>
      <w:proofErr w:type="gramStart"/>
      <w:r w:rsidRPr="00A65E03">
        <w:t>either (</w:t>
      </w:r>
      <w:proofErr w:type="gramEnd"/>
      <w:r w:rsidRPr="00A65E03">
        <w:t>but not both) frontage of the lot from the street.</w:t>
      </w:r>
    </w:p>
    <w:p w14:paraId="3569EB0E" w14:textId="77777777" w:rsidR="006C2FA7" w:rsidRPr="00947F0D" w:rsidRDefault="006C2FA7" w:rsidP="00140479">
      <w:pPr>
        <w:pStyle w:val="Heading4"/>
        <w:numPr>
          <w:ilvl w:val="0"/>
          <w:numId w:val="0"/>
        </w:numPr>
        <w:ind w:left="1440"/>
        <w:rPr>
          <w:b/>
          <w:bCs/>
        </w:rPr>
      </w:pPr>
      <w:r w:rsidRPr="00947F0D">
        <w:rPr>
          <w:b/>
          <w:bCs/>
        </w:rPr>
        <w:t>Lot Line, Rear</w:t>
      </w:r>
    </w:p>
    <w:p w14:paraId="3B6B3F7E" w14:textId="77777777" w:rsidR="006C2FA7" w:rsidRPr="00A65E03" w:rsidRDefault="006C2FA7" w:rsidP="00140479">
      <w:r w:rsidRPr="00A65E03">
        <w:lastRenderedPageBreak/>
        <w:t>For an interior lot, a line separating one lot from another on the opposite side of the lot from the front lot line; for corner lots either (but not both) interior lot line separating one lot from another; and for an irregular or triangular shaped lot, a straight line 10 feet in length that is parallel to and at the maximum distance from the front lot line.</w:t>
      </w:r>
    </w:p>
    <w:p w14:paraId="01BD17DB" w14:textId="77777777" w:rsidR="006C2FA7" w:rsidRPr="00947F0D" w:rsidRDefault="006C2FA7" w:rsidP="00140479">
      <w:pPr>
        <w:pStyle w:val="Heading4"/>
        <w:numPr>
          <w:ilvl w:val="0"/>
          <w:numId w:val="0"/>
        </w:numPr>
        <w:ind w:left="1440"/>
        <w:rPr>
          <w:b/>
          <w:bCs/>
        </w:rPr>
      </w:pPr>
      <w:r w:rsidRPr="00947F0D">
        <w:rPr>
          <w:b/>
          <w:bCs/>
        </w:rPr>
        <w:t>Lot Line, Side</w:t>
      </w:r>
    </w:p>
    <w:p w14:paraId="4E48EB59" w14:textId="268FFFA7" w:rsidR="006C2FA7" w:rsidRPr="00A65E03" w:rsidRDefault="007245A8" w:rsidP="00140479">
      <w:r w:rsidRPr="00A65E03">
        <w:t>F</w:t>
      </w:r>
      <w:r w:rsidR="006C2FA7" w:rsidRPr="00A65E03">
        <w:t>or interior lots, a line separating one lot from the abutting lot or lot fronting on the same street; for corner lots, a line other than the front lot line separating the lot from the street or a line separating the lot from the abutting lot along the same frontage.</w:t>
      </w:r>
    </w:p>
    <w:p w14:paraId="79B2A56E" w14:textId="77777777" w:rsidR="006C2FA7" w:rsidRPr="00947F0D" w:rsidRDefault="006C2FA7" w:rsidP="00140479">
      <w:pPr>
        <w:pStyle w:val="Heading4"/>
        <w:numPr>
          <w:ilvl w:val="0"/>
          <w:numId w:val="0"/>
        </w:numPr>
        <w:spacing w:after="0"/>
        <w:ind w:left="1440"/>
        <w:rPr>
          <w:b/>
          <w:bCs/>
        </w:rPr>
      </w:pPr>
      <w:r w:rsidRPr="00947F0D">
        <w:rPr>
          <w:b/>
          <w:bCs/>
        </w:rPr>
        <w:t>Lot Types</w:t>
      </w:r>
    </w:p>
    <w:p w14:paraId="55816AB1" w14:textId="77777777" w:rsidR="006C2FA7" w:rsidRPr="00A65E03" w:rsidRDefault="006C2FA7" w:rsidP="00140479">
      <w:pPr>
        <w:pStyle w:val="ListParagraph"/>
        <w:numPr>
          <w:ilvl w:val="0"/>
          <w:numId w:val="8"/>
        </w:numPr>
      </w:pPr>
      <w:r w:rsidRPr="00947F0D">
        <w:rPr>
          <w:b/>
          <w:bCs/>
        </w:rPr>
        <w:t>Corner Lot.</w:t>
      </w:r>
      <w:r w:rsidRPr="00A65E03">
        <w:t xml:space="preserve"> Either a lot or development site, bounded entirely by streets, or a lot which adjoins the point of intersection of two or more streets and in which the interior angle formed by the extensions of the street lines in the direction which they take at their intersections with lot lines other than street lines, forms an angle of 135 degrees or less. </w:t>
      </w:r>
      <w:proofErr w:type="gramStart"/>
      <w:r w:rsidRPr="00A65E03">
        <w:t>In the event that</w:t>
      </w:r>
      <w:proofErr w:type="gramEnd"/>
      <w:r w:rsidRPr="00A65E03">
        <w:t xml:space="preserve"> any street line is a curve at its point of intersection with a lot line other than a street line, the tangent to the curve at that point shall be considered the direction of the street line.</w:t>
      </w:r>
    </w:p>
    <w:p w14:paraId="13535E34" w14:textId="77777777" w:rsidR="006C2FA7" w:rsidRPr="00A65E03" w:rsidRDefault="006C2FA7" w:rsidP="00140479">
      <w:pPr>
        <w:pStyle w:val="ListParagraph"/>
        <w:numPr>
          <w:ilvl w:val="0"/>
          <w:numId w:val="8"/>
        </w:numPr>
      </w:pPr>
      <w:r w:rsidRPr="00947F0D">
        <w:rPr>
          <w:b/>
          <w:bCs/>
        </w:rPr>
        <w:t>Reversed Corner Lot.</w:t>
      </w:r>
      <w:r w:rsidRPr="00A65E03">
        <w:t xml:space="preserve"> Defined as a lot on which the frontage is at right angles or approximately right angles (interior angle less than 135 degrees) to the general pattern in the area.</w:t>
      </w:r>
    </w:p>
    <w:p w14:paraId="58073137" w14:textId="77777777" w:rsidR="006C2FA7" w:rsidRPr="00A65E03" w:rsidRDefault="006C2FA7" w:rsidP="00140479">
      <w:pPr>
        <w:pStyle w:val="ListParagraph"/>
        <w:numPr>
          <w:ilvl w:val="0"/>
          <w:numId w:val="8"/>
        </w:numPr>
      </w:pPr>
      <w:r w:rsidRPr="00947F0D">
        <w:rPr>
          <w:b/>
          <w:bCs/>
        </w:rPr>
        <w:t>Interior Lot</w:t>
      </w:r>
      <w:r w:rsidRPr="00A65E03">
        <w:t>. A lot or development site other than a corner lot with frontage only on one street.</w:t>
      </w:r>
    </w:p>
    <w:p w14:paraId="101AA074" w14:textId="77777777" w:rsidR="006C2FA7" w:rsidRPr="00A65E03" w:rsidRDefault="006C2FA7" w:rsidP="00140479">
      <w:pPr>
        <w:pStyle w:val="ListParagraph"/>
        <w:numPr>
          <w:ilvl w:val="0"/>
          <w:numId w:val="8"/>
        </w:numPr>
      </w:pPr>
      <w:r w:rsidRPr="00947F0D">
        <w:rPr>
          <w:b/>
          <w:bCs/>
        </w:rPr>
        <w:t xml:space="preserve">Through Lot. </w:t>
      </w:r>
      <w:r w:rsidRPr="00A65E03">
        <w:t>A lot or development site other than a corner lot with frontage on more than one street. Through lots with frontage on two streets may be referred to as "</w:t>
      </w:r>
      <w:proofErr w:type="gramStart"/>
      <w:r w:rsidRPr="00A65E03">
        <w:t>double-frontage</w:t>
      </w:r>
      <w:proofErr w:type="gramEnd"/>
      <w:r w:rsidRPr="00A65E03">
        <w:t xml:space="preserve"> lots".</w:t>
      </w:r>
    </w:p>
    <w:p w14:paraId="191B015E" w14:textId="77777777" w:rsidR="006C2FA7" w:rsidRPr="00947F0D" w:rsidRDefault="006C2FA7" w:rsidP="00140479">
      <w:pPr>
        <w:pStyle w:val="Heading4"/>
        <w:numPr>
          <w:ilvl w:val="0"/>
          <w:numId w:val="0"/>
        </w:numPr>
        <w:ind w:left="1440"/>
        <w:rPr>
          <w:b/>
          <w:bCs/>
        </w:rPr>
      </w:pPr>
      <w:r w:rsidRPr="00947F0D">
        <w:rPr>
          <w:b/>
          <w:bCs/>
        </w:rPr>
        <w:t>Lot Width</w:t>
      </w:r>
    </w:p>
    <w:p w14:paraId="3C102906" w14:textId="77777777" w:rsidR="006C2FA7" w:rsidRPr="00A65E03" w:rsidRDefault="006C2FA7" w:rsidP="00140479">
      <w:r w:rsidRPr="00A65E03">
        <w:t>The horizontal distance between side lot lines measured at the building line.</w:t>
      </w:r>
    </w:p>
    <w:p w14:paraId="5B927113" w14:textId="77777777" w:rsidR="00BE74E0" w:rsidRPr="00947F0D" w:rsidRDefault="00BE74E0" w:rsidP="00140479">
      <w:pPr>
        <w:pStyle w:val="Heading4"/>
        <w:numPr>
          <w:ilvl w:val="0"/>
          <w:numId w:val="0"/>
        </w:numPr>
        <w:ind w:left="1440"/>
        <w:rPr>
          <w:b/>
          <w:bCs/>
        </w:rPr>
      </w:pPr>
      <w:r w:rsidRPr="00947F0D">
        <w:rPr>
          <w:b/>
          <w:bCs/>
        </w:rPr>
        <w:t>Manufactured Dwelling</w:t>
      </w:r>
    </w:p>
    <w:p w14:paraId="1C08DD1E" w14:textId="639C1D85" w:rsidR="00BE74E0" w:rsidRPr="00A65E03" w:rsidRDefault="00BE74E0" w:rsidP="00140479">
      <w:r w:rsidRPr="00A65E03">
        <w:t>A residential trailer, a structure constructed for movement on the public highways, that has sleeping, cooking</w:t>
      </w:r>
      <w:r w:rsidR="00337CAC">
        <w:t>,</w:t>
      </w:r>
      <w:r w:rsidRPr="00A65E03">
        <w:t xml:space="preserve"> and plumbing facilities, that is intended for human occupancy, is being used for residential purposes and was constructed before January 1, 1962.</w:t>
      </w:r>
    </w:p>
    <w:p w14:paraId="1B177B01" w14:textId="77777777" w:rsidR="00BE74E0" w:rsidRPr="00A65E03" w:rsidRDefault="00BE74E0" w:rsidP="00140479">
      <w:r w:rsidRPr="00A65E03">
        <w:t>A mobile house, a structure constructed for movement on the public highways, that has sleeping, cooking, and plumbing facilities, that is intended for human occupancy, is being used for residential purposes and was constructed between January 1, 1962, and June 15, 1976, and met the construction requirements of Oregon mobile home law in effect at the time of construction.</w:t>
      </w:r>
    </w:p>
    <w:p w14:paraId="6ED68431" w14:textId="77777777" w:rsidR="00BE74E0" w:rsidRPr="00A65E03" w:rsidRDefault="00BE74E0" w:rsidP="00140479">
      <w:r w:rsidRPr="00A65E03">
        <w:lastRenderedPageBreak/>
        <w:t>A manufactured home, a structure constructed for movement on the public highways, that has sleeping, cooking, and plumbing facilities, that is intended for human occupancy, is being used for residential purposes and was constructed in accordance with federal manufactured housing construction and safety standards regulation in effect at the time of construction. "Manufactured dwelling" does not mean any building or structure subject to the Structural Specialty code adopted pursuant to ORS 455.100 - 455.450.</w:t>
      </w:r>
    </w:p>
    <w:p w14:paraId="4CCE3409" w14:textId="1379A912" w:rsidR="00BE74E0" w:rsidRPr="00947F0D" w:rsidRDefault="00BE74E0" w:rsidP="00140479">
      <w:pPr>
        <w:pStyle w:val="Heading4"/>
        <w:numPr>
          <w:ilvl w:val="0"/>
          <w:numId w:val="0"/>
        </w:numPr>
        <w:ind w:left="1440"/>
        <w:rPr>
          <w:b/>
          <w:bCs/>
        </w:rPr>
      </w:pPr>
      <w:r w:rsidRPr="00947F0D">
        <w:rPr>
          <w:b/>
          <w:bCs/>
        </w:rPr>
        <w:t>Manufactured</w:t>
      </w:r>
      <w:r w:rsidR="00D70F01">
        <w:rPr>
          <w:b/>
          <w:bCs/>
          <w:color w:val="C00000"/>
          <w:u w:val="single"/>
        </w:rPr>
        <w:t xml:space="preserve"> or Prefabricated</w:t>
      </w:r>
      <w:r w:rsidRPr="00947F0D">
        <w:rPr>
          <w:b/>
          <w:bCs/>
        </w:rPr>
        <w:t xml:space="preserve"> Dwelling Park</w:t>
      </w:r>
    </w:p>
    <w:p w14:paraId="1DAF1EAE" w14:textId="718D6DDB" w:rsidR="00BE74E0" w:rsidRPr="00A65E03" w:rsidRDefault="00BE74E0" w:rsidP="00140479">
      <w:r w:rsidRPr="00A65E03">
        <w:t xml:space="preserve">Any place where four or more manufactured dwellings </w:t>
      </w:r>
      <w:r w:rsidR="00337CAC" w:rsidRPr="0039071F">
        <w:rPr>
          <w:color w:val="C00000"/>
          <w:u w:val="single"/>
        </w:rPr>
        <w:t>or prefabricated dwellings</w:t>
      </w:r>
      <w:r w:rsidR="00337CAC" w:rsidRPr="0039071F">
        <w:rPr>
          <w:color w:val="C00000"/>
        </w:rPr>
        <w:t xml:space="preserve"> </w:t>
      </w:r>
      <w:r w:rsidRPr="00A65E03">
        <w:t>are located within 500 feet of one another on a lot, tract or parcel of land under the same ownership, the primary purpose of which is to rent space or keep space for rent to any person for a charge or fee paid or to be paid for the rental or use of facilities or to offer space free in connection with securing the trade or patronage of such person</w:t>
      </w:r>
      <w:r w:rsidR="00D70F01">
        <w:t>.</w:t>
      </w:r>
    </w:p>
    <w:p w14:paraId="6238B1C8" w14:textId="77777777" w:rsidR="00BE74E0" w:rsidRPr="00A65E03" w:rsidRDefault="00BE74E0" w:rsidP="00140479">
      <w:r w:rsidRPr="00A65E03">
        <w:t>“Manufactured dwelling park" does not include a lot or lots located within a subdivision being rented or leased for occupancy by no more than one mobile home per lot if the subdivision was approved by the City of Bay City.</w:t>
      </w:r>
    </w:p>
    <w:p w14:paraId="792F2EC2" w14:textId="77777777" w:rsidR="00BE74E0" w:rsidRPr="00BE74E0" w:rsidRDefault="00BE74E0" w:rsidP="00140479">
      <w:pPr>
        <w:pStyle w:val="Heading4"/>
        <w:numPr>
          <w:ilvl w:val="0"/>
          <w:numId w:val="0"/>
        </w:numPr>
        <w:ind w:left="1440"/>
        <w:rPr>
          <w:b/>
          <w:bCs/>
        </w:rPr>
      </w:pPr>
      <w:r w:rsidRPr="00BE74E0">
        <w:rPr>
          <w:b/>
          <w:bCs/>
        </w:rPr>
        <w:t>Marijuana Production, Processing, Wholesale and Distribution.</w:t>
      </w:r>
    </w:p>
    <w:p w14:paraId="2221B4C0" w14:textId="34457E1F" w:rsidR="00BE74E0" w:rsidRPr="003973A4" w:rsidRDefault="00BE74E0" w:rsidP="00140479">
      <w:pPr>
        <w:pStyle w:val="ListParagraph"/>
        <w:ind w:left="1440"/>
      </w:pPr>
      <w:r w:rsidRPr="003973A4">
        <w:t>The production, processing, wholesale</w:t>
      </w:r>
      <w:r w:rsidR="00337CAC">
        <w:t>,</w:t>
      </w:r>
      <w:r w:rsidRPr="003973A4">
        <w:t xml:space="preserve"> and distribution of recreational and medicinal marijuana requires large areas, possibly with warehouses or greenhouses, with easy access to Highway 101 transportation. This activity requires permits/licensing from state agencies.</w:t>
      </w:r>
    </w:p>
    <w:p w14:paraId="021FEF5D" w14:textId="77777777" w:rsidR="00BE74E0" w:rsidRPr="00274045" w:rsidRDefault="00BE74E0" w:rsidP="00140479">
      <w:pPr>
        <w:pStyle w:val="Strikethrough"/>
        <w:rPr>
          <w:sz w:val="16"/>
          <w:szCs w:val="16"/>
        </w:rPr>
      </w:pPr>
      <w:r w:rsidRPr="00274045">
        <w:rPr>
          <w:sz w:val="16"/>
          <w:szCs w:val="16"/>
        </w:rPr>
        <w:t>Reference: Section 1.3 Allowable Use Matrix (27) Marijuana Production, Processing, Wholesale and Distribution</w:t>
      </w:r>
    </w:p>
    <w:p w14:paraId="1E2E6C73" w14:textId="5F492066" w:rsidR="00BE74E0" w:rsidRPr="00BE74E0" w:rsidRDefault="00BE74E0" w:rsidP="00140479">
      <w:pPr>
        <w:pStyle w:val="Heading4"/>
        <w:numPr>
          <w:ilvl w:val="0"/>
          <w:numId w:val="0"/>
        </w:numPr>
        <w:ind w:left="1440"/>
        <w:rPr>
          <w:b/>
          <w:bCs/>
        </w:rPr>
      </w:pPr>
      <w:r w:rsidRPr="00BE74E0">
        <w:rPr>
          <w:b/>
          <w:bCs/>
        </w:rPr>
        <w:t>Marijuana Retail Sales</w:t>
      </w:r>
    </w:p>
    <w:p w14:paraId="76032AF4" w14:textId="77777777" w:rsidR="00BE74E0" w:rsidRPr="003973A4" w:rsidRDefault="00BE74E0" w:rsidP="00140479">
      <w:pPr>
        <w:pStyle w:val="ListParagraph"/>
        <w:ind w:left="1440"/>
      </w:pPr>
      <w:r w:rsidRPr="003973A4">
        <w:t xml:space="preserve">Commercial retail businesses of recreational and medical marijuana have significant parking and transportation needs, generating frequent, short-term, traffic, which is not suitable for residential neighborhoods. There may also be prohibitions for location </w:t>
      </w:r>
      <w:proofErr w:type="gramStart"/>
      <w:r w:rsidRPr="003973A4">
        <w:t>siting</w:t>
      </w:r>
      <w:proofErr w:type="gramEnd"/>
      <w:r w:rsidRPr="003973A4">
        <w:t xml:space="preserve"> distances from schools and other uses. This activity requires permits/licensing from state agencies.</w:t>
      </w:r>
    </w:p>
    <w:p w14:paraId="7293C5CD" w14:textId="77777777" w:rsidR="00BE74E0" w:rsidRPr="00274045" w:rsidRDefault="00BE74E0" w:rsidP="00140479">
      <w:pPr>
        <w:pStyle w:val="Strikethrough"/>
        <w:rPr>
          <w:sz w:val="16"/>
          <w:szCs w:val="16"/>
        </w:rPr>
      </w:pPr>
      <w:r w:rsidRPr="00274045">
        <w:rPr>
          <w:sz w:val="16"/>
          <w:szCs w:val="16"/>
        </w:rPr>
        <w:t>Reference: Section 1.3 Allowable Use Matrix (28) Marijuana Retail Sales</w:t>
      </w:r>
    </w:p>
    <w:p w14:paraId="5A8D39A4" w14:textId="15F77207" w:rsidR="00BE74E0" w:rsidRPr="00947F0D" w:rsidRDefault="00BE74E0" w:rsidP="00140479">
      <w:pPr>
        <w:pStyle w:val="Heading4"/>
        <w:numPr>
          <w:ilvl w:val="0"/>
          <w:numId w:val="0"/>
        </w:numPr>
        <w:ind w:left="1440"/>
        <w:rPr>
          <w:b/>
          <w:bCs/>
        </w:rPr>
      </w:pPr>
      <w:r w:rsidRPr="00947F0D">
        <w:rPr>
          <w:b/>
          <w:bCs/>
        </w:rPr>
        <w:t>Marina</w:t>
      </w:r>
    </w:p>
    <w:p w14:paraId="76E92E2E" w14:textId="77777777" w:rsidR="00BE74E0" w:rsidRPr="00A65E03" w:rsidRDefault="00BE74E0" w:rsidP="00140479">
      <w:r w:rsidRPr="00A65E03">
        <w:t>A facility which provides boat launching, storage, supplies and services for small pleasure craft.</w:t>
      </w:r>
    </w:p>
    <w:p w14:paraId="2F6B5331" w14:textId="77777777" w:rsidR="00AB4074" w:rsidRPr="00BB68F3" w:rsidRDefault="00AB4074" w:rsidP="00140479">
      <w:pPr>
        <w:pStyle w:val="Strikethrough"/>
        <w:rPr>
          <w:b/>
          <w:bCs/>
          <w:sz w:val="16"/>
          <w:szCs w:val="16"/>
        </w:rPr>
      </w:pPr>
      <w:r w:rsidRPr="00BB68F3">
        <w:rPr>
          <w:b/>
          <w:bCs/>
          <w:sz w:val="16"/>
          <w:szCs w:val="16"/>
        </w:rPr>
        <w:t>Mining, Removal of Sand or Gravel.</w:t>
      </w:r>
    </w:p>
    <w:p w14:paraId="43635A23" w14:textId="77777777" w:rsidR="00AB4074" w:rsidRPr="00BB68F3" w:rsidRDefault="00AB4074" w:rsidP="00140479">
      <w:pPr>
        <w:pStyle w:val="Strikethrough"/>
        <w:rPr>
          <w:sz w:val="16"/>
          <w:szCs w:val="16"/>
        </w:rPr>
      </w:pPr>
      <w:r w:rsidRPr="00BB68F3">
        <w:rPr>
          <w:sz w:val="16"/>
          <w:szCs w:val="16"/>
        </w:rPr>
        <w:t>These activities require permits from state agencies.</w:t>
      </w:r>
    </w:p>
    <w:p w14:paraId="5585DAAA" w14:textId="77777777" w:rsidR="00AB4074" w:rsidRPr="00BB68F3" w:rsidRDefault="00AB4074" w:rsidP="00140479">
      <w:pPr>
        <w:pStyle w:val="Strikethrough"/>
        <w:rPr>
          <w:sz w:val="16"/>
          <w:szCs w:val="16"/>
        </w:rPr>
      </w:pPr>
      <w:r w:rsidRPr="00BB68F3">
        <w:rPr>
          <w:sz w:val="16"/>
          <w:szCs w:val="16"/>
        </w:rPr>
        <w:t>Reference: Section 1.3 Allowable Use Matrix (30) Mining, Removal of Sand or Gravel</w:t>
      </w:r>
    </w:p>
    <w:p w14:paraId="42359423" w14:textId="1E5E1C1D" w:rsidR="006C2FA7" w:rsidRPr="00947F0D" w:rsidRDefault="006C2FA7" w:rsidP="00140479">
      <w:pPr>
        <w:pStyle w:val="Heading4"/>
        <w:numPr>
          <w:ilvl w:val="0"/>
          <w:numId w:val="0"/>
        </w:numPr>
        <w:ind w:left="1440"/>
        <w:rPr>
          <w:b/>
          <w:bCs/>
        </w:rPr>
      </w:pPr>
      <w:r w:rsidRPr="00947F0D">
        <w:rPr>
          <w:b/>
          <w:bCs/>
        </w:rPr>
        <w:lastRenderedPageBreak/>
        <w:t>Minor Navigation Improvement</w:t>
      </w:r>
    </w:p>
    <w:p w14:paraId="5549C003" w14:textId="14085814" w:rsidR="006C2FA7" w:rsidRPr="00A65E03" w:rsidRDefault="006C2FA7" w:rsidP="00140479">
      <w:r w:rsidRPr="00A65E03">
        <w:t>Alteration necessary to provide water access to existing or permitted uses in</w:t>
      </w:r>
      <w:r w:rsidR="007245A8" w:rsidRPr="00A65E03">
        <w:t xml:space="preserve"> </w:t>
      </w:r>
      <w:r w:rsidRPr="00A65E03">
        <w:t xml:space="preserve">conservation management units including dredging for access channels and for maintaining existing </w:t>
      </w:r>
      <w:proofErr w:type="gramStart"/>
      <w:r w:rsidRPr="00A65E03">
        <w:t>navigation, but</w:t>
      </w:r>
      <w:proofErr w:type="gramEnd"/>
      <w:r w:rsidRPr="00A65E03">
        <w:t xml:space="preserve"> excluding fill and in-water navigational structures other than floating breakwaters or similar permeable barriers.</w:t>
      </w:r>
    </w:p>
    <w:p w14:paraId="153672A2" w14:textId="77777777" w:rsidR="006C2FA7" w:rsidRPr="00947F0D" w:rsidRDefault="006C2FA7" w:rsidP="00140479">
      <w:pPr>
        <w:pStyle w:val="Heading4"/>
        <w:numPr>
          <w:ilvl w:val="0"/>
          <w:numId w:val="0"/>
        </w:numPr>
        <w:ind w:left="1440"/>
        <w:rPr>
          <w:b/>
          <w:bCs/>
        </w:rPr>
      </w:pPr>
      <w:r w:rsidRPr="00947F0D">
        <w:rPr>
          <w:b/>
          <w:bCs/>
        </w:rPr>
        <w:t>Mitigation</w:t>
      </w:r>
    </w:p>
    <w:p w14:paraId="64D85E08" w14:textId="77777777" w:rsidR="006C2FA7" w:rsidRPr="00A65E03" w:rsidRDefault="006C2FA7" w:rsidP="00140479">
      <w:r w:rsidRPr="00A65E03">
        <w:t>The creation, restoration, or enhancement of an estuarine area to maintain the functional characteristics and processes of the estuary, such as its natural biological productivity, habitats and species diversity unique features and water quality (ORS 541.626).</w:t>
      </w:r>
    </w:p>
    <w:p w14:paraId="374D82CC" w14:textId="36DC3961" w:rsidR="00BE74E0" w:rsidRPr="00BE74E0" w:rsidRDefault="00BE74E0" w:rsidP="00140479">
      <w:pPr>
        <w:pStyle w:val="Heading4"/>
        <w:numPr>
          <w:ilvl w:val="0"/>
          <w:numId w:val="0"/>
        </w:numPr>
        <w:ind w:left="1440"/>
        <w:rPr>
          <w:b/>
          <w:bCs/>
          <w:color w:val="C00000"/>
          <w:u w:val="single"/>
        </w:rPr>
      </w:pPr>
      <w:r w:rsidRPr="00BE74E0">
        <w:rPr>
          <w:b/>
          <w:bCs/>
          <w:color w:val="C00000"/>
          <w:u w:val="single"/>
        </w:rPr>
        <w:t>Motel</w:t>
      </w:r>
    </w:p>
    <w:p w14:paraId="39921D66" w14:textId="36EA61CC" w:rsidR="00BE74E0" w:rsidRPr="00BE74E0" w:rsidRDefault="00BE74E0" w:rsidP="00140479">
      <w:pPr>
        <w:rPr>
          <w:color w:val="C00000"/>
          <w:u w:val="single"/>
        </w:rPr>
      </w:pPr>
      <w:r w:rsidRPr="00BE74E0">
        <w:rPr>
          <w:color w:val="C00000"/>
          <w:u w:val="single"/>
        </w:rPr>
        <w:t>See “Hotel”.</w:t>
      </w:r>
    </w:p>
    <w:p w14:paraId="7A6F22ED" w14:textId="6A9D803D" w:rsidR="006C2FA7" w:rsidRPr="00947F0D" w:rsidRDefault="006C2FA7" w:rsidP="00140479">
      <w:pPr>
        <w:pStyle w:val="Heading4"/>
        <w:numPr>
          <w:ilvl w:val="0"/>
          <w:numId w:val="0"/>
        </w:numPr>
        <w:ind w:left="1440"/>
        <w:rPr>
          <w:b/>
          <w:bCs/>
        </w:rPr>
      </w:pPr>
      <w:r w:rsidRPr="00947F0D">
        <w:rPr>
          <w:b/>
          <w:bCs/>
        </w:rPr>
        <w:t>Nonconforming Structure or Use</w:t>
      </w:r>
    </w:p>
    <w:p w14:paraId="149BE4F9" w14:textId="77777777" w:rsidR="006C2FA7" w:rsidRPr="00A65E03" w:rsidRDefault="006C2FA7" w:rsidP="00140479">
      <w:r w:rsidRPr="00A65E03">
        <w:t>A lawful existing structure or use, at the time this Ordinance or any amendment thereto becomes effective, which does not conform to the requirements of the zone in which it is located.</w:t>
      </w:r>
    </w:p>
    <w:p w14:paraId="7DE39D26" w14:textId="05647565" w:rsidR="006C2FA7" w:rsidRPr="00947F0D" w:rsidRDefault="007245A8" w:rsidP="00140479">
      <w:pPr>
        <w:pStyle w:val="Heading4"/>
        <w:numPr>
          <w:ilvl w:val="0"/>
          <w:numId w:val="0"/>
        </w:numPr>
        <w:ind w:left="1440"/>
        <w:rPr>
          <w:b/>
          <w:bCs/>
        </w:rPr>
      </w:pPr>
      <w:r w:rsidRPr="00947F0D">
        <w:rPr>
          <w:b/>
          <w:bCs/>
        </w:rPr>
        <w:t>O</w:t>
      </w:r>
      <w:r w:rsidR="006C2FA7" w:rsidRPr="00947F0D">
        <w:rPr>
          <w:b/>
          <w:bCs/>
        </w:rPr>
        <w:t>pen Areas</w:t>
      </w:r>
    </w:p>
    <w:p w14:paraId="2010A667" w14:textId="77777777" w:rsidR="006C2FA7" w:rsidRPr="00A65E03" w:rsidRDefault="006C2FA7" w:rsidP="00140479">
      <w:r w:rsidRPr="00A65E03">
        <w:t>The area devoted to lawns, setbacks, buffers, landscaped areas, natural areas, outdoor recreation areas, and similar types of uncovered open areas and maintained in plant cover, and excluding storage areas for materials, boats, or vehicles.</w:t>
      </w:r>
    </w:p>
    <w:p w14:paraId="77E21B82" w14:textId="77777777" w:rsidR="006C2FA7" w:rsidRPr="00947F0D" w:rsidRDefault="006C2FA7" w:rsidP="00140479">
      <w:pPr>
        <w:pStyle w:val="Heading4"/>
        <w:numPr>
          <w:ilvl w:val="0"/>
          <w:numId w:val="0"/>
        </w:numPr>
        <w:ind w:left="1440"/>
        <w:rPr>
          <w:b/>
          <w:bCs/>
        </w:rPr>
      </w:pPr>
      <w:r w:rsidRPr="00947F0D">
        <w:rPr>
          <w:b/>
          <w:bCs/>
        </w:rPr>
        <w:t>Owner</w:t>
      </w:r>
    </w:p>
    <w:p w14:paraId="38464AE1" w14:textId="77777777" w:rsidR="006C2FA7" w:rsidRPr="00A65E03" w:rsidRDefault="006C2FA7" w:rsidP="00140479">
      <w:r w:rsidRPr="00A65E03">
        <w:t>Any individual, firm, association, syndicate, co-partnership, corporation, trust, or any other legal entity having sufficient proprietary interest in the land, including the attorney or agent thereof.</w:t>
      </w:r>
    </w:p>
    <w:p w14:paraId="2DB38E75" w14:textId="77777777" w:rsidR="006C2FA7" w:rsidRPr="00947F0D" w:rsidRDefault="006C2FA7" w:rsidP="00140479">
      <w:pPr>
        <w:pStyle w:val="Heading4"/>
        <w:numPr>
          <w:ilvl w:val="0"/>
          <w:numId w:val="0"/>
        </w:numPr>
        <w:ind w:left="1440"/>
        <w:rPr>
          <w:b/>
          <w:bCs/>
        </w:rPr>
      </w:pPr>
      <w:r w:rsidRPr="00947F0D">
        <w:rPr>
          <w:b/>
          <w:bCs/>
        </w:rPr>
        <w:t>Parking Area, Private</w:t>
      </w:r>
    </w:p>
    <w:p w14:paraId="5C6CEADB" w14:textId="77777777" w:rsidR="006C2FA7" w:rsidRPr="00A65E03" w:rsidRDefault="006C2FA7" w:rsidP="00140479">
      <w:r w:rsidRPr="00A65E03">
        <w:t xml:space="preserve">Privately or publicly owned property, other than streets and alleys, on which parking spaces are defined, designated, or otherwise identified for use by the tenants, employees, or owners of the property for which the parking area is required by this Ordinance and not open for use by the </w:t>
      </w:r>
      <w:proofErr w:type="gramStart"/>
      <w:r w:rsidRPr="00A65E03">
        <w:t>general public</w:t>
      </w:r>
      <w:proofErr w:type="gramEnd"/>
      <w:r w:rsidRPr="00A65E03">
        <w:t>.</w:t>
      </w:r>
    </w:p>
    <w:p w14:paraId="52E20DA6" w14:textId="77777777" w:rsidR="006C2FA7" w:rsidRPr="00947F0D" w:rsidRDefault="006C2FA7" w:rsidP="00140479">
      <w:pPr>
        <w:pStyle w:val="Heading4"/>
        <w:numPr>
          <w:ilvl w:val="0"/>
          <w:numId w:val="0"/>
        </w:numPr>
        <w:ind w:left="1440"/>
        <w:rPr>
          <w:b/>
          <w:bCs/>
        </w:rPr>
      </w:pPr>
      <w:r w:rsidRPr="00947F0D">
        <w:rPr>
          <w:b/>
          <w:bCs/>
        </w:rPr>
        <w:t>Parking Area, Public</w:t>
      </w:r>
    </w:p>
    <w:p w14:paraId="453270D2" w14:textId="77777777" w:rsidR="006C2FA7" w:rsidRDefault="006C2FA7" w:rsidP="00140479">
      <w:r w:rsidRPr="00A65E03">
        <w:t xml:space="preserve">Privately or publicly owned property, other than streets or alleys, on which parking spaces are defined, designated, or otherwise identified for use by the </w:t>
      </w:r>
      <w:proofErr w:type="gramStart"/>
      <w:r w:rsidRPr="00A65E03">
        <w:t>general public</w:t>
      </w:r>
      <w:proofErr w:type="gramEnd"/>
      <w:r w:rsidRPr="00A65E03">
        <w:t>, either free or for renumeration. Public parking areas may include parking lots which may be required by this Ordinance for retail customers, patrons, and clients.</w:t>
      </w:r>
    </w:p>
    <w:p w14:paraId="378576C5" w14:textId="77777777" w:rsidR="00FD17B5" w:rsidRDefault="00FD17B5" w:rsidP="00140479"/>
    <w:p w14:paraId="6C37FF53" w14:textId="77777777" w:rsidR="00FD17B5" w:rsidRPr="00A65E03" w:rsidRDefault="00FD17B5" w:rsidP="00140479"/>
    <w:p w14:paraId="30877351" w14:textId="77777777" w:rsidR="006C2FA7" w:rsidRPr="00947F0D" w:rsidRDefault="006C2FA7" w:rsidP="00140479">
      <w:pPr>
        <w:pStyle w:val="Heading4"/>
        <w:numPr>
          <w:ilvl w:val="0"/>
          <w:numId w:val="0"/>
        </w:numPr>
        <w:ind w:left="1440"/>
        <w:rPr>
          <w:b/>
          <w:bCs/>
        </w:rPr>
      </w:pPr>
      <w:r w:rsidRPr="00947F0D">
        <w:rPr>
          <w:b/>
          <w:bCs/>
        </w:rPr>
        <w:t>Parking Space</w:t>
      </w:r>
    </w:p>
    <w:p w14:paraId="575FAD09" w14:textId="77777777" w:rsidR="006C2FA7" w:rsidRPr="00A65E03" w:rsidRDefault="006C2FA7" w:rsidP="00140479">
      <w:r w:rsidRPr="00A65E03">
        <w:t xml:space="preserve">An area permanently available for the parking of a </w:t>
      </w:r>
      <w:proofErr w:type="gramStart"/>
      <w:r w:rsidRPr="00A65E03">
        <w:t>full size</w:t>
      </w:r>
      <w:proofErr w:type="gramEnd"/>
      <w:r w:rsidRPr="00A65E03">
        <w:t xml:space="preserve"> automobile, having dimensions of not less than 9 feet by 18 feet.</w:t>
      </w:r>
    </w:p>
    <w:p w14:paraId="212A37C9" w14:textId="3224691A" w:rsidR="00C9040F" w:rsidRPr="00C9040F" w:rsidRDefault="00C9040F" w:rsidP="00140479">
      <w:pPr>
        <w:pStyle w:val="Heading4"/>
        <w:numPr>
          <w:ilvl w:val="0"/>
          <w:numId w:val="0"/>
        </w:numPr>
        <w:ind w:left="1440"/>
        <w:rPr>
          <w:b/>
          <w:bCs/>
          <w:color w:val="C00000"/>
          <w:u w:val="single"/>
        </w:rPr>
      </w:pPr>
      <w:r w:rsidRPr="00C9040F">
        <w:rPr>
          <w:b/>
          <w:bCs/>
          <w:color w:val="C00000"/>
          <w:u w:val="single"/>
        </w:rPr>
        <w:t xml:space="preserve">Parks and Open Space (Land Use) </w:t>
      </w:r>
    </w:p>
    <w:p w14:paraId="3FFBFDF7" w14:textId="18D43CB9" w:rsidR="00C9040F" w:rsidRPr="00C9040F" w:rsidRDefault="00C9040F" w:rsidP="00140479">
      <w:pPr>
        <w:rPr>
          <w:color w:val="C00000"/>
          <w:u w:val="single"/>
        </w:rPr>
      </w:pPr>
      <w:r w:rsidRPr="00C9040F">
        <w:rPr>
          <w:color w:val="C00000"/>
          <w:u w:val="single"/>
        </w:rPr>
        <w:t xml:space="preserve">Parks and Open Space Areas are public parks or private common areas consisting mostly of recreational facilities, community gardens, or natural areas. </w:t>
      </w:r>
    </w:p>
    <w:p w14:paraId="5D63A028" w14:textId="5A86A2A8" w:rsidR="006C2FA7" w:rsidRPr="00947F0D" w:rsidRDefault="006C2FA7" w:rsidP="00140479">
      <w:pPr>
        <w:pStyle w:val="Heading4"/>
        <w:numPr>
          <w:ilvl w:val="0"/>
          <w:numId w:val="0"/>
        </w:numPr>
        <w:ind w:left="1440"/>
        <w:rPr>
          <w:b/>
          <w:bCs/>
        </w:rPr>
      </w:pPr>
      <w:r w:rsidRPr="00947F0D">
        <w:rPr>
          <w:b/>
          <w:bCs/>
        </w:rPr>
        <w:t>Parcel</w:t>
      </w:r>
    </w:p>
    <w:p w14:paraId="52041212" w14:textId="77777777" w:rsidR="006C2FA7" w:rsidRPr="00A65E03" w:rsidRDefault="006C2FA7" w:rsidP="00140479">
      <w:r w:rsidRPr="00A65E03">
        <w:t>A unit of land which is created by a partitioning of land.</w:t>
      </w:r>
    </w:p>
    <w:p w14:paraId="138992F7" w14:textId="77777777" w:rsidR="006C2FA7" w:rsidRPr="00947F0D" w:rsidRDefault="006C2FA7" w:rsidP="00140479">
      <w:pPr>
        <w:pStyle w:val="Heading4"/>
        <w:numPr>
          <w:ilvl w:val="0"/>
          <w:numId w:val="0"/>
        </w:numPr>
        <w:ind w:left="1440"/>
        <w:rPr>
          <w:b/>
          <w:bCs/>
        </w:rPr>
      </w:pPr>
      <w:r w:rsidRPr="00947F0D">
        <w:rPr>
          <w:b/>
          <w:bCs/>
        </w:rPr>
        <w:t>Partition of Land</w:t>
      </w:r>
    </w:p>
    <w:p w14:paraId="1FD7C302" w14:textId="4C657555" w:rsidR="006C2FA7" w:rsidRPr="00A65E03" w:rsidRDefault="006C2FA7" w:rsidP="00140479">
      <w:r w:rsidRPr="00A65E03">
        <w:t>To divide an area or tract of land into two or three parcels within a calendar year when such area or tract of land exists as a unit or contiguous units of land under single ownership at the beginning of such year. "Partition land" does not include divisions of land resulting from lien foreclosures, divisions of land resulting from foreclosure of recorded</w:t>
      </w:r>
      <w:r w:rsidR="007245A8" w:rsidRPr="00A65E03">
        <w:t xml:space="preserve"> </w:t>
      </w:r>
      <w:r w:rsidRPr="00A65E03">
        <w:t>contracts for the sale of real property and divisions of land resulting from the creation of cemetery lots; and "partition land" does not include any adjustment of a lot line by the relocation of a common boundary where an additional parcel is not created and where the existing parcel reduced in size by the adjustment is not reduced below the minimum lot size established by the Development Ordinance. "Partition land" does not include the sale of a lot in a recorded subdivision, even though the lot may have been acquired prior to the sale with other contiguous lots or property by a single owner.</w:t>
      </w:r>
    </w:p>
    <w:p w14:paraId="27BD8A03" w14:textId="77777777" w:rsidR="006C2FA7" w:rsidRPr="00CF0F8B" w:rsidRDefault="006C2FA7" w:rsidP="00140479">
      <w:pPr>
        <w:pStyle w:val="Heading4"/>
        <w:numPr>
          <w:ilvl w:val="0"/>
          <w:numId w:val="0"/>
        </w:numPr>
        <w:ind w:left="1440"/>
        <w:rPr>
          <w:b/>
          <w:bCs/>
        </w:rPr>
      </w:pPr>
      <w:r w:rsidRPr="00CF0F8B">
        <w:rPr>
          <w:b/>
          <w:bCs/>
        </w:rPr>
        <w:t>Partition</w:t>
      </w:r>
    </w:p>
    <w:p w14:paraId="24AC1845" w14:textId="48F71821" w:rsidR="006C2FA7" w:rsidRPr="00A65E03" w:rsidRDefault="006C2FA7" w:rsidP="00140479">
      <w:r w:rsidRPr="00A65E03">
        <w:t>Either an act of partitioning land or an area or tract of land partitioned as defined in</w:t>
      </w:r>
      <w:r w:rsidR="007245A8" w:rsidRPr="00A65E03">
        <w:t xml:space="preserve"> </w:t>
      </w:r>
      <w:r w:rsidRPr="00A65E03">
        <w:t>this section.</w:t>
      </w:r>
    </w:p>
    <w:p w14:paraId="2281F5C0" w14:textId="77777777" w:rsidR="006C2FA7" w:rsidRPr="00A65E03" w:rsidRDefault="006C2FA7" w:rsidP="00140479">
      <w:pPr>
        <w:pStyle w:val="ListParagraph"/>
        <w:numPr>
          <w:ilvl w:val="0"/>
          <w:numId w:val="9"/>
        </w:numPr>
      </w:pPr>
      <w:r w:rsidRPr="00CF0F8B">
        <w:rPr>
          <w:b/>
          <w:bCs/>
        </w:rPr>
        <w:t>Major Partition.</w:t>
      </w:r>
      <w:r w:rsidRPr="00A65E03">
        <w:t xml:space="preserve"> A partition which includes the creation of a street.</w:t>
      </w:r>
    </w:p>
    <w:p w14:paraId="7A62228F" w14:textId="6B1671BC" w:rsidR="006C2FA7" w:rsidRDefault="006C2FA7" w:rsidP="00140479">
      <w:pPr>
        <w:pStyle w:val="ListParagraph"/>
        <w:numPr>
          <w:ilvl w:val="0"/>
          <w:numId w:val="9"/>
        </w:numPr>
      </w:pPr>
      <w:r w:rsidRPr="00CF0F8B">
        <w:rPr>
          <w:b/>
          <w:bCs/>
        </w:rPr>
        <w:t>Minor Partition</w:t>
      </w:r>
      <w:r w:rsidRPr="00A65E03">
        <w:t>. A partition that does not include the creation of a street.</w:t>
      </w:r>
    </w:p>
    <w:p w14:paraId="57163933" w14:textId="09CB706F" w:rsidR="00AB4074" w:rsidRPr="00BB68F3" w:rsidRDefault="00AB4074" w:rsidP="00140479">
      <w:pPr>
        <w:pStyle w:val="Strikethrough"/>
        <w:rPr>
          <w:sz w:val="16"/>
          <w:szCs w:val="16"/>
        </w:rPr>
      </w:pPr>
      <w:r w:rsidRPr="00BB68F3">
        <w:rPr>
          <w:sz w:val="16"/>
          <w:szCs w:val="16"/>
        </w:rPr>
        <w:t>Land may be partitioned no more than one time within a twelve-month period. Reference: Section 1.3 Allowable Use Matrix (37) Partition, Replat, or Subdivision</w:t>
      </w:r>
    </w:p>
    <w:p w14:paraId="7CDB3D38" w14:textId="77777777" w:rsidR="006C2FA7" w:rsidRPr="00CF0F8B" w:rsidRDefault="006C2FA7" w:rsidP="00140479">
      <w:pPr>
        <w:pStyle w:val="Heading4"/>
        <w:numPr>
          <w:ilvl w:val="0"/>
          <w:numId w:val="0"/>
        </w:numPr>
        <w:ind w:left="1440"/>
        <w:rPr>
          <w:b/>
          <w:bCs/>
        </w:rPr>
      </w:pPr>
      <w:r w:rsidRPr="00CF0F8B">
        <w:rPr>
          <w:b/>
          <w:bCs/>
        </w:rPr>
        <w:t>Person</w:t>
      </w:r>
    </w:p>
    <w:p w14:paraId="01C88CE0" w14:textId="77777777" w:rsidR="006C2FA7" w:rsidRPr="00A65E03" w:rsidRDefault="006C2FA7" w:rsidP="00140479">
      <w:r w:rsidRPr="00A65E03">
        <w:t>Any natural person, firm, partnership, association, social or fraternal organization, corporation, estate, trust, receiver, syndicate, branch of government, or any other group or combination acting as a unit.</w:t>
      </w:r>
    </w:p>
    <w:p w14:paraId="43CC1286" w14:textId="77777777" w:rsidR="006C2FA7" w:rsidRPr="00CF0F8B" w:rsidRDefault="006C2FA7" w:rsidP="00140479">
      <w:pPr>
        <w:pStyle w:val="Heading4"/>
        <w:numPr>
          <w:ilvl w:val="0"/>
          <w:numId w:val="0"/>
        </w:numPr>
        <w:ind w:left="1440"/>
        <w:rPr>
          <w:b/>
          <w:bCs/>
        </w:rPr>
      </w:pPr>
      <w:r w:rsidRPr="00CF0F8B">
        <w:rPr>
          <w:b/>
          <w:bCs/>
        </w:rPr>
        <w:lastRenderedPageBreak/>
        <w:t>Planning Commission or Commission</w:t>
      </w:r>
    </w:p>
    <w:p w14:paraId="06EF784A" w14:textId="77777777" w:rsidR="006C2FA7" w:rsidRPr="00A65E03" w:rsidRDefault="006C2FA7" w:rsidP="00140479">
      <w:r w:rsidRPr="00A65E03">
        <w:t>The Planning Commission of the City of Bay City, Oregon.</w:t>
      </w:r>
    </w:p>
    <w:p w14:paraId="3F723F71" w14:textId="77777777" w:rsidR="006C2FA7" w:rsidRPr="00CF0F8B" w:rsidRDefault="006C2FA7" w:rsidP="00140479">
      <w:pPr>
        <w:pStyle w:val="Heading4"/>
        <w:numPr>
          <w:ilvl w:val="0"/>
          <w:numId w:val="0"/>
        </w:numPr>
        <w:ind w:left="1440"/>
        <w:rPr>
          <w:b/>
          <w:bCs/>
        </w:rPr>
      </w:pPr>
      <w:r w:rsidRPr="00CF0F8B">
        <w:rPr>
          <w:b/>
          <w:bCs/>
        </w:rPr>
        <w:t>Plat</w:t>
      </w:r>
    </w:p>
    <w:p w14:paraId="1CF89BDC" w14:textId="77777777" w:rsidR="006C2FA7" w:rsidRPr="00A65E03" w:rsidRDefault="006C2FA7" w:rsidP="00140479">
      <w:r w:rsidRPr="00A65E03">
        <w:t>Includes a final map, diagram, drawing, replat, or other writing containing all the descriptions, locations, specifications, dedications, provision, and information concerning a subdivision or major partition.</w:t>
      </w:r>
    </w:p>
    <w:p w14:paraId="303A524A" w14:textId="77777777" w:rsidR="006C2FA7" w:rsidRPr="00CF0F8B" w:rsidRDefault="006C2FA7" w:rsidP="00140479">
      <w:pPr>
        <w:pStyle w:val="Heading4"/>
        <w:numPr>
          <w:ilvl w:val="0"/>
          <w:numId w:val="0"/>
        </w:numPr>
        <w:ind w:left="1440"/>
        <w:rPr>
          <w:b/>
          <w:bCs/>
        </w:rPr>
      </w:pPr>
      <w:r w:rsidRPr="00CF0F8B">
        <w:rPr>
          <w:b/>
          <w:bCs/>
        </w:rPr>
        <w:t>Policy</w:t>
      </w:r>
    </w:p>
    <w:p w14:paraId="4873ABA9" w14:textId="77777777" w:rsidR="006C2FA7" w:rsidRDefault="006C2FA7" w:rsidP="00140479">
      <w:r w:rsidRPr="00A65E03">
        <w:t>A definitive statement or requirement of the Comprehensive Plan or Development Ordinance, generally qualitative in nature.</w:t>
      </w:r>
    </w:p>
    <w:p w14:paraId="62683100" w14:textId="6A33E510" w:rsidR="00B170DC" w:rsidRDefault="00B170DC" w:rsidP="00B170DC">
      <w:pPr>
        <w:ind w:left="0"/>
        <w:rPr>
          <w:color w:val="FF0000"/>
        </w:rPr>
      </w:pPr>
      <w:r>
        <w:tab/>
      </w:r>
      <w:r>
        <w:tab/>
      </w:r>
      <w:r>
        <w:rPr>
          <w:b/>
          <w:bCs/>
          <w:color w:val="FF0000"/>
          <w:u w:val="single"/>
        </w:rPr>
        <w:t>Property Line Adjustment</w:t>
      </w:r>
    </w:p>
    <w:p w14:paraId="45A7D0FD" w14:textId="785D87E7" w:rsidR="00B170DC" w:rsidRDefault="00407BBE" w:rsidP="00407BBE">
      <w:pPr>
        <w:tabs>
          <w:tab w:val="left" w:pos="1710"/>
        </w:tabs>
        <w:ind w:left="1710"/>
        <w:rPr>
          <w:color w:val="FF0000"/>
          <w:u w:val="single"/>
        </w:rPr>
      </w:pPr>
      <w:r w:rsidRPr="00407BBE">
        <w:rPr>
          <w:color w:val="FF0000"/>
          <w:u w:val="single"/>
        </w:rPr>
        <w:t xml:space="preserve">The relocation of a single common property line between two abutting properties </w:t>
      </w:r>
      <w:proofErr w:type="gramStart"/>
      <w:r w:rsidRPr="00407BBE">
        <w:rPr>
          <w:color w:val="FF0000"/>
          <w:u w:val="single"/>
        </w:rPr>
        <w:t>not resulting</w:t>
      </w:r>
      <w:proofErr w:type="gramEnd"/>
      <w:r w:rsidRPr="00407BBE">
        <w:rPr>
          <w:color w:val="FF0000"/>
          <w:u w:val="single"/>
        </w:rPr>
        <w:t xml:space="preserve"> in an increase in the number of lots. See figure, below.</w:t>
      </w:r>
    </w:p>
    <w:p w14:paraId="5191FAB2" w14:textId="7D8AB638" w:rsidR="00407BBE" w:rsidRPr="008F63A4" w:rsidRDefault="00407BBE" w:rsidP="00407BBE">
      <w:pPr>
        <w:tabs>
          <w:tab w:val="left" w:pos="1710"/>
        </w:tabs>
        <w:ind w:left="1710"/>
        <w:jc w:val="center"/>
        <w:rPr>
          <w:color w:val="FF0000"/>
          <w:u w:val="single"/>
        </w:rPr>
      </w:pPr>
      <w:r w:rsidRPr="008F63A4">
        <w:rPr>
          <w:color w:val="FF0000"/>
          <w:u w:val="single"/>
        </w:rPr>
        <w:t>Property Line Adjustment</w:t>
      </w:r>
    </w:p>
    <w:bookmarkStart w:id="29" w:name="_MON_1231228423"/>
    <w:bookmarkEnd w:id="29"/>
    <w:bookmarkStart w:id="30" w:name="_MON_1154763472"/>
    <w:bookmarkEnd w:id="30"/>
    <w:p w14:paraId="53D1FD3F" w14:textId="45B66C91" w:rsidR="00407BBE" w:rsidRPr="00B170DC" w:rsidRDefault="001464E4" w:rsidP="00407BBE">
      <w:pPr>
        <w:tabs>
          <w:tab w:val="left" w:pos="1710"/>
        </w:tabs>
        <w:ind w:left="1710"/>
        <w:jc w:val="center"/>
        <w:rPr>
          <w:color w:val="FF0000"/>
        </w:rPr>
      </w:pPr>
      <w:r w:rsidRPr="006361C8">
        <w:object w:dxaOrig="7036" w:dyaOrig="2671" w14:anchorId="5E5A5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75pt;height:167.25pt" o:ole="" fillcolor="window">
            <v:imagedata r:id="rId13" o:title="" croptop="-387f" cropright="25049f" gain="99297f"/>
          </v:shape>
          <o:OLEObject Type="Embed" ProgID="Word.Picture.8" ShapeID="_x0000_i1025" DrawAspect="Content" ObjectID="_1759649952" r:id="rId14"/>
        </w:object>
      </w:r>
    </w:p>
    <w:p w14:paraId="5A10F3FD" w14:textId="581EB57B" w:rsidR="00AB4074" w:rsidRDefault="00AB4074" w:rsidP="00140479">
      <w:pPr>
        <w:pStyle w:val="Strikethrough"/>
        <w:rPr>
          <w:b/>
          <w:bCs/>
          <w:strike w:val="0"/>
        </w:rPr>
      </w:pPr>
      <w:r w:rsidRPr="0039071F">
        <w:rPr>
          <w:b/>
          <w:bCs/>
          <w:strike w:val="0"/>
        </w:rPr>
        <w:t>Replat</w:t>
      </w:r>
    </w:p>
    <w:p w14:paraId="18520117" w14:textId="70813CE8" w:rsidR="00802606" w:rsidRPr="0039071F" w:rsidRDefault="00802606" w:rsidP="00140479">
      <w:pPr>
        <w:pStyle w:val="Strikethrough"/>
        <w:rPr>
          <w:strike w:val="0"/>
          <w:u w:val="single"/>
        </w:rPr>
      </w:pPr>
      <w:r w:rsidRPr="00802606">
        <w:rPr>
          <w:strike w:val="0"/>
          <w:u w:val="single"/>
        </w:rPr>
        <w:t xml:space="preserve">The process of changing the map or </w:t>
      </w:r>
      <w:proofErr w:type="gramStart"/>
      <w:r w:rsidRPr="00802606">
        <w:rPr>
          <w:strike w:val="0"/>
          <w:u w:val="single"/>
        </w:rPr>
        <w:t>plat</w:t>
      </w:r>
      <w:proofErr w:type="gramEnd"/>
      <w:r w:rsidRPr="00802606">
        <w:rPr>
          <w:strike w:val="0"/>
          <w:u w:val="single"/>
        </w:rPr>
        <w:t xml:space="preserve"> which changes the boundaries of a recorded Subdivision Plat, Minor Land Division, Certified Survey Map, or other land division or part thereof.</w:t>
      </w:r>
    </w:p>
    <w:p w14:paraId="576D1F6E" w14:textId="77777777" w:rsidR="00AB4074" w:rsidRPr="00BB68F3" w:rsidRDefault="00AB4074" w:rsidP="00140479">
      <w:pPr>
        <w:pStyle w:val="Strikethrough"/>
        <w:rPr>
          <w:sz w:val="16"/>
          <w:szCs w:val="16"/>
        </w:rPr>
      </w:pPr>
      <w:r w:rsidRPr="00BB68F3">
        <w:rPr>
          <w:sz w:val="16"/>
          <w:szCs w:val="16"/>
        </w:rPr>
        <w:t xml:space="preserve">A replat is allowed not more than </w:t>
      </w:r>
      <w:proofErr w:type="gramStart"/>
      <w:r w:rsidRPr="00BB68F3">
        <w:rPr>
          <w:sz w:val="16"/>
          <w:szCs w:val="16"/>
        </w:rPr>
        <w:t>one time</w:t>
      </w:r>
      <w:proofErr w:type="gramEnd"/>
      <w:r w:rsidRPr="00BB68F3">
        <w:rPr>
          <w:sz w:val="16"/>
          <w:szCs w:val="16"/>
        </w:rPr>
        <w:t xml:space="preserve"> within a twelve-month period. Reference: Section 1.3 Allowable Use Matrix (37) Partition, Replat, or Subdivision</w:t>
      </w:r>
    </w:p>
    <w:p w14:paraId="39295679" w14:textId="4328A2C5" w:rsidR="007245A8" w:rsidRPr="00CF0F8B" w:rsidRDefault="006C2FA7" w:rsidP="00140479">
      <w:pPr>
        <w:pStyle w:val="Heading4"/>
        <w:numPr>
          <w:ilvl w:val="0"/>
          <w:numId w:val="0"/>
        </w:numPr>
        <w:ind w:left="1440"/>
        <w:rPr>
          <w:b/>
          <w:bCs/>
        </w:rPr>
      </w:pPr>
      <w:r w:rsidRPr="00CF0F8B">
        <w:rPr>
          <w:b/>
          <w:bCs/>
        </w:rPr>
        <w:t xml:space="preserve">Recreation Vehicle </w:t>
      </w:r>
    </w:p>
    <w:p w14:paraId="014A991C" w14:textId="3587E357" w:rsidR="006C2FA7" w:rsidRPr="00A65E03" w:rsidRDefault="006C2FA7" w:rsidP="00140479">
      <w:r w:rsidRPr="00A65E03">
        <w:t>See Travel Trailer</w:t>
      </w:r>
    </w:p>
    <w:p w14:paraId="55ACA183" w14:textId="526A8E55" w:rsidR="002C144A" w:rsidRPr="00BB68F3" w:rsidRDefault="002C144A" w:rsidP="00140479">
      <w:pPr>
        <w:pStyle w:val="Strikethrough"/>
        <w:rPr>
          <w:b/>
          <w:bCs/>
          <w:sz w:val="16"/>
          <w:szCs w:val="16"/>
        </w:rPr>
      </w:pPr>
      <w:r w:rsidRPr="00BB68F3">
        <w:rPr>
          <w:b/>
          <w:bCs/>
          <w:sz w:val="16"/>
          <w:szCs w:val="16"/>
        </w:rPr>
        <w:lastRenderedPageBreak/>
        <w:t>Residential Use – Multiple Family</w:t>
      </w:r>
    </w:p>
    <w:p w14:paraId="5ABCF80E" w14:textId="77777777" w:rsidR="002C144A" w:rsidRPr="00BB68F3" w:rsidRDefault="002C144A" w:rsidP="00140479">
      <w:pPr>
        <w:pStyle w:val="Strikethrough"/>
        <w:rPr>
          <w:sz w:val="16"/>
          <w:szCs w:val="16"/>
        </w:rPr>
      </w:pPr>
      <w:r w:rsidRPr="00BB68F3">
        <w:rPr>
          <w:sz w:val="16"/>
          <w:szCs w:val="16"/>
        </w:rPr>
        <w:t xml:space="preserve">At least 50% of the required open space shall be designed to be usable by the residents of the development. This can be in the form of lawns, outdoor play areas, swimming pools, patios or decks, or natural area. Parking shall </w:t>
      </w:r>
      <w:proofErr w:type="gramStart"/>
      <w:r w:rsidRPr="00BB68F3">
        <w:rPr>
          <w:sz w:val="16"/>
          <w:szCs w:val="16"/>
        </w:rPr>
        <w:t>be located in</w:t>
      </w:r>
      <w:proofErr w:type="gramEnd"/>
      <w:r w:rsidRPr="00BB68F3">
        <w:rPr>
          <w:sz w:val="16"/>
          <w:szCs w:val="16"/>
        </w:rPr>
        <w:t xml:space="preserve"> an unobtrusive location and traffic shall be routed onto an existing or planned arterial or collector street with </w:t>
      </w:r>
      <w:proofErr w:type="gramStart"/>
      <w:r w:rsidRPr="00BB68F3">
        <w:rPr>
          <w:sz w:val="16"/>
          <w:szCs w:val="16"/>
        </w:rPr>
        <w:t>safety</w:t>
      </w:r>
      <w:proofErr w:type="gramEnd"/>
      <w:r w:rsidRPr="00BB68F3">
        <w:rPr>
          <w:sz w:val="16"/>
          <w:szCs w:val="16"/>
        </w:rPr>
        <w:t xml:space="preserve"> of ingress and egress considered in the design.</w:t>
      </w:r>
    </w:p>
    <w:p w14:paraId="1E850648" w14:textId="77777777" w:rsidR="002C144A" w:rsidRPr="00BB68F3" w:rsidRDefault="002C144A" w:rsidP="00140479">
      <w:pPr>
        <w:pStyle w:val="Strikethrough"/>
        <w:rPr>
          <w:sz w:val="16"/>
          <w:szCs w:val="16"/>
        </w:rPr>
      </w:pPr>
      <w:r w:rsidRPr="00BB68F3">
        <w:rPr>
          <w:sz w:val="16"/>
          <w:szCs w:val="16"/>
        </w:rPr>
        <w:t>Reference: Section 1.3 Allowable Use Matrix (41) Residential Use – Multiple Family</w:t>
      </w:r>
    </w:p>
    <w:p w14:paraId="33546361" w14:textId="77777777" w:rsidR="00AB4074" w:rsidRPr="00BB68F3" w:rsidRDefault="00AB4074" w:rsidP="00140479">
      <w:pPr>
        <w:pStyle w:val="Strikethrough"/>
        <w:rPr>
          <w:b/>
          <w:bCs/>
          <w:sz w:val="16"/>
          <w:szCs w:val="16"/>
        </w:rPr>
      </w:pPr>
      <w:r w:rsidRPr="00BB68F3">
        <w:rPr>
          <w:b/>
          <w:bCs/>
          <w:sz w:val="16"/>
          <w:szCs w:val="16"/>
        </w:rPr>
        <w:t>Residential Development - Single Family or Duplex.</w:t>
      </w:r>
    </w:p>
    <w:p w14:paraId="47755847" w14:textId="77777777" w:rsidR="00AB4074" w:rsidRPr="00BB68F3" w:rsidRDefault="00AB4074" w:rsidP="00140479">
      <w:pPr>
        <w:pStyle w:val="Strikethrough"/>
        <w:rPr>
          <w:sz w:val="16"/>
          <w:szCs w:val="16"/>
        </w:rPr>
      </w:pPr>
      <w:r w:rsidRPr="00BB68F3">
        <w:rPr>
          <w:sz w:val="16"/>
          <w:szCs w:val="16"/>
        </w:rPr>
        <w:t xml:space="preserve">For the purposes of this Ordinance, individual manufactured dwellings are considered a </w:t>
      </w:r>
      <w:proofErr w:type="gramStart"/>
      <w:r w:rsidRPr="00BB68F3">
        <w:rPr>
          <w:sz w:val="16"/>
          <w:szCs w:val="16"/>
        </w:rPr>
        <w:t>single family</w:t>
      </w:r>
      <w:proofErr w:type="gramEnd"/>
      <w:r w:rsidRPr="00BB68F3">
        <w:rPr>
          <w:sz w:val="16"/>
          <w:szCs w:val="16"/>
        </w:rPr>
        <w:t xml:space="preserve"> dwelling and are subject to the criteria listed in Section 3.75.</w:t>
      </w:r>
    </w:p>
    <w:p w14:paraId="4B69C26B" w14:textId="7BC8860A" w:rsidR="00AB4074" w:rsidRPr="00BB68F3" w:rsidRDefault="00AB4074" w:rsidP="00140479">
      <w:pPr>
        <w:pStyle w:val="Strikethrough"/>
        <w:rPr>
          <w:sz w:val="16"/>
          <w:szCs w:val="16"/>
        </w:rPr>
      </w:pPr>
      <w:r w:rsidRPr="00BB68F3">
        <w:rPr>
          <w:sz w:val="16"/>
          <w:szCs w:val="16"/>
        </w:rPr>
        <w:t>Reference: Section 1.3 Allowable Use Matrix (38) Residential Development - Single Family or Duplex</w:t>
      </w:r>
    </w:p>
    <w:p w14:paraId="2E471591" w14:textId="1636B27A" w:rsidR="006C2FA7" w:rsidRPr="00CF0F8B" w:rsidRDefault="006C2FA7" w:rsidP="00140479">
      <w:pPr>
        <w:pStyle w:val="Heading4"/>
        <w:numPr>
          <w:ilvl w:val="0"/>
          <w:numId w:val="0"/>
        </w:numPr>
        <w:ind w:left="1440"/>
        <w:rPr>
          <w:b/>
          <w:bCs/>
        </w:rPr>
      </w:pPr>
      <w:r w:rsidRPr="00CF0F8B">
        <w:rPr>
          <w:b/>
          <w:bCs/>
        </w:rPr>
        <w:t>Resource Capability</w:t>
      </w:r>
    </w:p>
    <w:p w14:paraId="78133194" w14:textId="77777777" w:rsidR="006C2FA7" w:rsidRPr="00A65E03" w:rsidRDefault="006C2FA7" w:rsidP="00140479">
      <w:r w:rsidRPr="00A65E03">
        <w:t xml:space="preserve">A use or activity is consistent with the resource capabilities of the area when either the impacts of the use on estuarine species, habitats, biological </w:t>
      </w:r>
      <w:proofErr w:type="gramStart"/>
      <w:r w:rsidRPr="00A65E03">
        <w:t>productivity</w:t>
      </w:r>
      <w:proofErr w:type="gramEnd"/>
      <w:r w:rsidRPr="00A65E03">
        <w:t xml:space="preserve"> and water quality are not significant or that the resources of the area are able to assimilate the use and activity, and their effects and continue to function in a manner consistent with the purpose of the zone.</w:t>
      </w:r>
    </w:p>
    <w:p w14:paraId="2F774E4B" w14:textId="77777777" w:rsidR="006C2FA7" w:rsidRPr="00A65E03" w:rsidRDefault="006C2FA7" w:rsidP="00140479">
      <w:pPr>
        <w:pStyle w:val="Heading4"/>
        <w:numPr>
          <w:ilvl w:val="0"/>
          <w:numId w:val="0"/>
        </w:numPr>
        <w:ind w:left="1440"/>
      </w:pPr>
      <w:r w:rsidRPr="00CF0F8B">
        <w:rPr>
          <w:b/>
          <w:bCs/>
        </w:rPr>
        <w:t>Restoration</w:t>
      </w:r>
    </w:p>
    <w:p w14:paraId="0F036479" w14:textId="77777777" w:rsidR="006C2FA7" w:rsidRPr="00A65E03" w:rsidRDefault="006C2FA7" w:rsidP="00140479">
      <w:r w:rsidRPr="00A65E03">
        <w:t xml:space="preserve">For the purposes of Goal 16, estuarine restoration means to revitalize or re-establish functional characteristics and processes of the estuary diminished or </w:t>
      </w:r>
      <w:proofErr w:type="gramStart"/>
      <w:r w:rsidRPr="00A65E03">
        <w:t>lot</w:t>
      </w:r>
      <w:proofErr w:type="gramEnd"/>
      <w:r w:rsidRPr="00A65E03">
        <w:t xml:space="preserve"> by past alterations, activities, or catastrophic events. A restored area must be a shallow subtidal or intertidal or tidal marsh area after alteration work is </w:t>
      </w:r>
      <w:proofErr w:type="gramStart"/>
      <w:r w:rsidRPr="00A65E03">
        <w:t>performed, and</w:t>
      </w:r>
      <w:proofErr w:type="gramEnd"/>
      <w:r w:rsidRPr="00A65E03">
        <w:t xml:space="preserve"> may not have been a functioning part of the estuarine system when alteration work begins.</w:t>
      </w:r>
    </w:p>
    <w:p w14:paraId="6ED6DFB8" w14:textId="77777777" w:rsidR="006C2FA7" w:rsidRPr="00CF0F8B" w:rsidRDefault="006C2FA7" w:rsidP="00140479">
      <w:pPr>
        <w:pStyle w:val="Heading4"/>
        <w:numPr>
          <w:ilvl w:val="0"/>
          <w:numId w:val="0"/>
        </w:numPr>
        <w:ind w:left="1440"/>
        <w:rPr>
          <w:b/>
          <w:bCs/>
        </w:rPr>
      </w:pPr>
      <w:r w:rsidRPr="00CF0F8B">
        <w:rPr>
          <w:b/>
          <w:bCs/>
        </w:rPr>
        <w:t>Riparian Area</w:t>
      </w:r>
    </w:p>
    <w:p w14:paraId="445185B6" w14:textId="77777777" w:rsidR="006C2FA7" w:rsidRPr="00A65E03" w:rsidRDefault="006C2FA7" w:rsidP="00140479">
      <w:r w:rsidRPr="00A65E03">
        <w:t>A riparian area is the area adjacent to a river, lake, or stream, consisting of the area of transition from an aquatic ecosystem to terrestrial ecosystem. (Amended Ord. #630, 05-07)</w:t>
      </w:r>
    </w:p>
    <w:p w14:paraId="7CAAEC00" w14:textId="77777777" w:rsidR="006C2FA7" w:rsidRPr="00CF0F8B" w:rsidRDefault="006C2FA7" w:rsidP="00140479">
      <w:pPr>
        <w:pStyle w:val="Heading4"/>
        <w:numPr>
          <w:ilvl w:val="0"/>
          <w:numId w:val="0"/>
        </w:numPr>
        <w:ind w:left="1440"/>
        <w:rPr>
          <w:b/>
          <w:bCs/>
        </w:rPr>
      </w:pPr>
      <w:r w:rsidRPr="00CF0F8B">
        <w:rPr>
          <w:b/>
          <w:bCs/>
        </w:rPr>
        <w:t>School, Commercial</w:t>
      </w:r>
    </w:p>
    <w:p w14:paraId="6ECB6BBF" w14:textId="03DFAD05" w:rsidR="006C2FA7" w:rsidRPr="00A65E03" w:rsidRDefault="006C2FA7" w:rsidP="00140479">
      <w:r w:rsidRPr="00A65E03">
        <w:t>A place where instruction is given to pupils in arts, crafts, trades, or other occupational skills and operated as a commercial enterprise as distinguished from schools endowed or supported by taxation.</w:t>
      </w:r>
    </w:p>
    <w:p w14:paraId="26F70DF9" w14:textId="77777777" w:rsidR="006C2FA7" w:rsidRPr="00CF0F8B" w:rsidRDefault="006C2FA7" w:rsidP="00140479">
      <w:pPr>
        <w:pStyle w:val="Heading4"/>
        <w:numPr>
          <w:ilvl w:val="0"/>
          <w:numId w:val="0"/>
        </w:numPr>
        <w:ind w:left="1440"/>
        <w:rPr>
          <w:b/>
          <w:bCs/>
        </w:rPr>
      </w:pPr>
      <w:r w:rsidRPr="00CF0F8B">
        <w:rPr>
          <w:b/>
          <w:bCs/>
        </w:rPr>
        <w:t>School, Primary, Elementary, Junior High, or High</w:t>
      </w:r>
    </w:p>
    <w:p w14:paraId="6EDFDD60" w14:textId="77777777" w:rsidR="006C2FA7" w:rsidRPr="00A65E03" w:rsidRDefault="006C2FA7" w:rsidP="00140479">
      <w:r w:rsidRPr="00A65E03">
        <w:t>Includes public, private, or parochial but not nursery school, kindergarten, or day nursery, except when operated in conjunction with a school.</w:t>
      </w:r>
    </w:p>
    <w:p w14:paraId="38667242" w14:textId="77777777" w:rsidR="006C2FA7" w:rsidRPr="00CF0F8B" w:rsidRDefault="006C2FA7" w:rsidP="00140479">
      <w:pPr>
        <w:pStyle w:val="Heading4"/>
        <w:numPr>
          <w:ilvl w:val="0"/>
          <w:numId w:val="0"/>
        </w:numPr>
        <w:ind w:left="1440"/>
        <w:rPr>
          <w:b/>
          <w:bCs/>
        </w:rPr>
      </w:pPr>
      <w:r w:rsidRPr="00CF0F8B">
        <w:rPr>
          <w:b/>
          <w:bCs/>
        </w:rPr>
        <w:t>Screen</w:t>
      </w:r>
    </w:p>
    <w:p w14:paraId="4D3A2BF0" w14:textId="77777777" w:rsidR="006C2FA7" w:rsidRPr="00A65E03" w:rsidRDefault="006C2FA7" w:rsidP="00140479">
      <w:r w:rsidRPr="00A65E03">
        <w:t>A vertical barrier consisting of a fence, wall, hedge, tree row, or other dense structure intended to perform a buffering effect in a limited space, particularly for noise reduction or visual separation. (Amended Ord. #630, 05-07)</w:t>
      </w:r>
    </w:p>
    <w:p w14:paraId="606D9174" w14:textId="77777777" w:rsidR="00B532CA" w:rsidRDefault="00B532CA" w:rsidP="00140479">
      <w:pPr>
        <w:pStyle w:val="Heading4"/>
        <w:numPr>
          <w:ilvl w:val="0"/>
          <w:numId w:val="0"/>
        </w:numPr>
        <w:ind w:left="1440"/>
        <w:rPr>
          <w:b/>
          <w:bCs/>
        </w:rPr>
      </w:pPr>
    </w:p>
    <w:p w14:paraId="401F9C03" w14:textId="77777777" w:rsidR="00B532CA" w:rsidRDefault="00B532CA" w:rsidP="00140479">
      <w:pPr>
        <w:pStyle w:val="Heading4"/>
        <w:numPr>
          <w:ilvl w:val="0"/>
          <w:numId w:val="0"/>
        </w:numPr>
        <w:ind w:left="1440"/>
        <w:rPr>
          <w:b/>
          <w:bCs/>
        </w:rPr>
      </w:pPr>
    </w:p>
    <w:p w14:paraId="62F2DCF5" w14:textId="66720B12" w:rsidR="006C2FA7" w:rsidRPr="00CF0F8B" w:rsidRDefault="006C2FA7" w:rsidP="00140479">
      <w:pPr>
        <w:pStyle w:val="Heading4"/>
        <w:numPr>
          <w:ilvl w:val="0"/>
          <w:numId w:val="0"/>
        </w:numPr>
        <w:ind w:left="1440"/>
        <w:rPr>
          <w:b/>
          <w:bCs/>
        </w:rPr>
      </w:pPr>
      <w:r w:rsidRPr="00CF0F8B">
        <w:rPr>
          <w:b/>
          <w:bCs/>
        </w:rPr>
        <w:t>Setback</w:t>
      </w:r>
    </w:p>
    <w:p w14:paraId="4E6FED64" w14:textId="075295C8" w:rsidR="00EC6798" w:rsidRDefault="00EC6798" w:rsidP="002A796C">
      <w:pPr>
        <w:pStyle w:val="Style9"/>
        <w:numPr>
          <w:ilvl w:val="0"/>
          <w:numId w:val="0"/>
        </w:numPr>
        <w:ind w:left="1440"/>
      </w:pPr>
      <w:r w:rsidRPr="00274045">
        <w:rPr>
          <w:strike/>
          <w:color w:val="FF0000"/>
          <w:sz w:val="16"/>
          <w:szCs w:val="16"/>
        </w:rPr>
        <w:t>The minimum allowable horizontal distance to the adjacent property line measured from the farthest projection of a structure</w:t>
      </w:r>
      <w:r w:rsidR="00286A0C" w:rsidRPr="00274045">
        <w:rPr>
          <w:strike/>
          <w:color w:val="FF0000"/>
          <w:sz w:val="16"/>
          <w:szCs w:val="16"/>
        </w:rPr>
        <w:t xml:space="preserve"> </w:t>
      </w:r>
      <w:r w:rsidR="00286A0C" w:rsidRPr="00AD3773">
        <w:rPr>
          <w:b/>
          <w:bCs/>
          <w:color w:val="FF0000"/>
          <w:u w:val="single"/>
        </w:rPr>
        <w:t>The minimum distance required between a specified object, such as a building, and another point. Typically, the setback refers to the minimum distance (yard dimension) from the farthest projection of a structure to a specified property line</w:t>
      </w:r>
      <w:r w:rsidR="00802606" w:rsidRPr="00AD3773">
        <w:rPr>
          <w:b/>
          <w:bCs/>
          <w:color w:val="FF0000"/>
          <w:u w:val="single"/>
        </w:rPr>
        <w:t>.</w:t>
      </w:r>
    </w:p>
    <w:p w14:paraId="4076AD59" w14:textId="77777777" w:rsidR="006C2FA7" w:rsidRPr="00CF0F8B" w:rsidRDefault="006C2FA7" w:rsidP="00140479">
      <w:pPr>
        <w:pStyle w:val="Heading4"/>
        <w:numPr>
          <w:ilvl w:val="0"/>
          <w:numId w:val="0"/>
        </w:numPr>
        <w:ind w:left="1440"/>
        <w:rPr>
          <w:b/>
          <w:bCs/>
        </w:rPr>
      </w:pPr>
      <w:r w:rsidRPr="00CF0F8B">
        <w:rPr>
          <w:b/>
          <w:bCs/>
        </w:rPr>
        <w:t>Shorelands</w:t>
      </w:r>
    </w:p>
    <w:p w14:paraId="23E5043A" w14:textId="77777777" w:rsidR="006C2FA7" w:rsidRPr="00A65E03" w:rsidRDefault="006C2FA7" w:rsidP="00140479">
      <w:r w:rsidRPr="00A65E03">
        <w:t>The area between U.S. Highway 101 and the mean high or higher water line (MHHW) of Tillamook Bay.</w:t>
      </w:r>
    </w:p>
    <w:p w14:paraId="621AEFA3" w14:textId="77777777" w:rsidR="006C2FA7" w:rsidRPr="00CF0F8B" w:rsidRDefault="006C2FA7" w:rsidP="00140479">
      <w:pPr>
        <w:pStyle w:val="Heading4"/>
        <w:numPr>
          <w:ilvl w:val="0"/>
          <w:numId w:val="0"/>
        </w:numPr>
        <w:ind w:left="1440"/>
        <w:rPr>
          <w:b/>
          <w:bCs/>
        </w:rPr>
      </w:pPr>
      <w:r w:rsidRPr="00CF0F8B">
        <w:rPr>
          <w:b/>
          <w:bCs/>
        </w:rPr>
        <w:t>Shoreline Stabilization Structures</w:t>
      </w:r>
    </w:p>
    <w:p w14:paraId="3E681C14" w14:textId="77777777" w:rsidR="006C2FA7" w:rsidRPr="00A65E03" w:rsidRDefault="006C2FA7" w:rsidP="00140479">
      <w:r w:rsidRPr="00A65E03">
        <w:t xml:space="preserve">Structures built to protect shoreline areas from erosion such as bulkheads and </w:t>
      </w:r>
      <w:proofErr w:type="gramStart"/>
      <w:r w:rsidRPr="00A65E03">
        <w:t>rip-rap</w:t>
      </w:r>
      <w:proofErr w:type="gramEnd"/>
      <w:r w:rsidRPr="00A65E03">
        <w:t>.</w:t>
      </w:r>
    </w:p>
    <w:p w14:paraId="49333B2B" w14:textId="5B6C052E" w:rsidR="00BE74E0" w:rsidRPr="00BE74E0" w:rsidRDefault="00BE74E0" w:rsidP="00140479">
      <w:pPr>
        <w:pStyle w:val="Heading4"/>
        <w:numPr>
          <w:ilvl w:val="0"/>
          <w:numId w:val="0"/>
        </w:numPr>
        <w:ind w:left="1440"/>
        <w:rPr>
          <w:b/>
          <w:bCs/>
        </w:rPr>
      </w:pPr>
      <w:r w:rsidRPr="00BE74E0">
        <w:rPr>
          <w:b/>
          <w:bCs/>
        </w:rPr>
        <w:t xml:space="preserve">Short Term Vacation Rentals </w:t>
      </w:r>
    </w:p>
    <w:p w14:paraId="6F1F2BAE" w14:textId="38F9DB5A" w:rsidR="00BE74E0" w:rsidRPr="003973A4" w:rsidRDefault="00BE74E0" w:rsidP="00140479">
      <w:r w:rsidRPr="003973A4">
        <w:t xml:space="preserve">A legal residential structure may be rented for transient rental purposes for thirty days or less. A </w:t>
      </w:r>
      <w:proofErr w:type="gramStart"/>
      <w:r w:rsidRPr="003973A4">
        <w:t>Short Term</w:t>
      </w:r>
      <w:proofErr w:type="gramEnd"/>
      <w:r w:rsidRPr="003973A4">
        <w:t xml:space="preserve"> Vacation Rental use is considered a transient rental of a legal residential use property and the density and use of a Short Term Vacation Rental is limited by</w:t>
      </w:r>
      <w:r w:rsidR="00802606">
        <w:t xml:space="preserve"> </w:t>
      </w:r>
      <w:r w:rsidR="00802606">
        <w:rPr>
          <w:color w:val="C00000"/>
          <w:u w:val="single"/>
        </w:rPr>
        <w:t>ordinance.</w:t>
      </w:r>
      <w:r w:rsidRPr="003973A4">
        <w:t xml:space="preserve"> </w:t>
      </w:r>
      <w:r w:rsidRPr="00D0688A">
        <w:rPr>
          <w:strike/>
          <w:color w:val="C00000"/>
          <w:sz w:val="16"/>
          <w:szCs w:val="16"/>
        </w:rPr>
        <w:t>the residential density and residential use standards of the zone.</w:t>
      </w:r>
    </w:p>
    <w:p w14:paraId="56860949" w14:textId="19DB9D36" w:rsidR="00BE74E0" w:rsidRPr="00274045" w:rsidRDefault="00BE74E0" w:rsidP="00140479">
      <w:pPr>
        <w:pStyle w:val="Strikethrough"/>
        <w:rPr>
          <w:b/>
          <w:bCs/>
          <w:sz w:val="16"/>
          <w:szCs w:val="16"/>
        </w:rPr>
      </w:pPr>
      <w:r w:rsidRPr="00274045">
        <w:rPr>
          <w:sz w:val="16"/>
          <w:szCs w:val="16"/>
        </w:rPr>
        <w:t>Reference: Section 1.3 Allowable Use Matrix (45), Short Term Vacation Rentals.</w:t>
      </w:r>
    </w:p>
    <w:p w14:paraId="08AC82EB" w14:textId="73C137C9" w:rsidR="006C2FA7" w:rsidRPr="00CF0F8B" w:rsidRDefault="006C2FA7" w:rsidP="00140479">
      <w:pPr>
        <w:pStyle w:val="Heading4"/>
        <w:numPr>
          <w:ilvl w:val="0"/>
          <w:numId w:val="0"/>
        </w:numPr>
        <w:ind w:left="1440"/>
        <w:rPr>
          <w:b/>
          <w:bCs/>
        </w:rPr>
      </w:pPr>
      <w:r w:rsidRPr="00CF0F8B">
        <w:rPr>
          <w:b/>
          <w:bCs/>
        </w:rPr>
        <w:t>Sign</w:t>
      </w:r>
    </w:p>
    <w:p w14:paraId="5D272359" w14:textId="77777777" w:rsidR="006C2FA7" w:rsidRPr="00A65E03" w:rsidRDefault="006C2FA7" w:rsidP="00140479">
      <w:r w:rsidRPr="00A65E03">
        <w:t xml:space="preserve">An identification, description, illustration, or device which is affixed to or represented, directly or indirectly, upon a building, structure, or land and which directs attention to a product, place, activity, person, institution, or business. Each display surface of a sign shall </w:t>
      </w:r>
      <w:proofErr w:type="gramStart"/>
      <w:r w:rsidRPr="00A65E03">
        <w:t>be considered to be</w:t>
      </w:r>
      <w:proofErr w:type="gramEnd"/>
      <w:r w:rsidRPr="00A65E03">
        <w:t xml:space="preserve"> sign.</w:t>
      </w:r>
    </w:p>
    <w:p w14:paraId="7D2B6A70" w14:textId="77777777" w:rsidR="006C2FA7" w:rsidRPr="00CF0F8B" w:rsidRDefault="006C2FA7" w:rsidP="00140479">
      <w:pPr>
        <w:pStyle w:val="Heading4"/>
        <w:numPr>
          <w:ilvl w:val="0"/>
          <w:numId w:val="0"/>
        </w:numPr>
        <w:ind w:left="1440"/>
        <w:rPr>
          <w:b/>
          <w:bCs/>
        </w:rPr>
      </w:pPr>
      <w:r w:rsidRPr="00CF0F8B">
        <w:rPr>
          <w:b/>
          <w:bCs/>
        </w:rPr>
        <w:t>Sign, Advertising</w:t>
      </w:r>
    </w:p>
    <w:p w14:paraId="059F37C9" w14:textId="77777777" w:rsidR="006C2FA7" w:rsidRPr="00A65E03" w:rsidRDefault="006C2FA7" w:rsidP="00140479">
      <w:r w:rsidRPr="00A65E03">
        <w:t>A sign which directs attention to business, product, activity, or service which is not necessarily conducted, sold, or offered upon the premises where such sign is located.</w:t>
      </w:r>
    </w:p>
    <w:p w14:paraId="562933C5" w14:textId="77777777" w:rsidR="006C2FA7" w:rsidRPr="00CF0F8B" w:rsidRDefault="006C2FA7" w:rsidP="00140479">
      <w:pPr>
        <w:pStyle w:val="Heading4"/>
        <w:numPr>
          <w:ilvl w:val="0"/>
          <w:numId w:val="0"/>
        </w:numPr>
        <w:ind w:left="1440"/>
        <w:rPr>
          <w:b/>
          <w:bCs/>
        </w:rPr>
      </w:pPr>
      <w:r w:rsidRPr="00CF0F8B">
        <w:rPr>
          <w:b/>
          <w:bCs/>
        </w:rPr>
        <w:t>Standards</w:t>
      </w:r>
    </w:p>
    <w:p w14:paraId="05B3EE5A" w14:textId="77777777" w:rsidR="006C2FA7" w:rsidRPr="00A65E03" w:rsidRDefault="006C2FA7" w:rsidP="00140479">
      <w:r w:rsidRPr="00A65E03">
        <w:t>Specific requirements of the Development Ordinance regulating land use, generally quantitative in nature.</w:t>
      </w:r>
    </w:p>
    <w:p w14:paraId="39EF14F1" w14:textId="77777777" w:rsidR="006C2FA7" w:rsidRPr="00CF0F8B" w:rsidRDefault="006C2FA7" w:rsidP="00140479">
      <w:pPr>
        <w:pStyle w:val="Heading4"/>
        <w:numPr>
          <w:ilvl w:val="0"/>
          <w:numId w:val="0"/>
        </w:numPr>
        <w:ind w:left="1440"/>
        <w:rPr>
          <w:b/>
          <w:bCs/>
        </w:rPr>
      </w:pPr>
      <w:r w:rsidRPr="00CF0F8B">
        <w:rPr>
          <w:b/>
          <w:bCs/>
        </w:rPr>
        <w:t>Story</w:t>
      </w:r>
    </w:p>
    <w:p w14:paraId="24033120" w14:textId="77777777" w:rsidR="006C2FA7" w:rsidRPr="00A65E03" w:rsidRDefault="006C2FA7" w:rsidP="00140479">
      <w:r w:rsidRPr="00A65E03">
        <w:t xml:space="preserve">That portion of a building included between a floor and the ceiling next </w:t>
      </w:r>
      <w:proofErr w:type="gramStart"/>
      <w:r w:rsidRPr="00A65E03">
        <w:t>above</w:t>
      </w:r>
      <w:proofErr w:type="gramEnd"/>
      <w:r w:rsidRPr="00A65E03">
        <w:t xml:space="preserve"> it which is six feet or more above the grade.</w:t>
      </w:r>
    </w:p>
    <w:p w14:paraId="7BEE6CC2" w14:textId="77777777" w:rsidR="00B532CA" w:rsidRDefault="00B532CA" w:rsidP="00140479">
      <w:pPr>
        <w:pStyle w:val="Heading4"/>
        <w:numPr>
          <w:ilvl w:val="0"/>
          <w:numId w:val="0"/>
        </w:numPr>
        <w:ind w:left="1440"/>
        <w:rPr>
          <w:b/>
          <w:bCs/>
        </w:rPr>
      </w:pPr>
    </w:p>
    <w:p w14:paraId="1F43E3F5" w14:textId="77777777" w:rsidR="00B532CA" w:rsidRDefault="00B532CA" w:rsidP="00140479">
      <w:pPr>
        <w:pStyle w:val="Heading4"/>
        <w:numPr>
          <w:ilvl w:val="0"/>
          <w:numId w:val="0"/>
        </w:numPr>
        <w:ind w:left="1440"/>
        <w:rPr>
          <w:b/>
          <w:bCs/>
        </w:rPr>
      </w:pPr>
    </w:p>
    <w:p w14:paraId="3F24575E" w14:textId="04CF4983" w:rsidR="006C2FA7" w:rsidRPr="00CF0F8B" w:rsidRDefault="006C2FA7" w:rsidP="00140479">
      <w:pPr>
        <w:pStyle w:val="Heading4"/>
        <w:numPr>
          <w:ilvl w:val="0"/>
          <w:numId w:val="0"/>
        </w:numPr>
        <w:ind w:left="1440"/>
        <w:rPr>
          <w:b/>
          <w:bCs/>
        </w:rPr>
      </w:pPr>
      <w:r w:rsidRPr="00CF0F8B">
        <w:rPr>
          <w:b/>
          <w:bCs/>
        </w:rPr>
        <w:t>Story, Half</w:t>
      </w:r>
    </w:p>
    <w:p w14:paraId="7D43FF97" w14:textId="0BA14E5C" w:rsidR="006C2FA7" w:rsidRPr="00A65E03" w:rsidRDefault="006C2FA7" w:rsidP="00140479">
      <w:r w:rsidRPr="00A65E03">
        <w:t>A story under a gable, hip, or gambrel roof, the wall plates of which on at least two opposite exterior walls are not more than two feet above the floor of such story, or a</w:t>
      </w:r>
      <w:r w:rsidR="007245A8" w:rsidRPr="00A65E03">
        <w:t xml:space="preserve"> </w:t>
      </w:r>
      <w:r w:rsidRPr="00A65E03">
        <w:t>basement or cellar, except as provided in this Ordinance, which has less than six feet of its height above grade.</w:t>
      </w:r>
    </w:p>
    <w:p w14:paraId="0CD5247F" w14:textId="77777777" w:rsidR="006C2FA7" w:rsidRPr="00CF0F8B" w:rsidRDefault="006C2FA7" w:rsidP="00140479">
      <w:pPr>
        <w:pStyle w:val="Heading4"/>
        <w:numPr>
          <w:ilvl w:val="0"/>
          <w:numId w:val="0"/>
        </w:numPr>
        <w:ind w:left="1440"/>
        <w:rPr>
          <w:b/>
          <w:bCs/>
        </w:rPr>
      </w:pPr>
      <w:r w:rsidRPr="00CF0F8B">
        <w:rPr>
          <w:b/>
          <w:bCs/>
        </w:rPr>
        <w:t>Street</w:t>
      </w:r>
    </w:p>
    <w:p w14:paraId="67E5D5FB" w14:textId="4DF263E7" w:rsidR="006C2FA7" w:rsidRDefault="006C2FA7" w:rsidP="00140479">
      <w:r w:rsidRPr="00A65E03">
        <w:t>An officially approved public thoroughfare or right-of-way dedicated, deeded, or condemned, which has been officially approved by the Commission and accepted by the Council for use as such, other than an alley, which affords the principal means of access to abutting property, including avenue, place, way, drive, lane, boulevard, highway, road, and any other thoroughfare, except as excluded in this Ordinance. The word "street" shall include all arterial highways, freeways, traffic collector streets, and lanes.</w:t>
      </w:r>
    </w:p>
    <w:p w14:paraId="343EBA34" w14:textId="77777777" w:rsidR="00802606" w:rsidRPr="0039071F" w:rsidRDefault="00802606" w:rsidP="0039071F">
      <w:pPr>
        <w:pStyle w:val="ListParagraph"/>
        <w:numPr>
          <w:ilvl w:val="0"/>
          <w:numId w:val="82"/>
        </w:numPr>
        <w:ind w:left="2160"/>
        <w:rPr>
          <w:color w:val="C00000"/>
          <w:u w:val="single"/>
        </w:rPr>
      </w:pPr>
      <w:r w:rsidRPr="0039071F">
        <w:rPr>
          <w:b/>
          <w:bCs/>
          <w:color w:val="C00000"/>
          <w:u w:val="single"/>
        </w:rPr>
        <w:t>Standard Street</w:t>
      </w:r>
      <w:r w:rsidRPr="0039071F">
        <w:rPr>
          <w:color w:val="C00000"/>
          <w:u w:val="single"/>
        </w:rPr>
        <w:t xml:space="preserve"> –a street constructed to full City standards, including paving, as set forth in the City’s Public Works Standards.</w:t>
      </w:r>
      <w:r w:rsidRPr="0039071F">
        <w:rPr>
          <w:color w:val="C00000"/>
          <w:u w:val="single"/>
        </w:rPr>
        <w:tab/>
      </w:r>
    </w:p>
    <w:p w14:paraId="657A3CB9" w14:textId="77777777" w:rsidR="00802606" w:rsidRPr="0039071F" w:rsidRDefault="00802606" w:rsidP="0039071F">
      <w:pPr>
        <w:pStyle w:val="ListParagraph"/>
        <w:numPr>
          <w:ilvl w:val="0"/>
          <w:numId w:val="82"/>
        </w:numPr>
        <w:spacing w:before="0" w:after="160" w:line="256" w:lineRule="auto"/>
        <w:ind w:left="2160"/>
        <w:rPr>
          <w:color w:val="C00000"/>
          <w:u w:val="single"/>
        </w:rPr>
      </w:pPr>
      <w:r w:rsidRPr="0039071F">
        <w:rPr>
          <w:b/>
          <w:bCs/>
          <w:color w:val="C00000"/>
          <w:u w:val="single"/>
        </w:rPr>
        <w:t>Substandard Street</w:t>
      </w:r>
      <w:r w:rsidRPr="0039071F">
        <w:rPr>
          <w:color w:val="C00000"/>
          <w:u w:val="single"/>
        </w:rPr>
        <w:t xml:space="preserve"> –a street constructed to full </w:t>
      </w:r>
      <w:proofErr w:type="gramStart"/>
      <w:r w:rsidRPr="0039071F">
        <w:rPr>
          <w:color w:val="C00000"/>
          <w:u w:val="single"/>
        </w:rPr>
        <w:t>City street</w:t>
      </w:r>
      <w:proofErr w:type="gramEnd"/>
      <w:r w:rsidRPr="0039071F">
        <w:rPr>
          <w:color w:val="C00000"/>
          <w:u w:val="single"/>
        </w:rPr>
        <w:t xml:space="preserve"> standards, except paving.</w:t>
      </w:r>
    </w:p>
    <w:p w14:paraId="1D786B43" w14:textId="77777777" w:rsidR="00802606" w:rsidRPr="0039071F" w:rsidRDefault="00802606" w:rsidP="0039071F">
      <w:pPr>
        <w:pStyle w:val="ListParagraph"/>
        <w:numPr>
          <w:ilvl w:val="0"/>
          <w:numId w:val="82"/>
        </w:numPr>
        <w:spacing w:before="0" w:after="160" w:line="256" w:lineRule="auto"/>
        <w:ind w:left="2160"/>
        <w:rPr>
          <w:color w:val="C00000"/>
          <w:u w:val="single"/>
        </w:rPr>
      </w:pPr>
      <w:r w:rsidRPr="0039071F">
        <w:rPr>
          <w:b/>
          <w:bCs/>
          <w:color w:val="C00000"/>
          <w:u w:val="single"/>
        </w:rPr>
        <w:t>Pre-existing Street</w:t>
      </w:r>
      <w:r w:rsidRPr="0039071F">
        <w:rPr>
          <w:color w:val="C00000"/>
          <w:u w:val="single"/>
        </w:rPr>
        <w:t xml:space="preserve"> –any street which is developed to a standard less than a standard street.</w:t>
      </w:r>
    </w:p>
    <w:p w14:paraId="2FB7ABF4" w14:textId="77777777" w:rsidR="00802606" w:rsidRPr="0039071F" w:rsidRDefault="00802606" w:rsidP="0039071F">
      <w:pPr>
        <w:pStyle w:val="ListParagraph"/>
        <w:numPr>
          <w:ilvl w:val="0"/>
          <w:numId w:val="82"/>
        </w:numPr>
        <w:spacing w:before="0" w:after="160" w:line="256" w:lineRule="auto"/>
        <w:ind w:left="2160"/>
        <w:rPr>
          <w:color w:val="C00000"/>
          <w:u w:val="single"/>
        </w:rPr>
      </w:pPr>
      <w:r w:rsidRPr="0039071F">
        <w:rPr>
          <w:b/>
          <w:bCs/>
          <w:color w:val="C00000"/>
          <w:u w:val="single"/>
        </w:rPr>
        <w:t>Platted Street</w:t>
      </w:r>
      <w:r w:rsidRPr="0039071F">
        <w:rPr>
          <w:color w:val="C00000"/>
          <w:u w:val="single"/>
        </w:rPr>
        <w:t xml:space="preserve"> - any street which has been platted but has not been physically developed as any street.</w:t>
      </w:r>
    </w:p>
    <w:p w14:paraId="280FA0DA" w14:textId="77777777" w:rsidR="006C2FA7" w:rsidRPr="00CF0F8B" w:rsidRDefault="006C2FA7" w:rsidP="00140479">
      <w:pPr>
        <w:pStyle w:val="Heading4"/>
        <w:numPr>
          <w:ilvl w:val="0"/>
          <w:numId w:val="0"/>
        </w:numPr>
        <w:ind w:left="1440"/>
        <w:rPr>
          <w:b/>
          <w:bCs/>
        </w:rPr>
      </w:pPr>
      <w:r w:rsidRPr="00CF0F8B">
        <w:rPr>
          <w:b/>
          <w:bCs/>
        </w:rPr>
        <w:t>Structure</w:t>
      </w:r>
    </w:p>
    <w:p w14:paraId="7A9A930C" w14:textId="77777777" w:rsidR="006C2FA7" w:rsidRPr="00A65E03" w:rsidRDefault="006C2FA7" w:rsidP="00140479">
      <w:r w:rsidRPr="00A65E03">
        <w:t>Something constructed or built and having a fixed base on, or fixed connection to, the ground or another structure.</w:t>
      </w:r>
    </w:p>
    <w:p w14:paraId="31CB8055" w14:textId="77777777" w:rsidR="006C2FA7" w:rsidRPr="00CF0F8B" w:rsidRDefault="006C2FA7" w:rsidP="00140479">
      <w:pPr>
        <w:pStyle w:val="Heading4"/>
        <w:numPr>
          <w:ilvl w:val="0"/>
          <w:numId w:val="0"/>
        </w:numPr>
        <w:ind w:left="1440"/>
        <w:rPr>
          <w:b/>
          <w:bCs/>
        </w:rPr>
      </w:pPr>
      <w:r w:rsidRPr="00CF0F8B">
        <w:rPr>
          <w:b/>
          <w:bCs/>
        </w:rPr>
        <w:t>Subdivider</w:t>
      </w:r>
    </w:p>
    <w:p w14:paraId="67070BDA" w14:textId="77777777" w:rsidR="006C2FA7" w:rsidRPr="00A65E03" w:rsidRDefault="006C2FA7" w:rsidP="00140479">
      <w:r w:rsidRPr="00A65E03">
        <w:t xml:space="preserve">Any individual, firm, association, syndicate, co-partnership, corporation, trust or any other legal entity commencing proceedings under this Ordinance to </w:t>
      </w:r>
      <w:proofErr w:type="gramStart"/>
      <w:r w:rsidRPr="00A65E03">
        <w:t>effect</w:t>
      </w:r>
      <w:proofErr w:type="gramEnd"/>
      <w:r w:rsidRPr="00A65E03">
        <w:t xml:space="preserve"> a subdivision of land hereunder for himself or for another.</w:t>
      </w:r>
    </w:p>
    <w:p w14:paraId="0B914133" w14:textId="77777777" w:rsidR="006C2FA7" w:rsidRPr="00CF0F8B" w:rsidRDefault="006C2FA7" w:rsidP="00140479">
      <w:pPr>
        <w:pStyle w:val="Heading4"/>
        <w:numPr>
          <w:ilvl w:val="0"/>
          <w:numId w:val="0"/>
        </w:numPr>
        <w:ind w:left="1440"/>
        <w:rPr>
          <w:b/>
          <w:bCs/>
        </w:rPr>
      </w:pPr>
      <w:r w:rsidRPr="00CF0F8B">
        <w:rPr>
          <w:b/>
          <w:bCs/>
        </w:rPr>
        <w:t>Subdivided Land</w:t>
      </w:r>
    </w:p>
    <w:p w14:paraId="73E47013" w14:textId="116A193F" w:rsidR="00881B81" w:rsidRPr="00881B81" w:rsidRDefault="006C2FA7" w:rsidP="00140479">
      <w:r w:rsidRPr="00A65E03">
        <w:t xml:space="preserve">To divide an area or tract of land into four or more lots within a calendar year when such area or tract of land exists as a unit or contiguous units of land under a single </w:t>
      </w:r>
      <w:r w:rsidRPr="00A65E03">
        <w:lastRenderedPageBreak/>
        <w:t>ownership at the beginning of such year.</w:t>
      </w:r>
      <w:r w:rsidR="00881B81">
        <w:t xml:space="preserve"> </w:t>
      </w:r>
      <w:r w:rsidR="00881B81" w:rsidRPr="00881B81">
        <w:t xml:space="preserve">Land may be subdivided no more than one time within a twelve-month period. </w:t>
      </w:r>
    </w:p>
    <w:p w14:paraId="5E16EACA" w14:textId="77777777" w:rsidR="00B532CA" w:rsidRDefault="00B532CA" w:rsidP="00140479">
      <w:pPr>
        <w:pStyle w:val="Heading4"/>
        <w:numPr>
          <w:ilvl w:val="0"/>
          <w:numId w:val="0"/>
        </w:numPr>
        <w:ind w:left="1440"/>
        <w:rPr>
          <w:b/>
          <w:bCs/>
        </w:rPr>
      </w:pPr>
    </w:p>
    <w:p w14:paraId="1ABF37EB" w14:textId="0A8CFEC8" w:rsidR="006C2FA7" w:rsidRPr="00CF0F8B" w:rsidRDefault="006C2FA7" w:rsidP="00140479">
      <w:pPr>
        <w:pStyle w:val="Heading4"/>
        <w:numPr>
          <w:ilvl w:val="0"/>
          <w:numId w:val="0"/>
        </w:numPr>
        <w:ind w:left="1440"/>
        <w:rPr>
          <w:b/>
          <w:bCs/>
        </w:rPr>
      </w:pPr>
      <w:r w:rsidRPr="00CF0F8B">
        <w:rPr>
          <w:b/>
          <w:bCs/>
        </w:rPr>
        <w:t>Subdivision</w:t>
      </w:r>
    </w:p>
    <w:p w14:paraId="34D0E9D2" w14:textId="77777777" w:rsidR="006C2FA7" w:rsidRPr="00A65E03" w:rsidRDefault="006C2FA7" w:rsidP="00140479">
      <w:r w:rsidRPr="00A65E03">
        <w:t>Either an act of subdividing land or an area or a tract of land subdivided as defined in this section.</w:t>
      </w:r>
    </w:p>
    <w:p w14:paraId="252E4908" w14:textId="155C271C" w:rsidR="0010199A" w:rsidRDefault="00337EAF" w:rsidP="00140479">
      <w:pPr>
        <w:pStyle w:val="Heading4"/>
        <w:numPr>
          <w:ilvl w:val="0"/>
          <w:numId w:val="0"/>
        </w:numPr>
        <w:ind w:left="1440"/>
        <w:rPr>
          <w:b/>
          <w:bCs/>
          <w:color w:val="FF0000"/>
          <w:u w:val="single"/>
        </w:rPr>
      </w:pPr>
      <w:r w:rsidRPr="00337EAF">
        <w:rPr>
          <w:b/>
          <w:bCs/>
          <w:color w:val="FF0000"/>
          <w:u w:val="single"/>
        </w:rPr>
        <w:t>Sufficient Infrastructure</w:t>
      </w:r>
    </w:p>
    <w:p w14:paraId="50F254F4" w14:textId="77777777" w:rsidR="00EA1246" w:rsidRDefault="00337EAF" w:rsidP="00EA1246">
      <w:pPr>
        <w:spacing w:before="0" w:after="0"/>
        <w:rPr>
          <w:color w:val="FF0000"/>
          <w:u w:val="single"/>
        </w:rPr>
      </w:pPr>
      <w:r w:rsidRPr="00337EAF">
        <w:rPr>
          <w:color w:val="FF0000"/>
          <w:u w:val="single"/>
        </w:rPr>
        <w:t>The following level of public services to serve new Triplexes, Quadplexes, Townhouses, or Cottage Cluster development:</w:t>
      </w:r>
    </w:p>
    <w:p w14:paraId="34AEFAAD" w14:textId="77777777" w:rsidR="00EA1246" w:rsidRPr="00EA1246" w:rsidRDefault="00337EAF" w:rsidP="00EA1246">
      <w:pPr>
        <w:pStyle w:val="ListParagraph"/>
        <w:numPr>
          <w:ilvl w:val="0"/>
          <w:numId w:val="2004"/>
        </w:numPr>
        <w:spacing w:before="0" w:after="0"/>
        <w:rPr>
          <w:color w:val="FF0000"/>
          <w:u w:val="single"/>
        </w:rPr>
      </w:pPr>
      <w:r w:rsidRPr="00EA1246">
        <w:rPr>
          <w:color w:val="FF0000"/>
          <w:u w:val="single"/>
        </w:rPr>
        <w:t xml:space="preserve">Connection to a public sewer system capable of meeting established service </w:t>
      </w:r>
      <w:proofErr w:type="gramStart"/>
      <w:r w:rsidRPr="00EA1246">
        <w:rPr>
          <w:color w:val="FF0000"/>
          <w:u w:val="single"/>
        </w:rPr>
        <w:t>levels;</w:t>
      </w:r>
      <w:proofErr w:type="gramEnd"/>
    </w:p>
    <w:p w14:paraId="0049C630" w14:textId="77777777" w:rsidR="00EA1246" w:rsidRPr="00EA1246" w:rsidRDefault="00337EAF" w:rsidP="00EA1246">
      <w:pPr>
        <w:pStyle w:val="ListParagraph"/>
        <w:numPr>
          <w:ilvl w:val="0"/>
          <w:numId w:val="2004"/>
        </w:numPr>
        <w:spacing w:before="0" w:after="0"/>
        <w:rPr>
          <w:color w:val="FF0000"/>
          <w:u w:val="single"/>
        </w:rPr>
      </w:pPr>
      <w:r w:rsidRPr="00EA1246">
        <w:rPr>
          <w:color w:val="FF0000"/>
          <w:u w:val="single"/>
        </w:rPr>
        <w:t xml:space="preserve">Connection to a public water system capable of meeting established service </w:t>
      </w:r>
      <w:proofErr w:type="gramStart"/>
      <w:r w:rsidRPr="00EA1246">
        <w:rPr>
          <w:color w:val="FF0000"/>
          <w:u w:val="single"/>
        </w:rPr>
        <w:t>levels;</w:t>
      </w:r>
      <w:proofErr w:type="gramEnd"/>
    </w:p>
    <w:p w14:paraId="6DC225D4" w14:textId="77777777" w:rsidR="00EA1246" w:rsidRPr="00EA1246" w:rsidRDefault="00337EAF" w:rsidP="00EA1246">
      <w:pPr>
        <w:pStyle w:val="ListParagraph"/>
        <w:numPr>
          <w:ilvl w:val="0"/>
          <w:numId w:val="2004"/>
        </w:numPr>
        <w:spacing w:before="0" w:after="0"/>
        <w:rPr>
          <w:color w:val="FF0000"/>
          <w:u w:val="single"/>
        </w:rPr>
      </w:pPr>
      <w:r w:rsidRPr="00EA1246">
        <w:rPr>
          <w:color w:val="FF0000"/>
          <w:u w:val="single"/>
        </w:rPr>
        <w:t>Access via public or private streets meeting adopted emergency vehicle access standards to a city’s public street system; and</w:t>
      </w:r>
    </w:p>
    <w:p w14:paraId="5A9A5465" w14:textId="7057A782" w:rsidR="00337EAF" w:rsidRPr="00EA1246" w:rsidRDefault="00337EAF" w:rsidP="00EA1246">
      <w:pPr>
        <w:pStyle w:val="ListParagraph"/>
        <w:numPr>
          <w:ilvl w:val="0"/>
          <w:numId w:val="2004"/>
        </w:numPr>
        <w:spacing w:before="0" w:after="0"/>
        <w:rPr>
          <w:color w:val="FF0000"/>
          <w:u w:val="single"/>
        </w:rPr>
      </w:pPr>
      <w:r w:rsidRPr="00EA1246">
        <w:rPr>
          <w:color w:val="FF0000"/>
          <w:u w:val="single"/>
        </w:rPr>
        <w:t>Storm drainage facilities capable of meeting established service levels for storm drainage.</w:t>
      </w:r>
    </w:p>
    <w:p w14:paraId="16052576" w14:textId="0E7E7A80" w:rsidR="006C2FA7" w:rsidRPr="00CF0F8B" w:rsidRDefault="006C2FA7" w:rsidP="00140479">
      <w:pPr>
        <w:pStyle w:val="Heading4"/>
        <w:numPr>
          <w:ilvl w:val="0"/>
          <w:numId w:val="0"/>
        </w:numPr>
        <w:ind w:left="1440"/>
        <w:rPr>
          <w:b/>
          <w:bCs/>
        </w:rPr>
      </w:pPr>
      <w:r w:rsidRPr="00CF0F8B">
        <w:rPr>
          <w:b/>
          <w:bCs/>
        </w:rPr>
        <w:t>Temporary Alteration</w:t>
      </w:r>
    </w:p>
    <w:p w14:paraId="5E7ADB95" w14:textId="025607DB" w:rsidR="006C2FA7" w:rsidRDefault="006C2FA7" w:rsidP="00140479">
      <w:r w:rsidRPr="00A65E03">
        <w:t xml:space="preserve">Dredging, filling, or another estuarine alteration occurring over a specified short period of time which is needed to facilitate a use allowed by an acknowledged plan. Temporary alterations may not be for more than three </w:t>
      </w:r>
      <w:proofErr w:type="gramStart"/>
      <w:r w:rsidRPr="00A65E03">
        <w:t>years</w:t>
      </w:r>
      <w:proofErr w:type="gramEnd"/>
      <w:r w:rsidRPr="00A65E03">
        <w:t xml:space="preserve"> and the affected area must be restored to its previous condition. Temporary alterations include: (1) alterations necessary for federally authorized navigation projects (e.g., access to dredged material disposal sites by barge or pipeline and staging areas or dredging for jetty maintenance), (2) alterations to established mitigation sites, alterations for ridge construction or repair and for drilling or other exploratory operations, and (3) minor structures such as blinds necessary for research and educational observation.</w:t>
      </w:r>
    </w:p>
    <w:p w14:paraId="02645D42" w14:textId="77777777" w:rsidR="007A183E" w:rsidRPr="00CF0F8B" w:rsidRDefault="007A183E" w:rsidP="00140479">
      <w:pPr>
        <w:rPr>
          <w:b/>
          <w:bCs/>
        </w:rPr>
      </w:pPr>
      <w:r w:rsidRPr="00CF0F8B">
        <w:rPr>
          <w:b/>
          <w:bCs/>
        </w:rPr>
        <w:t>Temporary Estuarine or Riparian Alteration.</w:t>
      </w:r>
    </w:p>
    <w:p w14:paraId="5F5A6432" w14:textId="77777777" w:rsidR="007A183E" w:rsidRPr="00496502" w:rsidRDefault="007A183E" w:rsidP="00140479">
      <w:r w:rsidRPr="00496502">
        <w:t xml:space="preserve">A temporary estuarine or riparian alteration may not be for more than three </w:t>
      </w:r>
      <w:proofErr w:type="gramStart"/>
      <w:r w:rsidRPr="00496502">
        <w:t>years</w:t>
      </w:r>
      <w:proofErr w:type="gramEnd"/>
      <w:r w:rsidRPr="00496502">
        <w:t xml:space="preserve"> and the affected area must be restored to its previous condition. A temporary alteration includes: (1) an alteration necessary for federally authorized navigation projects (e.g., access to dredged material disposal sites by barge or pipeline and staging areas or dredging for jetty maintenance), (2) an alteration to established mitigation sites, an alteration for ridge construction or repair and for drilling or other exploratory operations, and (3) a minor structure such as blinds necessary for research and educational purposes.</w:t>
      </w:r>
    </w:p>
    <w:p w14:paraId="29C2CD5A" w14:textId="77777777" w:rsidR="007A183E" w:rsidRPr="00BB68F3" w:rsidRDefault="007A183E" w:rsidP="00140479">
      <w:pPr>
        <w:pStyle w:val="Strikethrough"/>
        <w:rPr>
          <w:sz w:val="16"/>
          <w:szCs w:val="16"/>
        </w:rPr>
      </w:pPr>
      <w:r w:rsidRPr="00BB68F3">
        <w:rPr>
          <w:sz w:val="16"/>
          <w:szCs w:val="16"/>
        </w:rPr>
        <w:t>Reference: Section 1.3 Allowable Use Matrix (45) Temporary Estuarine or Riparian Alteration</w:t>
      </w:r>
    </w:p>
    <w:p w14:paraId="23A777D1" w14:textId="3CA53187" w:rsidR="003610E8" w:rsidRPr="00BB68F3" w:rsidRDefault="003610E8" w:rsidP="00140479">
      <w:pPr>
        <w:rPr>
          <w:b/>
          <w:bCs/>
          <w:strike/>
          <w:color w:val="C00000"/>
          <w:sz w:val="16"/>
          <w:szCs w:val="16"/>
        </w:rPr>
      </w:pPr>
      <w:r w:rsidRPr="00BB68F3">
        <w:rPr>
          <w:b/>
          <w:bCs/>
          <w:strike/>
          <w:color w:val="C00000"/>
          <w:sz w:val="16"/>
          <w:szCs w:val="16"/>
        </w:rPr>
        <w:lastRenderedPageBreak/>
        <w:t>Temporary Recreation Vehicle / Travel Trailer.</w:t>
      </w:r>
    </w:p>
    <w:p w14:paraId="4071845F" w14:textId="77777777" w:rsidR="003610E8" w:rsidRPr="00BB68F3" w:rsidRDefault="003610E8" w:rsidP="00140479">
      <w:pPr>
        <w:pStyle w:val="Strikethrough"/>
        <w:rPr>
          <w:sz w:val="16"/>
          <w:szCs w:val="16"/>
        </w:rPr>
      </w:pPr>
      <w:r w:rsidRPr="00BB68F3">
        <w:rPr>
          <w:sz w:val="16"/>
          <w:szCs w:val="16"/>
        </w:rPr>
        <w:t>Reference: Section 1.3 Allowable Use Matrix (46) Temporary Recreation Vehicle/Travel Trailer</w:t>
      </w:r>
    </w:p>
    <w:p w14:paraId="7B35F4F0" w14:textId="2A167E1A" w:rsidR="006C2FA7" w:rsidRPr="00CF0F8B" w:rsidRDefault="006C2FA7" w:rsidP="00140479">
      <w:pPr>
        <w:pStyle w:val="Heading4"/>
        <w:numPr>
          <w:ilvl w:val="0"/>
          <w:numId w:val="0"/>
        </w:numPr>
        <w:ind w:left="1440"/>
        <w:rPr>
          <w:b/>
          <w:bCs/>
        </w:rPr>
      </w:pPr>
      <w:r w:rsidRPr="00CF0F8B">
        <w:rPr>
          <w:b/>
          <w:bCs/>
        </w:rPr>
        <w:t>Transitional Use</w:t>
      </w:r>
    </w:p>
    <w:p w14:paraId="6002929F" w14:textId="04573C50" w:rsidR="006C2FA7" w:rsidRPr="00A65E03" w:rsidRDefault="006C2FA7" w:rsidP="00140479">
      <w:r w:rsidRPr="00A65E03">
        <w:t>A use allowed in a transitional area intended to create a gradual change in use from residential to commercial or industrial</w:t>
      </w:r>
      <w:r w:rsidR="002D50E7" w:rsidRPr="002D50E7">
        <w:rPr>
          <w:b/>
          <w:bCs/>
          <w:color w:val="FF0000"/>
          <w:highlight w:val="yellow"/>
        </w:rPr>
        <w:t>, between abutting zones</w:t>
      </w:r>
      <w:r w:rsidRPr="00A65E03">
        <w:t>.</w:t>
      </w:r>
    </w:p>
    <w:p w14:paraId="220CBCED" w14:textId="77777777" w:rsidR="006C2FA7" w:rsidRPr="00CF0F8B" w:rsidRDefault="006C2FA7" w:rsidP="00140479">
      <w:pPr>
        <w:pStyle w:val="Heading4"/>
        <w:numPr>
          <w:ilvl w:val="0"/>
          <w:numId w:val="0"/>
        </w:numPr>
        <w:ind w:left="1440"/>
        <w:rPr>
          <w:b/>
          <w:bCs/>
        </w:rPr>
      </w:pPr>
      <w:r w:rsidRPr="00CF0F8B">
        <w:rPr>
          <w:b/>
          <w:bCs/>
        </w:rPr>
        <w:t>Travel Trailer/Recreation Vehicle</w:t>
      </w:r>
    </w:p>
    <w:p w14:paraId="22605B45" w14:textId="503244F4" w:rsidR="006C2FA7" w:rsidRPr="00A65E03" w:rsidRDefault="006C2FA7" w:rsidP="00140479">
      <w:r w:rsidRPr="00A65E03">
        <w:t>A vehicular, portable structure built on a chassis, designed to be used as a temporary dwelling for travel and recreational purposes, and having a body width not exceeding eight feet.</w:t>
      </w:r>
    </w:p>
    <w:p w14:paraId="661A40EA" w14:textId="77777777" w:rsidR="006C2FA7" w:rsidRPr="00CF0F8B" w:rsidRDefault="006C2FA7" w:rsidP="00140479">
      <w:pPr>
        <w:pStyle w:val="Heading4"/>
        <w:numPr>
          <w:ilvl w:val="0"/>
          <w:numId w:val="0"/>
        </w:numPr>
        <w:ind w:left="1440"/>
        <w:rPr>
          <w:b/>
          <w:bCs/>
        </w:rPr>
      </w:pPr>
      <w:r w:rsidRPr="00CF0F8B">
        <w:rPr>
          <w:b/>
          <w:bCs/>
        </w:rPr>
        <w:t>Use</w:t>
      </w:r>
    </w:p>
    <w:p w14:paraId="183931D1" w14:textId="77777777" w:rsidR="006C2FA7" w:rsidRPr="00A65E03" w:rsidRDefault="006C2FA7" w:rsidP="00140479">
      <w:r w:rsidRPr="00A65E03">
        <w:t>The purpose for which land or a structure is designed, arranged, or intended, or for which it is occupied or maintained.</w:t>
      </w:r>
    </w:p>
    <w:p w14:paraId="53D4DE15" w14:textId="77777777" w:rsidR="006C2FA7" w:rsidRPr="00CF0F8B" w:rsidRDefault="006C2FA7" w:rsidP="00140479">
      <w:pPr>
        <w:pStyle w:val="Heading4"/>
        <w:numPr>
          <w:ilvl w:val="0"/>
          <w:numId w:val="0"/>
        </w:numPr>
        <w:ind w:left="1440"/>
        <w:rPr>
          <w:b/>
          <w:bCs/>
        </w:rPr>
      </w:pPr>
      <w:r w:rsidRPr="00CF0F8B">
        <w:rPr>
          <w:b/>
          <w:bCs/>
        </w:rPr>
        <w:t>Vehicle</w:t>
      </w:r>
    </w:p>
    <w:p w14:paraId="2858BCB3" w14:textId="77777777" w:rsidR="006C2FA7" w:rsidRPr="00A65E03" w:rsidRDefault="006C2FA7" w:rsidP="00140479">
      <w:r w:rsidRPr="00A65E03">
        <w:t>A device in, upon, or by which any person or property is or may be transported or drawn upon a public highway, except devices moved by human power or used exclusively upon stationary rails or tracks.</w:t>
      </w:r>
    </w:p>
    <w:p w14:paraId="4B644A33" w14:textId="77777777" w:rsidR="006C2FA7" w:rsidRPr="00CF0F8B" w:rsidRDefault="006C2FA7" w:rsidP="00140479">
      <w:pPr>
        <w:pStyle w:val="Heading4"/>
        <w:numPr>
          <w:ilvl w:val="0"/>
          <w:numId w:val="0"/>
        </w:numPr>
        <w:ind w:left="1440"/>
        <w:rPr>
          <w:b/>
          <w:bCs/>
        </w:rPr>
      </w:pPr>
      <w:r w:rsidRPr="00CF0F8B">
        <w:rPr>
          <w:b/>
          <w:bCs/>
        </w:rPr>
        <w:t>Water-Dependent</w:t>
      </w:r>
    </w:p>
    <w:p w14:paraId="3141CD5C" w14:textId="77777777" w:rsidR="00885A47" w:rsidRPr="00496502" w:rsidRDefault="006C2FA7" w:rsidP="00140479">
      <w:r w:rsidRPr="00A65E03">
        <w:t>A use or activity which can be carried out only on, in, or adjacent to, water areas because the use requires access to the water body for water-borne transportation, recreation, energy, production, or source of water.</w:t>
      </w:r>
      <w:r w:rsidR="00885A47">
        <w:t xml:space="preserve"> </w:t>
      </w:r>
      <w:r w:rsidR="00885A47" w:rsidRPr="00496502">
        <w:t>Examples include a commercial marina, pier, wharf, dock, or moorage.</w:t>
      </w:r>
    </w:p>
    <w:p w14:paraId="447020AC" w14:textId="77777777" w:rsidR="00885A47" w:rsidRPr="00274045" w:rsidRDefault="00885A47" w:rsidP="00140479">
      <w:pPr>
        <w:pStyle w:val="Strikethrough"/>
        <w:rPr>
          <w:sz w:val="16"/>
          <w:szCs w:val="16"/>
        </w:rPr>
      </w:pPr>
      <w:r w:rsidRPr="00274045">
        <w:rPr>
          <w:sz w:val="16"/>
          <w:szCs w:val="16"/>
        </w:rPr>
        <w:t>Reference: Section 1.3 Allowable Use Matrix (7) Commercial - Water Dependent; (21) Industrial - Water Dependent</w:t>
      </w:r>
    </w:p>
    <w:p w14:paraId="5A9CB3FC" w14:textId="77777777" w:rsidR="006C2FA7" w:rsidRPr="00CF0F8B" w:rsidRDefault="006C2FA7" w:rsidP="00140479">
      <w:pPr>
        <w:pStyle w:val="Heading4"/>
        <w:numPr>
          <w:ilvl w:val="0"/>
          <w:numId w:val="0"/>
        </w:numPr>
        <w:ind w:left="1440"/>
        <w:rPr>
          <w:b/>
          <w:bCs/>
        </w:rPr>
      </w:pPr>
      <w:r w:rsidRPr="00CF0F8B">
        <w:rPr>
          <w:b/>
          <w:bCs/>
        </w:rPr>
        <w:t>Water-Oriented</w:t>
      </w:r>
    </w:p>
    <w:p w14:paraId="48B1B120" w14:textId="77777777" w:rsidR="006C2FA7" w:rsidRPr="00A65E03" w:rsidRDefault="006C2FA7" w:rsidP="00140479">
      <w:r w:rsidRPr="00A65E03">
        <w:t xml:space="preserve">A </w:t>
      </w:r>
      <w:proofErr w:type="gramStart"/>
      <w:r w:rsidRPr="00A65E03">
        <w:t>use</w:t>
      </w:r>
      <w:proofErr w:type="gramEnd"/>
      <w:r w:rsidRPr="00A65E03">
        <w:t xml:space="preserve"> whose attraction to the public is enhanced by a view of or access to coastal waters.</w:t>
      </w:r>
    </w:p>
    <w:p w14:paraId="5F4B0704" w14:textId="77777777" w:rsidR="006C2FA7" w:rsidRPr="00CF0F8B" w:rsidRDefault="006C2FA7" w:rsidP="00140479">
      <w:pPr>
        <w:pStyle w:val="Heading4"/>
        <w:numPr>
          <w:ilvl w:val="0"/>
          <w:numId w:val="0"/>
        </w:numPr>
        <w:ind w:left="1440"/>
        <w:rPr>
          <w:b/>
          <w:bCs/>
        </w:rPr>
      </w:pPr>
      <w:r w:rsidRPr="00CF0F8B">
        <w:rPr>
          <w:b/>
          <w:bCs/>
        </w:rPr>
        <w:t>Water-Related</w:t>
      </w:r>
    </w:p>
    <w:p w14:paraId="77B70B5B" w14:textId="0BAE77F7" w:rsidR="00A65E03" w:rsidRPr="00BB68F3" w:rsidRDefault="006C2FA7" w:rsidP="00140479">
      <w:pPr>
        <w:rPr>
          <w:sz w:val="16"/>
          <w:szCs w:val="16"/>
        </w:rPr>
      </w:pPr>
      <w:r w:rsidRPr="00A65E03">
        <w:t xml:space="preserve">Uses which are not directly dependent upon access to water body, but which provide goods or services that are directly associated with water-dependent land or waterway use, and which, if not located adjacent to water, would result in a public loss of the quality of goods or services offered. </w:t>
      </w:r>
      <w:r w:rsidRPr="00BB68F3">
        <w:rPr>
          <w:rStyle w:val="StrikethroughChar"/>
          <w:sz w:val="16"/>
          <w:szCs w:val="16"/>
        </w:rPr>
        <w:t>Except as necessary for water-dependent or water-related uses or facilities, residences, parking lots, spoil and dump sites, roads and highways, restaurant, businesses, factories, and trailer parks are not generally considered dependent on or related to water location needs.</w:t>
      </w:r>
      <w:r w:rsidR="00A65E03" w:rsidRPr="00BB68F3">
        <w:rPr>
          <w:sz w:val="16"/>
          <w:szCs w:val="16"/>
        </w:rPr>
        <w:t xml:space="preserve"> </w:t>
      </w:r>
    </w:p>
    <w:p w14:paraId="22359522" w14:textId="77777777" w:rsidR="00DB7B7F" w:rsidRPr="00496502" w:rsidRDefault="00DB7B7F" w:rsidP="00140479">
      <w:r w:rsidRPr="00496502">
        <w:lastRenderedPageBreak/>
        <w:t>Examples include fish or shellfish processing, warehousing, retail or wholesale outlets; marine craft or marine equipment storage or sales; water-borne commerce; sports fish cleaning, smoking or curing establishments; retail trade where the majority of the products are to be used in conjunction with a water-dependent use; restaurants which provide a view of the waterfront and which may be operated in conjunction with a water-dependent or water-related use, such as a seafood processing plant. Except as necessary for water-dependent or water-related uses or facilities, residences, parking lots, spoil and dump sites, roads and highways, restaurants, businesses, factories, and trailer parks are not generally considered dependent on or related to water location needs.</w:t>
      </w:r>
    </w:p>
    <w:p w14:paraId="443BAD20" w14:textId="77777777" w:rsidR="00A65E03" w:rsidRPr="00274045" w:rsidRDefault="00A65E03" w:rsidP="00140479">
      <w:pPr>
        <w:pStyle w:val="Strikethrough"/>
        <w:rPr>
          <w:sz w:val="16"/>
          <w:szCs w:val="16"/>
        </w:rPr>
      </w:pPr>
      <w:r w:rsidRPr="00274045">
        <w:rPr>
          <w:sz w:val="16"/>
          <w:szCs w:val="16"/>
        </w:rPr>
        <w:t>Reference: Section 1.3 Allowable Use Matrix (8) Commercial - Water Related; (22) Industrial - Water-Related</w:t>
      </w:r>
    </w:p>
    <w:p w14:paraId="10BC46C1" w14:textId="77777777" w:rsidR="006C2FA7" w:rsidRPr="00CF0F8B" w:rsidRDefault="006C2FA7" w:rsidP="00140479">
      <w:pPr>
        <w:pStyle w:val="Heading4"/>
        <w:numPr>
          <w:ilvl w:val="0"/>
          <w:numId w:val="0"/>
        </w:numPr>
        <w:ind w:left="1440"/>
        <w:rPr>
          <w:b/>
          <w:bCs/>
        </w:rPr>
      </w:pPr>
      <w:r w:rsidRPr="00CF0F8B">
        <w:rPr>
          <w:b/>
          <w:bCs/>
        </w:rPr>
        <w:t>Yard</w:t>
      </w:r>
    </w:p>
    <w:p w14:paraId="21F3202C" w14:textId="77777777" w:rsidR="006C2FA7" w:rsidRPr="00274045" w:rsidRDefault="006C2FA7" w:rsidP="00140479">
      <w:pPr>
        <w:rPr>
          <w:strike/>
          <w:sz w:val="16"/>
          <w:szCs w:val="16"/>
        </w:rPr>
      </w:pPr>
      <w:r w:rsidRPr="00274045">
        <w:rPr>
          <w:strike/>
          <w:color w:val="FF0000"/>
          <w:sz w:val="16"/>
          <w:szCs w:val="16"/>
        </w:rPr>
        <w:t xml:space="preserve">A required open space other than a court unoccupied and unobstructed by any structure or portion of a structure from 30 inches above the general ground level of the graded lot upward provided, however, that fences, walls, poles, posts, and other customary yard </w:t>
      </w:r>
      <w:r w:rsidRPr="00274045">
        <w:rPr>
          <w:rStyle w:val="ExistingCodeText"/>
          <w:strike/>
          <w:color w:val="FF0000"/>
          <w:sz w:val="16"/>
          <w:szCs w:val="16"/>
        </w:rPr>
        <w:t>accessories</w:t>
      </w:r>
      <w:r w:rsidRPr="00274045">
        <w:rPr>
          <w:strike/>
          <w:color w:val="FF0000"/>
          <w:sz w:val="16"/>
          <w:szCs w:val="16"/>
        </w:rPr>
        <w:t>, ornaments, and furniture may be permitted in any yard subject to height limitations and requirements limiting obstruction of visibility.</w:t>
      </w:r>
    </w:p>
    <w:p w14:paraId="3D72C346" w14:textId="44EC84AC" w:rsidR="0046700D" w:rsidRPr="0046700D" w:rsidRDefault="0046700D" w:rsidP="00140479">
      <w:pPr>
        <w:rPr>
          <w:b/>
          <w:bCs/>
          <w:color w:val="FF0000"/>
          <w:u w:val="single"/>
        </w:rPr>
      </w:pPr>
      <w:r w:rsidRPr="0046700D">
        <w:rPr>
          <w:b/>
          <w:bCs/>
          <w:color w:val="FF0000"/>
          <w:u w:val="single"/>
        </w:rPr>
        <w:t>An area on a lot between the lot line and the nearest principal structure, unoccupied and unobstructed by any portion of a structure from the ground upward, except as otherwise allowed elsewhere in this ordinance.</w:t>
      </w:r>
    </w:p>
    <w:p w14:paraId="59924851" w14:textId="77777777" w:rsidR="006C2FA7" w:rsidRPr="00CF0F8B" w:rsidRDefault="006C2FA7" w:rsidP="00140479">
      <w:pPr>
        <w:pStyle w:val="Heading4"/>
        <w:numPr>
          <w:ilvl w:val="0"/>
          <w:numId w:val="0"/>
        </w:numPr>
        <w:ind w:left="1440"/>
        <w:rPr>
          <w:b/>
          <w:bCs/>
        </w:rPr>
      </w:pPr>
      <w:r w:rsidRPr="00CF0F8B">
        <w:rPr>
          <w:b/>
          <w:bCs/>
        </w:rPr>
        <w:t>Yard, Front</w:t>
      </w:r>
    </w:p>
    <w:p w14:paraId="5BED29D6" w14:textId="38A96658" w:rsidR="006C2FA7" w:rsidRDefault="006C2FA7" w:rsidP="00140479">
      <w:pPr>
        <w:rPr>
          <w:rStyle w:val="ExistingCodeText"/>
        </w:rPr>
      </w:pPr>
      <w:r w:rsidRPr="00274045">
        <w:rPr>
          <w:rStyle w:val="ExistingCodeText"/>
          <w:strike/>
          <w:color w:val="FF0000"/>
          <w:sz w:val="16"/>
          <w:szCs w:val="16"/>
        </w:rPr>
        <w:t>A yard extending between lot lines which intersect a street line, the depth of which is the minimum horizontal distance between the street line and a line parallel thereto on the lot.</w:t>
      </w:r>
      <w:r w:rsidRPr="00885A47">
        <w:rPr>
          <w:rStyle w:val="ExistingCodeText"/>
        </w:rPr>
        <w:t xml:space="preserve"> </w:t>
      </w:r>
      <w:r w:rsidR="0046700D" w:rsidRPr="0046700D">
        <w:rPr>
          <w:rStyle w:val="ExistingCodeText"/>
          <w:b/>
          <w:bCs/>
          <w:color w:val="FF0000"/>
          <w:u w:val="single"/>
        </w:rPr>
        <w:t>An area extending the full width of a lot between the front lot line and the nearest principal structure.</w:t>
      </w:r>
      <w:r w:rsidR="0046700D">
        <w:rPr>
          <w:rStyle w:val="ExistingCodeText"/>
        </w:rPr>
        <w:t xml:space="preserve"> </w:t>
      </w:r>
      <w:r w:rsidRPr="0046700D">
        <w:rPr>
          <w:rStyle w:val="ExistingCodeText"/>
        </w:rPr>
        <w:t>On a corner lot, the property owner may designate which street frontage is to be considered the front yard.</w:t>
      </w:r>
    </w:p>
    <w:p w14:paraId="5BF4757B" w14:textId="0522C84F" w:rsidR="002F0DCC" w:rsidRPr="002F0DCC" w:rsidRDefault="002F0DCC" w:rsidP="002F0DCC">
      <w:pPr>
        <w:spacing w:before="240" w:after="120"/>
        <w:ind w:left="1440"/>
        <w:outlineLvl w:val="3"/>
        <w:rPr>
          <w:b/>
          <w:bCs/>
          <w:color w:val="FF0000"/>
          <w:u w:val="single"/>
        </w:rPr>
      </w:pPr>
      <w:r w:rsidRPr="002F0DCC">
        <w:rPr>
          <w:b/>
          <w:bCs/>
          <w:color w:val="FF0000"/>
          <w:u w:val="single"/>
        </w:rPr>
        <w:t xml:space="preserve">Yard, </w:t>
      </w:r>
      <w:r w:rsidRPr="005655BA">
        <w:rPr>
          <w:b/>
          <w:bCs/>
          <w:color w:val="FF0000"/>
          <w:u w:val="single"/>
        </w:rPr>
        <w:t>Rear</w:t>
      </w:r>
    </w:p>
    <w:p w14:paraId="321CC627" w14:textId="77777777" w:rsidR="0046700D" w:rsidRDefault="0046700D" w:rsidP="0046700D">
      <w:pPr>
        <w:spacing w:before="240" w:after="120"/>
        <w:ind w:left="1710"/>
        <w:outlineLvl w:val="3"/>
        <w:rPr>
          <w:b/>
          <w:bCs/>
          <w:color w:val="FF0000"/>
          <w:u w:val="single"/>
        </w:rPr>
      </w:pPr>
      <w:r w:rsidRPr="0046700D">
        <w:rPr>
          <w:b/>
          <w:bCs/>
          <w:color w:val="FF0000"/>
          <w:u w:val="single"/>
        </w:rPr>
        <w:t>An area extending the full width of a lot between the rear lot line and the nearest principal structure.</w:t>
      </w:r>
    </w:p>
    <w:p w14:paraId="226B431C" w14:textId="6B3D84CE" w:rsidR="002F0DCC" w:rsidRPr="002F0DCC" w:rsidRDefault="002F0DCC" w:rsidP="002F0DCC">
      <w:pPr>
        <w:spacing w:before="240" w:after="120"/>
        <w:ind w:left="1440"/>
        <w:outlineLvl w:val="3"/>
        <w:rPr>
          <w:b/>
          <w:bCs/>
          <w:color w:val="FF0000"/>
          <w:u w:val="single"/>
        </w:rPr>
      </w:pPr>
      <w:r w:rsidRPr="002F0DCC">
        <w:rPr>
          <w:b/>
          <w:bCs/>
          <w:color w:val="FF0000"/>
          <w:u w:val="single"/>
        </w:rPr>
        <w:t xml:space="preserve">Yard, </w:t>
      </w:r>
      <w:r w:rsidRPr="005655BA">
        <w:rPr>
          <w:b/>
          <w:bCs/>
          <w:color w:val="FF0000"/>
          <w:u w:val="single"/>
        </w:rPr>
        <w:t>Side</w:t>
      </w:r>
    </w:p>
    <w:p w14:paraId="07FA5CCC" w14:textId="73E72CE5" w:rsidR="002F0DCC" w:rsidRPr="002F0DCC" w:rsidRDefault="0046700D" w:rsidP="002F0DCC">
      <w:pPr>
        <w:rPr>
          <w:b/>
          <w:bCs/>
          <w:color w:val="FF0000"/>
          <w:u w:val="single"/>
        </w:rPr>
      </w:pPr>
      <w:r w:rsidRPr="0046700D">
        <w:rPr>
          <w:b/>
          <w:bCs/>
          <w:color w:val="FF0000"/>
          <w:u w:val="single"/>
        </w:rPr>
        <w:t>An area extending the depth of a lot from the front yard to the rear yard between the side lot line and the nearest principal structure.</w:t>
      </w:r>
      <w:r w:rsidR="005655BA" w:rsidRPr="005655BA">
        <w:rPr>
          <w:b/>
          <w:bCs/>
          <w:color w:val="FF0000"/>
          <w:u w:val="single"/>
        </w:rPr>
        <w:t xml:space="preserve"> </w:t>
      </w:r>
    </w:p>
    <w:p w14:paraId="000D3E99" w14:textId="77777777" w:rsidR="006C2FA7" w:rsidRPr="00CF0F8B" w:rsidRDefault="006C2FA7" w:rsidP="00140479">
      <w:pPr>
        <w:pStyle w:val="Heading4"/>
        <w:numPr>
          <w:ilvl w:val="0"/>
          <w:numId w:val="0"/>
        </w:numPr>
        <w:ind w:left="1440"/>
        <w:rPr>
          <w:b/>
          <w:bCs/>
        </w:rPr>
      </w:pPr>
      <w:r w:rsidRPr="00CF0F8B">
        <w:rPr>
          <w:b/>
          <w:bCs/>
        </w:rPr>
        <w:t>Yurt</w:t>
      </w:r>
    </w:p>
    <w:p w14:paraId="369495B8" w14:textId="12DF0E7F" w:rsidR="006C2FA7" w:rsidRPr="00DB7B7F" w:rsidRDefault="006C2FA7" w:rsidP="00140479">
      <w:r w:rsidRPr="00DB7B7F">
        <w:t>A structure defined and governed by Oregon Building Code as a prefabricated</w:t>
      </w:r>
      <w:r w:rsidR="00A65E03" w:rsidRPr="00DB7B7F">
        <w:t xml:space="preserve"> </w:t>
      </w:r>
      <w:r w:rsidRPr="00DB7B7F">
        <w:t xml:space="preserve">recreational use structure designed for seasonal, recreation, and camping use. A yurt shall comply as far as is reasonably practicable with the standards established by the Oregon Building Code Division for prefabricated structures, with Oregon </w:t>
      </w:r>
      <w:proofErr w:type="gramStart"/>
      <w:r w:rsidRPr="00DB7B7F">
        <w:t>One and Two Family</w:t>
      </w:r>
      <w:proofErr w:type="gramEnd"/>
      <w:r w:rsidRPr="00DB7B7F">
        <w:t xml:space="preserve"> Dwelling Specialty Code, and shall be certified with an Oregon Insignia of Compliance.</w:t>
      </w:r>
    </w:p>
    <w:p w14:paraId="1CCB3B5D" w14:textId="77777777" w:rsidR="00A65E03" w:rsidRPr="00BB68F3" w:rsidRDefault="00A65E03" w:rsidP="00140479">
      <w:pPr>
        <w:pStyle w:val="Strikethrough"/>
        <w:rPr>
          <w:sz w:val="16"/>
          <w:szCs w:val="16"/>
        </w:rPr>
      </w:pPr>
      <w:r w:rsidRPr="00BB68F3">
        <w:rPr>
          <w:sz w:val="16"/>
          <w:szCs w:val="16"/>
        </w:rPr>
        <w:lastRenderedPageBreak/>
        <w:t>Yurt, Recreational.</w:t>
      </w:r>
    </w:p>
    <w:p w14:paraId="3BB12166" w14:textId="77777777" w:rsidR="00A65E03" w:rsidRPr="00BB68F3" w:rsidRDefault="00A65E03" w:rsidP="00140479">
      <w:pPr>
        <w:pStyle w:val="Strikethrough"/>
        <w:rPr>
          <w:sz w:val="16"/>
          <w:szCs w:val="16"/>
        </w:rPr>
      </w:pPr>
      <w:r w:rsidRPr="00BB68F3">
        <w:rPr>
          <w:sz w:val="16"/>
          <w:szCs w:val="16"/>
        </w:rPr>
        <w:t xml:space="preserve">A yurt shall comply as far as reasonably practicable with the standards established by the Oregon Building Code Division for prefabricated structures, with the Oregon </w:t>
      </w:r>
      <w:proofErr w:type="gramStart"/>
      <w:r w:rsidRPr="00BB68F3">
        <w:rPr>
          <w:sz w:val="16"/>
          <w:szCs w:val="16"/>
        </w:rPr>
        <w:t>One and Two Family</w:t>
      </w:r>
      <w:proofErr w:type="gramEnd"/>
      <w:r w:rsidRPr="00BB68F3">
        <w:rPr>
          <w:sz w:val="16"/>
          <w:szCs w:val="16"/>
        </w:rPr>
        <w:t xml:space="preserve"> Dwelling Specialty Code, and shall be certified with an Oregon Insignia of Compliance.</w:t>
      </w:r>
    </w:p>
    <w:p w14:paraId="155B0BE4" w14:textId="77777777" w:rsidR="00A65E03" w:rsidRPr="00BB68F3" w:rsidRDefault="00A65E03" w:rsidP="00140479">
      <w:pPr>
        <w:pStyle w:val="Strikethrough"/>
        <w:rPr>
          <w:sz w:val="16"/>
          <w:szCs w:val="16"/>
        </w:rPr>
      </w:pPr>
      <w:r w:rsidRPr="00BB68F3">
        <w:rPr>
          <w:sz w:val="16"/>
          <w:szCs w:val="16"/>
        </w:rPr>
        <w:t>Reference: Section 1.3 Allowable Use Matrix (49) Yurt, Recreational”</w:t>
      </w:r>
    </w:p>
    <w:p w14:paraId="31ECB436" w14:textId="77777777" w:rsidR="006C2FA7" w:rsidRPr="00CF0F8B" w:rsidRDefault="006C2FA7" w:rsidP="00140479">
      <w:pPr>
        <w:pStyle w:val="Heading4"/>
        <w:numPr>
          <w:ilvl w:val="0"/>
          <w:numId w:val="0"/>
        </w:numPr>
        <w:ind w:left="1440"/>
        <w:rPr>
          <w:b/>
          <w:bCs/>
        </w:rPr>
      </w:pPr>
      <w:r w:rsidRPr="00CF0F8B">
        <w:rPr>
          <w:b/>
          <w:bCs/>
        </w:rPr>
        <w:t>Zero Lot Line Wall</w:t>
      </w:r>
    </w:p>
    <w:p w14:paraId="60CA48DE" w14:textId="77777777" w:rsidR="006C2FA7" w:rsidRPr="00A65E03" w:rsidRDefault="006C2FA7" w:rsidP="00140479">
      <w:r w:rsidRPr="00A65E03">
        <w:t>A common interior wall separating two dwelling units and located on the common boundary line.</w:t>
      </w:r>
    </w:p>
    <w:p w14:paraId="62DE891B" w14:textId="77777777" w:rsidR="006C2FA7" w:rsidRPr="00CF0F8B" w:rsidRDefault="006C2FA7" w:rsidP="00140479">
      <w:pPr>
        <w:pStyle w:val="Heading4"/>
        <w:numPr>
          <w:ilvl w:val="0"/>
          <w:numId w:val="0"/>
        </w:numPr>
        <w:ind w:left="1440"/>
        <w:rPr>
          <w:b/>
          <w:bCs/>
        </w:rPr>
      </w:pPr>
      <w:r w:rsidRPr="00CF0F8B">
        <w:rPr>
          <w:b/>
          <w:bCs/>
        </w:rPr>
        <w:t>Zero Lot Line Development</w:t>
      </w:r>
    </w:p>
    <w:p w14:paraId="0E3EACD3" w14:textId="77777777" w:rsidR="006C2FA7" w:rsidRPr="00A65E03" w:rsidRDefault="006C2FA7" w:rsidP="00140479">
      <w:r w:rsidRPr="00A65E03">
        <w:t>A structure containing two dwelling units located on separate lots, sharing a common interior wall, and having independent heating, electrical, water and wastewater systems with separate meters for each unit.</w:t>
      </w:r>
    </w:p>
    <w:p w14:paraId="63013D23" w14:textId="562A2C31" w:rsidR="00A65E03" w:rsidRPr="00A65E03" w:rsidRDefault="00A65E03" w:rsidP="00140479">
      <w:pPr>
        <w:pStyle w:val="Heading3"/>
        <w:jc w:val="left"/>
        <w:rPr>
          <w:color w:val="C00000"/>
          <w:u w:val="single"/>
        </w:rPr>
      </w:pPr>
      <w:bookmarkStart w:id="31" w:name="_Toc145530320"/>
      <w:r w:rsidRPr="00A65E03">
        <w:rPr>
          <w:color w:val="C00000"/>
          <w:u w:val="single"/>
        </w:rPr>
        <w:t>Estuary Zone Definitions</w:t>
      </w:r>
      <w:bookmarkEnd w:id="31"/>
    </w:p>
    <w:p w14:paraId="760DBE3A" w14:textId="79B655A9" w:rsidR="006C2FA7" w:rsidRPr="00A65E03" w:rsidRDefault="006C2FA7" w:rsidP="00140479">
      <w:r w:rsidRPr="00A65E03">
        <w:t>The definitions in the Tillamook County Land Use Code for Estuary Zones, Shorelands Overlay Zone, and Water-Dependent Development Zone are adopted by reference and the words and phrases contained therein shall be applied in the following zones: Estuary Natural Zone, Estuary Conservation 1 Zone, Estuary Conservation 2 Zone, Estuary Conservation Aquaculture Estuary Developme</w:t>
      </w:r>
      <w:r w:rsidR="00A65E03" w:rsidRPr="00A65E03">
        <w:t>nt</w:t>
      </w:r>
    </w:p>
    <w:p w14:paraId="1EC5A5D1" w14:textId="77777777" w:rsidR="006667C0" w:rsidRDefault="006667C0" w:rsidP="00140479">
      <w:pPr>
        <w:spacing w:before="0" w:after="160"/>
        <w:ind w:left="0"/>
        <w:rPr>
          <w:rFonts w:eastAsia="Arial Narrow" w:cstheme="majorBidi"/>
          <w:szCs w:val="26"/>
        </w:rPr>
      </w:pPr>
      <w:r>
        <w:rPr>
          <w:rFonts w:eastAsia="Arial Narrow"/>
        </w:rPr>
        <w:br w:type="page"/>
      </w:r>
    </w:p>
    <w:p w14:paraId="1389DFDC" w14:textId="796667ED" w:rsidR="00482535" w:rsidRPr="0039071F" w:rsidRDefault="00131F40" w:rsidP="00262336">
      <w:pPr>
        <w:pStyle w:val="Heading1"/>
        <w:numPr>
          <w:ilvl w:val="0"/>
          <w:numId w:val="1"/>
        </w:numPr>
        <w:ind w:firstLine="0"/>
      </w:pPr>
      <w:bookmarkStart w:id="32" w:name="_Toc106881840"/>
      <w:bookmarkStart w:id="33" w:name="_Toc132983861"/>
      <w:bookmarkStart w:id="34" w:name="_Toc145530321"/>
      <w:r>
        <w:rPr>
          <w:rFonts w:eastAsia="Arial Narrow"/>
          <w:caps w:val="0"/>
        </w:rPr>
        <w:lastRenderedPageBreak/>
        <w:t xml:space="preserve">: </w:t>
      </w:r>
      <w:r w:rsidR="00FF5789" w:rsidRPr="00262336">
        <w:rPr>
          <w:rFonts w:eastAsia="Arial Narrow"/>
          <w:caps w:val="0"/>
        </w:rPr>
        <w:t>LAND USE DISTRICTS</w:t>
      </w:r>
      <w:bookmarkEnd w:id="32"/>
      <w:bookmarkEnd w:id="33"/>
      <w:bookmarkEnd w:id="34"/>
    </w:p>
    <w:p w14:paraId="637C6C69" w14:textId="5A7A7FFC" w:rsidR="006667C0" w:rsidRPr="00A02502" w:rsidRDefault="006667C0" w:rsidP="00140479">
      <w:pPr>
        <w:pStyle w:val="Heading3"/>
        <w:jc w:val="left"/>
      </w:pPr>
      <w:bookmarkStart w:id="35" w:name="_Toc106881841"/>
      <w:bookmarkStart w:id="36" w:name="_Toc145530322"/>
      <w:r w:rsidRPr="00A02502">
        <w:t>Introduction</w:t>
      </w:r>
      <w:bookmarkEnd w:id="35"/>
      <w:bookmarkEnd w:id="36"/>
    </w:p>
    <w:p w14:paraId="7C7AF52C" w14:textId="35665EB5" w:rsidR="00135CEF" w:rsidRPr="00C747B8" w:rsidRDefault="00135CEF" w:rsidP="00C747B8">
      <w:r w:rsidRPr="00C747B8">
        <w:t xml:space="preserve">The Bay City Development Ordinance is intended to regulate land use within the Bay City Corporate Limits in conformance with the goals and policies of the Comprehensive Plan and the Statewide Planning Goals and Guidelines. The Ordinance is designed to address the impacts of land </w:t>
      </w:r>
      <w:proofErr w:type="gramStart"/>
      <w:r w:rsidRPr="00C747B8">
        <w:t>uses</w:t>
      </w:r>
      <w:proofErr w:type="gramEnd"/>
      <w:r w:rsidRPr="00C747B8">
        <w:t xml:space="preserve"> partially through the use of performance standards, and by the division of the </w:t>
      </w:r>
      <w:proofErr w:type="gramStart"/>
      <w:r w:rsidRPr="00C747B8">
        <w:t>City</w:t>
      </w:r>
      <w:proofErr w:type="gramEnd"/>
      <w:r w:rsidRPr="00C747B8">
        <w:t xml:space="preserve"> into intensity zones, where different levels of land use intensity may take place. It is also intended to unify the zoning, subdivision, partitioning, and planned development ordinances into one document, and to provide a single application form and process for building permits, </w:t>
      </w:r>
      <w:r w:rsidR="00641FAF" w:rsidRPr="00E45216">
        <w:rPr>
          <w:b/>
          <w:bCs/>
          <w:color w:val="FF0000"/>
          <w:u w:val="single"/>
        </w:rPr>
        <w:t>grading and erosion control permits</w:t>
      </w:r>
      <w:r w:rsidR="00641FAF" w:rsidRPr="00641FAF">
        <w:rPr>
          <w:color w:val="FF0000"/>
        </w:rPr>
        <w:t xml:space="preserve"> </w:t>
      </w:r>
      <w:r w:rsidRPr="00853995">
        <w:rPr>
          <w:strike/>
          <w:color w:val="FF0000"/>
          <w:sz w:val="16"/>
          <w:szCs w:val="16"/>
        </w:rPr>
        <w:t>excavation permits</w:t>
      </w:r>
      <w:r w:rsidRPr="001742CC">
        <w:rPr>
          <w:strike/>
          <w:color w:val="FF0000"/>
        </w:rPr>
        <w:t>,</w:t>
      </w:r>
      <w:r w:rsidRPr="00C747B8">
        <w:t xml:space="preserve"> </w:t>
      </w:r>
      <w:proofErr w:type="spellStart"/>
      <w:r w:rsidRPr="00C747B8">
        <w:t>partitionings</w:t>
      </w:r>
      <w:proofErr w:type="spellEnd"/>
      <w:r w:rsidRPr="00C747B8">
        <w:t xml:space="preserve">, subdivisions, planned developments, conditional uses, variances, and zone and plan changes. The official Plan/Zone Designation Map showing the location of plan designations and intensity zones is on file in the Bay City </w:t>
      </w:r>
      <w:proofErr w:type="spellStart"/>
      <w:r w:rsidRPr="00C747B8">
        <w:t>City</w:t>
      </w:r>
      <w:proofErr w:type="spellEnd"/>
      <w:r w:rsidRPr="00C747B8">
        <w:t xml:space="preserve"> Hall.</w:t>
      </w:r>
    </w:p>
    <w:p w14:paraId="7590A3BD" w14:textId="25612FBA" w:rsidR="006667C0" w:rsidRDefault="006667C0" w:rsidP="0039071F">
      <w:pPr>
        <w:pStyle w:val="Heading3"/>
      </w:pPr>
      <w:bookmarkStart w:id="37" w:name="_Toc106881842"/>
      <w:bookmarkStart w:id="38" w:name="_Toc145530323"/>
      <w:r w:rsidRPr="00A02502">
        <w:t>Allowed</w:t>
      </w:r>
      <w:r w:rsidRPr="00F92AFF">
        <w:t xml:space="preserve"> and Temporary </w:t>
      </w:r>
      <w:r w:rsidRPr="00A02502">
        <w:t>Uses</w:t>
      </w:r>
      <w:bookmarkEnd w:id="37"/>
      <w:bookmarkEnd w:id="38"/>
    </w:p>
    <w:p w14:paraId="2EF257EB" w14:textId="1947F709" w:rsidR="00135CEF" w:rsidRPr="002E3800" w:rsidRDefault="00EC7F10" w:rsidP="00140479">
      <w:pPr>
        <w:pStyle w:val="Heading4"/>
      </w:pPr>
      <w:r w:rsidRPr="002E3800">
        <w:t>Allowable Use Matrix</w:t>
      </w:r>
    </w:p>
    <w:tbl>
      <w:tblPr>
        <w:tblW w:w="9950" w:type="dxa"/>
        <w:tblInd w:w="262"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CellMar>
          <w:top w:w="29" w:type="dxa"/>
          <w:left w:w="29" w:type="dxa"/>
          <w:bottom w:w="29" w:type="dxa"/>
          <w:right w:w="29" w:type="dxa"/>
        </w:tblCellMar>
        <w:tblLook w:val="01E0" w:firstRow="1" w:lastRow="1" w:firstColumn="1" w:lastColumn="1" w:noHBand="0" w:noVBand="0"/>
      </w:tblPr>
      <w:tblGrid>
        <w:gridCol w:w="467"/>
        <w:gridCol w:w="466"/>
        <w:gridCol w:w="467"/>
        <w:gridCol w:w="467"/>
        <w:gridCol w:w="467"/>
        <w:gridCol w:w="467"/>
        <w:gridCol w:w="467"/>
        <w:gridCol w:w="464"/>
        <w:gridCol w:w="2481"/>
        <w:gridCol w:w="467"/>
        <w:gridCol w:w="466"/>
        <w:gridCol w:w="467"/>
        <w:gridCol w:w="467"/>
        <w:gridCol w:w="467"/>
        <w:gridCol w:w="467"/>
        <w:gridCol w:w="467"/>
        <w:gridCol w:w="469"/>
      </w:tblGrid>
      <w:tr w:rsidR="00262336" w:rsidRPr="00D14C34" w14:paraId="6809972E" w14:textId="77777777" w:rsidTr="0039071F">
        <w:trPr>
          <w:trHeight w:val="192"/>
          <w:tblHeader/>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3750C5AF" w14:textId="788A45C5" w:rsidR="00262336" w:rsidRPr="00052870" w:rsidRDefault="00262336" w:rsidP="00140479">
            <w:pPr>
              <w:pStyle w:val="TableParagraph"/>
              <w:rPr>
                <w:b/>
                <w:bCs/>
                <w:sz w:val="18"/>
                <w:szCs w:val="18"/>
              </w:rPr>
            </w:pPr>
            <w:r w:rsidRPr="00052870">
              <w:rPr>
                <w:b/>
                <w:bCs/>
                <w:sz w:val="18"/>
                <w:szCs w:val="18"/>
              </w:rPr>
              <w:t>Use</w:t>
            </w:r>
            <w:r w:rsidRPr="00052870">
              <w:rPr>
                <w:b/>
                <w:bCs/>
                <w:spacing w:val="1"/>
                <w:sz w:val="18"/>
                <w:szCs w:val="18"/>
              </w:rPr>
              <w:t xml:space="preserve"> </w:t>
            </w:r>
            <w:r w:rsidRPr="00052870">
              <w:rPr>
                <w:b/>
                <w:bCs/>
                <w:spacing w:val="-2"/>
                <w:sz w:val="18"/>
                <w:szCs w:val="18"/>
              </w:rPr>
              <w:t>Zones</w:t>
            </w:r>
          </w:p>
        </w:tc>
        <w:tc>
          <w:tcPr>
            <w:tcW w:w="467" w:type="dxa"/>
            <w:tcBorders>
              <w:top w:val="single" w:sz="6" w:space="0" w:color="000000"/>
              <w:left w:val="single" w:sz="6" w:space="0" w:color="000000"/>
              <w:bottom w:val="single" w:sz="6" w:space="0" w:color="000000"/>
              <w:right w:val="single" w:sz="6" w:space="0" w:color="000000"/>
            </w:tcBorders>
            <w:vAlign w:val="center"/>
          </w:tcPr>
          <w:p w14:paraId="30BCA816" w14:textId="77777777" w:rsidR="00262336" w:rsidRPr="00052870" w:rsidRDefault="00262336" w:rsidP="00140479">
            <w:pPr>
              <w:pStyle w:val="TableParagraph"/>
              <w:rPr>
                <w:b/>
                <w:bCs/>
                <w:sz w:val="18"/>
                <w:szCs w:val="18"/>
              </w:rPr>
            </w:pPr>
            <w:r w:rsidRPr="00052870">
              <w:rPr>
                <w:b/>
                <w:bCs/>
                <w:spacing w:val="-5"/>
                <w:sz w:val="18"/>
                <w:szCs w:val="18"/>
              </w:rPr>
              <w:t>SL1</w:t>
            </w:r>
          </w:p>
        </w:tc>
        <w:tc>
          <w:tcPr>
            <w:tcW w:w="466" w:type="dxa"/>
            <w:tcBorders>
              <w:top w:val="single" w:sz="6" w:space="0" w:color="000000"/>
              <w:left w:val="single" w:sz="6" w:space="0" w:color="000000"/>
              <w:bottom w:val="single" w:sz="6" w:space="0" w:color="000000"/>
              <w:right w:val="single" w:sz="6" w:space="0" w:color="000000"/>
            </w:tcBorders>
            <w:vAlign w:val="center"/>
          </w:tcPr>
          <w:p w14:paraId="508921D8" w14:textId="77777777" w:rsidR="00262336" w:rsidRPr="00052870" w:rsidRDefault="00262336" w:rsidP="00140479">
            <w:pPr>
              <w:pStyle w:val="TableParagraph"/>
              <w:rPr>
                <w:b/>
                <w:bCs/>
                <w:sz w:val="18"/>
                <w:szCs w:val="18"/>
              </w:rPr>
            </w:pPr>
            <w:r w:rsidRPr="00052870">
              <w:rPr>
                <w:b/>
                <w:bCs/>
                <w:spacing w:val="-5"/>
                <w:sz w:val="18"/>
                <w:szCs w:val="18"/>
              </w:rPr>
              <w:t>SL2</w:t>
            </w:r>
          </w:p>
        </w:tc>
        <w:tc>
          <w:tcPr>
            <w:tcW w:w="467" w:type="dxa"/>
            <w:tcBorders>
              <w:top w:val="single" w:sz="6" w:space="0" w:color="000000"/>
              <w:left w:val="single" w:sz="6" w:space="0" w:color="000000"/>
              <w:bottom w:val="single" w:sz="6" w:space="0" w:color="000000"/>
              <w:right w:val="single" w:sz="6" w:space="0" w:color="000000"/>
            </w:tcBorders>
            <w:vAlign w:val="center"/>
          </w:tcPr>
          <w:p w14:paraId="37E42ABE" w14:textId="77777777" w:rsidR="00262336" w:rsidRPr="00052870" w:rsidRDefault="00262336" w:rsidP="00140479">
            <w:pPr>
              <w:pStyle w:val="TableParagraph"/>
              <w:rPr>
                <w:b/>
                <w:bCs/>
                <w:sz w:val="18"/>
                <w:szCs w:val="18"/>
              </w:rPr>
            </w:pPr>
            <w:r w:rsidRPr="00052870">
              <w:rPr>
                <w:b/>
                <w:bCs/>
                <w:spacing w:val="-5"/>
                <w:sz w:val="18"/>
                <w:szCs w:val="18"/>
              </w:rPr>
              <w:t>SL3</w:t>
            </w:r>
          </w:p>
        </w:tc>
        <w:tc>
          <w:tcPr>
            <w:tcW w:w="467" w:type="dxa"/>
            <w:tcBorders>
              <w:top w:val="single" w:sz="6" w:space="0" w:color="000000"/>
              <w:left w:val="single" w:sz="6" w:space="0" w:color="000000"/>
              <w:bottom w:val="single" w:sz="6" w:space="0" w:color="000000"/>
              <w:right w:val="single" w:sz="6" w:space="0" w:color="000000"/>
            </w:tcBorders>
            <w:vAlign w:val="center"/>
          </w:tcPr>
          <w:p w14:paraId="47489B9B" w14:textId="77777777" w:rsidR="00262336" w:rsidRPr="00052870" w:rsidRDefault="00262336" w:rsidP="00140479">
            <w:pPr>
              <w:pStyle w:val="TableParagraph"/>
              <w:rPr>
                <w:b/>
                <w:bCs/>
                <w:sz w:val="18"/>
                <w:szCs w:val="18"/>
              </w:rPr>
            </w:pPr>
            <w:r w:rsidRPr="00052870">
              <w:rPr>
                <w:b/>
                <w:bCs/>
                <w:spacing w:val="-5"/>
                <w:sz w:val="18"/>
                <w:szCs w:val="18"/>
              </w:rPr>
              <w:t>NHI</w:t>
            </w:r>
          </w:p>
        </w:tc>
        <w:tc>
          <w:tcPr>
            <w:tcW w:w="467" w:type="dxa"/>
            <w:tcBorders>
              <w:top w:val="single" w:sz="6" w:space="0" w:color="000000"/>
              <w:left w:val="single" w:sz="6" w:space="0" w:color="000000"/>
              <w:bottom w:val="single" w:sz="6" w:space="0" w:color="000000"/>
              <w:right w:val="single" w:sz="6" w:space="0" w:color="000000"/>
            </w:tcBorders>
            <w:vAlign w:val="center"/>
          </w:tcPr>
          <w:p w14:paraId="47866851" w14:textId="77777777" w:rsidR="00262336" w:rsidRPr="00052870" w:rsidRDefault="00262336" w:rsidP="00140479">
            <w:pPr>
              <w:pStyle w:val="TableParagraph"/>
              <w:rPr>
                <w:b/>
                <w:bCs/>
                <w:sz w:val="18"/>
                <w:szCs w:val="18"/>
              </w:rPr>
            </w:pPr>
            <w:r w:rsidRPr="00052870">
              <w:rPr>
                <w:b/>
                <w:bCs/>
                <w:spacing w:val="-5"/>
                <w:sz w:val="18"/>
                <w:szCs w:val="18"/>
              </w:rPr>
              <w:t>SHI</w:t>
            </w:r>
          </w:p>
        </w:tc>
        <w:tc>
          <w:tcPr>
            <w:tcW w:w="467" w:type="dxa"/>
            <w:tcBorders>
              <w:top w:val="single" w:sz="6" w:space="0" w:color="000000"/>
              <w:left w:val="single" w:sz="6" w:space="0" w:color="000000"/>
              <w:bottom w:val="single" w:sz="6" w:space="0" w:color="000000"/>
              <w:right w:val="single" w:sz="6" w:space="0" w:color="000000"/>
            </w:tcBorders>
            <w:vAlign w:val="center"/>
          </w:tcPr>
          <w:p w14:paraId="0A5CD18F" w14:textId="77777777" w:rsidR="00262336" w:rsidRPr="00052870" w:rsidRDefault="00262336" w:rsidP="00140479">
            <w:pPr>
              <w:pStyle w:val="TableParagraph"/>
              <w:rPr>
                <w:b/>
                <w:bCs/>
                <w:sz w:val="18"/>
                <w:szCs w:val="18"/>
              </w:rPr>
            </w:pPr>
            <w:r w:rsidRPr="00052870">
              <w:rPr>
                <w:b/>
                <w:bCs/>
                <w:spacing w:val="-5"/>
                <w:sz w:val="18"/>
                <w:szCs w:val="18"/>
              </w:rPr>
              <w:t>EHI</w:t>
            </w:r>
          </w:p>
        </w:tc>
        <w:tc>
          <w:tcPr>
            <w:tcW w:w="467" w:type="dxa"/>
            <w:tcBorders>
              <w:top w:val="single" w:sz="6" w:space="0" w:color="000000"/>
              <w:left w:val="single" w:sz="6" w:space="0" w:color="000000"/>
              <w:bottom w:val="single" w:sz="6" w:space="0" w:color="000000"/>
              <w:right w:val="single" w:sz="6" w:space="0" w:color="000000"/>
            </w:tcBorders>
            <w:vAlign w:val="center"/>
          </w:tcPr>
          <w:p w14:paraId="25DFFE2B" w14:textId="77777777" w:rsidR="00262336" w:rsidRPr="00052870" w:rsidRDefault="00262336" w:rsidP="00140479">
            <w:pPr>
              <w:pStyle w:val="TableParagraph"/>
              <w:rPr>
                <w:b/>
                <w:bCs/>
                <w:sz w:val="18"/>
                <w:szCs w:val="18"/>
              </w:rPr>
            </w:pPr>
            <w:r w:rsidRPr="00052870">
              <w:rPr>
                <w:b/>
                <w:bCs/>
                <w:spacing w:val="-5"/>
                <w:sz w:val="18"/>
                <w:szCs w:val="18"/>
              </w:rPr>
              <w:t>MI</w:t>
            </w:r>
          </w:p>
        </w:tc>
        <w:tc>
          <w:tcPr>
            <w:tcW w:w="469" w:type="dxa"/>
            <w:tcBorders>
              <w:top w:val="single" w:sz="6" w:space="0" w:color="000000"/>
              <w:left w:val="single" w:sz="6" w:space="0" w:color="000000"/>
              <w:bottom w:val="single" w:sz="6" w:space="0" w:color="000000"/>
              <w:right w:val="single" w:sz="4" w:space="0" w:color="000000"/>
            </w:tcBorders>
            <w:vAlign w:val="center"/>
          </w:tcPr>
          <w:p w14:paraId="1D267956" w14:textId="77777777" w:rsidR="00262336" w:rsidRPr="00052870" w:rsidRDefault="00262336" w:rsidP="00140479">
            <w:pPr>
              <w:pStyle w:val="TableParagraph"/>
              <w:rPr>
                <w:b/>
                <w:bCs/>
                <w:sz w:val="18"/>
                <w:szCs w:val="18"/>
              </w:rPr>
            </w:pPr>
            <w:r w:rsidRPr="00052870">
              <w:rPr>
                <w:b/>
                <w:bCs/>
                <w:spacing w:val="-5"/>
                <w:sz w:val="18"/>
                <w:szCs w:val="18"/>
              </w:rPr>
              <w:t>LI</w:t>
            </w:r>
          </w:p>
        </w:tc>
      </w:tr>
      <w:tr w:rsidR="00262336" w:rsidRPr="00D14C34" w14:paraId="5ACE2D40"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7A7F6B3C" w14:textId="77777777" w:rsidR="00262336" w:rsidRPr="0046663E" w:rsidRDefault="00262336" w:rsidP="00C747B8">
            <w:pPr>
              <w:pStyle w:val="TableParagraph"/>
              <w:rPr>
                <w:strike/>
                <w:color w:val="C00000"/>
                <w:sz w:val="10"/>
                <w:szCs w:val="10"/>
              </w:rPr>
            </w:pPr>
            <w:r w:rsidRPr="0046663E">
              <w:rPr>
                <w:strike/>
                <w:color w:val="C00000"/>
                <w:sz w:val="10"/>
                <w:szCs w:val="10"/>
              </w:rPr>
              <w:t xml:space="preserve">Accessory </w:t>
            </w:r>
            <w:r w:rsidRPr="0046663E">
              <w:rPr>
                <w:strike/>
                <w:color w:val="C00000"/>
                <w:spacing w:val="-2"/>
                <w:sz w:val="10"/>
                <w:szCs w:val="10"/>
              </w:rPr>
              <w:t>Building</w:t>
            </w:r>
          </w:p>
        </w:tc>
        <w:tc>
          <w:tcPr>
            <w:tcW w:w="467" w:type="dxa"/>
            <w:tcBorders>
              <w:top w:val="single" w:sz="6" w:space="0" w:color="000000"/>
              <w:left w:val="single" w:sz="6" w:space="0" w:color="000000"/>
              <w:bottom w:val="single" w:sz="6" w:space="0" w:color="000000"/>
              <w:right w:val="single" w:sz="6" w:space="0" w:color="000000"/>
            </w:tcBorders>
            <w:vAlign w:val="center"/>
          </w:tcPr>
          <w:p w14:paraId="0541CB9F"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NA</w:t>
            </w:r>
          </w:p>
        </w:tc>
        <w:tc>
          <w:tcPr>
            <w:tcW w:w="466" w:type="dxa"/>
            <w:tcBorders>
              <w:top w:val="single" w:sz="6" w:space="0" w:color="000000"/>
              <w:left w:val="single" w:sz="6" w:space="0" w:color="000000"/>
              <w:bottom w:val="single" w:sz="6" w:space="0" w:color="000000"/>
              <w:right w:val="single" w:sz="6" w:space="0" w:color="000000"/>
            </w:tcBorders>
            <w:vAlign w:val="center"/>
          </w:tcPr>
          <w:p w14:paraId="482D38C0"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9E6FB1D" w14:textId="77777777" w:rsidR="00262336" w:rsidRPr="0046663E" w:rsidRDefault="00262336" w:rsidP="00C747B8">
            <w:pPr>
              <w:pStyle w:val="TableParagraph"/>
              <w:rPr>
                <w:strike/>
                <w:color w:val="C00000"/>
                <w:sz w:val="10"/>
                <w:szCs w:val="10"/>
              </w:rPr>
            </w:pPr>
            <w:r w:rsidRPr="0046663E">
              <w:rPr>
                <w:strike/>
                <w:color w:val="C00000"/>
                <w:sz w:val="10"/>
                <w:szCs w:val="10"/>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7D3C4772" w14:textId="77777777" w:rsidR="00262336" w:rsidRPr="0046663E" w:rsidRDefault="00262336" w:rsidP="00C747B8">
            <w:pPr>
              <w:pStyle w:val="TableParagraph"/>
              <w:rPr>
                <w:strike/>
                <w:color w:val="C00000"/>
                <w:sz w:val="10"/>
                <w:szCs w:val="10"/>
              </w:rPr>
            </w:pPr>
            <w:r w:rsidRPr="0046663E">
              <w:rPr>
                <w:strike/>
                <w:color w:val="C00000"/>
                <w:sz w:val="10"/>
                <w:szCs w:val="10"/>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0C8DDE4C" w14:textId="77777777" w:rsidR="00262336" w:rsidRPr="0046663E" w:rsidRDefault="00262336" w:rsidP="00C747B8">
            <w:pPr>
              <w:pStyle w:val="TableParagraph"/>
              <w:rPr>
                <w:strike/>
                <w:color w:val="C00000"/>
                <w:sz w:val="10"/>
                <w:szCs w:val="10"/>
              </w:rPr>
            </w:pPr>
            <w:r w:rsidRPr="0046663E">
              <w:rPr>
                <w:strike/>
                <w:color w:val="C00000"/>
                <w:sz w:val="10"/>
                <w:szCs w:val="10"/>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3995C315" w14:textId="77777777" w:rsidR="00262336" w:rsidRPr="0046663E" w:rsidRDefault="00262336" w:rsidP="00C747B8">
            <w:pPr>
              <w:pStyle w:val="TableParagraph"/>
              <w:rPr>
                <w:strike/>
                <w:color w:val="C00000"/>
                <w:sz w:val="10"/>
                <w:szCs w:val="10"/>
              </w:rPr>
            </w:pPr>
            <w:r w:rsidRPr="0046663E">
              <w:rPr>
                <w:strike/>
                <w:color w:val="C00000"/>
                <w:sz w:val="10"/>
                <w:szCs w:val="10"/>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4169BC51" w14:textId="77777777" w:rsidR="00262336" w:rsidRPr="0046663E" w:rsidRDefault="00262336" w:rsidP="00C747B8">
            <w:pPr>
              <w:pStyle w:val="TableParagraph"/>
              <w:rPr>
                <w:strike/>
                <w:color w:val="C00000"/>
                <w:sz w:val="10"/>
                <w:szCs w:val="10"/>
              </w:rPr>
            </w:pPr>
            <w:r w:rsidRPr="0046663E">
              <w:rPr>
                <w:strike/>
                <w:color w:val="C00000"/>
                <w:sz w:val="10"/>
                <w:szCs w:val="10"/>
              </w:rPr>
              <w:t>O</w:t>
            </w:r>
          </w:p>
        </w:tc>
        <w:tc>
          <w:tcPr>
            <w:tcW w:w="469" w:type="dxa"/>
            <w:tcBorders>
              <w:top w:val="single" w:sz="6" w:space="0" w:color="000000"/>
              <w:left w:val="single" w:sz="6" w:space="0" w:color="000000"/>
              <w:bottom w:val="single" w:sz="6" w:space="0" w:color="000000"/>
              <w:right w:val="single" w:sz="4" w:space="0" w:color="000000"/>
            </w:tcBorders>
            <w:vAlign w:val="center"/>
          </w:tcPr>
          <w:p w14:paraId="106A5867" w14:textId="77777777" w:rsidR="00262336" w:rsidRPr="0046663E" w:rsidRDefault="00262336" w:rsidP="00C747B8">
            <w:pPr>
              <w:pStyle w:val="TableParagraph"/>
              <w:rPr>
                <w:strike/>
                <w:color w:val="C00000"/>
                <w:sz w:val="10"/>
                <w:szCs w:val="10"/>
              </w:rPr>
            </w:pPr>
            <w:r w:rsidRPr="0046663E">
              <w:rPr>
                <w:strike/>
                <w:color w:val="C00000"/>
                <w:sz w:val="10"/>
                <w:szCs w:val="10"/>
              </w:rPr>
              <w:t>O</w:t>
            </w:r>
          </w:p>
        </w:tc>
      </w:tr>
      <w:tr w:rsidR="00262336" w:rsidRPr="00D14C34" w14:paraId="53776734"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5EC112E3" w14:textId="6CF7B820" w:rsidR="00262336" w:rsidRPr="002B67EC" w:rsidRDefault="00262336" w:rsidP="00C747B8">
            <w:pPr>
              <w:pStyle w:val="TableParagraph"/>
              <w:rPr>
                <w:b/>
                <w:bCs/>
                <w:color w:val="FF0000"/>
                <w:sz w:val="18"/>
                <w:szCs w:val="18"/>
              </w:rPr>
            </w:pPr>
            <w:r w:rsidRPr="00F92AFF">
              <w:rPr>
                <w:spacing w:val="-2"/>
                <w:sz w:val="18"/>
                <w:szCs w:val="18"/>
              </w:rPr>
              <w:t>Agriculture</w:t>
            </w:r>
            <w:r w:rsidR="002B67EC" w:rsidRPr="002B67EC">
              <w:rPr>
                <w:b/>
                <w:bCs/>
                <w:color w:val="FF0000"/>
                <w:spacing w:val="-2"/>
                <w:sz w:val="18"/>
                <w:szCs w:val="18"/>
                <w:highlight w:val="yellow"/>
              </w:rPr>
              <w:t>/Urban Farm</w:t>
            </w:r>
            <w:r w:rsidR="00A20E69" w:rsidRPr="00A20E69">
              <w:rPr>
                <w:b/>
                <w:bCs/>
                <w:color w:val="FF0000"/>
                <w:spacing w:val="-2"/>
                <w:sz w:val="18"/>
                <w:szCs w:val="18"/>
                <w:highlight w:val="yellow"/>
              </w:rPr>
              <w:t>/Hobby Farm</w:t>
            </w:r>
          </w:p>
        </w:tc>
        <w:tc>
          <w:tcPr>
            <w:tcW w:w="467" w:type="dxa"/>
            <w:tcBorders>
              <w:top w:val="single" w:sz="6" w:space="0" w:color="000000"/>
              <w:left w:val="single" w:sz="6" w:space="0" w:color="000000"/>
              <w:bottom w:val="single" w:sz="6" w:space="0" w:color="000000"/>
              <w:right w:val="single" w:sz="6" w:space="0" w:color="000000"/>
            </w:tcBorders>
            <w:vAlign w:val="center"/>
          </w:tcPr>
          <w:p w14:paraId="2FFE6BC0" w14:textId="35A3127F" w:rsidR="00262336" w:rsidRPr="00D1653E" w:rsidRDefault="00262336" w:rsidP="00C747B8">
            <w:pPr>
              <w:pStyle w:val="TableParagraph"/>
              <w:rPr>
                <w:color w:val="FF0000"/>
                <w:sz w:val="18"/>
                <w:szCs w:val="18"/>
              </w:rPr>
            </w:pPr>
            <w:r w:rsidRPr="00D1653E">
              <w:rPr>
                <w:color w:val="FF0000"/>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4E78840F" w14:textId="231B1BC0" w:rsidR="00262336" w:rsidRPr="00D1653E" w:rsidRDefault="00262336" w:rsidP="00C747B8">
            <w:pPr>
              <w:pStyle w:val="TableParagraph"/>
              <w:rPr>
                <w:color w:val="FF0000"/>
                <w:sz w:val="18"/>
                <w:szCs w:val="18"/>
              </w:rPr>
            </w:pPr>
            <w:r w:rsidRPr="00D1653E">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06F0F17"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FA29E74" w14:textId="6006D52B" w:rsidR="00262336" w:rsidRPr="00D1653E" w:rsidRDefault="00262336" w:rsidP="00C747B8">
            <w:pPr>
              <w:pStyle w:val="TableParagraph"/>
              <w:rPr>
                <w:color w:val="FF0000"/>
                <w:sz w:val="18"/>
                <w:szCs w:val="18"/>
              </w:rPr>
            </w:pPr>
            <w:r w:rsidRPr="00D1653E">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CA58B5A" w14:textId="4AA7537C" w:rsidR="00262336" w:rsidRPr="00D1653E" w:rsidRDefault="00262336" w:rsidP="00C747B8">
            <w:pPr>
              <w:pStyle w:val="TableParagraph"/>
              <w:rPr>
                <w:color w:val="FF0000"/>
                <w:sz w:val="18"/>
                <w:szCs w:val="18"/>
              </w:rPr>
            </w:pPr>
            <w:r w:rsidRPr="00D1653E">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5DFDE60"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862EB2F" w14:textId="64D18C9F" w:rsidR="00262336" w:rsidRPr="002B67EC" w:rsidRDefault="002B67EC" w:rsidP="00C747B8">
            <w:pPr>
              <w:pStyle w:val="TableParagraph"/>
              <w:rPr>
                <w:b/>
                <w:bCs/>
                <w:sz w:val="18"/>
                <w:szCs w:val="18"/>
              </w:rPr>
            </w:pPr>
            <w:r w:rsidRPr="002B67EC">
              <w:rPr>
                <w:b/>
                <w:bCs/>
                <w:color w:val="FF0000"/>
                <w:sz w:val="18"/>
                <w:szCs w:val="18"/>
                <w:highlight w:val="yellow"/>
              </w:rPr>
              <w:t>O</w:t>
            </w:r>
            <w:r w:rsidRPr="002B67EC">
              <w:rPr>
                <w:b/>
                <w:bCs/>
                <w:color w:val="FF0000"/>
                <w:sz w:val="18"/>
                <w:szCs w:val="18"/>
                <w:highlight w:val="yellow"/>
                <w:vertAlign w:val="superscript"/>
              </w:rPr>
              <w:t>2</w:t>
            </w:r>
          </w:p>
        </w:tc>
        <w:tc>
          <w:tcPr>
            <w:tcW w:w="469" w:type="dxa"/>
            <w:tcBorders>
              <w:top w:val="single" w:sz="6" w:space="0" w:color="000000"/>
              <w:left w:val="single" w:sz="6" w:space="0" w:color="000000"/>
              <w:bottom w:val="single" w:sz="6" w:space="0" w:color="000000"/>
              <w:right w:val="single" w:sz="4" w:space="0" w:color="000000"/>
            </w:tcBorders>
            <w:vAlign w:val="center"/>
          </w:tcPr>
          <w:p w14:paraId="55E5298A" w14:textId="40B909A1" w:rsidR="00262336" w:rsidRPr="00F92AFF" w:rsidRDefault="0075382F" w:rsidP="00C747B8">
            <w:pPr>
              <w:pStyle w:val="TableParagraph"/>
              <w:rPr>
                <w:sz w:val="18"/>
                <w:szCs w:val="18"/>
              </w:rPr>
            </w:pPr>
            <w:bookmarkStart w:id="39" w:name="_Hlk137629921"/>
            <w:r>
              <w:rPr>
                <w:color w:val="FF0000"/>
                <w:sz w:val="18"/>
                <w:szCs w:val="18"/>
              </w:rPr>
              <w:t>O</w:t>
            </w:r>
            <w:r w:rsidRPr="0075382F">
              <w:rPr>
                <w:color w:val="FF0000"/>
                <w:sz w:val="18"/>
                <w:szCs w:val="18"/>
                <w:vertAlign w:val="superscript"/>
              </w:rPr>
              <w:t>2</w:t>
            </w:r>
            <w:bookmarkEnd w:id="39"/>
          </w:p>
        </w:tc>
      </w:tr>
      <w:tr w:rsidR="00262336" w:rsidRPr="00D14C34" w14:paraId="0281C8EA"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09A617CD" w14:textId="77777777" w:rsidR="00262336" w:rsidRPr="00F92AFF" w:rsidRDefault="00262336" w:rsidP="00C747B8">
            <w:pPr>
              <w:pStyle w:val="TableParagraph"/>
              <w:rPr>
                <w:sz w:val="18"/>
                <w:szCs w:val="18"/>
              </w:rPr>
            </w:pPr>
            <w:r w:rsidRPr="00F92AFF">
              <w:rPr>
                <w:sz w:val="18"/>
                <w:szCs w:val="18"/>
              </w:rPr>
              <w:t>Aquaculture,</w:t>
            </w:r>
            <w:r w:rsidRPr="00F92AFF">
              <w:rPr>
                <w:spacing w:val="1"/>
                <w:sz w:val="18"/>
                <w:szCs w:val="18"/>
              </w:rPr>
              <w:t xml:space="preserve"> </w:t>
            </w:r>
            <w:r w:rsidRPr="00F92AFF">
              <w:rPr>
                <w:sz w:val="18"/>
                <w:szCs w:val="18"/>
              </w:rPr>
              <w:t>including</w:t>
            </w:r>
            <w:r w:rsidRPr="00F92AFF">
              <w:rPr>
                <w:spacing w:val="15"/>
                <w:sz w:val="18"/>
                <w:szCs w:val="18"/>
              </w:rPr>
              <w:t xml:space="preserve"> </w:t>
            </w:r>
            <w:r w:rsidRPr="00F92AFF">
              <w:rPr>
                <w:sz w:val="18"/>
                <w:szCs w:val="18"/>
              </w:rPr>
              <w:t>Oyster</w:t>
            </w:r>
            <w:r w:rsidRPr="00F92AFF">
              <w:rPr>
                <w:spacing w:val="8"/>
                <w:sz w:val="18"/>
                <w:szCs w:val="18"/>
              </w:rPr>
              <w:t xml:space="preserve"> </w:t>
            </w:r>
            <w:r w:rsidRPr="00F92AFF">
              <w:rPr>
                <w:spacing w:val="-2"/>
                <w:sz w:val="18"/>
                <w:szCs w:val="18"/>
              </w:rPr>
              <w:t>Farming</w:t>
            </w:r>
          </w:p>
        </w:tc>
        <w:tc>
          <w:tcPr>
            <w:tcW w:w="467" w:type="dxa"/>
            <w:tcBorders>
              <w:top w:val="single" w:sz="6" w:space="0" w:color="000000"/>
              <w:left w:val="single" w:sz="6" w:space="0" w:color="000000"/>
              <w:bottom w:val="single" w:sz="6" w:space="0" w:color="000000"/>
              <w:right w:val="single" w:sz="6" w:space="0" w:color="000000"/>
            </w:tcBorders>
            <w:vAlign w:val="center"/>
          </w:tcPr>
          <w:p w14:paraId="43EBC4DA" w14:textId="77777777" w:rsidR="00262336" w:rsidRPr="00F92AFF" w:rsidRDefault="00262336" w:rsidP="00C747B8">
            <w:pPr>
              <w:pStyle w:val="TableParagraph"/>
              <w:rPr>
                <w:sz w:val="18"/>
                <w:szCs w:val="18"/>
              </w:rPr>
            </w:pPr>
            <w:r w:rsidRPr="00F92AFF">
              <w:rPr>
                <w:sz w:val="18"/>
                <w:szCs w:val="18"/>
              </w:rPr>
              <w:t>C</w:t>
            </w:r>
          </w:p>
        </w:tc>
        <w:tc>
          <w:tcPr>
            <w:tcW w:w="466" w:type="dxa"/>
            <w:tcBorders>
              <w:top w:val="single" w:sz="6" w:space="0" w:color="000000"/>
              <w:left w:val="single" w:sz="6" w:space="0" w:color="000000"/>
              <w:bottom w:val="single" w:sz="6" w:space="0" w:color="000000"/>
              <w:right w:val="single" w:sz="6" w:space="0" w:color="000000"/>
            </w:tcBorders>
            <w:vAlign w:val="center"/>
          </w:tcPr>
          <w:p w14:paraId="46EBAD92"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A6E93BA"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F2630AB" w14:textId="79047CA3" w:rsidR="00262336" w:rsidRPr="00D1653E" w:rsidRDefault="00262336" w:rsidP="00C747B8">
            <w:pPr>
              <w:pStyle w:val="TableParagraph"/>
              <w:rPr>
                <w:color w:val="FF0000"/>
                <w:sz w:val="18"/>
                <w:szCs w:val="18"/>
              </w:rPr>
            </w:pPr>
            <w:r w:rsidRPr="00D1653E">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725F1C0" w14:textId="318C40C9" w:rsidR="00262336" w:rsidRPr="00D1653E" w:rsidRDefault="00262336" w:rsidP="00C747B8">
            <w:pPr>
              <w:pStyle w:val="TableParagraph"/>
              <w:rPr>
                <w:color w:val="FF0000"/>
                <w:sz w:val="18"/>
                <w:szCs w:val="18"/>
              </w:rPr>
            </w:pPr>
            <w:r w:rsidRPr="00D1653E">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5B84696" w14:textId="51F708DF" w:rsidR="00262336" w:rsidRPr="00D1653E" w:rsidRDefault="00262336" w:rsidP="00C747B8">
            <w:pPr>
              <w:pStyle w:val="TableParagraph"/>
              <w:rPr>
                <w:color w:val="FF0000"/>
                <w:sz w:val="18"/>
                <w:szCs w:val="18"/>
              </w:rPr>
            </w:pPr>
            <w:r w:rsidRPr="00D1653E">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978E1A6" w14:textId="02A7F84A" w:rsidR="00262336" w:rsidRPr="00D1653E" w:rsidRDefault="00262336" w:rsidP="00C747B8">
            <w:pPr>
              <w:pStyle w:val="TableParagraph"/>
              <w:rPr>
                <w:color w:val="FF0000"/>
                <w:sz w:val="18"/>
                <w:szCs w:val="18"/>
              </w:rPr>
            </w:pPr>
            <w:r w:rsidRPr="00D1653E">
              <w:rPr>
                <w:color w:val="FF0000"/>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5D75927E" w14:textId="022D203B" w:rsidR="00262336" w:rsidRPr="00D1653E" w:rsidRDefault="00262336" w:rsidP="00C747B8">
            <w:pPr>
              <w:pStyle w:val="TableParagraph"/>
              <w:rPr>
                <w:color w:val="FF0000"/>
                <w:sz w:val="18"/>
                <w:szCs w:val="18"/>
              </w:rPr>
            </w:pPr>
            <w:r w:rsidRPr="00D1653E">
              <w:rPr>
                <w:color w:val="FF0000"/>
                <w:spacing w:val="-5"/>
                <w:sz w:val="18"/>
                <w:szCs w:val="18"/>
              </w:rPr>
              <w:t>NP</w:t>
            </w:r>
          </w:p>
        </w:tc>
      </w:tr>
      <w:tr w:rsidR="0075382F" w:rsidRPr="00D14C34" w14:paraId="0433C7F0" w14:textId="77777777" w:rsidTr="00B56CC9">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1DAD157" w14:textId="77777777" w:rsidR="0075382F" w:rsidRPr="00F92AFF" w:rsidRDefault="0075382F" w:rsidP="0075382F">
            <w:pPr>
              <w:pStyle w:val="TableParagraph"/>
              <w:rPr>
                <w:sz w:val="18"/>
                <w:szCs w:val="18"/>
              </w:rPr>
            </w:pPr>
            <w:r w:rsidRPr="00F92AFF">
              <w:rPr>
                <w:sz w:val="18"/>
                <w:szCs w:val="18"/>
              </w:rPr>
              <w:t>Bed</w:t>
            </w:r>
            <w:r w:rsidRPr="00F92AFF">
              <w:rPr>
                <w:spacing w:val="4"/>
                <w:sz w:val="18"/>
                <w:szCs w:val="18"/>
              </w:rPr>
              <w:t xml:space="preserve"> </w:t>
            </w:r>
            <w:r w:rsidRPr="00F92AFF">
              <w:rPr>
                <w:sz w:val="18"/>
                <w:szCs w:val="18"/>
              </w:rPr>
              <w:t>and</w:t>
            </w:r>
            <w:r w:rsidRPr="00F92AFF">
              <w:rPr>
                <w:spacing w:val="3"/>
                <w:sz w:val="18"/>
                <w:szCs w:val="18"/>
              </w:rPr>
              <w:t xml:space="preserve"> </w:t>
            </w:r>
            <w:r w:rsidRPr="00F92AFF">
              <w:rPr>
                <w:sz w:val="18"/>
                <w:szCs w:val="18"/>
              </w:rPr>
              <w:t>Breakfast</w:t>
            </w:r>
            <w:r w:rsidRPr="00F92AFF">
              <w:rPr>
                <w:spacing w:val="-4"/>
                <w:sz w:val="18"/>
                <w:szCs w:val="18"/>
              </w:rPr>
              <w:t xml:space="preserve"> </w:t>
            </w:r>
            <w:r w:rsidRPr="00F92AFF">
              <w:rPr>
                <w:spacing w:val="-2"/>
                <w:sz w:val="18"/>
                <w:szCs w:val="18"/>
              </w:rPr>
              <w:t>Establishment</w:t>
            </w:r>
          </w:p>
        </w:tc>
        <w:tc>
          <w:tcPr>
            <w:tcW w:w="467" w:type="dxa"/>
            <w:tcBorders>
              <w:top w:val="single" w:sz="6" w:space="0" w:color="000000"/>
              <w:left w:val="single" w:sz="6" w:space="0" w:color="000000"/>
              <w:bottom w:val="single" w:sz="6" w:space="0" w:color="000000"/>
              <w:right w:val="single" w:sz="6" w:space="0" w:color="000000"/>
            </w:tcBorders>
            <w:vAlign w:val="center"/>
          </w:tcPr>
          <w:p w14:paraId="129D9F98" w14:textId="77777777" w:rsidR="0075382F" w:rsidRPr="00F92AFF" w:rsidRDefault="0075382F" w:rsidP="0075382F">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44004B68"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tcPr>
          <w:p w14:paraId="5A59AFAB" w14:textId="6442FA3A" w:rsidR="0075382F" w:rsidRPr="00D1653E" w:rsidRDefault="0075382F" w:rsidP="0075382F">
            <w:pPr>
              <w:pStyle w:val="TableParagraph"/>
              <w:rPr>
                <w:color w:val="FF0000"/>
                <w:sz w:val="18"/>
                <w:szCs w:val="18"/>
              </w:rPr>
            </w:pPr>
            <w:r w:rsidRPr="00DF42B4">
              <w:rPr>
                <w:color w:val="FF0000"/>
                <w:sz w:val="18"/>
                <w:szCs w:val="18"/>
              </w:rPr>
              <w:t>O</w:t>
            </w:r>
            <w:r w:rsidRPr="00DF42B4">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3DB519A0" w14:textId="563401FA" w:rsidR="0075382F" w:rsidRPr="00D1653E" w:rsidRDefault="0075382F" w:rsidP="0075382F">
            <w:pPr>
              <w:pStyle w:val="TableParagraph"/>
              <w:rPr>
                <w:color w:val="FF0000"/>
                <w:sz w:val="18"/>
                <w:szCs w:val="18"/>
              </w:rPr>
            </w:pPr>
            <w:r w:rsidRPr="00DF42B4">
              <w:rPr>
                <w:color w:val="FF0000"/>
                <w:sz w:val="18"/>
                <w:szCs w:val="18"/>
              </w:rPr>
              <w:t>O</w:t>
            </w:r>
            <w:r w:rsidRPr="00DF42B4">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67A4D52E"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9933F8C"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tcPr>
          <w:p w14:paraId="60F99EAC" w14:textId="7793F288" w:rsidR="0075382F" w:rsidRPr="00D1653E" w:rsidRDefault="0075382F" w:rsidP="0075382F">
            <w:pPr>
              <w:pStyle w:val="TableParagraph"/>
              <w:rPr>
                <w:color w:val="FF0000"/>
                <w:sz w:val="18"/>
                <w:szCs w:val="18"/>
              </w:rPr>
            </w:pPr>
            <w:r w:rsidRPr="00174C37">
              <w:rPr>
                <w:color w:val="FF0000"/>
                <w:sz w:val="18"/>
                <w:szCs w:val="18"/>
              </w:rPr>
              <w:t>O</w:t>
            </w:r>
            <w:r w:rsidRPr="00174C37">
              <w:rPr>
                <w:color w:val="FF0000"/>
                <w:sz w:val="18"/>
                <w:szCs w:val="18"/>
                <w:vertAlign w:val="superscript"/>
              </w:rPr>
              <w:t>2</w:t>
            </w:r>
          </w:p>
        </w:tc>
        <w:tc>
          <w:tcPr>
            <w:tcW w:w="469" w:type="dxa"/>
            <w:tcBorders>
              <w:top w:val="single" w:sz="6" w:space="0" w:color="000000"/>
              <w:left w:val="single" w:sz="6" w:space="0" w:color="000000"/>
              <w:bottom w:val="single" w:sz="6" w:space="0" w:color="000000"/>
              <w:right w:val="single" w:sz="4" w:space="0" w:color="000000"/>
            </w:tcBorders>
          </w:tcPr>
          <w:p w14:paraId="63490AE4" w14:textId="13E823BB" w:rsidR="0075382F" w:rsidRPr="00D1653E" w:rsidRDefault="0075382F" w:rsidP="0075382F">
            <w:pPr>
              <w:pStyle w:val="TableParagraph"/>
              <w:rPr>
                <w:color w:val="FF0000"/>
                <w:sz w:val="18"/>
                <w:szCs w:val="18"/>
              </w:rPr>
            </w:pPr>
            <w:r w:rsidRPr="00174C37">
              <w:rPr>
                <w:color w:val="FF0000"/>
                <w:sz w:val="18"/>
                <w:szCs w:val="18"/>
              </w:rPr>
              <w:t>O</w:t>
            </w:r>
            <w:r w:rsidRPr="00174C37">
              <w:rPr>
                <w:color w:val="FF0000"/>
                <w:sz w:val="18"/>
                <w:szCs w:val="18"/>
                <w:vertAlign w:val="superscript"/>
              </w:rPr>
              <w:t>2</w:t>
            </w:r>
          </w:p>
        </w:tc>
      </w:tr>
      <w:tr w:rsidR="00262336" w:rsidRPr="00D14C34" w14:paraId="51B4CB4D"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37234F97" w14:textId="77777777" w:rsidR="00262336" w:rsidRPr="00F92AFF" w:rsidRDefault="00262336" w:rsidP="00C747B8">
            <w:pPr>
              <w:pStyle w:val="TableParagraph"/>
              <w:rPr>
                <w:sz w:val="18"/>
                <w:szCs w:val="18"/>
              </w:rPr>
            </w:pPr>
            <w:r w:rsidRPr="00F92AFF">
              <w:rPr>
                <w:sz w:val="18"/>
                <w:szCs w:val="18"/>
              </w:rPr>
              <w:t>Boat</w:t>
            </w:r>
            <w:r w:rsidRPr="00F92AFF">
              <w:rPr>
                <w:spacing w:val="-4"/>
                <w:sz w:val="18"/>
                <w:szCs w:val="18"/>
              </w:rPr>
              <w:t xml:space="preserve"> </w:t>
            </w:r>
            <w:r w:rsidRPr="00F92AFF">
              <w:rPr>
                <w:sz w:val="18"/>
                <w:szCs w:val="18"/>
              </w:rPr>
              <w:t>Storage</w:t>
            </w:r>
            <w:r w:rsidRPr="00F92AFF">
              <w:rPr>
                <w:spacing w:val="7"/>
                <w:sz w:val="18"/>
                <w:szCs w:val="18"/>
              </w:rPr>
              <w:t xml:space="preserve"> </w:t>
            </w:r>
            <w:r w:rsidRPr="00F92AFF">
              <w:rPr>
                <w:sz w:val="18"/>
                <w:szCs w:val="18"/>
              </w:rPr>
              <w:t>-</w:t>
            </w:r>
            <w:r w:rsidRPr="00F92AFF">
              <w:rPr>
                <w:spacing w:val="2"/>
                <w:sz w:val="18"/>
                <w:szCs w:val="18"/>
              </w:rPr>
              <w:t xml:space="preserve"> </w:t>
            </w:r>
            <w:r w:rsidRPr="00F92AFF">
              <w:rPr>
                <w:sz w:val="18"/>
                <w:szCs w:val="18"/>
              </w:rPr>
              <w:t>Boat</w:t>
            </w:r>
            <w:r w:rsidRPr="00F92AFF">
              <w:rPr>
                <w:spacing w:val="-4"/>
                <w:sz w:val="18"/>
                <w:szCs w:val="18"/>
              </w:rPr>
              <w:t xml:space="preserve"> </w:t>
            </w:r>
            <w:r w:rsidRPr="00F92AFF">
              <w:rPr>
                <w:sz w:val="18"/>
                <w:szCs w:val="18"/>
              </w:rPr>
              <w:t>Repair</w:t>
            </w:r>
            <w:r w:rsidRPr="00F92AFF">
              <w:rPr>
                <w:spacing w:val="3"/>
                <w:sz w:val="18"/>
                <w:szCs w:val="18"/>
              </w:rPr>
              <w:t xml:space="preserve"> </w:t>
            </w:r>
            <w:r w:rsidRPr="00F92AFF">
              <w:rPr>
                <w:sz w:val="18"/>
                <w:szCs w:val="18"/>
              </w:rPr>
              <w:t>or</w:t>
            </w:r>
            <w:r w:rsidRPr="00F92AFF">
              <w:rPr>
                <w:spacing w:val="3"/>
                <w:sz w:val="18"/>
                <w:szCs w:val="18"/>
              </w:rPr>
              <w:t xml:space="preserve"> </w:t>
            </w:r>
            <w:r w:rsidRPr="00F92AFF">
              <w:rPr>
                <w:spacing w:val="-2"/>
                <w:sz w:val="18"/>
                <w:szCs w:val="18"/>
              </w:rPr>
              <w:t>Construction</w:t>
            </w:r>
          </w:p>
        </w:tc>
        <w:tc>
          <w:tcPr>
            <w:tcW w:w="467" w:type="dxa"/>
            <w:tcBorders>
              <w:top w:val="single" w:sz="6" w:space="0" w:color="000000"/>
              <w:left w:val="single" w:sz="6" w:space="0" w:color="000000"/>
              <w:bottom w:val="single" w:sz="6" w:space="0" w:color="000000"/>
              <w:right w:val="single" w:sz="6" w:space="0" w:color="000000"/>
            </w:tcBorders>
            <w:vAlign w:val="center"/>
          </w:tcPr>
          <w:p w14:paraId="60B12EF7"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0863B524"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428DFC5"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F1D8386"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A4B885F"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EBB4C14"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2624B25" w14:textId="77777777" w:rsidR="00262336" w:rsidRPr="00F92AFF" w:rsidRDefault="00262336" w:rsidP="00C747B8">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4FE9A6E7" w14:textId="77777777" w:rsidR="00262336" w:rsidRPr="00F92AFF" w:rsidRDefault="00262336" w:rsidP="00C747B8">
            <w:pPr>
              <w:pStyle w:val="TableParagraph"/>
              <w:rPr>
                <w:sz w:val="18"/>
                <w:szCs w:val="18"/>
              </w:rPr>
            </w:pPr>
            <w:r w:rsidRPr="00F92AFF">
              <w:rPr>
                <w:sz w:val="18"/>
                <w:szCs w:val="18"/>
              </w:rPr>
              <w:t>C</w:t>
            </w:r>
          </w:p>
        </w:tc>
      </w:tr>
      <w:tr w:rsidR="000C10B8" w:rsidRPr="000C10B8" w14:paraId="419138E3"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49E07D9D" w14:textId="2111E5D9" w:rsidR="000C10B8" w:rsidRPr="000C10B8" w:rsidRDefault="000C10B8" w:rsidP="00C747B8">
            <w:pPr>
              <w:pStyle w:val="TableParagraph"/>
              <w:rPr>
                <w:color w:val="FF0000"/>
                <w:sz w:val="18"/>
                <w:szCs w:val="18"/>
                <w:u w:val="single"/>
              </w:rPr>
            </w:pPr>
            <w:r w:rsidRPr="000C10B8">
              <w:rPr>
                <w:color w:val="FF0000"/>
                <w:sz w:val="18"/>
                <w:szCs w:val="18"/>
                <w:u w:val="single"/>
              </w:rPr>
              <w:t>Child Care Center</w:t>
            </w:r>
          </w:p>
        </w:tc>
        <w:tc>
          <w:tcPr>
            <w:tcW w:w="467" w:type="dxa"/>
            <w:tcBorders>
              <w:top w:val="single" w:sz="6" w:space="0" w:color="000000"/>
              <w:left w:val="single" w:sz="6" w:space="0" w:color="000000"/>
              <w:bottom w:val="single" w:sz="6" w:space="0" w:color="000000"/>
              <w:right w:val="single" w:sz="6" w:space="0" w:color="000000"/>
            </w:tcBorders>
            <w:vAlign w:val="center"/>
          </w:tcPr>
          <w:p w14:paraId="443FCA79" w14:textId="58200B2D" w:rsidR="000C10B8" w:rsidRPr="000C10B8" w:rsidRDefault="000C10B8" w:rsidP="00C747B8">
            <w:pPr>
              <w:pStyle w:val="TableParagraph"/>
              <w:rPr>
                <w:color w:val="FF0000"/>
                <w:spacing w:val="-5"/>
                <w:sz w:val="18"/>
                <w:szCs w:val="18"/>
                <w:u w:val="single"/>
              </w:rPr>
            </w:pPr>
            <w:r w:rsidRPr="000C10B8">
              <w:rPr>
                <w:color w:val="FF0000"/>
                <w:spacing w:val="-5"/>
                <w:sz w:val="18"/>
                <w:szCs w:val="18"/>
                <w:u w:val="single"/>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5E476703" w14:textId="7222FAAA" w:rsidR="000C10B8" w:rsidRPr="000C10B8" w:rsidRDefault="009277C1" w:rsidP="00C747B8">
            <w:pPr>
              <w:pStyle w:val="TableParagraph"/>
              <w:rPr>
                <w:color w:val="FF0000"/>
                <w:sz w:val="18"/>
                <w:szCs w:val="18"/>
                <w:u w:val="single"/>
              </w:rPr>
            </w:pPr>
            <w:r>
              <w:rPr>
                <w:color w:val="FF0000"/>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447BCDF" w14:textId="58EB4514" w:rsidR="000C10B8" w:rsidRPr="000C10B8" w:rsidRDefault="000C10B8" w:rsidP="00C747B8">
            <w:pPr>
              <w:pStyle w:val="TableParagraph"/>
              <w:rPr>
                <w:color w:val="FF0000"/>
                <w:spacing w:val="-5"/>
                <w:sz w:val="18"/>
                <w:szCs w:val="18"/>
                <w:u w:val="single"/>
              </w:rPr>
            </w:pPr>
            <w:r>
              <w:rPr>
                <w:color w:val="FF0000"/>
                <w:spacing w:val="-5"/>
                <w:sz w:val="18"/>
                <w:szCs w:val="18"/>
                <w:u w:val="single"/>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F25AE98" w14:textId="54C5E3CF" w:rsidR="000C10B8" w:rsidRPr="000C10B8" w:rsidRDefault="000C10B8" w:rsidP="00C747B8">
            <w:pPr>
              <w:pStyle w:val="TableParagraph"/>
              <w:rPr>
                <w:color w:val="FF0000"/>
                <w:spacing w:val="-5"/>
                <w:sz w:val="18"/>
                <w:szCs w:val="18"/>
                <w:u w:val="single"/>
              </w:rPr>
            </w:pPr>
            <w:r>
              <w:rPr>
                <w:color w:val="FF0000"/>
                <w:spacing w:val="-5"/>
                <w:sz w:val="18"/>
                <w:szCs w:val="18"/>
                <w:u w:val="single"/>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63A7F986" w14:textId="16D307A5" w:rsidR="000C10B8" w:rsidRPr="000C10B8" w:rsidRDefault="009277C1" w:rsidP="00C747B8">
            <w:pPr>
              <w:pStyle w:val="TableParagraph"/>
              <w:rPr>
                <w:color w:val="FF0000"/>
                <w:sz w:val="18"/>
                <w:szCs w:val="18"/>
                <w:u w:val="single"/>
              </w:rPr>
            </w:pPr>
            <w:r>
              <w:rPr>
                <w:color w:val="FF0000"/>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E1C70B5" w14:textId="59650B16" w:rsidR="000C10B8" w:rsidRPr="000C10B8" w:rsidRDefault="009277C1" w:rsidP="00C747B8">
            <w:pPr>
              <w:pStyle w:val="TableParagraph"/>
              <w:rPr>
                <w:color w:val="FF0000"/>
                <w:sz w:val="18"/>
                <w:szCs w:val="18"/>
                <w:u w:val="single"/>
              </w:rPr>
            </w:pPr>
            <w:r>
              <w:rPr>
                <w:color w:val="FF0000"/>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41CA03A" w14:textId="793F9301" w:rsidR="000C10B8" w:rsidRPr="000C10B8" w:rsidRDefault="00DB2A2A" w:rsidP="00C747B8">
            <w:pPr>
              <w:pStyle w:val="TableParagraph"/>
              <w:rPr>
                <w:color w:val="FF0000"/>
                <w:spacing w:val="-5"/>
                <w:sz w:val="18"/>
                <w:szCs w:val="18"/>
                <w:u w:val="single"/>
              </w:rPr>
            </w:pPr>
            <w:r>
              <w:rPr>
                <w:color w:val="FF0000"/>
                <w:spacing w:val="-5"/>
                <w:sz w:val="18"/>
                <w:szCs w:val="18"/>
                <w:u w:val="single"/>
              </w:rPr>
              <w:t>O</w:t>
            </w:r>
          </w:p>
        </w:tc>
        <w:tc>
          <w:tcPr>
            <w:tcW w:w="469" w:type="dxa"/>
            <w:tcBorders>
              <w:top w:val="single" w:sz="6" w:space="0" w:color="000000"/>
              <w:left w:val="single" w:sz="6" w:space="0" w:color="000000"/>
              <w:bottom w:val="single" w:sz="6" w:space="0" w:color="000000"/>
              <w:right w:val="single" w:sz="4" w:space="0" w:color="000000"/>
            </w:tcBorders>
            <w:vAlign w:val="center"/>
          </w:tcPr>
          <w:p w14:paraId="393BAE0F" w14:textId="16F7839A" w:rsidR="000C10B8" w:rsidRPr="000C10B8" w:rsidRDefault="00DB2A2A" w:rsidP="00C747B8">
            <w:pPr>
              <w:pStyle w:val="TableParagraph"/>
              <w:rPr>
                <w:color w:val="FF0000"/>
                <w:sz w:val="18"/>
                <w:szCs w:val="18"/>
                <w:u w:val="single"/>
              </w:rPr>
            </w:pPr>
            <w:r>
              <w:rPr>
                <w:color w:val="FF0000"/>
                <w:sz w:val="18"/>
                <w:szCs w:val="18"/>
                <w:u w:val="single"/>
              </w:rPr>
              <w:t>O</w:t>
            </w:r>
          </w:p>
        </w:tc>
      </w:tr>
      <w:tr w:rsidR="000C10B8" w:rsidRPr="000C10B8" w14:paraId="7D77DDAC"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03954050" w14:textId="24103AF7" w:rsidR="000C10B8" w:rsidRPr="000C10B8" w:rsidRDefault="000C10B8" w:rsidP="00C747B8">
            <w:pPr>
              <w:pStyle w:val="TableParagraph"/>
              <w:rPr>
                <w:color w:val="FF0000"/>
                <w:sz w:val="18"/>
                <w:szCs w:val="18"/>
                <w:u w:val="single"/>
              </w:rPr>
            </w:pPr>
            <w:r w:rsidRPr="000C10B8">
              <w:rPr>
                <w:color w:val="FF0000"/>
                <w:sz w:val="18"/>
                <w:szCs w:val="18"/>
                <w:u w:val="single"/>
              </w:rPr>
              <w:t>Child Care Home, Family</w:t>
            </w:r>
          </w:p>
        </w:tc>
        <w:tc>
          <w:tcPr>
            <w:tcW w:w="467" w:type="dxa"/>
            <w:tcBorders>
              <w:top w:val="single" w:sz="6" w:space="0" w:color="000000"/>
              <w:left w:val="single" w:sz="6" w:space="0" w:color="000000"/>
              <w:bottom w:val="single" w:sz="6" w:space="0" w:color="000000"/>
              <w:right w:val="single" w:sz="6" w:space="0" w:color="000000"/>
            </w:tcBorders>
            <w:vAlign w:val="center"/>
          </w:tcPr>
          <w:p w14:paraId="0FD0E77A" w14:textId="0D3F663C" w:rsidR="000C10B8" w:rsidRPr="000C10B8" w:rsidRDefault="00DB2A2A" w:rsidP="00C747B8">
            <w:pPr>
              <w:pStyle w:val="TableParagraph"/>
              <w:rPr>
                <w:color w:val="FF0000"/>
                <w:spacing w:val="-5"/>
                <w:sz w:val="18"/>
                <w:szCs w:val="18"/>
                <w:u w:val="single"/>
              </w:rPr>
            </w:pPr>
            <w:r>
              <w:rPr>
                <w:color w:val="FF0000"/>
                <w:spacing w:val="-5"/>
                <w:sz w:val="18"/>
                <w:szCs w:val="18"/>
                <w:u w:val="single"/>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5C4CDF74" w14:textId="2D2AC88B" w:rsidR="000C10B8" w:rsidRPr="000C10B8" w:rsidRDefault="009277C1" w:rsidP="00C747B8">
            <w:pPr>
              <w:pStyle w:val="TableParagraph"/>
              <w:rPr>
                <w:color w:val="FF0000"/>
                <w:sz w:val="18"/>
                <w:szCs w:val="18"/>
                <w:u w:val="single"/>
              </w:rPr>
            </w:pPr>
            <w:r>
              <w:rPr>
                <w:color w:val="FF0000"/>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C253E75" w14:textId="7A378FC4" w:rsidR="000C10B8" w:rsidRPr="000C10B8" w:rsidRDefault="000C10B8" w:rsidP="00C747B8">
            <w:pPr>
              <w:pStyle w:val="TableParagraph"/>
              <w:rPr>
                <w:color w:val="FF0000"/>
                <w:spacing w:val="-5"/>
                <w:sz w:val="18"/>
                <w:szCs w:val="18"/>
                <w:u w:val="single"/>
              </w:rPr>
            </w:pPr>
            <w:r w:rsidRPr="000C10B8">
              <w:rPr>
                <w:color w:val="FF0000"/>
                <w:spacing w:val="-5"/>
                <w:sz w:val="18"/>
                <w:szCs w:val="18"/>
                <w:u w:val="single"/>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0BD9D5C4" w14:textId="409346CB" w:rsidR="000C10B8" w:rsidRPr="000C10B8" w:rsidRDefault="000C10B8" w:rsidP="00C747B8">
            <w:pPr>
              <w:pStyle w:val="TableParagraph"/>
              <w:rPr>
                <w:color w:val="FF0000"/>
                <w:spacing w:val="-5"/>
                <w:sz w:val="18"/>
                <w:szCs w:val="18"/>
                <w:u w:val="single"/>
              </w:rPr>
            </w:pPr>
            <w:r>
              <w:rPr>
                <w:color w:val="FF0000"/>
                <w:spacing w:val="-5"/>
                <w:sz w:val="18"/>
                <w:szCs w:val="18"/>
                <w:u w:val="single"/>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3EEA69B7" w14:textId="188A77E0" w:rsidR="000C10B8" w:rsidRPr="000C10B8" w:rsidRDefault="009277C1" w:rsidP="00C747B8">
            <w:pPr>
              <w:pStyle w:val="TableParagraph"/>
              <w:rPr>
                <w:color w:val="FF0000"/>
                <w:sz w:val="18"/>
                <w:szCs w:val="18"/>
                <w:u w:val="single"/>
              </w:rPr>
            </w:pPr>
            <w:r>
              <w:rPr>
                <w:color w:val="FF0000"/>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1E65D15" w14:textId="171AEDC2" w:rsidR="000C10B8" w:rsidRPr="000C10B8" w:rsidRDefault="009277C1" w:rsidP="00C747B8">
            <w:pPr>
              <w:pStyle w:val="TableParagraph"/>
              <w:rPr>
                <w:color w:val="FF0000"/>
                <w:sz w:val="18"/>
                <w:szCs w:val="18"/>
                <w:u w:val="single"/>
              </w:rPr>
            </w:pPr>
            <w:r>
              <w:rPr>
                <w:color w:val="FF0000"/>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D8DD309" w14:textId="6D0FA57F" w:rsidR="000C10B8" w:rsidRPr="000C10B8" w:rsidRDefault="000C10B8" w:rsidP="00C747B8">
            <w:pPr>
              <w:pStyle w:val="TableParagraph"/>
              <w:rPr>
                <w:color w:val="FF0000"/>
                <w:spacing w:val="-5"/>
                <w:sz w:val="18"/>
                <w:szCs w:val="18"/>
                <w:u w:val="single"/>
              </w:rPr>
            </w:pPr>
            <w:r>
              <w:rPr>
                <w:color w:val="FF0000"/>
                <w:spacing w:val="-5"/>
                <w:sz w:val="18"/>
                <w:szCs w:val="18"/>
                <w:u w:val="single"/>
              </w:rPr>
              <w:t>O</w:t>
            </w:r>
          </w:p>
        </w:tc>
        <w:tc>
          <w:tcPr>
            <w:tcW w:w="469" w:type="dxa"/>
            <w:tcBorders>
              <w:top w:val="single" w:sz="6" w:space="0" w:color="000000"/>
              <w:left w:val="single" w:sz="6" w:space="0" w:color="000000"/>
              <w:bottom w:val="single" w:sz="6" w:space="0" w:color="000000"/>
              <w:right w:val="single" w:sz="4" w:space="0" w:color="000000"/>
            </w:tcBorders>
            <w:vAlign w:val="center"/>
          </w:tcPr>
          <w:p w14:paraId="04E5C309" w14:textId="0C4CEB7B" w:rsidR="000C10B8" w:rsidRPr="000C10B8" w:rsidRDefault="000C10B8" w:rsidP="00C747B8">
            <w:pPr>
              <w:pStyle w:val="TableParagraph"/>
              <w:rPr>
                <w:color w:val="FF0000"/>
                <w:sz w:val="18"/>
                <w:szCs w:val="18"/>
                <w:u w:val="single"/>
              </w:rPr>
            </w:pPr>
            <w:r>
              <w:rPr>
                <w:color w:val="FF0000"/>
                <w:sz w:val="18"/>
                <w:szCs w:val="18"/>
                <w:u w:val="single"/>
              </w:rPr>
              <w:t>O</w:t>
            </w:r>
          </w:p>
        </w:tc>
      </w:tr>
      <w:tr w:rsidR="00F518E9" w:rsidRPr="00F518E9" w14:paraId="06BBBA2B"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8DCA81B" w14:textId="77777777" w:rsidR="00262336" w:rsidRPr="0046663E" w:rsidRDefault="00262336" w:rsidP="00C747B8">
            <w:pPr>
              <w:pStyle w:val="TableParagraph"/>
              <w:rPr>
                <w:strike/>
                <w:color w:val="FF0000"/>
                <w:sz w:val="10"/>
                <w:szCs w:val="10"/>
              </w:rPr>
            </w:pPr>
            <w:r w:rsidRPr="0046663E">
              <w:rPr>
                <w:strike/>
                <w:color w:val="FF0000"/>
                <w:sz w:val="10"/>
                <w:szCs w:val="10"/>
              </w:rPr>
              <w:t>Child</w:t>
            </w:r>
            <w:r w:rsidRPr="0046663E">
              <w:rPr>
                <w:strike/>
                <w:color w:val="FF0000"/>
                <w:spacing w:val="11"/>
                <w:sz w:val="10"/>
                <w:szCs w:val="10"/>
              </w:rPr>
              <w:t xml:space="preserve"> </w:t>
            </w:r>
            <w:r w:rsidRPr="0046663E">
              <w:rPr>
                <w:strike/>
                <w:color w:val="FF0000"/>
                <w:sz w:val="10"/>
                <w:szCs w:val="10"/>
              </w:rPr>
              <w:t>Care</w:t>
            </w:r>
            <w:r w:rsidRPr="0046663E">
              <w:rPr>
                <w:strike/>
                <w:color w:val="FF0000"/>
                <w:spacing w:val="11"/>
                <w:sz w:val="10"/>
                <w:szCs w:val="10"/>
              </w:rPr>
              <w:t xml:space="preserve"> </w:t>
            </w:r>
            <w:r w:rsidRPr="0046663E">
              <w:rPr>
                <w:strike/>
                <w:color w:val="FF0000"/>
                <w:spacing w:val="-2"/>
                <w:sz w:val="10"/>
                <w:szCs w:val="10"/>
              </w:rPr>
              <w:t>Facility</w:t>
            </w:r>
          </w:p>
        </w:tc>
        <w:tc>
          <w:tcPr>
            <w:tcW w:w="467" w:type="dxa"/>
            <w:tcBorders>
              <w:top w:val="single" w:sz="6" w:space="0" w:color="000000"/>
              <w:left w:val="single" w:sz="6" w:space="0" w:color="000000"/>
              <w:bottom w:val="single" w:sz="6" w:space="0" w:color="000000"/>
              <w:right w:val="single" w:sz="6" w:space="0" w:color="000000"/>
            </w:tcBorders>
            <w:vAlign w:val="center"/>
          </w:tcPr>
          <w:p w14:paraId="3429D765"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44391163"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C5CD8AE"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0F1839E" w14:textId="664B1727" w:rsidR="00262336" w:rsidRPr="0046663E" w:rsidRDefault="00262336" w:rsidP="00C747B8">
            <w:pPr>
              <w:pStyle w:val="TableParagraph"/>
              <w:rPr>
                <w:strike/>
                <w:color w:val="FF0000"/>
                <w:sz w:val="10"/>
                <w:szCs w:val="10"/>
              </w:rPr>
            </w:pPr>
            <w:r w:rsidRPr="0046663E">
              <w:rPr>
                <w:strike/>
                <w:color w:val="FF0000"/>
                <w:sz w:val="10"/>
                <w:szCs w:val="10"/>
              </w:rPr>
              <w:t>PR</w:t>
            </w:r>
          </w:p>
        </w:tc>
        <w:tc>
          <w:tcPr>
            <w:tcW w:w="467" w:type="dxa"/>
            <w:tcBorders>
              <w:top w:val="single" w:sz="6" w:space="0" w:color="000000"/>
              <w:left w:val="single" w:sz="6" w:space="0" w:color="000000"/>
              <w:bottom w:val="single" w:sz="6" w:space="0" w:color="000000"/>
              <w:right w:val="single" w:sz="6" w:space="0" w:color="000000"/>
            </w:tcBorders>
            <w:vAlign w:val="center"/>
          </w:tcPr>
          <w:p w14:paraId="7C5340A0"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0E340A0"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932EF66" w14:textId="23C8F9A8" w:rsidR="00262336" w:rsidRPr="0046663E" w:rsidRDefault="00262336" w:rsidP="00C747B8">
            <w:pPr>
              <w:pStyle w:val="TableParagraph"/>
              <w:rPr>
                <w:strike/>
                <w:color w:val="FF0000"/>
                <w:sz w:val="10"/>
                <w:szCs w:val="10"/>
              </w:rPr>
            </w:pPr>
            <w:r w:rsidRPr="0046663E">
              <w:rPr>
                <w:strike/>
                <w:color w:val="FF0000"/>
                <w:sz w:val="10"/>
                <w:szCs w:val="10"/>
              </w:rPr>
              <w:t>PR</w:t>
            </w:r>
          </w:p>
        </w:tc>
        <w:tc>
          <w:tcPr>
            <w:tcW w:w="469" w:type="dxa"/>
            <w:tcBorders>
              <w:top w:val="single" w:sz="6" w:space="0" w:color="000000"/>
              <w:left w:val="single" w:sz="6" w:space="0" w:color="000000"/>
              <w:bottom w:val="single" w:sz="6" w:space="0" w:color="000000"/>
              <w:right w:val="single" w:sz="4" w:space="0" w:color="000000"/>
            </w:tcBorders>
            <w:vAlign w:val="center"/>
          </w:tcPr>
          <w:p w14:paraId="4216FB83" w14:textId="58611B46" w:rsidR="00262336" w:rsidRPr="0046663E" w:rsidRDefault="00262336" w:rsidP="00C747B8">
            <w:pPr>
              <w:pStyle w:val="TableParagraph"/>
              <w:rPr>
                <w:strike/>
                <w:color w:val="FF0000"/>
                <w:sz w:val="10"/>
                <w:szCs w:val="10"/>
              </w:rPr>
            </w:pPr>
            <w:r w:rsidRPr="0046663E">
              <w:rPr>
                <w:strike/>
                <w:color w:val="FF0000"/>
                <w:sz w:val="10"/>
                <w:szCs w:val="10"/>
              </w:rPr>
              <w:t>PR</w:t>
            </w:r>
          </w:p>
        </w:tc>
      </w:tr>
      <w:tr w:rsidR="00262336" w:rsidRPr="00D14C34" w14:paraId="09DF75A0"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6FD57047" w14:textId="77777777" w:rsidR="00262336" w:rsidRPr="00F92AFF" w:rsidRDefault="00262336" w:rsidP="00C747B8">
            <w:pPr>
              <w:pStyle w:val="TableParagraph"/>
              <w:rPr>
                <w:sz w:val="18"/>
                <w:szCs w:val="18"/>
              </w:rPr>
            </w:pPr>
            <w:r w:rsidRPr="00F92AFF">
              <w:rPr>
                <w:sz w:val="18"/>
                <w:szCs w:val="18"/>
              </w:rPr>
              <w:t>Commercial</w:t>
            </w:r>
            <w:r w:rsidRPr="00F92AFF">
              <w:rPr>
                <w:spacing w:val="5"/>
                <w:sz w:val="18"/>
                <w:szCs w:val="18"/>
              </w:rPr>
              <w:t xml:space="preserve"> </w:t>
            </w:r>
            <w:r w:rsidRPr="00F92AFF">
              <w:rPr>
                <w:rFonts w:ascii="Calibri"/>
                <w:sz w:val="18"/>
                <w:szCs w:val="18"/>
              </w:rPr>
              <w:t>-</w:t>
            </w:r>
            <w:r w:rsidRPr="00F92AFF">
              <w:rPr>
                <w:rFonts w:ascii="Calibri"/>
                <w:spacing w:val="13"/>
                <w:sz w:val="18"/>
                <w:szCs w:val="18"/>
              </w:rPr>
              <w:t xml:space="preserve"> </w:t>
            </w:r>
            <w:r w:rsidRPr="00F92AFF">
              <w:rPr>
                <w:sz w:val="18"/>
                <w:szCs w:val="18"/>
              </w:rPr>
              <w:t xml:space="preserve">Water </w:t>
            </w:r>
            <w:r w:rsidRPr="00F92AFF">
              <w:rPr>
                <w:spacing w:val="-2"/>
                <w:sz w:val="18"/>
                <w:szCs w:val="18"/>
              </w:rPr>
              <w:t>Dependent</w:t>
            </w:r>
          </w:p>
        </w:tc>
        <w:tc>
          <w:tcPr>
            <w:tcW w:w="467" w:type="dxa"/>
            <w:tcBorders>
              <w:top w:val="single" w:sz="6" w:space="0" w:color="000000"/>
              <w:left w:val="single" w:sz="6" w:space="0" w:color="000000"/>
              <w:bottom w:val="single" w:sz="6" w:space="0" w:color="000000"/>
              <w:right w:val="single" w:sz="6" w:space="0" w:color="000000"/>
            </w:tcBorders>
            <w:vAlign w:val="center"/>
          </w:tcPr>
          <w:p w14:paraId="6A414A67"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65D03FEF"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131B0F5" w14:textId="15C564C0" w:rsidR="00262336" w:rsidRPr="00F92AFF" w:rsidRDefault="00262336" w:rsidP="00C747B8">
            <w:pPr>
              <w:pStyle w:val="TableParagraph"/>
              <w:rPr>
                <w:sz w:val="18"/>
                <w:szCs w:val="18"/>
              </w:rPr>
            </w:pPr>
            <w:r w:rsidRPr="00D1653E">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A5E6784"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2B61BDB" w14:textId="456E19CF" w:rsidR="00262336" w:rsidRPr="00F92AFF" w:rsidRDefault="00262336" w:rsidP="00C747B8">
            <w:pPr>
              <w:pStyle w:val="TableParagraph"/>
              <w:rPr>
                <w:sz w:val="18"/>
                <w:szCs w:val="18"/>
              </w:rPr>
            </w:pPr>
            <w:r w:rsidRPr="00D1653E">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F576AE3" w14:textId="150A9FA4" w:rsidR="00262336" w:rsidRPr="00D1653E" w:rsidRDefault="00262336" w:rsidP="00C747B8">
            <w:pPr>
              <w:pStyle w:val="TableParagraph"/>
              <w:rPr>
                <w:color w:val="FF0000"/>
                <w:sz w:val="18"/>
                <w:szCs w:val="18"/>
              </w:rPr>
            </w:pPr>
            <w:r w:rsidRPr="00D1653E">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7AC677F" w14:textId="0E07B53F" w:rsidR="00262336" w:rsidRPr="00FF5228" w:rsidRDefault="00262336" w:rsidP="00C747B8">
            <w:pPr>
              <w:pStyle w:val="TableParagraph"/>
              <w:rPr>
                <w:color w:val="FF0000"/>
                <w:sz w:val="18"/>
                <w:szCs w:val="18"/>
              </w:rPr>
            </w:pPr>
            <w:r w:rsidRPr="00FF5228">
              <w:rPr>
                <w:color w:val="FF0000"/>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6C0B5597" w14:textId="3CA6B799" w:rsidR="00262336" w:rsidRPr="00FF5228" w:rsidRDefault="00262336" w:rsidP="00C747B8">
            <w:pPr>
              <w:pStyle w:val="TableParagraph"/>
              <w:rPr>
                <w:color w:val="FF0000"/>
                <w:sz w:val="18"/>
                <w:szCs w:val="18"/>
              </w:rPr>
            </w:pPr>
            <w:r w:rsidRPr="00FF5228">
              <w:rPr>
                <w:color w:val="FF0000"/>
                <w:spacing w:val="-5"/>
                <w:sz w:val="18"/>
                <w:szCs w:val="18"/>
              </w:rPr>
              <w:t>NP</w:t>
            </w:r>
          </w:p>
        </w:tc>
      </w:tr>
      <w:tr w:rsidR="00262336" w:rsidRPr="00D14C34" w14:paraId="34F46F27"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6BE1F3AB" w14:textId="77777777" w:rsidR="00262336" w:rsidRPr="00F92AFF" w:rsidRDefault="00262336" w:rsidP="00C747B8">
            <w:pPr>
              <w:pStyle w:val="TableParagraph"/>
              <w:rPr>
                <w:sz w:val="18"/>
                <w:szCs w:val="18"/>
              </w:rPr>
            </w:pPr>
            <w:r w:rsidRPr="00F92AFF">
              <w:rPr>
                <w:sz w:val="18"/>
                <w:szCs w:val="18"/>
              </w:rPr>
              <w:t>Commercial</w:t>
            </w:r>
            <w:r w:rsidRPr="00F92AFF">
              <w:rPr>
                <w:spacing w:val="5"/>
                <w:sz w:val="18"/>
                <w:szCs w:val="18"/>
              </w:rPr>
              <w:t xml:space="preserve"> </w:t>
            </w:r>
            <w:r w:rsidRPr="00F92AFF">
              <w:rPr>
                <w:rFonts w:ascii="Calibri"/>
                <w:sz w:val="18"/>
                <w:szCs w:val="18"/>
              </w:rPr>
              <w:t>-</w:t>
            </w:r>
            <w:r w:rsidRPr="00F92AFF">
              <w:rPr>
                <w:rFonts w:ascii="Calibri"/>
                <w:spacing w:val="13"/>
                <w:sz w:val="18"/>
                <w:szCs w:val="18"/>
              </w:rPr>
              <w:t xml:space="preserve"> </w:t>
            </w:r>
            <w:r w:rsidRPr="00F92AFF">
              <w:rPr>
                <w:sz w:val="18"/>
                <w:szCs w:val="18"/>
              </w:rPr>
              <w:t xml:space="preserve">Water </w:t>
            </w:r>
            <w:r w:rsidRPr="00F92AFF">
              <w:rPr>
                <w:spacing w:val="-2"/>
                <w:sz w:val="18"/>
                <w:szCs w:val="18"/>
              </w:rPr>
              <w:t>Related</w:t>
            </w:r>
          </w:p>
        </w:tc>
        <w:tc>
          <w:tcPr>
            <w:tcW w:w="467" w:type="dxa"/>
            <w:tcBorders>
              <w:top w:val="single" w:sz="6" w:space="0" w:color="000000"/>
              <w:left w:val="single" w:sz="6" w:space="0" w:color="000000"/>
              <w:bottom w:val="single" w:sz="6" w:space="0" w:color="000000"/>
              <w:right w:val="single" w:sz="6" w:space="0" w:color="000000"/>
            </w:tcBorders>
            <w:vAlign w:val="center"/>
          </w:tcPr>
          <w:p w14:paraId="564DE620"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05822EF9"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6E50B5A9" w14:textId="2D395E38" w:rsidR="00262336" w:rsidRPr="00FF5228" w:rsidRDefault="00262336" w:rsidP="00C747B8">
            <w:pPr>
              <w:pStyle w:val="TableParagraph"/>
              <w:rPr>
                <w:color w:val="FF0000"/>
                <w:sz w:val="18"/>
                <w:szCs w:val="18"/>
              </w:rPr>
            </w:pPr>
            <w:r w:rsidRPr="00FF5228">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955FEDF" w14:textId="4A552555" w:rsidR="00262336" w:rsidRPr="00FF5228" w:rsidRDefault="00262336" w:rsidP="00C747B8">
            <w:pPr>
              <w:pStyle w:val="TableParagraph"/>
              <w:rPr>
                <w:color w:val="FF0000"/>
                <w:sz w:val="18"/>
                <w:szCs w:val="18"/>
              </w:rPr>
            </w:pPr>
            <w:r w:rsidRPr="00FF5228">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31F68D5" w14:textId="275553D8" w:rsidR="00262336" w:rsidRPr="00FF5228" w:rsidRDefault="0075382F" w:rsidP="00C747B8">
            <w:pPr>
              <w:pStyle w:val="TableParagraph"/>
              <w:rPr>
                <w:color w:val="FF0000"/>
                <w:sz w:val="18"/>
                <w:szCs w:val="18"/>
              </w:rPr>
            </w:pPr>
            <w:r>
              <w:rPr>
                <w:color w:val="FF0000"/>
                <w:sz w:val="18"/>
                <w:szCs w:val="18"/>
              </w:rPr>
              <w:t>O</w:t>
            </w:r>
            <w:r w:rsidRPr="0075382F">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47059995" w14:textId="6E84161A" w:rsidR="00262336" w:rsidRPr="00FF5228" w:rsidRDefault="00262336" w:rsidP="00C747B8">
            <w:pPr>
              <w:pStyle w:val="TableParagraph"/>
              <w:rPr>
                <w:color w:val="FF0000"/>
                <w:sz w:val="18"/>
                <w:szCs w:val="18"/>
              </w:rPr>
            </w:pPr>
            <w:r w:rsidRPr="00FF5228">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CE1B9AD" w14:textId="7243F23C" w:rsidR="00262336" w:rsidRPr="00FF5228" w:rsidRDefault="00262336" w:rsidP="00C747B8">
            <w:pPr>
              <w:pStyle w:val="TableParagraph"/>
              <w:rPr>
                <w:color w:val="FF0000"/>
                <w:sz w:val="18"/>
                <w:szCs w:val="18"/>
              </w:rPr>
            </w:pPr>
            <w:r w:rsidRPr="00FF5228">
              <w:rPr>
                <w:color w:val="FF0000"/>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3A9D05CD" w14:textId="60593DF7" w:rsidR="00262336" w:rsidRPr="00FF5228" w:rsidRDefault="00262336" w:rsidP="00C747B8">
            <w:pPr>
              <w:pStyle w:val="TableParagraph"/>
              <w:rPr>
                <w:color w:val="FF0000"/>
                <w:sz w:val="18"/>
                <w:szCs w:val="18"/>
              </w:rPr>
            </w:pPr>
            <w:r w:rsidRPr="00FF5228">
              <w:rPr>
                <w:color w:val="FF0000"/>
                <w:spacing w:val="-5"/>
                <w:sz w:val="18"/>
                <w:szCs w:val="18"/>
              </w:rPr>
              <w:t>NP</w:t>
            </w:r>
          </w:p>
        </w:tc>
      </w:tr>
      <w:tr w:rsidR="00262336" w:rsidRPr="00D14C34" w14:paraId="3D6B8E32"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0F2DF16A" w14:textId="77777777" w:rsidR="00262336" w:rsidRPr="00F92AFF" w:rsidRDefault="00262336" w:rsidP="00C747B8">
            <w:pPr>
              <w:pStyle w:val="TableParagraph"/>
              <w:rPr>
                <w:sz w:val="18"/>
                <w:szCs w:val="18"/>
              </w:rPr>
            </w:pPr>
            <w:r w:rsidRPr="00F92AFF">
              <w:rPr>
                <w:sz w:val="18"/>
                <w:szCs w:val="18"/>
              </w:rPr>
              <w:t>Commercial</w:t>
            </w:r>
            <w:r w:rsidRPr="00F92AFF">
              <w:rPr>
                <w:spacing w:val="10"/>
                <w:sz w:val="18"/>
                <w:szCs w:val="18"/>
              </w:rPr>
              <w:t xml:space="preserve"> </w:t>
            </w:r>
            <w:r w:rsidRPr="00F92AFF">
              <w:rPr>
                <w:rFonts w:ascii="Calibri"/>
                <w:sz w:val="18"/>
                <w:szCs w:val="18"/>
              </w:rPr>
              <w:t>-</w:t>
            </w:r>
            <w:r w:rsidRPr="00F92AFF">
              <w:rPr>
                <w:rFonts w:ascii="Calibri"/>
                <w:spacing w:val="17"/>
                <w:sz w:val="18"/>
                <w:szCs w:val="18"/>
              </w:rPr>
              <w:t xml:space="preserve"> </w:t>
            </w:r>
            <w:r w:rsidRPr="00F92AFF">
              <w:rPr>
                <w:sz w:val="18"/>
                <w:szCs w:val="18"/>
              </w:rPr>
              <w:t>Primary</w:t>
            </w:r>
            <w:r w:rsidRPr="00F92AFF">
              <w:rPr>
                <w:spacing w:val="5"/>
                <w:sz w:val="18"/>
                <w:szCs w:val="18"/>
              </w:rPr>
              <w:t xml:space="preserve"> </w:t>
            </w:r>
            <w:r w:rsidRPr="00F92AFF">
              <w:rPr>
                <w:sz w:val="18"/>
                <w:szCs w:val="18"/>
              </w:rPr>
              <w:t>Retail</w:t>
            </w:r>
            <w:r w:rsidRPr="00F92AFF">
              <w:rPr>
                <w:spacing w:val="10"/>
                <w:sz w:val="18"/>
                <w:szCs w:val="18"/>
              </w:rPr>
              <w:t xml:space="preserve"> </w:t>
            </w:r>
            <w:r w:rsidRPr="00F92AFF">
              <w:rPr>
                <w:sz w:val="18"/>
                <w:szCs w:val="18"/>
              </w:rPr>
              <w:t>or</w:t>
            </w:r>
            <w:r w:rsidRPr="00F92AFF">
              <w:rPr>
                <w:spacing w:val="6"/>
                <w:sz w:val="18"/>
                <w:szCs w:val="18"/>
              </w:rPr>
              <w:t xml:space="preserve"> </w:t>
            </w:r>
            <w:r w:rsidRPr="00F92AFF">
              <w:rPr>
                <w:sz w:val="18"/>
                <w:szCs w:val="18"/>
              </w:rPr>
              <w:t>Service</w:t>
            </w:r>
            <w:r w:rsidRPr="00F92AFF">
              <w:rPr>
                <w:spacing w:val="8"/>
                <w:sz w:val="18"/>
                <w:szCs w:val="18"/>
              </w:rPr>
              <w:t xml:space="preserve"> </w:t>
            </w:r>
            <w:r w:rsidRPr="00F92AFF">
              <w:rPr>
                <w:sz w:val="18"/>
                <w:szCs w:val="18"/>
              </w:rPr>
              <w:t>Non-Water</w:t>
            </w:r>
            <w:r w:rsidRPr="00F92AFF">
              <w:rPr>
                <w:spacing w:val="4"/>
                <w:sz w:val="18"/>
                <w:szCs w:val="18"/>
              </w:rPr>
              <w:t xml:space="preserve"> </w:t>
            </w:r>
            <w:r w:rsidRPr="00F92AFF">
              <w:rPr>
                <w:sz w:val="18"/>
                <w:szCs w:val="18"/>
              </w:rPr>
              <w:t>Dependent or</w:t>
            </w:r>
            <w:r w:rsidRPr="00F92AFF">
              <w:rPr>
                <w:spacing w:val="4"/>
                <w:sz w:val="18"/>
                <w:szCs w:val="18"/>
              </w:rPr>
              <w:t xml:space="preserve"> </w:t>
            </w:r>
            <w:r w:rsidRPr="00F92AFF">
              <w:rPr>
                <w:spacing w:val="-2"/>
                <w:sz w:val="18"/>
                <w:szCs w:val="18"/>
              </w:rPr>
              <w:t>Related</w:t>
            </w:r>
          </w:p>
        </w:tc>
        <w:tc>
          <w:tcPr>
            <w:tcW w:w="467" w:type="dxa"/>
            <w:tcBorders>
              <w:top w:val="single" w:sz="6" w:space="0" w:color="000000"/>
              <w:left w:val="single" w:sz="6" w:space="0" w:color="000000"/>
              <w:bottom w:val="single" w:sz="6" w:space="0" w:color="000000"/>
              <w:right w:val="single" w:sz="6" w:space="0" w:color="000000"/>
            </w:tcBorders>
            <w:vAlign w:val="center"/>
          </w:tcPr>
          <w:p w14:paraId="70932C32"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59137F4F"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C07F15C"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7C33355"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69526B5"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2FADDFF"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D235D38" w14:textId="77777777" w:rsidR="00262336" w:rsidRPr="00F92AFF" w:rsidRDefault="00262336" w:rsidP="00C747B8">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30BC2887" w14:textId="77777777" w:rsidR="00262336" w:rsidRPr="00F92AFF" w:rsidRDefault="00262336" w:rsidP="00C747B8">
            <w:pPr>
              <w:pStyle w:val="TableParagraph"/>
              <w:rPr>
                <w:sz w:val="18"/>
                <w:szCs w:val="18"/>
              </w:rPr>
            </w:pPr>
            <w:r w:rsidRPr="00F92AFF">
              <w:rPr>
                <w:spacing w:val="-5"/>
                <w:sz w:val="18"/>
                <w:szCs w:val="18"/>
              </w:rPr>
              <w:t>NP</w:t>
            </w:r>
          </w:p>
        </w:tc>
      </w:tr>
      <w:tr w:rsidR="00262336" w:rsidRPr="00D14C34" w14:paraId="28C0F430"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0ADA81C1" w14:textId="77777777" w:rsidR="00262336" w:rsidRPr="0046663E" w:rsidRDefault="00262336" w:rsidP="00C747B8">
            <w:pPr>
              <w:pStyle w:val="TableParagraph"/>
              <w:rPr>
                <w:strike/>
                <w:color w:val="FF0000"/>
                <w:sz w:val="10"/>
                <w:szCs w:val="10"/>
              </w:rPr>
            </w:pPr>
            <w:r w:rsidRPr="0046663E">
              <w:rPr>
                <w:strike/>
                <w:color w:val="FF0000"/>
                <w:sz w:val="10"/>
                <w:szCs w:val="10"/>
              </w:rPr>
              <w:t>Commercial</w:t>
            </w:r>
            <w:r w:rsidRPr="0046663E">
              <w:rPr>
                <w:strike/>
                <w:color w:val="FF0000"/>
                <w:spacing w:val="6"/>
                <w:sz w:val="10"/>
                <w:szCs w:val="10"/>
              </w:rPr>
              <w:t xml:space="preserve"> </w:t>
            </w:r>
            <w:r w:rsidRPr="0046663E">
              <w:rPr>
                <w:rFonts w:ascii="Calibri"/>
                <w:strike/>
                <w:color w:val="FF0000"/>
                <w:sz w:val="10"/>
                <w:szCs w:val="10"/>
              </w:rPr>
              <w:t>-</w:t>
            </w:r>
            <w:r w:rsidRPr="0046663E">
              <w:rPr>
                <w:rFonts w:ascii="Calibri"/>
                <w:strike/>
                <w:color w:val="FF0000"/>
                <w:spacing w:val="13"/>
                <w:sz w:val="10"/>
                <w:szCs w:val="10"/>
              </w:rPr>
              <w:t xml:space="preserve"> </w:t>
            </w:r>
            <w:r w:rsidRPr="0046663E">
              <w:rPr>
                <w:strike/>
                <w:color w:val="FF0000"/>
                <w:sz w:val="10"/>
                <w:szCs w:val="10"/>
              </w:rPr>
              <w:t>Retail</w:t>
            </w:r>
            <w:r w:rsidRPr="0046663E">
              <w:rPr>
                <w:strike/>
                <w:color w:val="FF0000"/>
                <w:spacing w:val="7"/>
                <w:sz w:val="10"/>
                <w:szCs w:val="10"/>
              </w:rPr>
              <w:t xml:space="preserve"> </w:t>
            </w:r>
            <w:r w:rsidRPr="0046663E">
              <w:rPr>
                <w:strike/>
                <w:color w:val="FF0000"/>
                <w:sz w:val="10"/>
                <w:szCs w:val="10"/>
              </w:rPr>
              <w:t>or</w:t>
            </w:r>
            <w:r w:rsidRPr="0046663E">
              <w:rPr>
                <w:strike/>
                <w:color w:val="FF0000"/>
                <w:spacing w:val="3"/>
                <w:sz w:val="10"/>
                <w:szCs w:val="10"/>
              </w:rPr>
              <w:t xml:space="preserve"> </w:t>
            </w:r>
            <w:r w:rsidRPr="0046663E">
              <w:rPr>
                <w:strike/>
                <w:color w:val="FF0000"/>
                <w:sz w:val="10"/>
                <w:szCs w:val="10"/>
              </w:rPr>
              <w:t>Service</w:t>
            </w:r>
            <w:r w:rsidRPr="0046663E">
              <w:rPr>
                <w:strike/>
                <w:color w:val="FF0000"/>
                <w:spacing w:val="7"/>
                <w:sz w:val="10"/>
                <w:szCs w:val="10"/>
              </w:rPr>
              <w:t xml:space="preserve"> </w:t>
            </w:r>
            <w:r w:rsidRPr="0046663E">
              <w:rPr>
                <w:strike/>
                <w:color w:val="FF0000"/>
                <w:sz w:val="10"/>
                <w:szCs w:val="10"/>
              </w:rPr>
              <w:t>with</w:t>
            </w:r>
            <w:r w:rsidRPr="0046663E">
              <w:rPr>
                <w:strike/>
                <w:color w:val="FF0000"/>
                <w:spacing w:val="7"/>
                <w:sz w:val="10"/>
                <w:szCs w:val="10"/>
              </w:rPr>
              <w:t xml:space="preserve"> </w:t>
            </w:r>
            <w:r w:rsidRPr="0046663E">
              <w:rPr>
                <w:strike/>
                <w:color w:val="FF0000"/>
                <w:sz w:val="10"/>
                <w:szCs w:val="10"/>
              </w:rPr>
              <w:t>Large</w:t>
            </w:r>
            <w:r w:rsidRPr="0046663E">
              <w:rPr>
                <w:strike/>
                <w:color w:val="FF0000"/>
                <w:spacing w:val="6"/>
                <w:sz w:val="10"/>
                <w:szCs w:val="10"/>
              </w:rPr>
              <w:t xml:space="preserve"> </w:t>
            </w:r>
            <w:r w:rsidRPr="0046663E">
              <w:rPr>
                <w:strike/>
                <w:color w:val="FF0000"/>
                <w:sz w:val="10"/>
                <w:szCs w:val="10"/>
              </w:rPr>
              <w:t>Land</w:t>
            </w:r>
            <w:r w:rsidRPr="0046663E">
              <w:rPr>
                <w:strike/>
                <w:color w:val="FF0000"/>
                <w:spacing w:val="6"/>
                <w:sz w:val="10"/>
                <w:szCs w:val="10"/>
              </w:rPr>
              <w:t xml:space="preserve"> </w:t>
            </w:r>
            <w:r w:rsidRPr="0046663E">
              <w:rPr>
                <w:strike/>
                <w:color w:val="FF0000"/>
                <w:sz w:val="10"/>
                <w:szCs w:val="10"/>
              </w:rPr>
              <w:t>Needs</w:t>
            </w:r>
            <w:r w:rsidRPr="0046663E">
              <w:rPr>
                <w:strike/>
                <w:color w:val="FF0000"/>
                <w:spacing w:val="2"/>
                <w:sz w:val="10"/>
                <w:szCs w:val="10"/>
              </w:rPr>
              <w:t xml:space="preserve"> </w:t>
            </w:r>
            <w:r w:rsidRPr="0046663E">
              <w:rPr>
                <w:strike/>
                <w:color w:val="FF0000"/>
                <w:sz w:val="10"/>
                <w:szCs w:val="10"/>
              </w:rPr>
              <w:t>-</w:t>
            </w:r>
            <w:r w:rsidRPr="0046663E">
              <w:rPr>
                <w:strike/>
                <w:color w:val="FF0000"/>
                <w:spacing w:val="2"/>
                <w:sz w:val="10"/>
                <w:szCs w:val="10"/>
              </w:rPr>
              <w:t xml:space="preserve"> </w:t>
            </w:r>
            <w:r w:rsidRPr="0046663E">
              <w:rPr>
                <w:strike/>
                <w:color w:val="FF0000"/>
                <w:sz w:val="10"/>
                <w:szCs w:val="10"/>
              </w:rPr>
              <w:t>High</w:t>
            </w:r>
            <w:r w:rsidRPr="0046663E">
              <w:rPr>
                <w:strike/>
                <w:color w:val="FF0000"/>
                <w:spacing w:val="7"/>
                <w:sz w:val="10"/>
                <w:szCs w:val="10"/>
              </w:rPr>
              <w:t xml:space="preserve"> </w:t>
            </w:r>
            <w:r w:rsidRPr="0046663E">
              <w:rPr>
                <w:strike/>
                <w:color w:val="FF0000"/>
                <w:sz w:val="10"/>
                <w:szCs w:val="10"/>
              </w:rPr>
              <w:t>Traffic</w:t>
            </w:r>
            <w:r w:rsidRPr="0046663E">
              <w:rPr>
                <w:strike/>
                <w:color w:val="FF0000"/>
                <w:spacing w:val="1"/>
                <w:sz w:val="10"/>
                <w:szCs w:val="10"/>
              </w:rPr>
              <w:t xml:space="preserve"> </w:t>
            </w:r>
            <w:r w:rsidRPr="0046663E">
              <w:rPr>
                <w:strike/>
                <w:color w:val="FF0000"/>
                <w:spacing w:val="-2"/>
                <w:sz w:val="10"/>
                <w:szCs w:val="10"/>
              </w:rPr>
              <w:t>Generation</w:t>
            </w:r>
          </w:p>
        </w:tc>
        <w:tc>
          <w:tcPr>
            <w:tcW w:w="467" w:type="dxa"/>
            <w:tcBorders>
              <w:top w:val="single" w:sz="6" w:space="0" w:color="000000"/>
              <w:left w:val="single" w:sz="6" w:space="0" w:color="000000"/>
              <w:bottom w:val="single" w:sz="6" w:space="0" w:color="000000"/>
              <w:right w:val="single" w:sz="6" w:space="0" w:color="000000"/>
            </w:tcBorders>
            <w:vAlign w:val="center"/>
          </w:tcPr>
          <w:p w14:paraId="7BB07445"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3B696CE2"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682F0A5"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856BBE9"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273CEE9"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FD57E76"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C614916"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1B3DB121" w14:textId="77777777" w:rsidR="00262336" w:rsidRPr="0046663E" w:rsidRDefault="00262336" w:rsidP="00C747B8">
            <w:pPr>
              <w:pStyle w:val="TableParagraph"/>
              <w:rPr>
                <w:strike/>
                <w:color w:val="FF0000"/>
                <w:sz w:val="10"/>
                <w:szCs w:val="10"/>
              </w:rPr>
            </w:pPr>
            <w:r w:rsidRPr="0046663E">
              <w:rPr>
                <w:strike/>
                <w:color w:val="FF0000"/>
                <w:spacing w:val="-5"/>
                <w:sz w:val="10"/>
                <w:szCs w:val="10"/>
              </w:rPr>
              <w:t>NP</w:t>
            </w:r>
          </w:p>
        </w:tc>
      </w:tr>
      <w:tr w:rsidR="00262336" w:rsidRPr="00D14C34" w14:paraId="0E683025"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0510361D" w14:textId="6A39D38B" w:rsidR="00262336" w:rsidRPr="00853995" w:rsidRDefault="00262336" w:rsidP="00C747B8">
            <w:pPr>
              <w:pStyle w:val="TableParagraph"/>
              <w:rPr>
                <w:color w:val="C00000"/>
                <w:sz w:val="16"/>
                <w:szCs w:val="16"/>
                <w:u w:val="single"/>
              </w:rPr>
            </w:pPr>
            <w:r w:rsidRPr="00853995">
              <w:rPr>
                <w:color w:val="C00000"/>
                <w:sz w:val="16"/>
                <w:szCs w:val="16"/>
                <w:u w:val="single"/>
              </w:rPr>
              <w:t>Commercial Recreation</w:t>
            </w:r>
          </w:p>
        </w:tc>
        <w:tc>
          <w:tcPr>
            <w:tcW w:w="467" w:type="dxa"/>
            <w:tcBorders>
              <w:top w:val="single" w:sz="6" w:space="0" w:color="000000"/>
              <w:left w:val="single" w:sz="6" w:space="0" w:color="000000"/>
              <w:bottom w:val="single" w:sz="6" w:space="0" w:color="000000"/>
              <w:right w:val="single" w:sz="6" w:space="0" w:color="000000"/>
            </w:tcBorders>
            <w:vAlign w:val="center"/>
          </w:tcPr>
          <w:p w14:paraId="59F8AF54" w14:textId="7FE6A167" w:rsidR="00262336" w:rsidRPr="00853995" w:rsidRDefault="00262336" w:rsidP="00C747B8">
            <w:pPr>
              <w:pStyle w:val="TableParagraph"/>
              <w:rPr>
                <w:color w:val="C00000"/>
                <w:spacing w:val="-5"/>
                <w:sz w:val="16"/>
                <w:szCs w:val="16"/>
                <w:u w:val="single"/>
              </w:rPr>
            </w:pPr>
            <w:r w:rsidRPr="00853995">
              <w:rPr>
                <w:color w:val="C00000"/>
                <w:spacing w:val="-5"/>
                <w:sz w:val="16"/>
                <w:szCs w:val="16"/>
                <w:u w:val="single"/>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346B1D95" w14:textId="727D6ECA" w:rsidR="00262336" w:rsidRPr="00853995" w:rsidRDefault="00262336" w:rsidP="00C747B8">
            <w:pPr>
              <w:pStyle w:val="TableParagraph"/>
              <w:rPr>
                <w:color w:val="C00000"/>
                <w:spacing w:val="-5"/>
                <w:sz w:val="16"/>
                <w:szCs w:val="16"/>
                <w:u w:val="single"/>
              </w:rPr>
            </w:pPr>
            <w:r w:rsidRPr="00853995">
              <w:rPr>
                <w:color w:val="FF0000"/>
                <w:spacing w:val="-5"/>
                <w:sz w:val="16"/>
                <w:szCs w:val="16"/>
                <w:u w:val="single"/>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C5A9E78" w14:textId="232707DA" w:rsidR="00262336" w:rsidRPr="00853995" w:rsidRDefault="00262336" w:rsidP="00C747B8">
            <w:pPr>
              <w:pStyle w:val="TableParagraph"/>
              <w:rPr>
                <w:color w:val="C00000"/>
                <w:spacing w:val="-5"/>
                <w:sz w:val="16"/>
                <w:szCs w:val="16"/>
                <w:u w:val="single"/>
              </w:rPr>
            </w:pPr>
            <w:r w:rsidRPr="00853995">
              <w:rPr>
                <w:color w:val="C00000"/>
                <w:spacing w:val="-5"/>
                <w:sz w:val="16"/>
                <w:szCs w:val="16"/>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B7E240F" w14:textId="59C9D8A1" w:rsidR="00262336" w:rsidRPr="00853995" w:rsidRDefault="00262336" w:rsidP="00C747B8">
            <w:pPr>
              <w:pStyle w:val="TableParagraph"/>
              <w:rPr>
                <w:color w:val="C00000"/>
                <w:spacing w:val="-5"/>
                <w:sz w:val="16"/>
                <w:szCs w:val="16"/>
                <w:u w:val="single"/>
              </w:rPr>
            </w:pPr>
            <w:r w:rsidRPr="00853995">
              <w:rPr>
                <w:color w:val="C00000"/>
                <w:spacing w:val="-5"/>
                <w:sz w:val="16"/>
                <w:szCs w:val="16"/>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13A0B5A" w14:textId="2F887B18" w:rsidR="00262336" w:rsidRPr="00853995" w:rsidRDefault="00262336" w:rsidP="00C747B8">
            <w:pPr>
              <w:pStyle w:val="TableParagraph"/>
              <w:rPr>
                <w:color w:val="C00000"/>
                <w:sz w:val="16"/>
                <w:szCs w:val="16"/>
                <w:u w:val="single"/>
              </w:rPr>
            </w:pPr>
            <w:r w:rsidRPr="00853995">
              <w:rPr>
                <w:color w:val="C00000"/>
                <w:sz w:val="16"/>
                <w:szCs w:val="16"/>
                <w:u w:val="single"/>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AD21C24" w14:textId="21E7230F" w:rsidR="00262336" w:rsidRPr="00853995" w:rsidRDefault="00262336" w:rsidP="00C747B8">
            <w:pPr>
              <w:pStyle w:val="TableParagraph"/>
              <w:rPr>
                <w:color w:val="C00000"/>
                <w:sz w:val="16"/>
                <w:szCs w:val="16"/>
                <w:u w:val="single"/>
              </w:rPr>
            </w:pPr>
            <w:r w:rsidRPr="00853995">
              <w:rPr>
                <w:color w:val="C00000"/>
                <w:sz w:val="16"/>
                <w:szCs w:val="16"/>
                <w:u w:val="single"/>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98E5D81" w14:textId="3B38BA09" w:rsidR="00262336" w:rsidRPr="00853995" w:rsidRDefault="00262336" w:rsidP="00C747B8">
            <w:pPr>
              <w:pStyle w:val="TableParagraph"/>
              <w:rPr>
                <w:color w:val="C00000"/>
                <w:spacing w:val="-5"/>
                <w:sz w:val="16"/>
                <w:szCs w:val="16"/>
                <w:u w:val="single"/>
              </w:rPr>
            </w:pPr>
            <w:r w:rsidRPr="00853995">
              <w:rPr>
                <w:color w:val="C00000"/>
                <w:spacing w:val="-5"/>
                <w:sz w:val="16"/>
                <w:szCs w:val="16"/>
                <w:u w:val="single"/>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45A60DB2" w14:textId="0A45BEF8" w:rsidR="00262336" w:rsidRPr="00853995" w:rsidRDefault="00262336" w:rsidP="00C747B8">
            <w:pPr>
              <w:pStyle w:val="TableParagraph"/>
              <w:rPr>
                <w:color w:val="C00000"/>
                <w:spacing w:val="-5"/>
                <w:sz w:val="16"/>
                <w:szCs w:val="16"/>
                <w:u w:val="single"/>
              </w:rPr>
            </w:pPr>
            <w:r w:rsidRPr="00853995">
              <w:rPr>
                <w:color w:val="C00000"/>
                <w:spacing w:val="-5"/>
                <w:sz w:val="16"/>
                <w:szCs w:val="16"/>
                <w:u w:val="single"/>
              </w:rPr>
              <w:t>C</w:t>
            </w:r>
          </w:p>
        </w:tc>
      </w:tr>
      <w:tr w:rsidR="00262336" w:rsidRPr="00D14C34" w14:paraId="7EDB51D8"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6A714ACA" w14:textId="77777777" w:rsidR="00262336" w:rsidRPr="0046663E" w:rsidRDefault="00262336" w:rsidP="00C747B8">
            <w:pPr>
              <w:pStyle w:val="TableParagraph"/>
              <w:rPr>
                <w:strike/>
                <w:color w:val="C00000"/>
                <w:sz w:val="10"/>
                <w:szCs w:val="10"/>
              </w:rPr>
            </w:pPr>
            <w:r w:rsidRPr="0046663E">
              <w:rPr>
                <w:strike/>
                <w:color w:val="C00000"/>
                <w:sz w:val="10"/>
                <w:szCs w:val="10"/>
              </w:rPr>
              <w:t>Commercial</w:t>
            </w:r>
            <w:r w:rsidRPr="0046663E">
              <w:rPr>
                <w:strike/>
                <w:color w:val="C00000"/>
                <w:spacing w:val="8"/>
                <w:sz w:val="10"/>
                <w:szCs w:val="10"/>
              </w:rPr>
              <w:t xml:space="preserve"> </w:t>
            </w:r>
            <w:r w:rsidRPr="0046663E">
              <w:rPr>
                <w:strike/>
                <w:color w:val="C00000"/>
                <w:sz w:val="10"/>
                <w:szCs w:val="10"/>
              </w:rPr>
              <w:t>Recreation</w:t>
            </w:r>
            <w:r w:rsidRPr="0046663E">
              <w:rPr>
                <w:strike/>
                <w:color w:val="C00000"/>
                <w:spacing w:val="7"/>
                <w:sz w:val="10"/>
                <w:szCs w:val="10"/>
              </w:rPr>
              <w:t xml:space="preserve"> </w:t>
            </w:r>
            <w:r w:rsidRPr="0046663E">
              <w:rPr>
                <w:strike/>
                <w:color w:val="C00000"/>
                <w:sz w:val="10"/>
                <w:szCs w:val="10"/>
              </w:rPr>
              <w:t>-</w:t>
            </w:r>
            <w:r w:rsidRPr="0046663E">
              <w:rPr>
                <w:strike/>
                <w:color w:val="C00000"/>
                <w:spacing w:val="2"/>
                <w:sz w:val="10"/>
                <w:szCs w:val="10"/>
              </w:rPr>
              <w:t xml:space="preserve"> </w:t>
            </w:r>
            <w:r w:rsidRPr="0046663E">
              <w:rPr>
                <w:strike/>
                <w:color w:val="C00000"/>
                <w:sz w:val="10"/>
                <w:szCs w:val="10"/>
              </w:rPr>
              <w:t>High</w:t>
            </w:r>
            <w:r w:rsidRPr="0046663E">
              <w:rPr>
                <w:strike/>
                <w:color w:val="C00000"/>
                <w:spacing w:val="7"/>
                <w:sz w:val="10"/>
                <w:szCs w:val="10"/>
              </w:rPr>
              <w:t xml:space="preserve"> </w:t>
            </w:r>
            <w:r w:rsidRPr="0046663E">
              <w:rPr>
                <w:strike/>
                <w:color w:val="C00000"/>
                <w:sz w:val="10"/>
                <w:szCs w:val="10"/>
              </w:rPr>
              <w:t>Traffic</w:t>
            </w:r>
            <w:r w:rsidRPr="0046663E">
              <w:rPr>
                <w:strike/>
                <w:color w:val="C00000"/>
                <w:spacing w:val="4"/>
                <w:sz w:val="10"/>
                <w:szCs w:val="10"/>
              </w:rPr>
              <w:t xml:space="preserve"> </w:t>
            </w:r>
            <w:r w:rsidRPr="0046663E">
              <w:rPr>
                <w:strike/>
                <w:color w:val="C00000"/>
                <w:spacing w:val="-2"/>
                <w:sz w:val="10"/>
                <w:szCs w:val="10"/>
              </w:rPr>
              <w:t>Generation</w:t>
            </w:r>
          </w:p>
        </w:tc>
        <w:tc>
          <w:tcPr>
            <w:tcW w:w="467" w:type="dxa"/>
            <w:tcBorders>
              <w:top w:val="single" w:sz="6" w:space="0" w:color="000000"/>
              <w:left w:val="single" w:sz="6" w:space="0" w:color="000000"/>
              <w:bottom w:val="single" w:sz="6" w:space="0" w:color="000000"/>
              <w:right w:val="single" w:sz="6" w:space="0" w:color="000000"/>
            </w:tcBorders>
            <w:vAlign w:val="center"/>
          </w:tcPr>
          <w:p w14:paraId="174F2497"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523B7C56"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F1DD405"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65BA96B"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57F5366"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0AF4E9D"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067BFB8"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4732B1C9"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r>
      <w:tr w:rsidR="00262336" w:rsidRPr="00D14C34" w14:paraId="7AC8C33A"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9B80144" w14:textId="77777777" w:rsidR="00262336" w:rsidRPr="0046663E" w:rsidRDefault="00262336" w:rsidP="00C747B8">
            <w:pPr>
              <w:pStyle w:val="TableParagraph"/>
              <w:rPr>
                <w:strike/>
                <w:color w:val="C00000"/>
                <w:sz w:val="10"/>
                <w:szCs w:val="10"/>
              </w:rPr>
            </w:pPr>
            <w:r w:rsidRPr="0046663E">
              <w:rPr>
                <w:strike/>
                <w:color w:val="C00000"/>
                <w:sz w:val="10"/>
                <w:szCs w:val="10"/>
              </w:rPr>
              <w:t>Commercial</w:t>
            </w:r>
            <w:r w:rsidRPr="0046663E">
              <w:rPr>
                <w:strike/>
                <w:color w:val="C00000"/>
                <w:spacing w:val="7"/>
                <w:sz w:val="10"/>
                <w:szCs w:val="10"/>
              </w:rPr>
              <w:t xml:space="preserve"> </w:t>
            </w:r>
            <w:r w:rsidRPr="0046663E">
              <w:rPr>
                <w:strike/>
                <w:color w:val="C00000"/>
                <w:sz w:val="10"/>
                <w:szCs w:val="10"/>
              </w:rPr>
              <w:t>Recreation</w:t>
            </w:r>
            <w:r w:rsidRPr="0046663E">
              <w:rPr>
                <w:strike/>
                <w:color w:val="C00000"/>
                <w:spacing w:val="6"/>
                <w:sz w:val="10"/>
                <w:szCs w:val="10"/>
              </w:rPr>
              <w:t xml:space="preserve"> </w:t>
            </w:r>
            <w:r w:rsidRPr="0046663E">
              <w:rPr>
                <w:strike/>
                <w:color w:val="C00000"/>
                <w:sz w:val="10"/>
                <w:szCs w:val="10"/>
              </w:rPr>
              <w:t>-</w:t>
            </w:r>
            <w:r w:rsidRPr="0046663E">
              <w:rPr>
                <w:strike/>
                <w:color w:val="C00000"/>
                <w:spacing w:val="1"/>
                <w:sz w:val="10"/>
                <w:szCs w:val="10"/>
              </w:rPr>
              <w:t xml:space="preserve"> </w:t>
            </w:r>
            <w:r w:rsidRPr="0046663E">
              <w:rPr>
                <w:strike/>
                <w:color w:val="C00000"/>
                <w:sz w:val="10"/>
                <w:szCs w:val="10"/>
              </w:rPr>
              <w:t>Low</w:t>
            </w:r>
            <w:r w:rsidRPr="0046663E">
              <w:rPr>
                <w:strike/>
                <w:color w:val="C00000"/>
                <w:spacing w:val="7"/>
                <w:sz w:val="10"/>
                <w:szCs w:val="10"/>
              </w:rPr>
              <w:t xml:space="preserve"> </w:t>
            </w:r>
            <w:r w:rsidRPr="0046663E">
              <w:rPr>
                <w:strike/>
                <w:color w:val="C00000"/>
                <w:sz w:val="10"/>
                <w:szCs w:val="10"/>
              </w:rPr>
              <w:t>Traffic</w:t>
            </w:r>
            <w:r w:rsidRPr="0046663E">
              <w:rPr>
                <w:strike/>
                <w:color w:val="C00000"/>
                <w:spacing w:val="3"/>
                <w:sz w:val="10"/>
                <w:szCs w:val="10"/>
              </w:rPr>
              <w:t xml:space="preserve"> </w:t>
            </w:r>
            <w:r w:rsidRPr="0046663E">
              <w:rPr>
                <w:strike/>
                <w:color w:val="C00000"/>
                <w:spacing w:val="-2"/>
                <w:sz w:val="10"/>
                <w:szCs w:val="10"/>
              </w:rPr>
              <w:t>Generation</w:t>
            </w:r>
          </w:p>
        </w:tc>
        <w:tc>
          <w:tcPr>
            <w:tcW w:w="467" w:type="dxa"/>
            <w:tcBorders>
              <w:top w:val="single" w:sz="6" w:space="0" w:color="000000"/>
              <w:left w:val="single" w:sz="6" w:space="0" w:color="000000"/>
              <w:bottom w:val="single" w:sz="6" w:space="0" w:color="000000"/>
              <w:right w:val="single" w:sz="6" w:space="0" w:color="000000"/>
            </w:tcBorders>
            <w:vAlign w:val="center"/>
          </w:tcPr>
          <w:p w14:paraId="13155916"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35074A21"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3B3A31C"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D85622E"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114660A"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69B539D"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FE3A0E7"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7AA082D9"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r>
      <w:tr w:rsidR="0075382F" w:rsidRPr="00D14C34" w14:paraId="0C1F5BD1" w14:textId="77777777" w:rsidTr="00D22474">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469D39C3" w14:textId="77777777" w:rsidR="0075382F" w:rsidRPr="00F92AFF" w:rsidRDefault="0075382F" w:rsidP="0075382F">
            <w:pPr>
              <w:pStyle w:val="TableParagraph"/>
              <w:rPr>
                <w:sz w:val="18"/>
                <w:szCs w:val="18"/>
              </w:rPr>
            </w:pPr>
            <w:r w:rsidRPr="00F92AFF">
              <w:rPr>
                <w:sz w:val="18"/>
                <w:szCs w:val="18"/>
              </w:rPr>
              <w:t>Cottage</w:t>
            </w:r>
            <w:r w:rsidRPr="00F92AFF">
              <w:rPr>
                <w:spacing w:val="2"/>
                <w:sz w:val="18"/>
                <w:szCs w:val="18"/>
              </w:rPr>
              <w:t xml:space="preserve"> </w:t>
            </w:r>
            <w:r w:rsidRPr="00F92AFF">
              <w:rPr>
                <w:spacing w:val="-2"/>
                <w:sz w:val="18"/>
                <w:szCs w:val="18"/>
              </w:rPr>
              <w:t>Industry</w:t>
            </w:r>
          </w:p>
        </w:tc>
        <w:tc>
          <w:tcPr>
            <w:tcW w:w="467" w:type="dxa"/>
            <w:tcBorders>
              <w:top w:val="single" w:sz="6" w:space="0" w:color="000000"/>
              <w:left w:val="single" w:sz="6" w:space="0" w:color="000000"/>
              <w:bottom w:val="single" w:sz="6" w:space="0" w:color="000000"/>
              <w:right w:val="single" w:sz="6" w:space="0" w:color="000000"/>
            </w:tcBorders>
            <w:vAlign w:val="center"/>
          </w:tcPr>
          <w:p w14:paraId="18BDD3E6" w14:textId="77777777" w:rsidR="0075382F" w:rsidRPr="00F92AFF" w:rsidRDefault="0075382F" w:rsidP="0075382F">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4576D1CE"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tcPr>
          <w:p w14:paraId="7A5BAEF6" w14:textId="2A1C82A9" w:rsidR="0075382F" w:rsidRPr="00FF5228" w:rsidRDefault="0075382F" w:rsidP="0075382F">
            <w:pPr>
              <w:pStyle w:val="TableParagraph"/>
              <w:rPr>
                <w:color w:val="FF0000"/>
                <w:sz w:val="18"/>
                <w:szCs w:val="18"/>
              </w:rPr>
            </w:pPr>
            <w:r w:rsidRPr="008B66D0">
              <w:rPr>
                <w:color w:val="FF0000"/>
                <w:sz w:val="18"/>
                <w:szCs w:val="18"/>
              </w:rPr>
              <w:t>O</w:t>
            </w:r>
            <w:r w:rsidRPr="008B66D0">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2A541F7C" w14:textId="3A663858" w:rsidR="0075382F" w:rsidRPr="00FF5228" w:rsidRDefault="0075382F" w:rsidP="0075382F">
            <w:pPr>
              <w:pStyle w:val="TableParagraph"/>
              <w:rPr>
                <w:color w:val="FF0000"/>
                <w:sz w:val="18"/>
                <w:szCs w:val="18"/>
              </w:rPr>
            </w:pPr>
            <w:r w:rsidRPr="008B66D0">
              <w:rPr>
                <w:color w:val="FF0000"/>
                <w:sz w:val="18"/>
                <w:szCs w:val="18"/>
              </w:rPr>
              <w:t>O</w:t>
            </w:r>
            <w:r w:rsidRPr="008B66D0">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7848A54B" w14:textId="696EC0EE" w:rsidR="0075382F" w:rsidRPr="00FF5228" w:rsidRDefault="0075382F" w:rsidP="0075382F">
            <w:pPr>
              <w:pStyle w:val="TableParagraph"/>
              <w:rPr>
                <w:color w:val="FF0000"/>
                <w:sz w:val="18"/>
                <w:szCs w:val="18"/>
              </w:rPr>
            </w:pPr>
            <w:r w:rsidRPr="008B66D0">
              <w:rPr>
                <w:color w:val="FF0000"/>
                <w:sz w:val="18"/>
                <w:szCs w:val="18"/>
              </w:rPr>
              <w:t>O</w:t>
            </w:r>
            <w:r w:rsidRPr="008B66D0">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15FA38DE" w14:textId="7FD91808" w:rsidR="0075382F" w:rsidRPr="00FF5228" w:rsidRDefault="0075382F" w:rsidP="0075382F">
            <w:pPr>
              <w:pStyle w:val="TableParagraph"/>
              <w:rPr>
                <w:color w:val="FF0000"/>
                <w:sz w:val="18"/>
                <w:szCs w:val="18"/>
              </w:rPr>
            </w:pPr>
            <w:r w:rsidRPr="008B66D0">
              <w:rPr>
                <w:color w:val="FF0000"/>
                <w:sz w:val="18"/>
                <w:szCs w:val="18"/>
              </w:rPr>
              <w:t>O</w:t>
            </w:r>
            <w:r w:rsidRPr="008B66D0">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3B6451A0" w14:textId="19CC705F" w:rsidR="0075382F" w:rsidRPr="00FF5228" w:rsidRDefault="0075382F" w:rsidP="0075382F">
            <w:pPr>
              <w:pStyle w:val="TableParagraph"/>
              <w:rPr>
                <w:color w:val="FF0000"/>
                <w:sz w:val="18"/>
                <w:szCs w:val="18"/>
              </w:rPr>
            </w:pPr>
            <w:r w:rsidRPr="008B66D0">
              <w:rPr>
                <w:color w:val="FF0000"/>
                <w:sz w:val="18"/>
                <w:szCs w:val="18"/>
              </w:rPr>
              <w:t>O</w:t>
            </w:r>
            <w:r w:rsidRPr="008B66D0">
              <w:rPr>
                <w:color w:val="FF0000"/>
                <w:sz w:val="18"/>
                <w:szCs w:val="18"/>
                <w:vertAlign w:val="superscript"/>
              </w:rPr>
              <w:t>2</w:t>
            </w:r>
          </w:p>
        </w:tc>
        <w:tc>
          <w:tcPr>
            <w:tcW w:w="469" w:type="dxa"/>
            <w:tcBorders>
              <w:top w:val="single" w:sz="6" w:space="0" w:color="000000"/>
              <w:left w:val="single" w:sz="6" w:space="0" w:color="000000"/>
              <w:bottom w:val="single" w:sz="6" w:space="0" w:color="000000"/>
              <w:right w:val="single" w:sz="4" w:space="0" w:color="000000"/>
            </w:tcBorders>
          </w:tcPr>
          <w:p w14:paraId="129C2AB7" w14:textId="35A087F3" w:rsidR="0075382F" w:rsidRPr="00FF5228" w:rsidRDefault="0075382F" w:rsidP="0075382F">
            <w:pPr>
              <w:pStyle w:val="TableParagraph"/>
              <w:rPr>
                <w:color w:val="FF0000"/>
                <w:sz w:val="18"/>
                <w:szCs w:val="18"/>
              </w:rPr>
            </w:pPr>
            <w:r w:rsidRPr="008B66D0">
              <w:rPr>
                <w:color w:val="FF0000"/>
                <w:sz w:val="18"/>
                <w:szCs w:val="18"/>
              </w:rPr>
              <w:t>O</w:t>
            </w:r>
            <w:r w:rsidRPr="008B66D0">
              <w:rPr>
                <w:color w:val="FF0000"/>
                <w:sz w:val="18"/>
                <w:szCs w:val="18"/>
                <w:vertAlign w:val="superscript"/>
              </w:rPr>
              <w:t>2</w:t>
            </w:r>
          </w:p>
        </w:tc>
      </w:tr>
      <w:tr w:rsidR="00262336" w:rsidRPr="00D14C34" w14:paraId="198B4ED3"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2076C35" w14:textId="77777777" w:rsidR="00262336" w:rsidRPr="0046663E" w:rsidRDefault="00262336" w:rsidP="00C747B8">
            <w:pPr>
              <w:pStyle w:val="TableParagraph"/>
              <w:rPr>
                <w:strike/>
                <w:color w:val="C00000"/>
                <w:sz w:val="10"/>
                <w:szCs w:val="10"/>
              </w:rPr>
            </w:pPr>
            <w:r w:rsidRPr="0046663E">
              <w:rPr>
                <w:strike/>
                <w:color w:val="C00000"/>
                <w:sz w:val="10"/>
                <w:szCs w:val="10"/>
              </w:rPr>
              <w:t>Development</w:t>
            </w:r>
            <w:r w:rsidRPr="0046663E">
              <w:rPr>
                <w:strike/>
                <w:color w:val="C00000"/>
                <w:spacing w:val="2"/>
                <w:sz w:val="10"/>
                <w:szCs w:val="10"/>
              </w:rPr>
              <w:t xml:space="preserve"> </w:t>
            </w:r>
            <w:r w:rsidRPr="0046663E">
              <w:rPr>
                <w:strike/>
                <w:color w:val="C00000"/>
                <w:sz w:val="10"/>
                <w:szCs w:val="10"/>
              </w:rPr>
              <w:t>on</w:t>
            </w:r>
            <w:r w:rsidRPr="0046663E">
              <w:rPr>
                <w:strike/>
                <w:color w:val="C00000"/>
                <w:spacing w:val="11"/>
                <w:sz w:val="10"/>
                <w:szCs w:val="10"/>
              </w:rPr>
              <w:t xml:space="preserve"> </w:t>
            </w:r>
            <w:r w:rsidRPr="0046663E">
              <w:rPr>
                <w:strike/>
                <w:color w:val="C00000"/>
                <w:sz w:val="10"/>
                <w:szCs w:val="10"/>
              </w:rPr>
              <w:t>Slopes</w:t>
            </w:r>
            <w:r w:rsidRPr="0046663E">
              <w:rPr>
                <w:strike/>
                <w:color w:val="C00000"/>
                <w:spacing w:val="6"/>
                <w:sz w:val="10"/>
                <w:szCs w:val="10"/>
              </w:rPr>
              <w:t xml:space="preserve"> </w:t>
            </w:r>
            <w:r w:rsidRPr="0046663E">
              <w:rPr>
                <w:strike/>
                <w:color w:val="C00000"/>
                <w:sz w:val="10"/>
                <w:szCs w:val="10"/>
              </w:rPr>
              <w:t>25%</w:t>
            </w:r>
            <w:r w:rsidRPr="0046663E">
              <w:rPr>
                <w:strike/>
                <w:color w:val="C00000"/>
                <w:spacing w:val="12"/>
                <w:sz w:val="10"/>
                <w:szCs w:val="10"/>
              </w:rPr>
              <w:t xml:space="preserve"> </w:t>
            </w:r>
            <w:r w:rsidRPr="0046663E">
              <w:rPr>
                <w:strike/>
                <w:color w:val="C00000"/>
                <w:sz w:val="10"/>
                <w:szCs w:val="10"/>
              </w:rPr>
              <w:t>or</w:t>
            </w:r>
            <w:r w:rsidRPr="0046663E">
              <w:rPr>
                <w:strike/>
                <w:color w:val="C00000"/>
                <w:spacing w:val="8"/>
                <w:sz w:val="10"/>
                <w:szCs w:val="10"/>
              </w:rPr>
              <w:t xml:space="preserve"> </w:t>
            </w:r>
            <w:r w:rsidRPr="0046663E">
              <w:rPr>
                <w:strike/>
                <w:color w:val="C00000"/>
                <w:spacing w:val="-2"/>
                <w:sz w:val="10"/>
                <w:szCs w:val="10"/>
              </w:rPr>
              <w:t>Greater</w:t>
            </w:r>
          </w:p>
        </w:tc>
        <w:tc>
          <w:tcPr>
            <w:tcW w:w="467" w:type="dxa"/>
            <w:tcBorders>
              <w:top w:val="single" w:sz="6" w:space="0" w:color="000000"/>
              <w:left w:val="single" w:sz="6" w:space="0" w:color="000000"/>
              <w:bottom w:val="single" w:sz="6" w:space="0" w:color="000000"/>
              <w:right w:val="single" w:sz="6" w:space="0" w:color="000000"/>
            </w:tcBorders>
            <w:vAlign w:val="center"/>
          </w:tcPr>
          <w:p w14:paraId="41CEDCC2"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6" w:type="dxa"/>
            <w:tcBorders>
              <w:top w:val="single" w:sz="6" w:space="0" w:color="000000"/>
              <w:left w:val="single" w:sz="6" w:space="0" w:color="000000"/>
              <w:bottom w:val="single" w:sz="6" w:space="0" w:color="000000"/>
              <w:right w:val="single" w:sz="6" w:space="0" w:color="000000"/>
            </w:tcBorders>
            <w:vAlign w:val="center"/>
          </w:tcPr>
          <w:p w14:paraId="37F7DE76"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B1E227E"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E1E1C82"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4386DCF"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3D97C15"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97A2251"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5D8384D2"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r>
      <w:tr w:rsidR="00262336" w:rsidRPr="00D14C34" w14:paraId="134134FD"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67BF51A" w14:textId="77777777" w:rsidR="00262336" w:rsidRPr="00F92AFF" w:rsidRDefault="00262336" w:rsidP="00C747B8">
            <w:pPr>
              <w:pStyle w:val="TableParagraph"/>
              <w:rPr>
                <w:sz w:val="18"/>
                <w:szCs w:val="18"/>
              </w:rPr>
            </w:pPr>
            <w:r w:rsidRPr="00F92AFF">
              <w:rPr>
                <w:sz w:val="18"/>
                <w:szCs w:val="18"/>
              </w:rPr>
              <w:t>Dredge</w:t>
            </w:r>
            <w:r w:rsidRPr="00F92AFF">
              <w:rPr>
                <w:spacing w:val="11"/>
                <w:sz w:val="18"/>
                <w:szCs w:val="18"/>
              </w:rPr>
              <w:t xml:space="preserve"> </w:t>
            </w:r>
            <w:r w:rsidRPr="00F92AFF">
              <w:rPr>
                <w:sz w:val="18"/>
                <w:szCs w:val="18"/>
              </w:rPr>
              <w:t>Material</w:t>
            </w:r>
            <w:r w:rsidRPr="00F92AFF">
              <w:rPr>
                <w:spacing w:val="11"/>
                <w:sz w:val="18"/>
                <w:szCs w:val="18"/>
              </w:rPr>
              <w:t xml:space="preserve"> </w:t>
            </w:r>
            <w:r w:rsidRPr="00F92AFF">
              <w:rPr>
                <w:spacing w:val="-2"/>
                <w:sz w:val="18"/>
                <w:szCs w:val="18"/>
              </w:rPr>
              <w:t>Disposal</w:t>
            </w:r>
          </w:p>
        </w:tc>
        <w:tc>
          <w:tcPr>
            <w:tcW w:w="467" w:type="dxa"/>
            <w:tcBorders>
              <w:top w:val="single" w:sz="6" w:space="0" w:color="000000"/>
              <w:left w:val="single" w:sz="6" w:space="0" w:color="000000"/>
              <w:bottom w:val="single" w:sz="6" w:space="0" w:color="000000"/>
              <w:right w:val="single" w:sz="6" w:space="0" w:color="000000"/>
            </w:tcBorders>
            <w:vAlign w:val="center"/>
          </w:tcPr>
          <w:p w14:paraId="7C76B9C3"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71C16D71"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4906EC8"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3F6A354"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7E4C1F4"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DF191D1"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773F983" w14:textId="77777777" w:rsidR="00262336" w:rsidRPr="00F92AFF" w:rsidRDefault="00262336" w:rsidP="00C747B8">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5737D05C" w14:textId="68BDF7C9" w:rsidR="00262336" w:rsidRPr="00FF5228" w:rsidRDefault="00262336" w:rsidP="00C747B8">
            <w:pPr>
              <w:pStyle w:val="TableParagraph"/>
              <w:rPr>
                <w:color w:val="FF0000"/>
                <w:sz w:val="18"/>
                <w:szCs w:val="18"/>
              </w:rPr>
            </w:pPr>
            <w:r w:rsidRPr="00FF5228">
              <w:rPr>
                <w:color w:val="FF0000"/>
                <w:spacing w:val="-5"/>
                <w:sz w:val="18"/>
                <w:szCs w:val="18"/>
              </w:rPr>
              <w:t>NP</w:t>
            </w:r>
          </w:p>
        </w:tc>
      </w:tr>
      <w:tr w:rsidR="0075382F" w:rsidRPr="00D14C34" w14:paraId="09062D9C" w14:textId="77777777" w:rsidTr="00C16C3E">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0D2EC6F8" w14:textId="77777777" w:rsidR="0075382F" w:rsidRPr="00F92AFF" w:rsidRDefault="0075382F" w:rsidP="0075382F">
            <w:pPr>
              <w:pStyle w:val="TableParagraph"/>
              <w:rPr>
                <w:sz w:val="18"/>
                <w:szCs w:val="18"/>
              </w:rPr>
            </w:pPr>
            <w:r w:rsidRPr="00F92AFF">
              <w:rPr>
                <w:sz w:val="18"/>
                <w:szCs w:val="18"/>
              </w:rPr>
              <w:t>Eating</w:t>
            </w:r>
            <w:r w:rsidRPr="00F92AFF">
              <w:rPr>
                <w:spacing w:val="10"/>
                <w:sz w:val="18"/>
                <w:szCs w:val="18"/>
              </w:rPr>
              <w:t xml:space="preserve"> </w:t>
            </w:r>
            <w:r w:rsidRPr="00F92AFF">
              <w:rPr>
                <w:sz w:val="18"/>
                <w:szCs w:val="18"/>
              </w:rPr>
              <w:t>or</w:t>
            </w:r>
            <w:r w:rsidRPr="00F92AFF">
              <w:rPr>
                <w:spacing w:val="3"/>
                <w:sz w:val="18"/>
                <w:szCs w:val="18"/>
              </w:rPr>
              <w:t xml:space="preserve"> </w:t>
            </w:r>
            <w:r w:rsidRPr="00F92AFF">
              <w:rPr>
                <w:sz w:val="18"/>
                <w:szCs w:val="18"/>
              </w:rPr>
              <w:t>Drinking</w:t>
            </w:r>
            <w:r w:rsidRPr="00F92AFF">
              <w:rPr>
                <w:spacing w:val="10"/>
                <w:sz w:val="18"/>
                <w:szCs w:val="18"/>
              </w:rPr>
              <w:t xml:space="preserve"> </w:t>
            </w:r>
            <w:r w:rsidRPr="00F92AFF">
              <w:rPr>
                <w:spacing w:val="-2"/>
                <w:sz w:val="18"/>
                <w:szCs w:val="18"/>
              </w:rPr>
              <w:t>Establishment</w:t>
            </w:r>
          </w:p>
        </w:tc>
        <w:tc>
          <w:tcPr>
            <w:tcW w:w="467" w:type="dxa"/>
            <w:tcBorders>
              <w:top w:val="single" w:sz="6" w:space="0" w:color="000000"/>
              <w:left w:val="single" w:sz="6" w:space="0" w:color="000000"/>
              <w:bottom w:val="single" w:sz="6" w:space="0" w:color="000000"/>
              <w:right w:val="single" w:sz="6" w:space="0" w:color="000000"/>
            </w:tcBorders>
            <w:vAlign w:val="center"/>
          </w:tcPr>
          <w:p w14:paraId="5693C892" w14:textId="77777777" w:rsidR="0075382F" w:rsidRPr="00F92AFF" w:rsidRDefault="0075382F" w:rsidP="0075382F">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7E8276E1" w14:textId="24DAD707" w:rsidR="0075382F" w:rsidRPr="00FF5228" w:rsidRDefault="0075382F" w:rsidP="0075382F">
            <w:pPr>
              <w:pStyle w:val="TableParagraph"/>
              <w:rPr>
                <w:color w:val="FF0000"/>
                <w:sz w:val="18"/>
                <w:szCs w:val="18"/>
              </w:rPr>
            </w:pPr>
            <w:r>
              <w:rPr>
                <w:color w:val="FF0000"/>
                <w:sz w:val="18"/>
                <w:szCs w:val="18"/>
              </w:rPr>
              <w:t>O</w:t>
            </w:r>
            <w:r w:rsidRPr="0075382F">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6E17A0E1"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tcPr>
          <w:p w14:paraId="1B83BD6B" w14:textId="6222F32B" w:rsidR="0075382F" w:rsidRPr="00FF5228" w:rsidRDefault="0075382F" w:rsidP="0075382F">
            <w:pPr>
              <w:pStyle w:val="TableParagraph"/>
              <w:rPr>
                <w:color w:val="FF0000"/>
                <w:sz w:val="18"/>
                <w:szCs w:val="18"/>
              </w:rPr>
            </w:pPr>
            <w:r w:rsidRPr="00D270FB">
              <w:rPr>
                <w:color w:val="FF0000"/>
                <w:sz w:val="18"/>
                <w:szCs w:val="18"/>
              </w:rPr>
              <w:t>O</w:t>
            </w:r>
            <w:r w:rsidRPr="00D270FB">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28067815" w14:textId="7A9576EF" w:rsidR="0075382F" w:rsidRPr="00FF5228" w:rsidRDefault="0075382F" w:rsidP="0075382F">
            <w:pPr>
              <w:pStyle w:val="TableParagraph"/>
              <w:rPr>
                <w:color w:val="FF0000"/>
                <w:sz w:val="18"/>
                <w:szCs w:val="18"/>
              </w:rPr>
            </w:pPr>
            <w:r w:rsidRPr="00D270FB">
              <w:rPr>
                <w:color w:val="FF0000"/>
                <w:sz w:val="18"/>
                <w:szCs w:val="18"/>
              </w:rPr>
              <w:t>O</w:t>
            </w:r>
            <w:r w:rsidRPr="00D270FB">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1B3978AD" w14:textId="5D0528C1" w:rsidR="0075382F" w:rsidRPr="00FF5228" w:rsidRDefault="0075382F" w:rsidP="0075382F">
            <w:pPr>
              <w:pStyle w:val="TableParagraph"/>
              <w:rPr>
                <w:color w:val="FF0000"/>
                <w:sz w:val="18"/>
                <w:szCs w:val="18"/>
              </w:rPr>
            </w:pPr>
            <w:r w:rsidRPr="00D270FB">
              <w:rPr>
                <w:color w:val="FF0000"/>
                <w:sz w:val="18"/>
                <w:szCs w:val="18"/>
              </w:rPr>
              <w:t>O</w:t>
            </w:r>
            <w:r w:rsidRPr="00D270FB">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06D73D6C" w14:textId="77777777" w:rsidR="0075382F" w:rsidRPr="00F92AFF" w:rsidRDefault="0075382F" w:rsidP="0075382F">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0A5C1109" w14:textId="77777777" w:rsidR="0075382F" w:rsidRPr="00F92AFF" w:rsidRDefault="0075382F" w:rsidP="0075382F">
            <w:pPr>
              <w:pStyle w:val="TableParagraph"/>
              <w:rPr>
                <w:sz w:val="18"/>
                <w:szCs w:val="18"/>
              </w:rPr>
            </w:pPr>
            <w:r w:rsidRPr="00F92AFF">
              <w:rPr>
                <w:spacing w:val="-5"/>
                <w:sz w:val="18"/>
                <w:szCs w:val="18"/>
              </w:rPr>
              <w:t>NP</w:t>
            </w:r>
          </w:p>
        </w:tc>
      </w:tr>
      <w:tr w:rsidR="00262336" w:rsidRPr="00D14C34" w14:paraId="1F8E2504"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431DBF04" w14:textId="7895F3E8" w:rsidR="00262336" w:rsidRPr="0006311A" w:rsidRDefault="00262336" w:rsidP="00C747B8">
            <w:pPr>
              <w:pStyle w:val="TableParagraph"/>
              <w:rPr>
                <w:color w:val="C00000"/>
                <w:sz w:val="18"/>
                <w:szCs w:val="18"/>
                <w:u w:val="single"/>
              </w:rPr>
            </w:pPr>
            <w:r w:rsidRPr="0006311A">
              <w:rPr>
                <w:color w:val="C00000"/>
                <w:sz w:val="18"/>
                <w:szCs w:val="18"/>
                <w:u w:val="single"/>
              </w:rPr>
              <w:t>Eating</w:t>
            </w:r>
            <w:r w:rsidRPr="0006311A">
              <w:rPr>
                <w:color w:val="C00000"/>
                <w:spacing w:val="10"/>
                <w:sz w:val="18"/>
                <w:szCs w:val="18"/>
                <w:u w:val="single"/>
              </w:rPr>
              <w:t xml:space="preserve"> </w:t>
            </w:r>
            <w:r w:rsidRPr="0006311A">
              <w:rPr>
                <w:color w:val="C00000"/>
                <w:sz w:val="18"/>
                <w:szCs w:val="18"/>
                <w:u w:val="single"/>
              </w:rPr>
              <w:t>or</w:t>
            </w:r>
            <w:r w:rsidRPr="0006311A">
              <w:rPr>
                <w:color w:val="C00000"/>
                <w:spacing w:val="3"/>
                <w:sz w:val="18"/>
                <w:szCs w:val="18"/>
                <w:u w:val="single"/>
              </w:rPr>
              <w:t xml:space="preserve"> </w:t>
            </w:r>
            <w:r w:rsidRPr="0006311A">
              <w:rPr>
                <w:color w:val="C00000"/>
                <w:sz w:val="18"/>
                <w:szCs w:val="18"/>
                <w:u w:val="single"/>
              </w:rPr>
              <w:t>Drinking</w:t>
            </w:r>
            <w:r w:rsidRPr="0006311A">
              <w:rPr>
                <w:color w:val="C00000"/>
                <w:spacing w:val="10"/>
                <w:sz w:val="18"/>
                <w:szCs w:val="18"/>
                <w:u w:val="single"/>
              </w:rPr>
              <w:t xml:space="preserve"> </w:t>
            </w:r>
            <w:r w:rsidRPr="0006311A">
              <w:rPr>
                <w:color w:val="C00000"/>
                <w:spacing w:val="-2"/>
                <w:sz w:val="18"/>
                <w:szCs w:val="18"/>
                <w:u w:val="single"/>
              </w:rPr>
              <w:t>Establishment – Drive-In</w:t>
            </w:r>
          </w:p>
        </w:tc>
        <w:tc>
          <w:tcPr>
            <w:tcW w:w="467" w:type="dxa"/>
            <w:tcBorders>
              <w:top w:val="single" w:sz="6" w:space="0" w:color="000000"/>
              <w:left w:val="single" w:sz="6" w:space="0" w:color="000000"/>
              <w:bottom w:val="single" w:sz="6" w:space="0" w:color="000000"/>
              <w:right w:val="single" w:sz="6" w:space="0" w:color="000000"/>
            </w:tcBorders>
            <w:vAlign w:val="center"/>
          </w:tcPr>
          <w:p w14:paraId="6735C92D" w14:textId="39883D1F" w:rsidR="00262336" w:rsidRPr="0006311A" w:rsidRDefault="00262336" w:rsidP="00C747B8">
            <w:pPr>
              <w:pStyle w:val="TableParagraph"/>
              <w:rPr>
                <w:color w:val="C00000"/>
                <w:spacing w:val="-5"/>
                <w:sz w:val="18"/>
                <w:szCs w:val="18"/>
                <w:u w:val="single"/>
              </w:rPr>
            </w:pPr>
            <w:r w:rsidRPr="0006311A">
              <w:rPr>
                <w:color w:val="C00000"/>
                <w:spacing w:val="-5"/>
                <w:sz w:val="18"/>
                <w:szCs w:val="18"/>
                <w:u w:val="single"/>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1573C38E" w14:textId="11062EED" w:rsidR="00262336" w:rsidRPr="0006311A" w:rsidRDefault="00262336" w:rsidP="00C747B8">
            <w:pPr>
              <w:pStyle w:val="TableParagraph"/>
              <w:rPr>
                <w:color w:val="C00000"/>
                <w:sz w:val="18"/>
                <w:szCs w:val="18"/>
                <w:u w:val="single"/>
              </w:rPr>
            </w:pPr>
            <w:r w:rsidRPr="0006311A">
              <w:rPr>
                <w:color w:val="C00000"/>
                <w:spacing w:val="-5"/>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521C9E6" w14:textId="4B8C1308" w:rsidR="00262336" w:rsidRPr="0006311A" w:rsidRDefault="00262336" w:rsidP="00C747B8">
            <w:pPr>
              <w:pStyle w:val="TableParagraph"/>
              <w:rPr>
                <w:color w:val="C00000"/>
                <w:spacing w:val="-5"/>
                <w:sz w:val="18"/>
                <w:szCs w:val="18"/>
                <w:u w:val="single"/>
              </w:rPr>
            </w:pPr>
            <w:r w:rsidRPr="0006311A">
              <w:rPr>
                <w:color w:val="C00000"/>
                <w:spacing w:val="-5"/>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C4B2F95" w14:textId="613B4C87" w:rsidR="00262336" w:rsidRPr="0006311A" w:rsidRDefault="00262336" w:rsidP="00C747B8">
            <w:pPr>
              <w:pStyle w:val="TableParagraph"/>
              <w:rPr>
                <w:color w:val="C00000"/>
                <w:sz w:val="18"/>
                <w:szCs w:val="18"/>
                <w:u w:val="single"/>
              </w:rPr>
            </w:pPr>
            <w:r w:rsidRPr="0006311A">
              <w:rPr>
                <w:color w:val="C00000"/>
                <w:spacing w:val="-5"/>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B6D355A" w14:textId="5CA63602" w:rsidR="00262336" w:rsidRPr="0006311A" w:rsidRDefault="0075382F" w:rsidP="00C747B8">
            <w:pPr>
              <w:pStyle w:val="TableParagraph"/>
              <w:rPr>
                <w:color w:val="C00000"/>
                <w:sz w:val="18"/>
                <w:szCs w:val="18"/>
                <w:u w:val="single"/>
              </w:rPr>
            </w:pPr>
            <w:r>
              <w:rPr>
                <w:color w:val="FF0000"/>
                <w:sz w:val="18"/>
                <w:szCs w:val="18"/>
              </w:rPr>
              <w:t>O</w:t>
            </w:r>
            <w:r w:rsidRPr="0075382F">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27A4AFD0" w14:textId="1519D72A" w:rsidR="00262336" w:rsidRPr="0006311A" w:rsidRDefault="00262336" w:rsidP="00C747B8">
            <w:pPr>
              <w:pStyle w:val="TableParagraph"/>
              <w:rPr>
                <w:color w:val="C00000"/>
                <w:sz w:val="18"/>
                <w:szCs w:val="18"/>
                <w:u w:val="single"/>
              </w:rPr>
            </w:pPr>
            <w:r w:rsidRPr="0006311A">
              <w:rPr>
                <w:color w:val="C00000"/>
                <w:spacing w:val="-5"/>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3F98A9D" w14:textId="36EB6D8F" w:rsidR="00262336" w:rsidRPr="0006311A" w:rsidRDefault="00262336" w:rsidP="00C747B8">
            <w:pPr>
              <w:pStyle w:val="TableParagraph"/>
              <w:rPr>
                <w:color w:val="C00000"/>
                <w:spacing w:val="-5"/>
                <w:sz w:val="18"/>
                <w:szCs w:val="18"/>
                <w:u w:val="single"/>
              </w:rPr>
            </w:pPr>
            <w:r w:rsidRPr="0006311A">
              <w:rPr>
                <w:color w:val="C00000"/>
                <w:spacing w:val="-5"/>
                <w:sz w:val="18"/>
                <w:szCs w:val="18"/>
                <w:u w:val="single"/>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474790E3" w14:textId="00D6DAF3" w:rsidR="00262336" w:rsidRPr="0006311A" w:rsidRDefault="00262336" w:rsidP="00C747B8">
            <w:pPr>
              <w:pStyle w:val="TableParagraph"/>
              <w:rPr>
                <w:color w:val="C00000"/>
                <w:spacing w:val="-5"/>
                <w:sz w:val="18"/>
                <w:szCs w:val="18"/>
                <w:u w:val="single"/>
              </w:rPr>
            </w:pPr>
            <w:r w:rsidRPr="0006311A">
              <w:rPr>
                <w:color w:val="C00000"/>
                <w:spacing w:val="-5"/>
                <w:sz w:val="18"/>
                <w:szCs w:val="18"/>
                <w:u w:val="single"/>
              </w:rPr>
              <w:t>NP</w:t>
            </w:r>
          </w:p>
        </w:tc>
      </w:tr>
      <w:tr w:rsidR="00262336" w:rsidRPr="00D14C34" w14:paraId="51857DDB"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0C4BE48E" w14:textId="77777777" w:rsidR="00262336" w:rsidRPr="00F92AFF" w:rsidRDefault="00262336" w:rsidP="00C747B8">
            <w:pPr>
              <w:pStyle w:val="TableParagraph"/>
              <w:rPr>
                <w:sz w:val="18"/>
                <w:szCs w:val="18"/>
              </w:rPr>
            </w:pPr>
            <w:r w:rsidRPr="00F92AFF">
              <w:rPr>
                <w:sz w:val="18"/>
                <w:szCs w:val="18"/>
              </w:rPr>
              <w:t>Extensive</w:t>
            </w:r>
            <w:r w:rsidRPr="00F92AFF">
              <w:rPr>
                <w:spacing w:val="5"/>
                <w:sz w:val="18"/>
                <w:szCs w:val="18"/>
              </w:rPr>
              <w:t xml:space="preserve"> </w:t>
            </w:r>
            <w:r w:rsidRPr="00F92AFF">
              <w:rPr>
                <w:sz w:val="18"/>
                <w:szCs w:val="18"/>
              </w:rPr>
              <w:t>Excavation</w:t>
            </w:r>
            <w:r w:rsidRPr="00F92AFF">
              <w:rPr>
                <w:spacing w:val="7"/>
                <w:sz w:val="18"/>
                <w:szCs w:val="18"/>
              </w:rPr>
              <w:t xml:space="preserve"> </w:t>
            </w:r>
            <w:r w:rsidRPr="00F92AFF">
              <w:rPr>
                <w:sz w:val="18"/>
                <w:szCs w:val="18"/>
              </w:rPr>
              <w:t xml:space="preserve">or </w:t>
            </w:r>
            <w:r w:rsidRPr="00F92AFF">
              <w:rPr>
                <w:spacing w:val="-2"/>
                <w:sz w:val="18"/>
                <w:szCs w:val="18"/>
              </w:rPr>
              <w:t>Grading</w:t>
            </w:r>
          </w:p>
        </w:tc>
        <w:tc>
          <w:tcPr>
            <w:tcW w:w="467" w:type="dxa"/>
            <w:tcBorders>
              <w:top w:val="single" w:sz="6" w:space="0" w:color="000000"/>
              <w:left w:val="single" w:sz="6" w:space="0" w:color="000000"/>
              <w:bottom w:val="single" w:sz="6" w:space="0" w:color="000000"/>
              <w:right w:val="single" w:sz="6" w:space="0" w:color="000000"/>
            </w:tcBorders>
            <w:vAlign w:val="center"/>
          </w:tcPr>
          <w:p w14:paraId="568BD37B"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4D3D02DB"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8A357FC"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6D7342E0"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9D96D87"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54BD273"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68D549BC" w14:textId="77777777" w:rsidR="00262336" w:rsidRPr="00F92AFF" w:rsidRDefault="00262336" w:rsidP="00C747B8">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597AA7D5" w14:textId="77777777" w:rsidR="00262336" w:rsidRPr="00F92AFF" w:rsidRDefault="00262336" w:rsidP="00C747B8">
            <w:pPr>
              <w:pStyle w:val="TableParagraph"/>
              <w:rPr>
                <w:sz w:val="18"/>
                <w:szCs w:val="18"/>
              </w:rPr>
            </w:pPr>
            <w:r w:rsidRPr="00F92AFF">
              <w:rPr>
                <w:sz w:val="18"/>
                <w:szCs w:val="18"/>
              </w:rPr>
              <w:t>C</w:t>
            </w:r>
          </w:p>
        </w:tc>
      </w:tr>
      <w:tr w:rsidR="00262336" w:rsidRPr="00D14C34" w14:paraId="750FD6F1"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02F8043" w14:textId="3E4B837B" w:rsidR="00262336" w:rsidRPr="002B67EC" w:rsidRDefault="00AC2016" w:rsidP="00C747B8">
            <w:pPr>
              <w:pStyle w:val="TableParagraph"/>
              <w:rPr>
                <w:b/>
                <w:bCs/>
                <w:strike/>
                <w:color w:val="FF0000"/>
                <w:sz w:val="18"/>
                <w:szCs w:val="18"/>
                <w:highlight w:val="yellow"/>
              </w:rPr>
            </w:pPr>
            <w:r w:rsidRPr="002B67EC">
              <w:rPr>
                <w:strike/>
                <w:color w:val="2F5496" w:themeColor="accent1" w:themeShade="BF"/>
                <w:sz w:val="10"/>
                <w:szCs w:val="10"/>
                <w:highlight w:val="yellow"/>
              </w:rPr>
              <w:t>Food</w:t>
            </w:r>
            <w:r w:rsidRPr="002B67EC">
              <w:rPr>
                <w:strike/>
                <w:color w:val="2F5496" w:themeColor="accent1" w:themeShade="BF"/>
                <w:sz w:val="18"/>
                <w:szCs w:val="18"/>
                <w:highlight w:val="yellow"/>
              </w:rPr>
              <w:t xml:space="preserve"> </w:t>
            </w:r>
            <w:r w:rsidRPr="002B67EC">
              <w:rPr>
                <w:color w:val="2F5496" w:themeColor="accent1" w:themeShade="BF"/>
                <w:sz w:val="18"/>
                <w:szCs w:val="18"/>
                <w:highlight w:val="yellow"/>
              </w:rPr>
              <w:t>Cart</w:t>
            </w:r>
            <w:r w:rsidR="00880549" w:rsidRPr="002B67EC">
              <w:rPr>
                <w:b/>
                <w:bCs/>
                <w:color w:val="2F5496" w:themeColor="accent1" w:themeShade="BF"/>
                <w:sz w:val="18"/>
                <w:szCs w:val="18"/>
                <w:highlight w:val="yellow"/>
              </w:rPr>
              <w:t xml:space="preserve"> </w:t>
            </w:r>
            <w:r w:rsidR="00262336" w:rsidRPr="002B67EC">
              <w:rPr>
                <w:b/>
                <w:bCs/>
                <w:color w:val="FF0000"/>
                <w:sz w:val="18"/>
                <w:szCs w:val="18"/>
                <w:highlight w:val="yellow"/>
              </w:rPr>
              <w:t>Food Cart</w:t>
            </w:r>
            <w:r w:rsidR="002B67EC">
              <w:rPr>
                <w:b/>
                <w:bCs/>
                <w:color w:val="FF0000"/>
                <w:sz w:val="18"/>
                <w:szCs w:val="18"/>
                <w:highlight w:val="yellow"/>
              </w:rPr>
              <w:t>/Mobile Unit</w:t>
            </w:r>
          </w:p>
        </w:tc>
        <w:tc>
          <w:tcPr>
            <w:tcW w:w="467" w:type="dxa"/>
            <w:tcBorders>
              <w:top w:val="single" w:sz="6" w:space="0" w:color="000000"/>
              <w:left w:val="single" w:sz="6" w:space="0" w:color="000000"/>
              <w:bottom w:val="single" w:sz="6" w:space="0" w:color="000000"/>
              <w:right w:val="single" w:sz="6" w:space="0" w:color="000000"/>
            </w:tcBorders>
            <w:vAlign w:val="center"/>
          </w:tcPr>
          <w:p w14:paraId="595848E7" w14:textId="3577A91B" w:rsidR="00262336" w:rsidRPr="002B67EC" w:rsidRDefault="00262336" w:rsidP="00C747B8">
            <w:pPr>
              <w:pStyle w:val="TableParagraph"/>
              <w:rPr>
                <w:b/>
                <w:bCs/>
                <w:color w:val="FF0000"/>
                <w:sz w:val="18"/>
                <w:szCs w:val="18"/>
                <w:highlight w:val="yellow"/>
              </w:rPr>
            </w:pPr>
            <w:r w:rsidRPr="002B67EC">
              <w:rPr>
                <w:b/>
                <w:bCs/>
                <w:color w:val="FF0000"/>
                <w:sz w:val="18"/>
                <w:szCs w:val="18"/>
                <w:highlight w:val="yellow"/>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2AF1B976" w14:textId="4A9F44F4" w:rsidR="00262336" w:rsidRPr="002B67EC" w:rsidRDefault="00262336" w:rsidP="00C747B8">
            <w:pPr>
              <w:pStyle w:val="TableParagraph"/>
              <w:rPr>
                <w:b/>
                <w:bCs/>
                <w:color w:val="FF0000"/>
                <w:spacing w:val="-5"/>
                <w:sz w:val="18"/>
                <w:szCs w:val="18"/>
                <w:highlight w:val="yellow"/>
              </w:rPr>
            </w:pPr>
            <w:r w:rsidRPr="002B67EC">
              <w:rPr>
                <w:b/>
                <w:bCs/>
                <w:color w:val="FF0000"/>
                <w:spacing w:val="-5"/>
                <w:sz w:val="18"/>
                <w:szCs w:val="18"/>
                <w:highlight w:val="yellow"/>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6649ACB" w14:textId="5B251DCE" w:rsidR="00262336" w:rsidRPr="002B67EC" w:rsidRDefault="00262336" w:rsidP="00C747B8">
            <w:pPr>
              <w:pStyle w:val="TableParagraph"/>
              <w:rPr>
                <w:b/>
                <w:bCs/>
                <w:color w:val="FF0000"/>
                <w:sz w:val="18"/>
                <w:szCs w:val="18"/>
                <w:highlight w:val="yellow"/>
              </w:rPr>
            </w:pPr>
            <w:r w:rsidRPr="002B67EC">
              <w:rPr>
                <w:b/>
                <w:bCs/>
                <w:color w:val="FF0000"/>
                <w:sz w:val="18"/>
                <w:szCs w:val="18"/>
                <w:highlight w:val="yellow"/>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C9316B1" w14:textId="59A9E1F5" w:rsidR="00262336" w:rsidRPr="002B67EC" w:rsidRDefault="00262336" w:rsidP="00C747B8">
            <w:pPr>
              <w:pStyle w:val="TableParagraph"/>
              <w:rPr>
                <w:b/>
                <w:bCs/>
                <w:color w:val="FF0000"/>
                <w:spacing w:val="-5"/>
                <w:sz w:val="18"/>
                <w:szCs w:val="18"/>
                <w:highlight w:val="yellow"/>
              </w:rPr>
            </w:pPr>
            <w:r w:rsidRPr="002B67EC">
              <w:rPr>
                <w:b/>
                <w:bCs/>
                <w:color w:val="FF0000"/>
                <w:spacing w:val="-5"/>
                <w:sz w:val="18"/>
                <w:szCs w:val="18"/>
                <w:highlight w:val="yellow"/>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21DA5FF1" w14:textId="654E6AB0" w:rsidR="00262336" w:rsidRPr="002B67EC" w:rsidRDefault="00262336" w:rsidP="00C747B8">
            <w:pPr>
              <w:pStyle w:val="TableParagraph"/>
              <w:rPr>
                <w:b/>
                <w:bCs/>
                <w:color w:val="FF0000"/>
                <w:spacing w:val="-5"/>
                <w:sz w:val="18"/>
                <w:szCs w:val="18"/>
                <w:highlight w:val="yellow"/>
              </w:rPr>
            </w:pPr>
            <w:r w:rsidRPr="002B67EC">
              <w:rPr>
                <w:b/>
                <w:bCs/>
                <w:color w:val="FF0000"/>
                <w:spacing w:val="-5"/>
                <w:sz w:val="18"/>
                <w:szCs w:val="18"/>
                <w:highlight w:val="yellow"/>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519F59A5" w14:textId="3C521EE2" w:rsidR="00262336" w:rsidRPr="002B67EC" w:rsidRDefault="00262336" w:rsidP="00C747B8">
            <w:pPr>
              <w:pStyle w:val="TableParagraph"/>
              <w:rPr>
                <w:b/>
                <w:bCs/>
                <w:color w:val="FF0000"/>
                <w:spacing w:val="-5"/>
                <w:sz w:val="18"/>
                <w:szCs w:val="18"/>
                <w:highlight w:val="yellow"/>
              </w:rPr>
            </w:pPr>
            <w:r w:rsidRPr="002B67EC">
              <w:rPr>
                <w:b/>
                <w:bCs/>
                <w:color w:val="FF0000"/>
                <w:spacing w:val="-5"/>
                <w:sz w:val="18"/>
                <w:szCs w:val="18"/>
                <w:highlight w:val="yellow"/>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93EF883" w14:textId="53D5635F" w:rsidR="00262336" w:rsidRPr="002B67EC" w:rsidRDefault="00262336" w:rsidP="00C747B8">
            <w:pPr>
              <w:pStyle w:val="TableParagraph"/>
              <w:rPr>
                <w:b/>
                <w:bCs/>
                <w:color w:val="FF0000"/>
                <w:sz w:val="18"/>
                <w:szCs w:val="18"/>
                <w:highlight w:val="yellow"/>
              </w:rPr>
            </w:pPr>
            <w:r w:rsidRPr="002B67EC">
              <w:rPr>
                <w:b/>
                <w:bCs/>
                <w:color w:val="FF0000"/>
                <w:sz w:val="18"/>
                <w:szCs w:val="18"/>
                <w:highlight w:val="yellow"/>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2FD0B72C" w14:textId="0C5FD75B" w:rsidR="00262336" w:rsidRPr="002B67EC" w:rsidRDefault="00262336" w:rsidP="00C747B8">
            <w:pPr>
              <w:pStyle w:val="TableParagraph"/>
              <w:rPr>
                <w:b/>
                <w:bCs/>
                <w:color w:val="FF0000"/>
                <w:sz w:val="18"/>
                <w:szCs w:val="18"/>
                <w:highlight w:val="yellow"/>
              </w:rPr>
            </w:pPr>
            <w:r w:rsidRPr="002B67EC">
              <w:rPr>
                <w:b/>
                <w:bCs/>
                <w:color w:val="FF0000"/>
                <w:sz w:val="18"/>
                <w:szCs w:val="18"/>
                <w:highlight w:val="yellow"/>
              </w:rPr>
              <w:t>NP</w:t>
            </w:r>
          </w:p>
        </w:tc>
      </w:tr>
      <w:tr w:rsidR="00262336" w:rsidRPr="00D14C34" w14:paraId="3B22A398"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34A48F2" w14:textId="77777777" w:rsidR="00262336" w:rsidRPr="002B67EC" w:rsidRDefault="00262336" w:rsidP="00C747B8">
            <w:pPr>
              <w:pStyle w:val="TableParagraph"/>
              <w:rPr>
                <w:b/>
                <w:bCs/>
                <w:sz w:val="18"/>
                <w:szCs w:val="18"/>
              </w:rPr>
            </w:pPr>
            <w:r w:rsidRPr="002B67EC">
              <w:rPr>
                <w:b/>
                <w:bCs/>
                <w:sz w:val="18"/>
                <w:szCs w:val="18"/>
              </w:rPr>
              <w:t>Forest</w:t>
            </w:r>
            <w:r w:rsidRPr="002B67EC">
              <w:rPr>
                <w:b/>
                <w:bCs/>
                <w:spacing w:val="-8"/>
                <w:sz w:val="18"/>
                <w:szCs w:val="18"/>
              </w:rPr>
              <w:t xml:space="preserve"> </w:t>
            </w:r>
            <w:r w:rsidRPr="002B67EC">
              <w:rPr>
                <w:b/>
                <w:bCs/>
                <w:spacing w:val="-2"/>
                <w:sz w:val="18"/>
                <w:szCs w:val="18"/>
              </w:rPr>
              <w:t>Management</w:t>
            </w:r>
          </w:p>
        </w:tc>
        <w:tc>
          <w:tcPr>
            <w:tcW w:w="467" w:type="dxa"/>
            <w:tcBorders>
              <w:top w:val="single" w:sz="6" w:space="0" w:color="000000"/>
              <w:left w:val="single" w:sz="6" w:space="0" w:color="000000"/>
              <w:bottom w:val="single" w:sz="6" w:space="0" w:color="000000"/>
              <w:right w:val="single" w:sz="6" w:space="0" w:color="000000"/>
            </w:tcBorders>
            <w:vAlign w:val="center"/>
          </w:tcPr>
          <w:p w14:paraId="23DD3199" w14:textId="77777777" w:rsidR="00262336" w:rsidRPr="002B67EC" w:rsidRDefault="00262336" w:rsidP="00C747B8">
            <w:pPr>
              <w:pStyle w:val="TableParagraph"/>
              <w:rPr>
                <w:b/>
                <w:bCs/>
                <w:sz w:val="18"/>
                <w:szCs w:val="18"/>
              </w:rPr>
            </w:pPr>
            <w:r w:rsidRPr="002B67EC">
              <w:rPr>
                <w:b/>
                <w:bCs/>
                <w:sz w:val="18"/>
                <w:szCs w:val="18"/>
              </w:rPr>
              <w:t>C</w:t>
            </w:r>
          </w:p>
        </w:tc>
        <w:tc>
          <w:tcPr>
            <w:tcW w:w="466" w:type="dxa"/>
            <w:tcBorders>
              <w:top w:val="single" w:sz="6" w:space="0" w:color="000000"/>
              <w:left w:val="single" w:sz="6" w:space="0" w:color="000000"/>
              <w:bottom w:val="single" w:sz="6" w:space="0" w:color="000000"/>
              <w:right w:val="single" w:sz="6" w:space="0" w:color="000000"/>
            </w:tcBorders>
            <w:vAlign w:val="center"/>
          </w:tcPr>
          <w:p w14:paraId="77C49192" w14:textId="739186CE" w:rsidR="00262336" w:rsidRPr="002B67EC" w:rsidRDefault="00262336" w:rsidP="00C747B8">
            <w:pPr>
              <w:pStyle w:val="TableParagraph"/>
              <w:rPr>
                <w:b/>
                <w:bCs/>
                <w:sz w:val="18"/>
                <w:szCs w:val="18"/>
              </w:rPr>
            </w:pPr>
            <w:r w:rsidRPr="002B67EC">
              <w:rPr>
                <w:b/>
                <w:bCs/>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B1189D2" w14:textId="77777777" w:rsidR="00262336" w:rsidRPr="002B67EC" w:rsidRDefault="00262336" w:rsidP="00C747B8">
            <w:pPr>
              <w:pStyle w:val="TableParagraph"/>
              <w:rPr>
                <w:b/>
                <w:bCs/>
                <w:sz w:val="18"/>
                <w:szCs w:val="18"/>
              </w:rPr>
            </w:pPr>
            <w:r w:rsidRPr="002B67EC">
              <w:rPr>
                <w:b/>
                <w:bCs/>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AE119D2" w14:textId="0BCC6D52" w:rsidR="00262336" w:rsidRPr="002B67EC" w:rsidRDefault="00262336" w:rsidP="00C747B8">
            <w:pPr>
              <w:pStyle w:val="TableParagraph"/>
              <w:rPr>
                <w:b/>
                <w:bCs/>
                <w:color w:val="FF0000"/>
                <w:sz w:val="18"/>
                <w:szCs w:val="18"/>
              </w:rPr>
            </w:pPr>
            <w:r w:rsidRPr="002B67EC">
              <w:rPr>
                <w:b/>
                <w:bCs/>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8A89A02" w14:textId="1FD447D7" w:rsidR="00262336" w:rsidRPr="002B67EC" w:rsidRDefault="00262336" w:rsidP="00C747B8">
            <w:pPr>
              <w:pStyle w:val="TableParagraph"/>
              <w:rPr>
                <w:b/>
                <w:bCs/>
                <w:color w:val="FF0000"/>
                <w:sz w:val="18"/>
                <w:szCs w:val="18"/>
              </w:rPr>
            </w:pPr>
            <w:r w:rsidRPr="002B67EC">
              <w:rPr>
                <w:b/>
                <w:bCs/>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728F6FF" w14:textId="1E16F5A2" w:rsidR="00262336" w:rsidRPr="002B67EC" w:rsidRDefault="00262336" w:rsidP="00C747B8">
            <w:pPr>
              <w:pStyle w:val="TableParagraph"/>
              <w:rPr>
                <w:b/>
                <w:bCs/>
                <w:color w:val="FF0000"/>
                <w:sz w:val="18"/>
                <w:szCs w:val="18"/>
              </w:rPr>
            </w:pPr>
            <w:r w:rsidRPr="002B67EC">
              <w:rPr>
                <w:b/>
                <w:bCs/>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9987E4A" w14:textId="77777777" w:rsidR="00262336" w:rsidRPr="002B67EC" w:rsidRDefault="00262336" w:rsidP="00C747B8">
            <w:pPr>
              <w:pStyle w:val="TableParagraph"/>
              <w:rPr>
                <w:b/>
                <w:bCs/>
                <w:sz w:val="18"/>
                <w:szCs w:val="18"/>
              </w:rPr>
            </w:pPr>
            <w:r w:rsidRPr="002B67EC">
              <w:rPr>
                <w:b/>
                <w:bCs/>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5A3194B4" w14:textId="77777777" w:rsidR="00262336" w:rsidRPr="002B67EC" w:rsidRDefault="00262336" w:rsidP="00C747B8">
            <w:pPr>
              <w:pStyle w:val="TableParagraph"/>
              <w:rPr>
                <w:b/>
                <w:bCs/>
                <w:sz w:val="18"/>
                <w:szCs w:val="18"/>
              </w:rPr>
            </w:pPr>
            <w:r w:rsidRPr="002B67EC">
              <w:rPr>
                <w:b/>
                <w:bCs/>
                <w:sz w:val="18"/>
                <w:szCs w:val="18"/>
              </w:rPr>
              <w:t>C</w:t>
            </w:r>
          </w:p>
        </w:tc>
      </w:tr>
      <w:tr w:rsidR="00262336" w:rsidRPr="00D14C34" w14:paraId="07A3082C"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5D0B1928" w14:textId="77777777" w:rsidR="00262336" w:rsidRPr="002B67EC" w:rsidRDefault="00262336" w:rsidP="00C747B8">
            <w:pPr>
              <w:pStyle w:val="TableParagraph"/>
              <w:rPr>
                <w:b/>
                <w:bCs/>
                <w:sz w:val="18"/>
                <w:szCs w:val="18"/>
              </w:rPr>
            </w:pPr>
            <w:r w:rsidRPr="002B67EC">
              <w:rPr>
                <w:b/>
                <w:bCs/>
                <w:sz w:val="18"/>
                <w:szCs w:val="18"/>
              </w:rPr>
              <w:t>Home</w:t>
            </w:r>
            <w:r w:rsidRPr="002B67EC">
              <w:rPr>
                <w:b/>
                <w:bCs/>
                <w:spacing w:val="7"/>
                <w:sz w:val="18"/>
                <w:szCs w:val="18"/>
              </w:rPr>
              <w:t xml:space="preserve"> </w:t>
            </w:r>
            <w:r w:rsidRPr="002B67EC">
              <w:rPr>
                <w:b/>
                <w:bCs/>
                <w:spacing w:val="-2"/>
                <w:sz w:val="18"/>
                <w:szCs w:val="18"/>
              </w:rPr>
              <w:t>Occupation</w:t>
            </w:r>
          </w:p>
        </w:tc>
        <w:tc>
          <w:tcPr>
            <w:tcW w:w="467" w:type="dxa"/>
            <w:tcBorders>
              <w:top w:val="single" w:sz="6" w:space="0" w:color="000000"/>
              <w:left w:val="single" w:sz="6" w:space="0" w:color="000000"/>
              <w:bottom w:val="single" w:sz="6" w:space="0" w:color="000000"/>
              <w:right w:val="single" w:sz="6" w:space="0" w:color="000000"/>
            </w:tcBorders>
            <w:vAlign w:val="center"/>
          </w:tcPr>
          <w:p w14:paraId="0DD0F936" w14:textId="77777777" w:rsidR="00262336" w:rsidRPr="002B67EC" w:rsidRDefault="00262336" w:rsidP="00C747B8">
            <w:pPr>
              <w:pStyle w:val="TableParagraph"/>
              <w:rPr>
                <w:b/>
                <w:bCs/>
                <w:sz w:val="18"/>
                <w:szCs w:val="18"/>
              </w:rPr>
            </w:pPr>
            <w:r w:rsidRPr="002B67EC">
              <w:rPr>
                <w:b/>
                <w:bCs/>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24F552C1" w14:textId="77777777" w:rsidR="00262336" w:rsidRPr="002B67EC" w:rsidRDefault="00262336" w:rsidP="00C747B8">
            <w:pPr>
              <w:pStyle w:val="TableParagraph"/>
              <w:rPr>
                <w:b/>
                <w:bCs/>
                <w:sz w:val="18"/>
                <w:szCs w:val="18"/>
              </w:rPr>
            </w:pPr>
            <w:r w:rsidRPr="002B67EC">
              <w:rPr>
                <w:b/>
                <w:bCs/>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2746A30" w14:textId="77777777" w:rsidR="00262336" w:rsidRPr="002B67EC" w:rsidRDefault="00262336" w:rsidP="00C747B8">
            <w:pPr>
              <w:pStyle w:val="TableParagraph"/>
              <w:rPr>
                <w:b/>
                <w:bCs/>
                <w:sz w:val="18"/>
                <w:szCs w:val="18"/>
              </w:rPr>
            </w:pPr>
            <w:r w:rsidRPr="002B67EC">
              <w:rPr>
                <w:b/>
                <w:bCs/>
                <w:sz w:val="18"/>
                <w:szCs w:val="18"/>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771A967D" w14:textId="77777777" w:rsidR="00262336" w:rsidRPr="002B67EC" w:rsidRDefault="00262336" w:rsidP="00C747B8">
            <w:pPr>
              <w:pStyle w:val="TableParagraph"/>
              <w:rPr>
                <w:b/>
                <w:bCs/>
                <w:sz w:val="18"/>
                <w:szCs w:val="18"/>
              </w:rPr>
            </w:pPr>
            <w:r w:rsidRPr="002B67EC">
              <w:rPr>
                <w:b/>
                <w:bCs/>
                <w:sz w:val="18"/>
                <w:szCs w:val="18"/>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520C3EB5" w14:textId="77777777" w:rsidR="00262336" w:rsidRPr="002B67EC" w:rsidRDefault="00262336" w:rsidP="00C747B8">
            <w:pPr>
              <w:pStyle w:val="TableParagraph"/>
              <w:rPr>
                <w:b/>
                <w:bCs/>
                <w:sz w:val="18"/>
                <w:szCs w:val="18"/>
              </w:rPr>
            </w:pPr>
            <w:r w:rsidRPr="002B67EC">
              <w:rPr>
                <w:b/>
                <w:bCs/>
                <w:sz w:val="18"/>
                <w:szCs w:val="18"/>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3ACE84FD" w14:textId="77777777" w:rsidR="00262336" w:rsidRPr="002B67EC" w:rsidRDefault="00262336" w:rsidP="00C747B8">
            <w:pPr>
              <w:pStyle w:val="TableParagraph"/>
              <w:rPr>
                <w:b/>
                <w:bCs/>
                <w:sz w:val="18"/>
                <w:szCs w:val="18"/>
              </w:rPr>
            </w:pPr>
            <w:r w:rsidRPr="002B67EC">
              <w:rPr>
                <w:b/>
                <w:bCs/>
                <w:sz w:val="18"/>
                <w:szCs w:val="18"/>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1FD0B295" w14:textId="77777777" w:rsidR="00262336" w:rsidRPr="002B67EC" w:rsidRDefault="00262336" w:rsidP="00C747B8">
            <w:pPr>
              <w:pStyle w:val="TableParagraph"/>
              <w:rPr>
                <w:b/>
                <w:bCs/>
                <w:sz w:val="18"/>
                <w:szCs w:val="18"/>
              </w:rPr>
            </w:pPr>
            <w:r w:rsidRPr="002B67EC">
              <w:rPr>
                <w:b/>
                <w:bCs/>
                <w:sz w:val="18"/>
                <w:szCs w:val="18"/>
              </w:rPr>
              <w:t>O</w:t>
            </w:r>
          </w:p>
        </w:tc>
        <w:tc>
          <w:tcPr>
            <w:tcW w:w="469" w:type="dxa"/>
            <w:tcBorders>
              <w:top w:val="single" w:sz="6" w:space="0" w:color="000000"/>
              <w:left w:val="single" w:sz="6" w:space="0" w:color="000000"/>
              <w:bottom w:val="single" w:sz="6" w:space="0" w:color="000000"/>
              <w:right w:val="single" w:sz="4" w:space="0" w:color="000000"/>
            </w:tcBorders>
            <w:vAlign w:val="center"/>
          </w:tcPr>
          <w:p w14:paraId="245FBB59" w14:textId="77777777" w:rsidR="00262336" w:rsidRPr="002B67EC" w:rsidRDefault="00262336" w:rsidP="00C747B8">
            <w:pPr>
              <w:pStyle w:val="TableParagraph"/>
              <w:rPr>
                <w:b/>
                <w:bCs/>
                <w:sz w:val="18"/>
                <w:szCs w:val="18"/>
              </w:rPr>
            </w:pPr>
            <w:r w:rsidRPr="002B67EC">
              <w:rPr>
                <w:b/>
                <w:bCs/>
                <w:sz w:val="18"/>
                <w:szCs w:val="18"/>
              </w:rPr>
              <w:t>O</w:t>
            </w:r>
          </w:p>
        </w:tc>
      </w:tr>
      <w:tr w:rsidR="00262336" w:rsidRPr="00D14C34" w14:paraId="5A4E944F"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24E85FD" w14:textId="77777777" w:rsidR="00262336" w:rsidRPr="00F92AFF" w:rsidRDefault="00262336" w:rsidP="00C747B8">
            <w:pPr>
              <w:pStyle w:val="TableParagraph"/>
              <w:rPr>
                <w:sz w:val="18"/>
                <w:szCs w:val="18"/>
              </w:rPr>
            </w:pPr>
            <w:r w:rsidRPr="00F92AFF">
              <w:rPr>
                <w:sz w:val="18"/>
                <w:szCs w:val="18"/>
              </w:rPr>
              <w:lastRenderedPageBreak/>
              <w:t>Hospitals</w:t>
            </w:r>
            <w:r w:rsidRPr="00F92AFF">
              <w:rPr>
                <w:spacing w:val="5"/>
                <w:sz w:val="18"/>
                <w:szCs w:val="18"/>
              </w:rPr>
              <w:t xml:space="preserve"> </w:t>
            </w:r>
            <w:r w:rsidRPr="00F92AFF">
              <w:rPr>
                <w:sz w:val="18"/>
                <w:szCs w:val="18"/>
              </w:rPr>
              <w:t>and</w:t>
            </w:r>
            <w:r w:rsidRPr="00F92AFF">
              <w:rPr>
                <w:spacing w:val="10"/>
                <w:sz w:val="18"/>
                <w:szCs w:val="18"/>
              </w:rPr>
              <w:t xml:space="preserve"> </w:t>
            </w:r>
            <w:r w:rsidRPr="00F92AFF">
              <w:rPr>
                <w:sz w:val="18"/>
                <w:szCs w:val="18"/>
              </w:rPr>
              <w:t>Health</w:t>
            </w:r>
            <w:r w:rsidRPr="00F92AFF">
              <w:rPr>
                <w:spacing w:val="10"/>
                <w:sz w:val="18"/>
                <w:szCs w:val="18"/>
              </w:rPr>
              <w:t xml:space="preserve"> </w:t>
            </w:r>
            <w:r w:rsidRPr="00F92AFF">
              <w:rPr>
                <w:sz w:val="18"/>
                <w:szCs w:val="18"/>
              </w:rPr>
              <w:t>Care</w:t>
            </w:r>
            <w:r w:rsidRPr="00F92AFF">
              <w:rPr>
                <w:spacing w:val="11"/>
                <w:sz w:val="18"/>
                <w:szCs w:val="18"/>
              </w:rPr>
              <w:t xml:space="preserve"> </w:t>
            </w:r>
            <w:r w:rsidRPr="00F92AFF">
              <w:rPr>
                <w:spacing w:val="-2"/>
                <w:sz w:val="18"/>
                <w:szCs w:val="18"/>
              </w:rPr>
              <w:t>Facility</w:t>
            </w:r>
          </w:p>
        </w:tc>
        <w:tc>
          <w:tcPr>
            <w:tcW w:w="467" w:type="dxa"/>
            <w:tcBorders>
              <w:top w:val="single" w:sz="6" w:space="0" w:color="000000"/>
              <w:left w:val="single" w:sz="6" w:space="0" w:color="000000"/>
              <w:bottom w:val="single" w:sz="6" w:space="0" w:color="000000"/>
              <w:right w:val="single" w:sz="6" w:space="0" w:color="000000"/>
            </w:tcBorders>
            <w:vAlign w:val="center"/>
          </w:tcPr>
          <w:p w14:paraId="39770936"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26A92F57"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389E476"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C0E6420"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F23F09F"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0D2EB29"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6947736" w14:textId="77777777" w:rsidR="00262336" w:rsidRPr="00F92AFF" w:rsidRDefault="00262336" w:rsidP="00C747B8">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48AE1AFF" w14:textId="77777777" w:rsidR="00262336" w:rsidRPr="00F92AFF" w:rsidRDefault="00262336" w:rsidP="00C747B8">
            <w:pPr>
              <w:pStyle w:val="TableParagraph"/>
              <w:rPr>
                <w:sz w:val="18"/>
                <w:szCs w:val="18"/>
              </w:rPr>
            </w:pPr>
            <w:r w:rsidRPr="00F92AFF">
              <w:rPr>
                <w:sz w:val="18"/>
                <w:szCs w:val="18"/>
              </w:rPr>
              <w:t>C</w:t>
            </w:r>
          </w:p>
        </w:tc>
      </w:tr>
      <w:tr w:rsidR="00262336" w:rsidRPr="00D14C34" w14:paraId="394B906A"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744982A3" w14:textId="77777777" w:rsidR="00262336" w:rsidRPr="00F92AFF" w:rsidRDefault="00262336" w:rsidP="00C747B8">
            <w:pPr>
              <w:pStyle w:val="TableParagraph"/>
              <w:rPr>
                <w:sz w:val="18"/>
                <w:szCs w:val="18"/>
              </w:rPr>
            </w:pPr>
            <w:r w:rsidRPr="00F92AFF">
              <w:rPr>
                <w:sz w:val="18"/>
                <w:szCs w:val="18"/>
              </w:rPr>
              <w:t>Industrial</w:t>
            </w:r>
            <w:r w:rsidRPr="00F92AFF">
              <w:rPr>
                <w:spacing w:val="1"/>
                <w:sz w:val="18"/>
                <w:szCs w:val="18"/>
              </w:rPr>
              <w:t xml:space="preserve"> </w:t>
            </w:r>
            <w:r w:rsidRPr="00F92AFF">
              <w:rPr>
                <w:rFonts w:ascii="Calibri"/>
                <w:sz w:val="18"/>
                <w:szCs w:val="18"/>
              </w:rPr>
              <w:t>-</w:t>
            </w:r>
            <w:r w:rsidRPr="00F92AFF">
              <w:rPr>
                <w:rFonts w:ascii="Calibri"/>
                <w:spacing w:val="9"/>
                <w:sz w:val="18"/>
                <w:szCs w:val="18"/>
              </w:rPr>
              <w:t xml:space="preserve"> </w:t>
            </w:r>
            <w:r w:rsidRPr="00F92AFF">
              <w:rPr>
                <w:sz w:val="18"/>
                <w:szCs w:val="18"/>
              </w:rPr>
              <w:t>Water</w:t>
            </w:r>
            <w:r w:rsidRPr="00F92AFF">
              <w:rPr>
                <w:spacing w:val="-2"/>
                <w:sz w:val="18"/>
                <w:szCs w:val="18"/>
              </w:rPr>
              <w:t xml:space="preserve"> Dependent</w:t>
            </w:r>
          </w:p>
        </w:tc>
        <w:tc>
          <w:tcPr>
            <w:tcW w:w="467" w:type="dxa"/>
            <w:tcBorders>
              <w:top w:val="single" w:sz="6" w:space="0" w:color="000000"/>
              <w:left w:val="single" w:sz="6" w:space="0" w:color="000000"/>
              <w:bottom w:val="single" w:sz="6" w:space="0" w:color="000000"/>
              <w:right w:val="single" w:sz="6" w:space="0" w:color="000000"/>
            </w:tcBorders>
            <w:vAlign w:val="center"/>
          </w:tcPr>
          <w:p w14:paraId="4325A83E" w14:textId="27FA08A1" w:rsidR="00262336" w:rsidRPr="00F92AFF" w:rsidRDefault="00262336" w:rsidP="00C747B8">
            <w:pPr>
              <w:pStyle w:val="TableParagraph"/>
              <w:rPr>
                <w:sz w:val="18"/>
                <w:szCs w:val="18"/>
              </w:rPr>
            </w:pPr>
            <w:r w:rsidRPr="00D92FA9">
              <w:rPr>
                <w:color w:val="FF0000"/>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16B42446"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7E04B6D" w14:textId="4394EDAB"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2BA5EB4" w14:textId="53B0A546"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2CFEB85" w14:textId="26BE910E"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D8B15C6" w14:textId="57422F82"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BCF1934" w14:textId="482B9E52"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0306DCA6" w14:textId="711A9FB3" w:rsidR="00262336" w:rsidRPr="00D92FA9" w:rsidRDefault="00262336" w:rsidP="00C747B8">
            <w:pPr>
              <w:pStyle w:val="TableParagraph"/>
              <w:rPr>
                <w:color w:val="FF0000"/>
                <w:sz w:val="18"/>
                <w:szCs w:val="18"/>
              </w:rPr>
            </w:pPr>
            <w:r w:rsidRPr="00D92FA9">
              <w:rPr>
                <w:color w:val="FF0000"/>
                <w:spacing w:val="-5"/>
                <w:sz w:val="18"/>
                <w:szCs w:val="18"/>
              </w:rPr>
              <w:t>NP</w:t>
            </w:r>
          </w:p>
        </w:tc>
      </w:tr>
      <w:tr w:rsidR="00262336" w:rsidRPr="00D14C34" w14:paraId="5CAC170B"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6EBA73A2" w14:textId="77777777" w:rsidR="00262336" w:rsidRPr="00F92AFF" w:rsidRDefault="00262336" w:rsidP="00C747B8">
            <w:pPr>
              <w:pStyle w:val="TableParagraph"/>
              <w:rPr>
                <w:sz w:val="18"/>
                <w:szCs w:val="18"/>
              </w:rPr>
            </w:pPr>
            <w:r w:rsidRPr="00F92AFF">
              <w:rPr>
                <w:sz w:val="18"/>
                <w:szCs w:val="18"/>
              </w:rPr>
              <w:t>Industrial</w:t>
            </w:r>
            <w:r w:rsidRPr="00F92AFF">
              <w:rPr>
                <w:spacing w:val="1"/>
                <w:sz w:val="18"/>
                <w:szCs w:val="18"/>
              </w:rPr>
              <w:t xml:space="preserve"> </w:t>
            </w:r>
            <w:r w:rsidRPr="00F92AFF">
              <w:rPr>
                <w:rFonts w:ascii="Calibri"/>
                <w:sz w:val="18"/>
                <w:szCs w:val="18"/>
              </w:rPr>
              <w:t>-</w:t>
            </w:r>
            <w:r w:rsidRPr="00F92AFF">
              <w:rPr>
                <w:rFonts w:ascii="Calibri"/>
                <w:spacing w:val="9"/>
                <w:sz w:val="18"/>
                <w:szCs w:val="18"/>
              </w:rPr>
              <w:t xml:space="preserve"> </w:t>
            </w:r>
            <w:r w:rsidRPr="00F92AFF">
              <w:rPr>
                <w:sz w:val="18"/>
                <w:szCs w:val="18"/>
              </w:rPr>
              <w:t>Water</w:t>
            </w:r>
            <w:r w:rsidRPr="00F92AFF">
              <w:rPr>
                <w:spacing w:val="-2"/>
                <w:sz w:val="18"/>
                <w:szCs w:val="18"/>
              </w:rPr>
              <w:t xml:space="preserve"> Related</w:t>
            </w:r>
          </w:p>
        </w:tc>
        <w:tc>
          <w:tcPr>
            <w:tcW w:w="467" w:type="dxa"/>
            <w:tcBorders>
              <w:top w:val="single" w:sz="6" w:space="0" w:color="000000"/>
              <w:left w:val="single" w:sz="6" w:space="0" w:color="000000"/>
              <w:bottom w:val="single" w:sz="6" w:space="0" w:color="000000"/>
              <w:right w:val="single" w:sz="6" w:space="0" w:color="000000"/>
            </w:tcBorders>
            <w:vAlign w:val="center"/>
          </w:tcPr>
          <w:p w14:paraId="01F2FFD2"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624CD967"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93D3484" w14:textId="4E1D5B21"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C146C3D" w14:textId="0D3BB766"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6895A85"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E626B9E" w14:textId="6E3481D1"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0C77B4B" w14:textId="20377D52"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6FD1BF7D" w14:textId="62CCB7C7" w:rsidR="00262336" w:rsidRPr="00D92FA9" w:rsidRDefault="00262336" w:rsidP="00C747B8">
            <w:pPr>
              <w:pStyle w:val="TableParagraph"/>
              <w:rPr>
                <w:color w:val="FF0000"/>
                <w:sz w:val="18"/>
                <w:szCs w:val="18"/>
              </w:rPr>
            </w:pPr>
            <w:r w:rsidRPr="00D92FA9">
              <w:rPr>
                <w:color w:val="FF0000"/>
                <w:spacing w:val="-5"/>
                <w:sz w:val="18"/>
                <w:szCs w:val="18"/>
              </w:rPr>
              <w:t>NP</w:t>
            </w:r>
          </w:p>
        </w:tc>
      </w:tr>
      <w:tr w:rsidR="0075382F" w:rsidRPr="00D14C34" w14:paraId="6ADD7402" w14:textId="77777777" w:rsidTr="0049736B">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1F377EE" w14:textId="77777777" w:rsidR="0075382F" w:rsidRPr="00F92AFF" w:rsidRDefault="0075382F" w:rsidP="0075382F">
            <w:pPr>
              <w:pStyle w:val="TableParagraph"/>
              <w:rPr>
                <w:sz w:val="18"/>
                <w:szCs w:val="18"/>
              </w:rPr>
            </w:pPr>
            <w:r w:rsidRPr="00F92AFF">
              <w:rPr>
                <w:sz w:val="18"/>
                <w:szCs w:val="18"/>
              </w:rPr>
              <w:t>Industrial</w:t>
            </w:r>
            <w:r w:rsidRPr="00F92AFF">
              <w:rPr>
                <w:spacing w:val="10"/>
                <w:sz w:val="18"/>
                <w:szCs w:val="18"/>
              </w:rPr>
              <w:t xml:space="preserve"> </w:t>
            </w:r>
            <w:r w:rsidRPr="00F92AFF">
              <w:rPr>
                <w:rFonts w:ascii="Calibri"/>
                <w:sz w:val="18"/>
                <w:szCs w:val="18"/>
              </w:rPr>
              <w:t>-</w:t>
            </w:r>
            <w:r w:rsidRPr="00F92AFF">
              <w:rPr>
                <w:rFonts w:ascii="Calibri"/>
                <w:spacing w:val="17"/>
                <w:sz w:val="18"/>
                <w:szCs w:val="18"/>
              </w:rPr>
              <w:t xml:space="preserve"> </w:t>
            </w:r>
            <w:r w:rsidRPr="00F92AFF">
              <w:rPr>
                <w:sz w:val="18"/>
                <w:szCs w:val="18"/>
              </w:rPr>
              <w:t>Non</w:t>
            </w:r>
            <w:r w:rsidRPr="00F92AFF">
              <w:rPr>
                <w:rFonts w:ascii="Calibri"/>
                <w:sz w:val="18"/>
                <w:szCs w:val="18"/>
              </w:rPr>
              <w:t>-</w:t>
            </w:r>
            <w:r w:rsidRPr="00F92AFF">
              <w:rPr>
                <w:sz w:val="18"/>
                <w:szCs w:val="18"/>
              </w:rPr>
              <w:t>Water</w:t>
            </w:r>
            <w:r w:rsidRPr="00F92AFF">
              <w:rPr>
                <w:spacing w:val="7"/>
                <w:sz w:val="18"/>
                <w:szCs w:val="18"/>
              </w:rPr>
              <w:t xml:space="preserve"> </w:t>
            </w:r>
            <w:r w:rsidRPr="00F92AFF">
              <w:rPr>
                <w:sz w:val="18"/>
                <w:szCs w:val="18"/>
              </w:rPr>
              <w:t>Dependent</w:t>
            </w:r>
            <w:r w:rsidRPr="00F92AFF">
              <w:rPr>
                <w:spacing w:val="1"/>
                <w:sz w:val="18"/>
                <w:szCs w:val="18"/>
              </w:rPr>
              <w:t xml:space="preserve"> </w:t>
            </w:r>
            <w:r w:rsidRPr="00F92AFF">
              <w:rPr>
                <w:sz w:val="18"/>
                <w:szCs w:val="18"/>
              </w:rPr>
              <w:t>or</w:t>
            </w:r>
            <w:r w:rsidRPr="00F92AFF">
              <w:rPr>
                <w:spacing w:val="5"/>
                <w:sz w:val="18"/>
                <w:szCs w:val="18"/>
              </w:rPr>
              <w:t xml:space="preserve"> </w:t>
            </w:r>
            <w:r w:rsidRPr="00F92AFF">
              <w:rPr>
                <w:sz w:val="18"/>
                <w:szCs w:val="18"/>
              </w:rPr>
              <w:t>Non-Water</w:t>
            </w:r>
            <w:r w:rsidRPr="00F92AFF">
              <w:rPr>
                <w:spacing w:val="5"/>
                <w:sz w:val="18"/>
                <w:szCs w:val="18"/>
              </w:rPr>
              <w:t xml:space="preserve"> </w:t>
            </w:r>
            <w:r w:rsidRPr="00F92AFF">
              <w:rPr>
                <w:spacing w:val="-2"/>
                <w:sz w:val="18"/>
                <w:szCs w:val="18"/>
              </w:rPr>
              <w:t>Related**</w:t>
            </w:r>
          </w:p>
        </w:tc>
        <w:tc>
          <w:tcPr>
            <w:tcW w:w="467" w:type="dxa"/>
            <w:tcBorders>
              <w:top w:val="single" w:sz="6" w:space="0" w:color="000000"/>
              <w:left w:val="single" w:sz="6" w:space="0" w:color="000000"/>
              <w:bottom w:val="single" w:sz="6" w:space="0" w:color="000000"/>
              <w:right w:val="single" w:sz="6" w:space="0" w:color="000000"/>
            </w:tcBorders>
            <w:vAlign w:val="center"/>
          </w:tcPr>
          <w:p w14:paraId="444CABF8" w14:textId="77777777" w:rsidR="0075382F" w:rsidRPr="00F92AFF" w:rsidRDefault="0075382F" w:rsidP="0075382F">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4C6E2003"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7CEE18A"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6AF4BCB"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tcPr>
          <w:p w14:paraId="5DFB6A5C" w14:textId="50F9AEAC" w:rsidR="0075382F" w:rsidRPr="00D92FA9" w:rsidRDefault="0075382F" w:rsidP="0075382F">
            <w:pPr>
              <w:pStyle w:val="TableParagraph"/>
              <w:rPr>
                <w:color w:val="FF0000"/>
                <w:sz w:val="18"/>
                <w:szCs w:val="18"/>
              </w:rPr>
            </w:pPr>
            <w:r w:rsidRPr="00862872">
              <w:rPr>
                <w:color w:val="FF0000"/>
                <w:sz w:val="18"/>
                <w:szCs w:val="18"/>
              </w:rPr>
              <w:t>O</w:t>
            </w:r>
            <w:r w:rsidRPr="00862872">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112C2D6E" w14:textId="6F0DA392" w:rsidR="0075382F" w:rsidRPr="00D92FA9" w:rsidRDefault="0075382F" w:rsidP="0075382F">
            <w:pPr>
              <w:pStyle w:val="TableParagraph"/>
              <w:rPr>
                <w:color w:val="FF0000"/>
                <w:sz w:val="18"/>
                <w:szCs w:val="18"/>
              </w:rPr>
            </w:pPr>
            <w:r w:rsidRPr="00862872">
              <w:rPr>
                <w:color w:val="FF0000"/>
                <w:sz w:val="18"/>
                <w:szCs w:val="18"/>
              </w:rPr>
              <w:t>O</w:t>
            </w:r>
            <w:r w:rsidRPr="00862872">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66D79EEA" w14:textId="77777777" w:rsidR="0075382F" w:rsidRPr="00F92AFF" w:rsidRDefault="0075382F" w:rsidP="0075382F">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78F85B8F" w14:textId="77777777" w:rsidR="0075382F" w:rsidRPr="00F92AFF" w:rsidRDefault="0075382F" w:rsidP="0075382F">
            <w:pPr>
              <w:pStyle w:val="TableParagraph"/>
              <w:rPr>
                <w:sz w:val="18"/>
                <w:szCs w:val="18"/>
              </w:rPr>
            </w:pPr>
            <w:r w:rsidRPr="00F92AFF">
              <w:rPr>
                <w:spacing w:val="-5"/>
                <w:sz w:val="18"/>
                <w:szCs w:val="18"/>
              </w:rPr>
              <w:t>NP</w:t>
            </w:r>
          </w:p>
        </w:tc>
      </w:tr>
      <w:tr w:rsidR="00262336" w:rsidRPr="00D14C34" w14:paraId="292C1B22"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58AF04C7" w14:textId="77777777" w:rsidR="00262336" w:rsidRPr="00F92AFF" w:rsidRDefault="00262336" w:rsidP="00C747B8">
            <w:pPr>
              <w:pStyle w:val="TableParagraph"/>
              <w:rPr>
                <w:sz w:val="18"/>
                <w:szCs w:val="18"/>
              </w:rPr>
            </w:pPr>
            <w:r w:rsidRPr="00F92AFF">
              <w:rPr>
                <w:spacing w:val="-2"/>
                <w:sz w:val="18"/>
                <w:szCs w:val="18"/>
              </w:rPr>
              <w:t>Kennel</w:t>
            </w:r>
          </w:p>
        </w:tc>
        <w:tc>
          <w:tcPr>
            <w:tcW w:w="467" w:type="dxa"/>
            <w:tcBorders>
              <w:top w:val="single" w:sz="6" w:space="0" w:color="000000"/>
              <w:left w:val="single" w:sz="6" w:space="0" w:color="000000"/>
              <w:bottom w:val="single" w:sz="6" w:space="0" w:color="000000"/>
              <w:right w:val="single" w:sz="6" w:space="0" w:color="000000"/>
            </w:tcBorders>
            <w:vAlign w:val="center"/>
          </w:tcPr>
          <w:p w14:paraId="4D573663"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25CE439E"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504BB18"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18A787C"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83D151F"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A602B90"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6742356" w14:textId="77777777" w:rsidR="00262336" w:rsidRPr="00F92AFF" w:rsidRDefault="00262336" w:rsidP="00C747B8">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307C3C90" w14:textId="77777777" w:rsidR="00262336" w:rsidRPr="00F92AFF" w:rsidRDefault="00262336" w:rsidP="00C747B8">
            <w:pPr>
              <w:pStyle w:val="TableParagraph"/>
              <w:rPr>
                <w:sz w:val="18"/>
                <w:szCs w:val="18"/>
              </w:rPr>
            </w:pPr>
            <w:r w:rsidRPr="00F92AFF">
              <w:rPr>
                <w:sz w:val="18"/>
                <w:szCs w:val="18"/>
              </w:rPr>
              <w:t>C</w:t>
            </w:r>
          </w:p>
        </w:tc>
      </w:tr>
      <w:tr w:rsidR="00262336" w:rsidRPr="00D14C34" w14:paraId="425AAEA3" w14:textId="77777777" w:rsidTr="0039071F">
        <w:trPr>
          <w:trHeight w:val="191"/>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0B6C1C3" w14:textId="77777777" w:rsidR="00262336" w:rsidRPr="0046663E" w:rsidRDefault="00262336" w:rsidP="00C747B8">
            <w:pPr>
              <w:pStyle w:val="TableParagraph"/>
              <w:rPr>
                <w:strike/>
                <w:color w:val="C00000"/>
                <w:sz w:val="10"/>
                <w:szCs w:val="10"/>
              </w:rPr>
            </w:pPr>
            <w:r w:rsidRPr="0046663E">
              <w:rPr>
                <w:strike/>
                <w:color w:val="C00000"/>
                <w:sz w:val="10"/>
                <w:szCs w:val="10"/>
              </w:rPr>
              <w:t>Large</w:t>
            </w:r>
            <w:r w:rsidRPr="0046663E">
              <w:rPr>
                <w:strike/>
                <w:color w:val="C00000"/>
                <w:spacing w:val="9"/>
                <w:sz w:val="10"/>
                <w:szCs w:val="10"/>
              </w:rPr>
              <w:t xml:space="preserve"> </w:t>
            </w:r>
            <w:r w:rsidRPr="0046663E">
              <w:rPr>
                <w:strike/>
                <w:color w:val="C00000"/>
                <w:sz w:val="10"/>
                <w:szCs w:val="10"/>
              </w:rPr>
              <w:t>Scale</w:t>
            </w:r>
            <w:r w:rsidRPr="0046663E">
              <w:rPr>
                <w:strike/>
                <w:color w:val="C00000"/>
                <w:spacing w:val="9"/>
                <w:sz w:val="10"/>
                <w:szCs w:val="10"/>
              </w:rPr>
              <w:t xml:space="preserve"> </w:t>
            </w:r>
            <w:r w:rsidRPr="0046663E">
              <w:rPr>
                <w:strike/>
                <w:color w:val="C00000"/>
                <w:spacing w:val="-2"/>
                <w:sz w:val="10"/>
                <w:szCs w:val="10"/>
              </w:rPr>
              <w:t>Development</w:t>
            </w:r>
          </w:p>
        </w:tc>
        <w:tc>
          <w:tcPr>
            <w:tcW w:w="467" w:type="dxa"/>
            <w:tcBorders>
              <w:top w:val="single" w:sz="6" w:space="0" w:color="000000"/>
              <w:left w:val="single" w:sz="6" w:space="0" w:color="000000"/>
              <w:bottom w:val="single" w:sz="6" w:space="0" w:color="000000"/>
              <w:right w:val="single" w:sz="6" w:space="0" w:color="000000"/>
            </w:tcBorders>
            <w:vAlign w:val="center"/>
          </w:tcPr>
          <w:p w14:paraId="1E34226B"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51192EC6"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E243BD8"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F18A61B"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FA95571"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E3F9EA7"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9B634E6"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3E18394A"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r>
      <w:tr w:rsidR="00262336" w:rsidRPr="00D14C34" w14:paraId="42295EB7"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601C791D" w14:textId="77777777" w:rsidR="00262336" w:rsidRPr="00F92AFF" w:rsidRDefault="00262336" w:rsidP="00C747B8">
            <w:pPr>
              <w:pStyle w:val="TableParagraph"/>
              <w:rPr>
                <w:sz w:val="18"/>
                <w:szCs w:val="18"/>
              </w:rPr>
            </w:pPr>
            <w:r w:rsidRPr="00F92AFF">
              <w:rPr>
                <w:sz w:val="18"/>
                <w:szCs w:val="18"/>
              </w:rPr>
              <w:t>Marinas,</w:t>
            </w:r>
            <w:r w:rsidRPr="00F92AFF">
              <w:rPr>
                <w:spacing w:val="-1"/>
                <w:sz w:val="18"/>
                <w:szCs w:val="18"/>
              </w:rPr>
              <w:t xml:space="preserve"> </w:t>
            </w:r>
            <w:r w:rsidRPr="00F92AFF">
              <w:rPr>
                <w:sz w:val="18"/>
                <w:szCs w:val="18"/>
              </w:rPr>
              <w:t>Piers,</w:t>
            </w:r>
            <w:r w:rsidRPr="00F92AFF">
              <w:rPr>
                <w:spacing w:val="-1"/>
                <w:sz w:val="18"/>
                <w:szCs w:val="18"/>
              </w:rPr>
              <w:t xml:space="preserve"> </w:t>
            </w:r>
            <w:r w:rsidRPr="00F92AFF">
              <w:rPr>
                <w:sz w:val="18"/>
                <w:szCs w:val="18"/>
              </w:rPr>
              <w:t>Launching</w:t>
            </w:r>
            <w:r w:rsidRPr="00F92AFF">
              <w:rPr>
                <w:spacing w:val="9"/>
                <w:sz w:val="18"/>
                <w:szCs w:val="18"/>
              </w:rPr>
              <w:t xml:space="preserve"> </w:t>
            </w:r>
            <w:r w:rsidRPr="00F92AFF">
              <w:rPr>
                <w:sz w:val="18"/>
                <w:szCs w:val="18"/>
              </w:rPr>
              <w:t>Ramps,</w:t>
            </w:r>
            <w:r w:rsidRPr="00F92AFF">
              <w:rPr>
                <w:spacing w:val="-1"/>
                <w:sz w:val="18"/>
                <w:szCs w:val="18"/>
              </w:rPr>
              <w:t xml:space="preserve"> </w:t>
            </w:r>
            <w:r w:rsidRPr="00F92AFF">
              <w:rPr>
                <w:sz w:val="18"/>
                <w:szCs w:val="18"/>
              </w:rPr>
              <w:t>Docks,</w:t>
            </w:r>
            <w:r w:rsidRPr="00F92AFF">
              <w:rPr>
                <w:spacing w:val="-1"/>
                <w:sz w:val="18"/>
                <w:szCs w:val="18"/>
              </w:rPr>
              <w:t xml:space="preserve"> </w:t>
            </w:r>
            <w:r w:rsidRPr="00F92AFF">
              <w:rPr>
                <w:sz w:val="18"/>
                <w:szCs w:val="18"/>
              </w:rPr>
              <w:t>and</w:t>
            </w:r>
            <w:r w:rsidRPr="00F92AFF">
              <w:rPr>
                <w:spacing w:val="11"/>
                <w:sz w:val="18"/>
                <w:szCs w:val="18"/>
              </w:rPr>
              <w:t xml:space="preserve"> </w:t>
            </w:r>
            <w:r w:rsidRPr="00F92AFF">
              <w:rPr>
                <w:sz w:val="18"/>
                <w:szCs w:val="18"/>
              </w:rPr>
              <w:t>Other</w:t>
            </w:r>
            <w:r w:rsidRPr="00F92AFF">
              <w:rPr>
                <w:spacing w:val="5"/>
                <w:sz w:val="18"/>
                <w:szCs w:val="18"/>
              </w:rPr>
              <w:t xml:space="preserve"> </w:t>
            </w:r>
            <w:r w:rsidRPr="00F92AFF">
              <w:rPr>
                <w:sz w:val="18"/>
                <w:szCs w:val="18"/>
              </w:rPr>
              <w:t>Boating</w:t>
            </w:r>
            <w:r w:rsidRPr="00F92AFF">
              <w:rPr>
                <w:spacing w:val="11"/>
                <w:sz w:val="18"/>
                <w:szCs w:val="18"/>
              </w:rPr>
              <w:t xml:space="preserve"> </w:t>
            </w:r>
            <w:r w:rsidRPr="00F92AFF">
              <w:rPr>
                <w:spacing w:val="-2"/>
                <w:sz w:val="18"/>
                <w:szCs w:val="18"/>
              </w:rPr>
              <w:t>Facilities</w:t>
            </w:r>
          </w:p>
        </w:tc>
        <w:tc>
          <w:tcPr>
            <w:tcW w:w="467" w:type="dxa"/>
            <w:tcBorders>
              <w:top w:val="single" w:sz="6" w:space="0" w:color="000000"/>
              <w:left w:val="single" w:sz="6" w:space="0" w:color="000000"/>
              <w:bottom w:val="single" w:sz="6" w:space="0" w:color="000000"/>
              <w:right w:val="single" w:sz="6" w:space="0" w:color="000000"/>
            </w:tcBorders>
            <w:vAlign w:val="center"/>
          </w:tcPr>
          <w:p w14:paraId="3F5F4858"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456726A5"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1425725" w14:textId="77777777"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915D9B2" w14:textId="4A19A19F"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64D3E6F" w14:textId="1497FD75"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C60E7B6" w14:textId="60DBD245"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CA62495" w14:textId="1EDF4AA0" w:rsidR="00262336" w:rsidRPr="00D92FA9" w:rsidRDefault="00262336" w:rsidP="00C747B8">
            <w:pPr>
              <w:pStyle w:val="TableParagraph"/>
              <w:rPr>
                <w:color w:val="FF0000"/>
                <w:sz w:val="18"/>
                <w:szCs w:val="18"/>
              </w:rPr>
            </w:pPr>
            <w:r w:rsidRPr="00D92FA9">
              <w:rPr>
                <w:color w:val="FF0000"/>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7CD63E85" w14:textId="6533253A" w:rsidR="00262336" w:rsidRPr="00D92FA9" w:rsidRDefault="00262336" w:rsidP="00C747B8">
            <w:pPr>
              <w:pStyle w:val="TableParagraph"/>
              <w:rPr>
                <w:color w:val="FF0000"/>
                <w:sz w:val="18"/>
                <w:szCs w:val="18"/>
              </w:rPr>
            </w:pPr>
            <w:r w:rsidRPr="00D92FA9">
              <w:rPr>
                <w:color w:val="FF0000"/>
                <w:spacing w:val="-5"/>
                <w:sz w:val="18"/>
                <w:szCs w:val="18"/>
              </w:rPr>
              <w:t>NP</w:t>
            </w:r>
          </w:p>
        </w:tc>
      </w:tr>
      <w:tr w:rsidR="00262336" w:rsidRPr="00D14C34" w14:paraId="01C05A75"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197DC1F" w14:textId="77777777" w:rsidR="00262336" w:rsidRPr="00F92AFF" w:rsidRDefault="00262336" w:rsidP="00C747B8">
            <w:pPr>
              <w:pStyle w:val="TableParagraph"/>
              <w:rPr>
                <w:sz w:val="18"/>
                <w:szCs w:val="18"/>
              </w:rPr>
            </w:pPr>
            <w:r w:rsidRPr="00F92AFF">
              <w:rPr>
                <w:sz w:val="18"/>
                <w:szCs w:val="18"/>
              </w:rPr>
              <w:t>Marijuana</w:t>
            </w:r>
            <w:r w:rsidRPr="00F92AFF">
              <w:rPr>
                <w:spacing w:val="14"/>
                <w:sz w:val="18"/>
                <w:szCs w:val="18"/>
              </w:rPr>
              <w:t xml:space="preserve"> </w:t>
            </w:r>
            <w:r w:rsidRPr="00F92AFF">
              <w:rPr>
                <w:sz w:val="18"/>
                <w:szCs w:val="18"/>
              </w:rPr>
              <w:t>Production,</w:t>
            </w:r>
            <w:r w:rsidRPr="00F92AFF">
              <w:rPr>
                <w:spacing w:val="4"/>
                <w:sz w:val="18"/>
                <w:szCs w:val="18"/>
              </w:rPr>
              <w:t xml:space="preserve"> </w:t>
            </w:r>
            <w:r w:rsidRPr="00F92AFF">
              <w:rPr>
                <w:sz w:val="18"/>
                <w:szCs w:val="18"/>
              </w:rPr>
              <w:t>Processing,</w:t>
            </w:r>
            <w:r w:rsidRPr="00F92AFF">
              <w:rPr>
                <w:spacing w:val="4"/>
                <w:sz w:val="18"/>
                <w:szCs w:val="18"/>
              </w:rPr>
              <w:t xml:space="preserve"> </w:t>
            </w:r>
            <w:r w:rsidRPr="00F92AFF">
              <w:rPr>
                <w:sz w:val="18"/>
                <w:szCs w:val="18"/>
              </w:rPr>
              <w:t>Wholesale</w:t>
            </w:r>
            <w:r w:rsidRPr="00F92AFF">
              <w:rPr>
                <w:spacing w:val="16"/>
                <w:sz w:val="18"/>
                <w:szCs w:val="18"/>
              </w:rPr>
              <w:t xml:space="preserve"> </w:t>
            </w:r>
            <w:r w:rsidRPr="00F92AFF">
              <w:rPr>
                <w:sz w:val="18"/>
                <w:szCs w:val="18"/>
              </w:rPr>
              <w:t>and</w:t>
            </w:r>
            <w:r w:rsidRPr="00F92AFF">
              <w:rPr>
                <w:spacing w:val="18"/>
                <w:sz w:val="18"/>
                <w:szCs w:val="18"/>
              </w:rPr>
              <w:t xml:space="preserve"> </w:t>
            </w:r>
            <w:r w:rsidRPr="00F92AFF">
              <w:rPr>
                <w:spacing w:val="-2"/>
                <w:sz w:val="18"/>
                <w:szCs w:val="18"/>
              </w:rPr>
              <w:t>Distribution</w:t>
            </w:r>
          </w:p>
        </w:tc>
        <w:tc>
          <w:tcPr>
            <w:tcW w:w="467" w:type="dxa"/>
            <w:tcBorders>
              <w:top w:val="single" w:sz="6" w:space="0" w:color="000000"/>
              <w:left w:val="single" w:sz="6" w:space="0" w:color="000000"/>
              <w:bottom w:val="single" w:sz="6" w:space="0" w:color="000000"/>
              <w:right w:val="single" w:sz="6" w:space="0" w:color="000000"/>
            </w:tcBorders>
            <w:vAlign w:val="center"/>
          </w:tcPr>
          <w:p w14:paraId="09E43F32"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145921E8"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A76725C"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D0E0C49"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EFA36B1"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0110CF9"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92BA324" w14:textId="77777777" w:rsidR="00262336" w:rsidRPr="00F92AFF" w:rsidRDefault="00262336" w:rsidP="00C747B8">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7A1E917D" w14:textId="505AD6F9" w:rsidR="00262336" w:rsidRPr="00F92AFF" w:rsidRDefault="0075382F" w:rsidP="00C747B8">
            <w:pPr>
              <w:pStyle w:val="TableParagraph"/>
              <w:rPr>
                <w:sz w:val="18"/>
                <w:szCs w:val="18"/>
              </w:rPr>
            </w:pPr>
            <w:r>
              <w:rPr>
                <w:color w:val="FF0000"/>
                <w:sz w:val="18"/>
                <w:szCs w:val="18"/>
              </w:rPr>
              <w:t>O</w:t>
            </w:r>
            <w:r w:rsidRPr="0075382F">
              <w:rPr>
                <w:color w:val="FF0000"/>
                <w:sz w:val="18"/>
                <w:szCs w:val="18"/>
                <w:vertAlign w:val="superscript"/>
              </w:rPr>
              <w:t>2</w:t>
            </w:r>
          </w:p>
        </w:tc>
      </w:tr>
      <w:tr w:rsidR="00262336" w:rsidRPr="00D14C34" w14:paraId="42E7C607"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774F2B8C" w14:textId="77777777" w:rsidR="00262336" w:rsidRPr="00F92AFF" w:rsidRDefault="00262336" w:rsidP="00C747B8">
            <w:pPr>
              <w:pStyle w:val="TableParagraph"/>
              <w:rPr>
                <w:sz w:val="18"/>
                <w:szCs w:val="18"/>
              </w:rPr>
            </w:pPr>
            <w:r w:rsidRPr="00F92AFF">
              <w:rPr>
                <w:sz w:val="18"/>
                <w:szCs w:val="18"/>
              </w:rPr>
              <w:t>Marijuana</w:t>
            </w:r>
            <w:r w:rsidRPr="00F92AFF">
              <w:rPr>
                <w:spacing w:val="17"/>
                <w:sz w:val="18"/>
                <w:szCs w:val="18"/>
              </w:rPr>
              <w:t xml:space="preserve"> </w:t>
            </w:r>
            <w:r w:rsidRPr="00F92AFF">
              <w:rPr>
                <w:spacing w:val="-2"/>
                <w:sz w:val="18"/>
                <w:szCs w:val="18"/>
              </w:rPr>
              <w:t>Retail</w:t>
            </w:r>
          </w:p>
        </w:tc>
        <w:tc>
          <w:tcPr>
            <w:tcW w:w="467" w:type="dxa"/>
            <w:tcBorders>
              <w:top w:val="single" w:sz="6" w:space="0" w:color="000000"/>
              <w:left w:val="single" w:sz="6" w:space="0" w:color="000000"/>
              <w:bottom w:val="single" w:sz="6" w:space="0" w:color="000000"/>
              <w:right w:val="single" w:sz="6" w:space="0" w:color="000000"/>
            </w:tcBorders>
            <w:vAlign w:val="center"/>
          </w:tcPr>
          <w:p w14:paraId="3346A321"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37ECF9D6"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9396036"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92CA672"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0FA5168" w14:textId="4240BBA8" w:rsidR="00262336" w:rsidRPr="00873473" w:rsidRDefault="00262336" w:rsidP="00C747B8">
            <w:pPr>
              <w:pStyle w:val="TableParagraph"/>
              <w:rPr>
                <w:strike/>
                <w:sz w:val="18"/>
                <w:szCs w:val="18"/>
              </w:rPr>
            </w:pPr>
            <w:r w:rsidRPr="00873473">
              <w:rPr>
                <w:strike/>
                <w:color w:val="C00000"/>
                <w:sz w:val="18"/>
                <w:szCs w:val="18"/>
              </w:rPr>
              <w:t>C</w:t>
            </w:r>
            <w:r w:rsidRPr="00873473">
              <w:rPr>
                <w:color w:val="C00000"/>
                <w:sz w:val="18"/>
                <w:szCs w:val="18"/>
                <w:u w:val="single"/>
              </w:rPr>
              <w:t xml:space="preserve"> O</w:t>
            </w:r>
          </w:p>
        </w:tc>
        <w:tc>
          <w:tcPr>
            <w:tcW w:w="467" w:type="dxa"/>
            <w:tcBorders>
              <w:top w:val="single" w:sz="6" w:space="0" w:color="000000"/>
              <w:left w:val="single" w:sz="6" w:space="0" w:color="000000"/>
              <w:bottom w:val="single" w:sz="6" w:space="0" w:color="000000"/>
              <w:right w:val="single" w:sz="6" w:space="0" w:color="000000"/>
            </w:tcBorders>
            <w:vAlign w:val="center"/>
          </w:tcPr>
          <w:p w14:paraId="2E11F57F"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203E680" w14:textId="77777777" w:rsidR="00262336" w:rsidRPr="00F92AFF" w:rsidRDefault="00262336" w:rsidP="00C747B8">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6AAE7C69" w14:textId="77777777" w:rsidR="00262336" w:rsidRPr="00F92AFF" w:rsidRDefault="00262336" w:rsidP="00C747B8">
            <w:pPr>
              <w:pStyle w:val="TableParagraph"/>
              <w:rPr>
                <w:sz w:val="18"/>
                <w:szCs w:val="18"/>
              </w:rPr>
            </w:pPr>
            <w:r w:rsidRPr="00F92AFF">
              <w:rPr>
                <w:spacing w:val="-5"/>
                <w:sz w:val="18"/>
                <w:szCs w:val="18"/>
              </w:rPr>
              <w:t>NP</w:t>
            </w:r>
          </w:p>
        </w:tc>
      </w:tr>
      <w:tr w:rsidR="00262336" w:rsidRPr="00D14C34" w14:paraId="73E21EE8"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5D0D3570" w14:textId="77777777" w:rsidR="00262336" w:rsidRPr="00F92AFF" w:rsidRDefault="00262336" w:rsidP="00C747B8">
            <w:pPr>
              <w:pStyle w:val="TableParagraph"/>
              <w:rPr>
                <w:sz w:val="18"/>
                <w:szCs w:val="18"/>
              </w:rPr>
            </w:pPr>
            <w:r w:rsidRPr="00F92AFF">
              <w:rPr>
                <w:sz w:val="18"/>
                <w:szCs w:val="18"/>
              </w:rPr>
              <w:t>Meeting</w:t>
            </w:r>
            <w:r w:rsidRPr="00F92AFF">
              <w:rPr>
                <w:spacing w:val="12"/>
                <w:sz w:val="18"/>
                <w:szCs w:val="18"/>
              </w:rPr>
              <w:t xml:space="preserve"> </w:t>
            </w:r>
            <w:r w:rsidRPr="00F92AFF">
              <w:rPr>
                <w:sz w:val="18"/>
                <w:szCs w:val="18"/>
              </w:rPr>
              <w:t>Hall, Church,</w:t>
            </w:r>
            <w:r w:rsidRPr="00F92AFF">
              <w:rPr>
                <w:spacing w:val="1"/>
                <w:sz w:val="18"/>
                <w:szCs w:val="18"/>
              </w:rPr>
              <w:t xml:space="preserve"> </w:t>
            </w:r>
            <w:proofErr w:type="gramStart"/>
            <w:r w:rsidRPr="00F92AFF">
              <w:rPr>
                <w:sz w:val="18"/>
                <w:szCs w:val="18"/>
              </w:rPr>
              <w:t>School</w:t>
            </w:r>
            <w:proofErr w:type="gramEnd"/>
            <w:r w:rsidRPr="00F92AFF">
              <w:rPr>
                <w:spacing w:val="12"/>
                <w:sz w:val="18"/>
                <w:szCs w:val="18"/>
              </w:rPr>
              <w:t xml:space="preserve"> </w:t>
            </w:r>
            <w:r w:rsidRPr="00F92AFF">
              <w:rPr>
                <w:sz w:val="18"/>
                <w:szCs w:val="18"/>
              </w:rPr>
              <w:t>and</w:t>
            </w:r>
            <w:r w:rsidRPr="00F92AFF">
              <w:rPr>
                <w:spacing w:val="12"/>
                <w:sz w:val="18"/>
                <w:szCs w:val="18"/>
              </w:rPr>
              <w:t xml:space="preserve"> </w:t>
            </w:r>
            <w:r w:rsidRPr="00F92AFF">
              <w:rPr>
                <w:spacing w:val="-2"/>
                <w:sz w:val="18"/>
                <w:szCs w:val="18"/>
              </w:rPr>
              <w:t>Museum</w:t>
            </w:r>
          </w:p>
        </w:tc>
        <w:tc>
          <w:tcPr>
            <w:tcW w:w="467" w:type="dxa"/>
            <w:tcBorders>
              <w:top w:val="single" w:sz="6" w:space="0" w:color="000000"/>
              <w:left w:val="single" w:sz="6" w:space="0" w:color="000000"/>
              <w:bottom w:val="single" w:sz="6" w:space="0" w:color="000000"/>
              <w:right w:val="single" w:sz="6" w:space="0" w:color="000000"/>
            </w:tcBorders>
            <w:vAlign w:val="center"/>
          </w:tcPr>
          <w:p w14:paraId="5EC7F37C"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37D4C82B"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90FF794"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499E06C"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E439295"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15B4801"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5E61B16" w14:textId="77777777" w:rsidR="00262336" w:rsidRPr="00F92AFF" w:rsidRDefault="00262336" w:rsidP="00C747B8">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17AA1B33" w14:textId="77777777" w:rsidR="00262336" w:rsidRPr="00F92AFF" w:rsidRDefault="00262336" w:rsidP="00C747B8">
            <w:pPr>
              <w:pStyle w:val="TableParagraph"/>
              <w:rPr>
                <w:sz w:val="18"/>
                <w:szCs w:val="18"/>
              </w:rPr>
            </w:pPr>
            <w:r w:rsidRPr="00F92AFF">
              <w:rPr>
                <w:sz w:val="18"/>
                <w:szCs w:val="18"/>
              </w:rPr>
              <w:t>C</w:t>
            </w:r>
          </w:p>
        </w:tc>
      </w:tr>
      <w:tr w:rsidR="00262336" w:rsidRPr="00D14C34" w14:paraId="0E82AB7F"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623B3D9E" w14:textId="77777777" w:rsidR="00262336" w:rsidRPr="00F92AFF" w:rsidRDefault="00262336" w:rsidP="00C747B8">
            <w:pPr>
              <w:pStyle w:val="TableParagraph"/>
              <w:rPr>
                <w:sz w:val="18"/>
                <w:szCs w:val="18"/>
              </w:rPr>
            </w:pPr>
            <w:r w:rsidRPr="00F92AFF">
              <w:rPr>
                <w:sz w:val="18"/>
                <w:szCs w:val="18"/>
              </w:rPr>
              <w:t>Mining,</w:t>
            </w:r>
            <w:r w:rsidRPr="00F92AFF">
              <w:rPr>
                <w:spacing w:val="-2"/>
                <w:sz w:val="18"/>
                <w:szCs w:val="18"/>
              </w:rPr>
              <w:t xml:space="preserve"> </w:t>
            </w:r>
            <w:r w:rsidRPr="00F92AFF">
              <w:rPr>
                <w:sz w:val="18"/>
                <w:szCs w:val="18"/>
              </w:rPr>
              <w:t>Removal</w:t>
            </w:r>
            <w:r w:rsidRPr="00F92AFF">
              <w:rPr>
                <w:spacing w:val="10"/>
                <w:sz w:val="18"/>
                <w:szCs w:val="18"/>
              </w:rPr>
              <w:t xml:space="preserve"> </w:t>
            </w:r>
            <w:r w:rsidRPr="00F92AFF">
              <w:rPr>
                <w:sz w:val="18"/>
                <w:szCs w:val="18"/>
              </w:rPr>
              <w:t>of Sand</w:t>
            </w:r>
            <w:r w:rsidRPr="00F92AFF">
              <w:rPr>
                <w:spacing w:val="10"/>
                <w:sz w:val="18"/>
                <w:szCs w:val="18"/>
              </w:rPr>
              <w:t xml:space="preserve"> </w:t>
            </w:r>
            <w:r w:rsidRPr="00F92AFF">
              <w:rPr>
                <w:sz w:val="18"/>
                <w:szCs w:val="18"/>
              </w:rPr>
              <w:t>or</w:t>
            </w:r>
            <w:r w:rsidRPr="00F92AFF">
              <w:rPr>
                <w:spacing w:val="4"/>
                <w:sz w:val="18"/>
                <w:szCs w:val="18"/>
              </w:rPr>
              <w:t xml:space="preserve"> </w:t>
            </w:r>
            <w:r w:rsidRPr="00F92AFF">
              <w:rPr>
                <w:spacing w:val="-2"/>
                <w:sz w:val="18"/>
                <w:szCs w:val="18"/>
              </w:rPr>
              <w:t>Gravel</w:t>
            </w:r>
          </w:p>
        </w:tc>
        <w:tc>
          <w:tcPr>
            <w:tcW w:w="467" w:type="dxa"/>
            <w:tcBorders>
              <w:top w:val="single" w:sz="6" w:space="0" w:color="000000"/>
              <w:left w:val="single" w:sz="6" w:space="0" w:color="000000"/>
              <w:bottom w:val="single" w:sz="6" w:space="0" w:color="000000"/>
              <w:right w:val="single" w:sz="6" w:space="0" w:color="000000"/>
            </w:tcBorders>
            <w:vAlign w:val="center"/>
          </w:tcPr>
          <w:p w14:paraId="15B7B077"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42F98572"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9813370"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6C9F4566"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53641AE"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D829224"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52D586E" w14:textId="77777777" w:rsidR="00262336" w:rsidRPr="00F92AFF" w:rsidRDefault="00262336" w:rsidP="00C747B8">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07A6366D" w14:textId="77777777" w:rsidR="00262336" w:rsidRPr="00F92AFF" w:rsidRDefault="00262336" w:rsidP="00C747B8">
            <w:pPr>
              <w:pStyle w:val="TableParagraph"/>
              <w:rPr>
                <w:sz w:val="18"/>
                <w:szCs w:val="18"/>
              </w:rPr>
            </w:pPr>
            <w:r w:rsidRPr="00F92AFF">
              <w:rPr>
                <w:spacing w:val="-5"/>
                <w:sz w:val="18"/>
                <w:szCs w:val="18"/>
              </w:rPr>
              <w:t>NP</w:t>
            </w:r>
          </w:p>
        </w:tc>
      </w:tr>
      <w:tr w:rsidR="0075382F" w:rsidRPr="00D14C34" w14:paraId="4498AFD1" w14:textId="77777777" w:rsidTr="004D71EF">
        <w:trPr>
          <w:trHeight w:val="191"/>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02A2958" w14:textId="77777777" w:rsidR="0075382F" w:rsidRPr="00F92AFF" w:rsidRDefault="0075382F" w:rsidP="0075382F">
            <w:pPr>
              <w:pStyle w:val="TableParagraph"/>
              <w:rPr>
                <w:sz w:val="18"/>
                <w:szCs w:val="18"/>
              </w:rPr>
            </w:pPr>
            <w:r w:rsidRPr="00F92AFF">
              <w:rPr>
                <w:sz w:val="18"/>
                <w:szCs w:val="18"/>
              </w:rPr>
              <w:t>Mini-storage</w:t>
            </w:r>
            <w:r w:rsidRPr="00F92AFF">
              <w:rPr>
                <w:spacing w:val="14"/>
                <w:sz w:val="18"/>
                <w:szCs w:val="18"/>
              </w:rPr>
              <w:t xml:space="preserve"> </w:t>
            </w:r>
            <w:r w:rsidRPr="00F92AFF">
              <w:rPr>
                <w:spacing w:val="-2"/>
                <w:sz w:val="18"/>
                <w:szCs w:val="18"/>
              </w:rPr>
              <w:t>Establishment</w:t>
            </w:r>
          </w:p>
        </w:tc>
        <w:tc>
          <w:tcPr>
            <w:tcW w:w="467" w:type="dxa"/>
            <w:tcBorders>
              <w:top w:val="single" w:sz="6" w:space="0" w:color="000000"/>
              <w:left w:val="single" w:sz="6" w:space="0" w:color="000000"/>
              <w:bottom w:val="single" w:sz="6" w:space="0" w:color="000000"/>
              <w:right w:val="single" w:sz="6" w:space="0" w:color="000000"/>
            </w:tcBorders>
            <w:vAlign w:val="center"/>
          </w:tcPr>
          <w:p w14:paraId="0C80D2F0" w14:textId="77777777" w:rsidR="0075382F" w:rsidRPr="00F92AFF" w:rsidRDefault="0075382F" w:rsidP="0075382F">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4528FCFB"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07E0113"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CFC1238"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tcPr>
          <w:p w14:paraId="3D53996E" w14:textId="2E5E0E0B" w:rsidR="0075382F" w:rsidRPr="00D92FA9" w:rsidRDefault="0075382F" w:rsidP="0075382F">
            <w:pPr>
              <w:pStyle w:val="TableParagraph"/>
              <w:rPr>
                <w:color w:val="FF0000"/>
                <w:sz w:val="18"/>
                <w:szCs w:val="18"/>
              </w:rPr>
            </w:pPr>
            <w:r w:rsidRPr="007858CC">
              <w:rPr>
                <w:color w:val="FF0000"/>
                <w:sz w:val="18"/>
                <w:szCs w:val="18"/>
              </w:rPr>
              <w:t>O</w:t>
            </w:r>
            <w:r w:rsidRPr="007858CC">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4B31D572" w14:textId="5EAB393C" w:rsidR="0075382F" w:rsidRPr="00D92FA9" w:rsidRDefault="0075382F" w:rsidP="0075382F">
            <w:pPr>
              <w:pStyle w:val="TableParagraph"/>
              <w:rPr>
                <w:color w:val="FF0000"/>
                <w:sz w:val="18"/>
                <w:szCs w:val="18"/>
              </w:rPr>
            </w:pPr>
            <w:r w:rsidRPr="007858CC">
              <w:rPr>
                <w:color w:val="FF0000"/>
                <w:sz w:val="18"/>
                <w:szCs w:val="18"/>
              </w:rPr>
              <w:t>O</w:t>
            </w:r>
            <w:r w:rsidRPr="007858CC">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51D65100" w14:textId="77777777" w:rsidR="0075382F" w:rsidRPr="00F92AFF" w:rsidRDefault="0075382F" w:rsidP="0075382F">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25EE5DFE" w14:textId="77777777" w:rsidR="0075382F" w:rsidRPr="00F92AFF" w:rsidRDefault="0075382F" w:rsidP="0075382F">
            <w:pPr>
              <w:pStyle w:val="TableParagraph"/>
              <w:rPr>
                <w:sz w:val="18"/>
                <w:szCs w:val="18"/>
              </w:rPr>
            </w:pPr>
            <w:r w:rsidRPr="00F92AFF">
              <w:rPr>
                <w:spacing w:val="-5"/>
                <w:sz w:val="18"/>
                <w:szCs w:val="18"/>
              </w:rPr>
              <w:t>NP</w:t>
            </w:r>
          </w:p>
        </w:tc>
      </w:tr>
      <w:tr w:rsidR="0075382F" w:rsidRPr="00D14C34" w14:paraId="55BB1F15" w14:textId="77777777" w:rsidTr="001F58E9">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D7E6475" w14:textId="77777777" w:rsidR="0075382F" w:rsidRPr="00F92AFF" w:rsidRDefault="0075382F" w:rsidP="0075382F">
            <w:pPr>
              <w:pStyle w:val="TableParagraph"/>
              <w:rPr>
                <w:sz w:val="18"/>
                <w:szCs w:val="18"/>
              </w:rPr>
            </w:pPr>
            <w:r w:rsidRPr="00F92AFF">
              <w:rPr>
                <w:sz w:val="18"/>
                <w:szCs w:val="18"/>
              </w:rPr>
              <w:t>Minor</w:t>
            </w:r>
            <w:r w:rsidRPr="00F92AFF">
              <w:rPr>
                <w:spacing w:val="9"/>
                <w:sz w:val="18"/>
                <w:szCs w:val="18"/>
              </w:rPr>
              <w:t xml:space="preserve"> </w:t>
            </w:r>
            <w:r w:rsidRPr="00F92AFF">
              <w:rPr>
                <w:sz w:val="18"/>
                <w:szCs w:val="18"/>
              </w:rPr>
              <w:t>Navigation</w:t>
            </w:r>
            <w:r w:rsidRPr="00F92AFF">
              <w:rPr>
                <w:spacing w:val="16"/>
                <w:sz w:val="18"/>
                <w:szCs w:val="18"/>
              </w:rPr>
              <w:t xml:space="preserve"> </w:t>
            </w:r>
            <w:r w:rsidRPr="00F92AFF">
              <w:rPr>
                <w:spacing w:val="-2"/>
                <w:sz w:val="18"/>
                <w:szCs w:val="18"/>
              </w:rPr>
              <w:t>Improvement</w:t>
            </w:r>
          </w:p>
        </w:tc>
        <w:tc>
          <w:tcPr>
            <w:tcW w:w="467" w:type="dxa"/>
            <w:tcBorders>
              <w:top w:val="single" w:sz="6" w:space="0" w:color="000000"/>
              <w:left w:val="single" w:sz="6" w:space="0" w:color="000000"/>
              <w:bottom w:val="single" w:sz="6" w:space="0" w:color="000000"/>
              <w:right w:val="single" w:sz="6" w:space="0" w:color="000000"/>
            </w:tcBorders>
          </w:tcPr>
          <w:p w14:paraId="64E09A3E" w14:textId="4D4112B5" w:rsidR="0075382F" w:rsidRPr="00D92FA9" w:rsidRDefault="0075382F" w:rsidP="0075382F">
            <w:pPr>
              <w:pStyle w:val="TableParagraph"/>
              <w:rPr>
                <w:color w:val="FF0000"/>
                <w:sz w:val="18"/>
                <w:szCs w:val="18"/>
              </w:rPr>
            </w:pPr>
            <w:r w:rsidRPr="008C795B">
              <w:rPr>
                <w:color w:val="FF0000"/>
                <w:sz w:val="18"/>
                <w:szCs w:val="18"/>
              </w:rPr>
              <w:t>O</w:t>
            </w:r>
            <w:r w:rsidRPr="008C795B">
              <w:rPr>
                <w:color w:val="FF0000"/>
                <w:sz w:val="18"/>
                <w:szCs w:val="18"/>
                <w:vertAlign w:val="superscript"/>
              </w:rPr>
              <w:t>2</w:t>
            </w:r>
          </w:p>
        </w:tc>
        <w:tc>
          <w:tcPr>
            <w:tcW w:w="466" w:type="dxa"/>
            <w:tcBorders>
              <w:top w:val="single" w:sz="6" w:space="0" w:color="000000"/>
              <w:left w:val="single" w:sz="6" w:space="0" w:color="000000"/>
              <w:bottom w:val="single" w:sz="6" w:space="0" w:color="000000"/>
              <w:right w:val="single" w:sz="6" w:space="0" w:color="000000"/>
            </w:tcBorders>
          </w:tcPr>
          <w:p w14:paraId="178A3024" w14:textId="060C0666" w:rsidR="0075382F" w:rsidRPr="00D92FA9" w:rsidRDefault="0075382F" w:rsidP="0075382F">
            <w:pPr>
              <w:pStyle w:val="TableParagraph"/>
              <w:rPr>
                <w:color w:val="FF0000"/>
                <w:sz w:val="18"/>
                <w:szCs w:val="18"/>
              </w:rPr>
            </w:pPr>
            <w:r w:rsidRPr="008C795B">
              <w:rPr>
                <w:color w:val="FF0000"/>
                <w:sz w:val="18"/>
                <w:szCs w:val="18"/>
              </w:rPr>
              <w:t>O</w:t>
            </w:r>
            <w:r w:rsidRPr="008C795B">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2B6592F8" w14:textId="77777777" w:rsidR="0075382F" w:rsidRPr="00D92FA9" w:rsidRDefault="0075382F" w:rsidP="0075382F">
            <w:pPr>
              <w:pStyle w:val="TableParagraph"/>
              <w:rPr>
                <w:color w:val="FF0000"/>
                <w:sz w:val="18"/>
                <w:szCs w:val="18"/>
              </w:rPr>
            </w:pPr>
            <w:r w:rsidRPr="00D92FA9">
              <w:rPr>
                <w:color w:val="FF0000"/>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2C40F47" w14:textId="77777777" w:rsidR="0075382F" w:rsidRPr="00D92FA9" w:rsidRDefault="0075382F" w:rsidP="0075382F">
            <w:pPr>
              <w:pStyle w:val="TableParagraph"/>
              <w:rPr>
                <w:color w:val="FF0000"/>
                <w:sz w:val="18"/>
                <w:szCs w:val="18"/>
              </w:rPr>
            </w:pPr>
            <w:r w:rsidRPr="00D92FA9">
              <w:rPr>
                <w:color w:val="FF0000"/>
                <w:spacing w:val="-5"/>
                <w:sz w:val="18"/>
                <w:szCs w:val="18"/>
              </w:rPr>
              <w:t>NA</w:t>
            </w:r>
          </w:p>
        </w:tc>
        <w:tc>
          <w:tcPr>
            <w:tcW w:w="467" w:type="dxa"/>
            <w:tcBorders>
              <w:top w:val="single" w:sz="6" w:space="0" w:color="000000"/>
              <w:left w:val="single" w:sz="6" w:space="0" w:color="000000"/>
              <w:bottom w:val="single" w:sz="6" w:space="0" w:color="000000"/>
              <w:right w:val="single" w:sz="6" w:space="0" w:color="000000"/>
            </w:tcBorders>
            <w:vAlign w:val="center"/>
          </w:tcPr>
          <w:p w14:paraId="668B192B" w14:textId="5CD3AE79" w:rsidR="0075382F" w:rsidRPr="00D92FA9" w:rsidRDefault="0075382F" w:rsidP="0075382F">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1516290" w14:textId="50A2DB9D" w:rsidR="0075382F" w:rsidRPr="00D92FA9" w:rsidRDefault="0075382F" w:rsidP="0075382F">
            <w:pPr>
              <w:pStyle w:val="TableParagraph"/>
              <w:rPr>
                <w:color w:val="FF0000"/>
                <w:sz w:val="18"/>
                <w:szCs w:val="18"/>
              </w:rPr>
            </w:pPr>
            <w:r w:rsidRPr="00D92FA9">
              <w:rPr>
                <w:color w:val="FF0000"/>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A3EDCEB" w14:textId="73635E83" w:rsidR="0075382F" w:rsidRPr="00D92FA9" w:rsidRDefault="0075382F" w:rsidP="0075382F">
            <w:pPr>
              <w:pStyle w:val="TableParagraph"/>
              <w:rPr>
                <w:color w:val="FF0000"/>
                <w:sz w:val="18"/>
                <w:szCs w:val="18"/>
              </w:rPr>
            </w:pPr>
            <w:r w:rsidRPr="00D92FA9">
              <w:rPr>
                <w:color w:val="FF0000"/>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48ADFC76" w14:textId="6B7C92E7" w:rsidR="0075382F" w:rsidRPr="00D92FA9" w:rsidRDefault="0075382F" w:rsidP="0075382F">
            <w:pPr>
              <w:pStyle w:val="TableParagraph"/>
              <w:rPr>
                <w:color w:val="FF0000"/>
                <w:sz w:val="18"/>
                <w:szCs w:val="18"/>
              </w:rPr>
            </w:pPr>
            <w:r w:rsidRPr="00D92FA9">
              <w:rPr>
                <w:color w:val="FF0000"/>
                <w:spacing w:val="-5"/>
                <w:sz w:val="18"/>
                <w:szCs w:val="18"/>
              </w:rPr>
              <w:t>NP</w:t>
            </w:r>
          </w:p>
        </w:tc>
      </w:tr>
      <w:tr w:rsidR="00262336" w:rsidRPr="00D14C34" w14:paraId="02E26287"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692349E8" w14:textId="77777777" w:rsidR="00262336" w:rsidRPr="00F92AFF" w:rsidRDefault="00262336" w:rsidP="00C747B8">
            <w:pPr>
              <w:pStyle w:val="TableParagraph"/>
              <w:rPr>
                <w:sz w:val="18"/>
                <w:szCs w:val="18"/>
              </w:rPr>
            </w:pPr>
            <w:r w:rsidRPr="00F92AFF">
              <w:rPr>
                <w:sz w:val="18"/>
                <w:szCs w:val="18"/>
              </w:rPr>
              <w:t>Mixed</w:t>
            </w:r>
            <w:r w:rsidRPr="00F92AFF">
              <w:rPr>
                <w:spacing w:val="13"/>
                <w:sz w:val="18"/>
                <w:szCs w:val="18"/>
              </w:rPr>
              <w:t xml:space="preserve"> </w:t>
            </w:r>
            <w:r w:rsidRPr="00F92AFF">
              <w:rPr>
                <w:sz w:val="18"/>
                <w:szCs w:val="18"/>
              </w:rPr>
              <w:t>Use</w:t>
            </w:r>
            <w:r w:rsidRPr="00F92AFF">
              <w:rPr>
                <w:spacing w:val="13"/>
                <w:sz w:val="18"/>
                <w:szCs w:val="18"/>
              </w:rPr>
              <w:t xml:space="preserve"> </w:t>
            </w:r>
            <w:r w:rsidRPr="00F92AFF">
              <w:rPr>
                <w:sz w:val="18"/>
                <w:szCs w:val="18"/>
              </w:rPr>
              <w:t>Non-Residential</w:t>
            </w:r>
            <w:r w:rsidRPr="00F92AFF">
              <w:rPr>
                <w:spacing w:val="14"/>
                <w:sz w:val="18"/>
                <w:szCs w:val="18"/>
              </w:rPr>
              <w:t xml:space="preserve"> </w:t>
            </w:r>
            <w:r w:rsidRPr="00F92AFF">
              <w:rPr>
                <w:sz w:val="18"/>
                <w:szCs w:val="18"/>
              </w:rPr>
              <w:t>-</w:t>
            </w:r>
            <w:r w:rsidRPr="00F92AFF">
              <w:rPr>
                <w:spacing w:val="9"/>
                <w:sz w:val="18"/>
                <w:szCs w:val="18"/>
              </w:rPr>
              <w:t xml:space="preserve"> </w:t>
            </w:r>
            <w:r w:rsidRPr="00F92AFF">
              <w:rPr>
                <w:sz w:val="18"/>
                <w:szCs w:val="18"/>
              </w:rPr>
              <w:t>Residential</w:t>
            </w:r>
            <w:r w:rsidRPr="00F92AFF">
              <w:rPr>
                <w:spacing w:val="15"/>
                <w:sz w:val="18"/>
                <w:szCs w:val="18"/>
              </w:rPr>
              <w:t xml:space="preserve"> </w:t>
            </w:r>
            <w:r w:rsidRPr="00F92AFF">
              <w:rPr>
                <w:spacing w:val="-5"/>
                <w:sz w:val="18"/>
                <w:szCs w:val="18"/>
              </w:rPr>
              <w:t>Use</w:t>
            </w:r>
          </w:p>
        </w:tc>
        <w:tc>
          <w:tcPr>
            <w:tcW w:w="467" w:type="dxa"/>
            <w:tcBorders>
              <w:top w:val="single" w:sz="6" w:space="0" w:color="000000"/>
              <w:left w:val="single" w:sz="6" w:space="0" w:color="000000"/>
              <w:bottom w:val="single" w:sz="6" w:space="0" w:color="000000"/>
              <w:right w:val="single" w:sz="6" w:space="0" w:color="000000"/>
            </w:tcBorders>
            <w:vAlign w:val="center"/>
          </w:tcPr>
          <w:p w14:paraId="09D73A47"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20E365F9"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ECBD36E"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C7AF1DB"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39D6907"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8D2FECC"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18595FF" w14:textId="77777777" w:rsidR="00262336" w:rsidRPr="00F92AFF" w:rsidRDefault="00262336" w:rsidP="00C747B8">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2CD85930" w14:textId="77777777" w:rsidR="00262336" w:rsidRPr="00F92AFF" w:rsidRDefault="00262336" w:rsidP="00C747B8">
            <w:pPr>
              <w:pStyle w:val="TableParagraph"/>
              <w:rPr>
                <w:sz w:val="18"/>
                <w:szCs w:val="18"/>
              </w:rPr>
            </w:pPr>
            <w:r w:rsidRPr="00F92AFF">
              <w:rPr>
                <w:sz w:val="18"/>
                <w:szCs w:val="18"/>
              </w:rPr>
              <w:t>C</w:t>
            </w:r>
          </w:p>
        </w:tc>
      </w:tr>
      <w:tr w:rsidR="00262336" w:rsidRPr="00D14C34" w14:paraId="7354BCAB"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5EDFF857" w14:textId="77777777" w:rsidR="00262336" w:rsidRPr="00F92AFF" w:rsidRDefault="00262336" w:rsidP="00C747B8">
            <w:pPr>
              <w:pStyle w:val="TableParagraph"/>
              <w:rPr>
                <w:sz w:val="18"/>
                <w:szCs w:val="18"/>
              </w:rPr>
            </w:pPr>
            <w:r w:rsidRPr="00F92AFF">
              <w:rPr>
                <w:sz w:val="18"/>
                <w:szCs w:val="18"/>
              </w:rPr>
              <w:t>Motels,</w:t>
            </w:r>
            <w:r w:rsidRPr="00F92AFF">
              <w:rPr>
                <w:spacing w:val="-5"/>
                <w:sz w:val="18"/>
                <w:szCs w:val="18"/>
              </w:rPr>
              <w:t xml:space="preserve"> </w:t>
            </w:r>
            <w:r w:rsidRPr="00F92AFF">
              <w:rPr>
                <w:sz w:val="18"/>
                <w:szCs w:val="18"/>
              </w:rPr>
              <w:t>Hotels,</w:t>
            </w:r>
            <w:r w:rsidRPr="00F92AFF">
              <w:rPr>
                <w:spacing w:val="-2"/>
                <w:sz w:val="18"/>
                <w:szCs w:val="18"/>
              </w:rPr>
              <w:t xml:space="preserve"> </w:t>
            </w:r>
            <w:r w:rsidRPr="00F92AFF">
              <w:rPr>
                <w:sz w:val="18"/>
                <w:szCs w:val="18"/>
              </w:rPr>
              <w:t>and</w:t>
            </w:r>
            <w:r w:rsidRPr="00F92AFF">
              <w:rPr>
                <w:spacing w:val="9"/>
                <w:sz w:val="18"/>
                <w:szCs w:val="18"/>
              </w:rPr>
              <w:t xml:space="preserve"> </w:t>
            </w:r>
            <w:r w:rsidRPr="00F92AFF">
              <w:rPr>
                <w:spacing w:val="-4"/>
                <w:sz w:val="18"/>
                <w:szCs w:val="18"/>
              </w:rPr>
              <w:t>Inns</w:t>
            </w:r>
          </w:p>
        </w:tc>
        <w:tc>
          <w:tcPr>
            <w:tcW w:w="467" w:type="dxa"/>
            <w:tcBorders>
              <w:top w:val="single" w:sz="6" w:space="0" w:color="000000"/>
              <w:left w:val="single" w:sz="6" w:space="0" w:color="000000"/>
              <w:bottom w:val="single" w:sz="6" w:space="0" w:color="000000"/>
              <w:right w:val="single" w:sz="6" w:space="0" w:color="000000"/>
            </w:tcBorders>
            <w:vAlign w:val="center"/>
          </w:tcPr>
          <w:p w14:paraId="51471212"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2E8D2F08"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9520E5C"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BFDD210"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370865B"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EDF2307"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14FB8CE" w14:textId="77777777" w:rsidR="00262336" w:rsidRPr="00F92AFF" w:rsidRDefault="00262336" w:rsidP="00C747B8">
            <w:pPr>
              <w:pStyle w:val="TableParagraph"/>
              <w:rPr>
                <w:sz w:val="18"/>
                <w:szCs w:val="18"/>
              </w:rPr>
            </w:pPr>
            <w:r w:rsidRPr="00F92AFF">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7A719B03" w14:textId="77777777" w:rsidR="00262336" w:rsidRPr="00F92AFF" w:rsidRDefault="00262336" w:rsidP="00C747B8">
            <w:pPr>
              <w:pStyle w:val="TableParagraph"/>
              <w:rPr>
                <w:sz w:val="18"/>
                <w:szCs w:val="18"/>
              </w:rPr>
            </w:pPr>
            <w:r w:rsidRPr="00F92AFF">
              <w:rPr>
                <w:spacing w:val="-5"/>
                <w:sz w:val="18"/>
                <w:szCs w:val="18"/>
              </w:rPr>
              <w:t>NP</w:t>
            </w:r>
          </w:p>
        </w:tc>
      </w:tr>
      <w:tr w:rsidR="00262336" w:rsidRPr="00D14C34" w14:paraId="1080D2F9"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526730A" w14:textId="77777777" w:rsidR="00262336" w:rsidRPr="00F92AFF" w:rsidRDefault="00262336" w:rsidP="00C747B8">
            <w:pPr>
              <w:pStyle w:val="TableParagraph"/>
              <w:rPr>
                <w:sz w:val="18"/>
                <w:szCs w:val="18"/>
              </w:rPr>
            </w:pPr>
            <w:r w:rsidRPr="00F92AFF">
              <w:rPr>
                <w:sz w:val="18"/>
                <w:szCs w:val="18"/>
              </w:rPr>
              <w:t>Natural</w:t>
            </w:r>
            <w:r w:rsidRPr="00F92AFF">
              <w:rPr>
                <w:spacing w:val="10"/>
                <w:sz w:val="18"/>
                <w:szCs w:val="18"/>
              </w:rPr>
              <w:t xml:space="preserve"> </w:t>
            </w:r>
            <w:r w:rsidRPr="00F92AFF">
              <w:rPr>
                <w:sz w:val="18"/>
                <w:szCs w:val="18"/>
              </w:rPr>
              <w:t>Resource, Cultural, and</w:t>
            </w:r>
            <w:r w:rsidRPr="00F92AFF">
              <w:rPr>
                <w:spacing w:val="11"/>
                <w:sz w:val="18"/>
                <w:szCs w:val="18"/>
              </w:rPr>
              <w:t xml:space="preserve"> </w:t>
            </w:r>
            <w:r w:rsidRPr="00F92AFF">
              <w:rPr>
                <w:sz w:val="18"/>
                <w:szCs w:val="18"/>
              </w:rPr>
              <w:t>Historical</w:t>
            </w:r>
            <w:r w:rsidRPr="00F92AFF">
              <w:rPr>
                <w:spacing w:val="11"/>
                <w:sz w:val="18"/>
                <w:szCs w:val="18"/>
              </w:rPr>
              <w:t xml:space="preserve"> </w:t>
            </w:r>
            <w:r w:rsidRPr="00F92AFF">
              <w:rPr>
                <w:sz w:val="18"/>
                <w:szCs w:val="18"/>
              </w:rPr>
              <w:t>Interpretative</w:t>
            </w:r>
            <w:r w:rsidRPr="00F92AFF">
              <w:rPr>
                <w:spacing w:val="11"/>
                <w:sz w:val="18"/>
                <w:szCs w:val="18"/>
              </w:rPr>
              <w:t xml:space="preserve"> </w:t>
            </w:r>
            <w:r w:rsidRPr="00F92AFF">
              <w:rPr>
                <w:spacing w:val="-2"/>
                <w:sz w:val="18"/>
                <w:szCs w:val="18"/>
              </w:rPr>
              <w:t>Center</w:t>
            </w:r>
          </w:p>
        </w:tc>
        <w:tc>
          <w:tcPr>
            <w:tcW w:w="467" w:type="dxa"/>
            <w:tcBorders>
              <w:top w:val="single" w:sz="6" w:space="0" w:color="000000"/>
              <w:left w:val="single" w:sz="6" w:space="0" w:color="000000"/>
              <w:bottom w:val="single" w:sz="6" w:space="0" w:color="000000"/>
              <w:right w:val="single" w:sz="6" w:space="0" w:color="000000"/>
            </w:tcBorders>
            <w:vAlign w:val="center"/>
          </w:tcPr>
          <w:p w14:paraId="7F17FFBA"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56BA6C25"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8D39EBC"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97D5D39"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96E461F"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684FB2F"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66A537CD" w14:textId="77777777" w:rsidR="00262336" w:rsidRPr="00F92AFF" w:rsidRDefault="00262336" w:rsidP="00C747B8">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6B5AABE1" w14:textId="77777777" w:rsidR="00262336" w:rsidRPr="00F92AFF" w:rsidRDefault="00262336" w:rsidP="00C747B8">
            <w:pPr>
              <w:pStyle w:val="TableParagraph"/>
              <w:rPr>
                <w:sz w:val="18"/>
                <w:szCs w:val="18"/>
              </w:rPr>
            </w:pPr>
            <w:r w:rsidRPr="00F92AFF">
              <w:rPr>
                <w:sz w:val="18"/>
                <w:szCs w:val="18"/>
              </w:rPr>
              <w:t>C</w:t>
            </w:r>
          </w:p>
        </w:tc>
      </w:tr>
      <w:tr w:rsidR="00262336" w:rsidRPr="00D14C34" w14:paraId="72BB333F" w14:textId="77777777" w:rsidTr="0039071F">
        <w:trPr>
          <w:trHeight w:val="26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7EE10A2" w14:textId="77777777" w:rsidR="00262336" w:rsidRPr="00F92AFF" w:rsidRDefault="00262336" w:rsidP="00C747B8">
            <w:pPr>
              <w:pStyle w:val="TableParagraph"/>
              <w:rPr>
                <w:sz w:val="18"/>
                <w:szCs w:val="18"/>
              </w:rPr>
            </w:pPr>
            <w:r w:rsidRPr="00F92AFF">
              <w:rPr>
                <w:sz w:val="18"/>
                <w:szCs w:val="18"/>
              </w:rPr>
              <w:t>Parking</w:t>
            </w:r>
            <w:r w:rsidRPr="00F92AFF">
              <w:rPr>
                <w:spacing w:val="8"/>
                <w:sz w:val="18"/>
                <w:szCs w:val="18"/>
              </w:rPr>
              <w:t xml:space="preserve"> </w:t>
            </w:r>
            <w:r w:rsidRPr="00F92AFF">
              <w:rPr>
                <w:sz w:val="18"/>
                <w:szCs w:val="18"/>
              </w:rPr>
              <w:t>Area,</w:t>
            </w:r>
            <w:r w:rsidRPr="00F92AFF">
              <w:rPr>
                <w:spacing w:val="-2"/>
                <w:sz w:val="18"/>
                <w:szCs w:val="18"/>
              </w:rPr>
              <w:t xml:space="preserve"> </w:t>
            </w:r>
            <w:r w:rsidRPr="00F92AFF">
              <w:rPr>
                <w:sz w:val="18"/>
                <w:szCs w:val="18"/>
              </w:rPr>
              <w:t>Public</w:t>
            </w:r>
            <w:r w:rsidRPr="00F92AFF">
              <w:rPr>
                <w:spacing w:val="4"/>
                <w:sz w:val="18"/>
                <w:szCs w:val="18"/>
              </w:rPr>
              <w:t xml:space="preserve"> </w:t>
            </w:r>
            <w:r w:rsidRPr="00F92AFF">
              <w:rPr>
                <w:sz w:val="18"/>
                <w:szCs w:val="18"/>
              </w:rPr>
              <w:t>or</w:t>
            </w:r>
            <w:r w:rsidRPr="00F92AFF">
              <w:rPr>
                <w:spacing w:val="5"/>
                <w:sz w:val="18"/>
                <w:szCs w:val="18"/>
              </w:rPr>
              <w:t xml:space="preserve"> </w:t>
            </w:r>
            <w:r w:rsidRPr="00F92AFF">
              <w:rPr>
                <w:spacing w:val="-2"/>
                <w:sz w:val="18"/>
                <w:szCs w:val="18"/>
              </w:rPr>
              <w:t>Private</w:t>
            </w:r>
          </w:p>
        </w:tc>
        <w:tc>
          <w:tcPr>
            <w:tcW w:w="467" w:type="dxa"/>
            <w:tcBorders>
              <w:top w:val="single" w:sz="6" w:space="0" w:color="000000"/>
              <w:left w:val="single" w:sz="6" w:space="0" w:color="000000"/>
              <w:bottom w:val="single" w:sz="6" w:space="0" w:color="000000"/>
              <w:right w:val="single" w:sz="6" w:space="0" w:color="000000"/>
            </w:tcBorders>
            <w:vAlign w:val="center"/>
          </w:tcPr>
          <w:p w14:paraId="7300EF57"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05EACA4E"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B5FC2D1"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3C19368"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440E18F"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81A108D"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AF9D6C1" w14:textId="77777777" w:rsidR="00262336" w:rsidRPr="00F92AFF" w:rsidRDefault="00262336" w:rsidP="00C747B8">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7DB06262" w14:textId="77777777" w:rsidR="00262336" w:rsidRPr="00F92AFF" w:rsidRDefault="00262336" w:rsidP="00C747B8">
            <w:pPr>
              <w:pStyle w:val="TableParagraph"/>
              <w:rPr>
                <w:sz w:val="18"/>
                <w:szCs w:val="18"/>
              </w:rPr>
            </w:pPr>
            <w:r w:rsidRPr="00F92AFF">
              <w:rPr>
                <w:sz w:val="18"/>
                <w:szCs w:val="18"/>
              </w:rPr>
              <w:t>C</w:t>
            </w:r>
          </w:p>
        </w:tc>
      </w:tr>
      <w:tr w:rsidR="00262336" w:rsidRPr="00D14C34" w14:paraId="62439469"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E4BD458" w14:textId="77777777" w:rsidR="00262336" w:rsidRPr="0046663E" w:rsidRDefault="00262336" w:rsidP="00C747B8">
            <w:pPr>
              <w:pStyle w:val="TableParagraph"/>
              <w:rPr>
                <w:strike/>
                <w:color w:val="FF0000"/>
                <w:sz w:val="10"/>
                <w:szCs w:val="10"/>
              </w:rPr>
            </w:pPr>
            <w:r w:rsidRPr="0046663E">
              <w:rPr>
                <w:strike/>
                <w:color w:val="FF0000"/>
                <w:sz w:val="10"/>
                <w:szCs w:val="10"/>
              </w:rPr>
              <w:t>Partition,</w:t>
            </w:r>
            <w:r w:rsidRPr="0046663E">
              <w:rPr>
                <w:strike/>
                <w:color w:val="FF0000"/>
                <w:spacing w:val="3"/>
                <w:sz w:val="10"/>
                <w:szCs w:val="10"/>
              </w:rPr>
              <w:t xml:space="preserve"> </w:t>
            </w:r>
            <w:r w:rsidRPr="0046663E">
              <w:rPr>
                <w:strike/>
                <w:color w:val="FF0000"/>
                <w:sz w:val="10"/>
                <w:szCs w:val="10"/>
              </w:rPr>
              <w:t>Planned</w:t>
            </w:r>
            <w:r w:rsidRPr="0046663E">
              <w:rPr>
                <w:strike/>
                <w:color w:val="FF0000"/>
                <w:spacing w:val="15"/>
                <w:sz w:val="10"/>
                <w:szCs w:val="10"/>
              </w:rPr>
              <w:t xml:space="preserve"> </w:t>
            </w:r>
            <w:r w:rsidRPr="0046663E">
              <w:rPr>
                <w:strike/>
                <w:color w:val="FF0000"/>
                <w:sz w:val="10"/>
                <w:szCs w:val="10"/>
              </w:rPr>
              <w:t>Development,</w:t>
            </w:r>
            <w:r w:rsidRPr="0046663E">
              <w:rPr>
                <w:strike/>
                <w:color w:val="FF0000"/>
                <w:spacing w:val="3"/>
                <w:sz w:val="10"/>
                <w:szCs w:val="10"/>
              </w:rPr>
              <w:t xml:space="preserve"> </w:t>
            </w:r>
            <w:r w:rsidRPr="0046663E">
              <w:rPr>
                <w:strike/>
                <w:color w:val="FF0000"/>
                <w:sz w:val="10"/>
                <w:szCs w:val="10"/>
              </w:rPr>
              <w:t>Replat,</w:t>
            </w:r>
            <w:r w:rsidRPr="0046663E">
              <w:rPr>
                <w:strike/>
                <w:color w:val="FF0000"/>
                <w:spacing w:val="3"/>
                <w:sz w:val="10"/>
                <w:szCs w:val="10"/>
              </w:rPr>
              <w:t xml:space="preserve"> </w:t>
            </w:r>
            <w:r w:rsidRPr="0046663E">
              <w:rPr>
                <w:strike/>
                <w:color w:val="FF0000"/>
                <w:sz w:val="10"/>
                <w:szCs w:val="10"/>
              </w:rPr>
              <w:t>or</w:t>
            </w:r>
            <w:r w:rsidRPr="0046663E">
              <w:rPr>
                <w:strike/>
                <w:color w:val="FF0000"/>
                <w:spacing w:val="10"/>
                <w:sz w:val="10"/>
                <w:szCs w:val="10"/>
              </w:rPr>
              <w:t xml:space="preserve"> </w:t>
            </w:r>
            <w:r w:rsidRPr="0046663E">
              <w:rPr>
                <w:strike/>
                <w:color w:val="FF0000"/>
                <w:spacing w:val="-2"/>
                <w:sz w:val="10"/>
                <w:szCs w:val="10"/>
              </w:rPr>
              <w:t>Subdivision</w:t>
            </w:r>
          </w:p>
        </w:tc>
        <w:tc>
          <w:tcPr>
            <w:tcW w:w="467" w:type="dxa"/>
            <w:tcBorders>
              <w:top w:val="single" w:sz="6" w:space="0" w:color="000000"/>
              <w:left w:val="single" w:sz="6" w:space="0" w:color="000000"/>
              <w:bottom w:val="single" w:sz="6" w:space="0" w:color="000000"/>
              <w:right w:val="single" w:sz="6" w:space="0" w:color="000000"/>
            </w:tcBorders>
            <w:vAlign w:val="center"/>
          </w:tcPr>
          <w:p w14:paraId="5E1E033E"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6" w:type="dxa"/>
            <w:tcBorders>
              <w:top w:val="single" w:sz="6" w:space="0" w:color="000000"/>
              <w:left w:val="single" w:sz="6" w:space="0" w:color="000000"/>
              <w:bottom w:val="single" w:sz="6" w:space="0" w:color="000000"/>
              <w:right w:val="single" w:sz="6" w:space="0" w:color="000000"/>
            </w:tcBorders>
            <w:vAlign w:val="center"/>
          </w:tcPr>
          <w:p w14:paraId="406F421B"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747E4D2"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6C220C0D"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1353EAA"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2B1E7FC"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E1D7B80"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6C17A5E1"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r>
      <w:tr w:rsidR="00262336" w:rsidRPr="00D92FA9" w14:paraId="3F9A6D36"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A22A8ED" w14:textId="77777777" w:rsidR="00262336" w:rsidRPr="0046663E" w:rsidRDefault="00262336" w:rsidP="00C747B8">
            <w:pPr>
              <w:pStyle w:val="TableParagraph"/>
              <w:rPr>
                <w:strike/>
                <w:color w:val="FF0000"/>
                <w:sz w:val="10"/>
                <w:szCs w:val="10"/>
              </w:rPr>
            </w:pPr>
            <w:r w:rsidRPr="0046663E">
              <w:rPr>
                <w:strike/>
                <w:color w:val="FF0000"/>
                <w:sz w:val="10"/>
                <w:szCs w:val="10"/>
              </w:rPr>
              <w:t>Property</w:t>
            </w:r>
            <w:r w:rsidRPr="0046663E">
              <w:rPr>
                <w:strike/>
                <w:color w:val="FF0000"/>
                <w:spacing w:val="3"/>
                <w:sz w:val="10"/>
                <w:szCs w:val="10"/>
              </w:rPr>
              <w:t xml:space="preserve"> </w:t>
            </w:r>
            <w:r w:rsidRPr="0046663E">
              <w:rPr>
                <w:strike/>
                <w:color w:val="FF0000"/>
                <w:sz w:val="10"/>
                <w:szCs w:val="10"/>
              </w:rPr>
              <w:t>Line</w:t>
            </w:r>
            <w:r w:rsidRPr="0046663E">
              <w:rPr>
                <w:strike/>
                <w:color w:val="FF0000"/>
                <w:spacing w:val="7"/>
                <w:sz w:val="10"/>
                <w:szCs w:val="10"/>
              </w:rPr>
              <w:t xml:space="preserve"> </w:t>
            </w:r>
            <w:r w:rsidRPr="0046663E">
              <w:rPr>
                <w:strike/>
                <w:color w:val="FF0000"/>
                <w:spacing w:val="-2"/>
                <w:sz w:val="10"/>
                <w:szCs w:val="10"/>
              </w:rPr>
              <w:t>Adjustment</w:t>
            </w:r>
          </w:p>
        </w:tc>
        <w:tc>
          <w:tcPr>
            <w:tcW w:w="467" w:type="dxa"/>
            <w:tcBorders>
              <w:top w:val="single" w:sz="6" w:space="0" w:color="000000"/>
              <w:left w:val="single" w:sz="6" w:space="0" w:color="000000"/>
              <w:bottom w:val="single" w:sz="6" w:space="0" w:color="000000"/>
              <w:right w:val="single" w:sz="6" w:space="0" w:color="000000"/>
            </w:tcBorders>
            <w:vAlign w:val="center"/>
          </w:tcPr>
          <w:p w14:paraId="0EB762A5"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6" w:type="dxa"/>
            <w:tcBorders>
              <w:top w:val="single" w:sz="6" w:space="0" w:color="000000"/>
              <w:left w:val="single" w:sz="6" w:space="0" w:color="000000"/>
              <w:bottom w:val="single" w:sz="6" w:space="0" w:color="000000"/>
              <w:right w:val="single" w:sz="6" w:space="0" w:color="000000"/>
            </w:tcBorders>
            <w:vAlign w:val="center"/>
          </w:tcPr>
          <w:p w14:paraId="2C4FFF8D"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40B9320"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B17F05E"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06D1367"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38E144E"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CADF5E4"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28BEED18" w14:textId="77777777" w:rsidR="00262336" w:rsidRPr="0046663E" w:rsidRDefault="00262336" w:rsidP="00C747B8">
            <w:pPr>
              <w:pStyle w:val="TableParagraph"/>
              <w:rPr>
                <w:strike/>
                <w:color w:val="FF0000"/>
                <w:sz w:val="10"/>
                <w:szCs w:val="10"/>
              </w:rPr>
            </w:pPr>
            <w:r w:rsidRPr="0046663E">
              <w:rPr>
                <w:strike/>
                <w:color w:val="FF0000"/>
                <w:sz w:val="10"/>
                <w:szCs w:val="10"/>
              </w:rPr>
              <w:t>C</w:t>
            </w:r>
          </w:p>
        </w:tc>
      </w:tr>
      <w:tr w:rsidR="00262336" w:rsidRPr="00D14C34" w14:paraId="195AC687"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54802D6F" w14:textId="77777777" w:rsidR="00262336" w:rsidRPr="00F92AFF" w:rsidRDefault="00262336" w:rsidP="00C747B8">
            <w:pPr>
              <w:pStyle w:val="TableParagraph"/>
              <w:rPr>
                <w:sz w:val="18"/>
                <w:szCs w:val="18"/>
              </w:rPr>
            </w:pPr>
            <w:r w:rsidRPr="00F92AFF">
              <w:rPr>
                <w:sz w:val="18"/>
                <w:szCs w:val="18"/>
              </w:rPr>
              <w:t>Public</w:t>
            </w:r>
            <w:r w:rsidRPr="00F92AFF">
              <w:rPr>
                <w:spacing w:val="8"/>
                <w:sz w:val="18"/>
                <w:szCs w:val="18"/>
              </w:rPr>
              <w:t xml:space="preserve"> </w:t>
            </w:r>
            <w:r w:rsidRPr="00F92AFF">
              <w:rPr>
                <w:sz w:val="18"/>
                <w:szCs w:val="18"/>
              </w:rPr>
              <w:t>Recreation</w:t>
            </w:r>
            <w:r w:rsidRPr="00F92AFF">
              <w:rPr>
                <w:spacing w:val="15"/>
                <w:sz w:val="18"/>
                <w:szCs w:val="18"/>
              </w:rPr>
              <w:t xml:space="preserve"> </w:t>
            </w:r>
            <w:r w:rsidRPr="00F92AFF">
              <w:rPr>
                <w:spacing w:val="-4"/>
                <w:sz w:val="18"/>
                <w:szCs w:val="18"/>
              </w:rPr>
              <w:t>Area</w:t>
            </w:r>
          </w:p>
        </w:tc>
        <w:tc>
          <w:tcPr>
            <w:tcW w:w="467" w:type="dxa"/>
            <w:tcBorders>
              <w:top w:val="single" w:sz="6" w:space="0" w:color="000000"/>
              <w:left w:val="single" w:sz="6" w:space="0" w:color="000000"/>
              <w:bottom w:val="single" w:sz="6" w:space="0" w:color="000000"/>
              <w:right w:val="single" w:sz="6" w:space="0" w:color="000000"/>
            </w:tcBorders>
            <w:vAlign w:val="center"/>
          </w:tcPr>
          <w:p w14:paraId="545BCB46" w14:textId="77777777" w:rsidR="00262336" w:rsidRPr="00F92AFF" w:rsidRDefault="00262336" w:rsidP="00C747B8">
            <w:pPr>
              <w:pStyle w:val="TableParagraph"/>
              <w:rPr>
                <w:sz w:val="18"/>
                <w:szCs w:val="18"/>
              </w:rPr>
            </w:pPr>
            <w:r w:rsidRPr="00F92AFF">
              <w:rPr>
                <w:sz w:val="18"/>
                <w:szCs w:val="18"/>
              </w:rPr>
              <w:t>C</w:t>
            </w:r>
          </w:p>
        </w:tc>
        <w:tc>
          <w:tcPr>
            <w:tcW w:w="466" w:type="dxa"/>
            <w:tcBorders>
              <w:top w:val="single" w:sz="6" w:space="0" w:color="000000"/>
              <w:left w:val="single" w:sz="6" w:space="0" w:color="000000"/>
              <w:bottom w:val="single" w:sz="6" w:space="0" w:color="000000"/>
              <w:right w:val="single" w:sz="6" w:space="0" w:color="000000"/>
            </w:tcBorders>
            <w:vAlign w:val="center"/>
          </w:tcPr>
          <w:p w14:paraId="60920F00"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E565348"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0C5DAA8"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1622F48"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EBCA53D"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461BE4F5" w14:textId="77777777" w:rsidR="00262336" w:rsidRPr="00F92AFF" w:rsidRDefault="00262336" w:rsidP="00C747B8">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372B7601" w14:textId="77777777" w:rsidR="00262336" w:rsidRPr="00F92AFF" w:rsidRDefault="00262336" w:rsidP="00C747B8">
            <w:pPr>
              <w:pStyle w:val="TableParagraph"/>
              <w:rPr>
                <w:sz w:val="18"/>
                <w:szCs w:val="18"/>
              </w:rPr>
            </w:pPr>
            <w:r w:rsidRPr="00F92AFF">
              <w:rPr>
                <w:sz w:val="18"/>
                <w:szCs w:val="18"/>
              </w:rPr>
              <w:t>C</w:t>
            </w:r>
          </w:p>
        </w:tc>
      </w:tr>
      <w:tr w:rsidR="00262336" w:rsidRPr="00D14C34" w14:paraId="2B5C7066"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021AB242" w14:textId="69667856" w:rsidR="00262336" w:rsidRPr="00F92AFF" w:rsidRDefault="00262336" w:rsidP="00C747B8">
            <w:pPr>
              <w:pStyle w:val="TableParagraph"/>
              <w:rPr>
                <w:sz w:val="18"/>
                <w:szCs w:val="18"/>
              </w:rPr>
            </w:pPr>
            <w:r w:rsidRPr="00F92AFF">
              <w:rPr>
                <w:sz w:val="18"/>
                <w:szCs w:val="18"/>
              </w:rPr>
              <w:t>Residential</w:t>
            </w:r>
            <w:r w:rsidRPr="00F92AFF">
              <w:rPr>
                <w:spacing w:val="14"/>
                <w:sz w:val="18"/>
                <w:szCs w:val="18"/>
              </w:rPr>
              <w:t xml:space="preserve"> </w:t>
            </w:r>
            <w:r w:rsidRPr="00F92AFF">
              <w:rPr>
                <w:sz w:val="18"/>
                <w:szCs w:val="18"/>
              </w:rPr>
              <w:t>Development</w:t>
            </w:r>
            <w:r w:rsidRPr="00F92AFF">
              <w:rPr>
                <w:spacing w:val="3"/>
                <w:sz w:val="18"/>
                <w:szCs w:val="18"/>
              </w:rPr>
              <w:t xml:space="preserve"> </w:t>
            </w:r>
            <w:r w:rsidRPr="00F92AFF">
              <w:rPr>
                <w:rFonts w:ascii="Calibri"/>
                <w:sz w:val="18"/>
                <w:szCs w:val="18"/>
              </w:rPr>
              <w:t>-</w:t>
            </w:r>
            <w:r w:rsidRPr="00F92AFF">
              <w:rPr>
                <w:rFonts w:ascii="Calibri"/>
                <w:spacing w:val="21"/>
                <w:sz w:val="18"/>
                <w:szCs w:val="18"/>
              </w:rPr>
              <w:t xml:space="preserve"> </w:t>
            </w:r>
            <w:r w:rsidRPr="00F92AFF">
              <w:rPr>
                <w:sz w:val="18"/>
                <w:szCs w:val="18"/>
              </w:rPr>
              <w:t>Single</w:t>
            </w:r>
            <w:r w:rsidRPr="00F92AFF">
              <w:rPr>
                <w:spacing w:val="13"/>
                <w:sz w:val="18"/>
                <w:szCs w:val="18"/>
              </w:rPr>
              <w:t xml:space="preserve"> </w:t>
            </w:r>
            <w:r w:rsidRPr="00F92AFF">
              <w:rPr>
                <w:sz w:val="18"/>
                <w:szCs w:val="18"/>
              </w:rPr>
              <w:t>Family</w:t>
            </w:r>
            <w:r w:rsidR="00202CB2">
              <w:rPr>
                <w:spacing w:val="9"/>
                <w:sz w:val="18"/>
                <w:szCs w:val="18"/>
              </w:rPr>
              <w:t xml:space="preserve"> </w:t>
            </w:r>
            <w:proofErr w:type="gramStart"/>
            <w:r w:rsidR="00202CB2" w:rsidRPr="00202CB2">
              <w:rPr>
                <w:b/>
                <w:bCs/>
                <w:color w:val="FF0000"/>
                <w:spacing w:val="-2"/>
                <w:sz w:val="18"/>
                <w:szCs w:val="18"/>
                <w:highlight w:val="yellow"/>
                <w:vertAlign w:val="superscript"/>
              </w:rPr>
              <w:t>1</w:t>
            </w:r>
            <w:r w:rsidR="00202CB2">
              <w:rPr>
                <w:b/>
                <w:bCs/>
                <w:color w:val="FF0000"/>
                <w:spacing w:val="-2"/>
                <w:sz w:val="18"/>
                <w:szCs w:val="18"/>
                <w:vertAlign w:val="superscript"/>
              </w:rPr>
              <w:t xml:space="preserve">  </w:t>
            </w:r>
            <w:r w:rsidRPr="00F92AFF">
              <w:rPr>
                <w:sz w:val="18"/>
                <w:szCs w:val="18"/>
              </w:rPr>
              <w:t>or</w:t>
            </w:r>
            <w:proofErr w:type="gramEnd"/>
            <w:r w:rsidR="00202CB2">
              <w:rPr>
                <w:sz w:val="18"/>
                <w:szCs w:val="18"/>
              </w:rPr>
              <w:t xml:space="preserve"> </w:t>
            </w:r>
            <w:r w:rsidRPr="00F92AFF">
              <w:rPr>
                <w:sz w:val="18"/>
                <w:szCs w:val="18"/>
              </w:rPr>
              <w:t>-</w:t>
            </w:r>
            <w:r w:rsidRPr="00F92AFF">
              <w:rPr>
                <w:spacing w:val="8"/>
                <w:sz w:val="18"/>
                <w:szCs w:val="18"/>
              </w:rPr>
              <w:t xml:space="preserve"> </w:t>
            </w:r>
            <w:r w:rsidRPr="00F92AFF">
              <w:rPr>
                <w:spacing w:val="-2"/>
                <w:sz w:val="18"/>
                <w:szCs w:val="18"/>
              </w:rPr>
              <w:t>Duplex</w:t>
            </w:r>
            <w:r w:rsidR="00230D34">
              <w:rPr>
                <w:spacing w:val="-2"/>
                <w:sz w:val="18"/>
                <w:szCs w:val="18"/>
              </w:rPr>
              <w:t xml:space="preserve"> </w:t>
            </w:r>
          </w:p>
        </w:tc>
        <w:tc>
          <w:tcPr>
            <w:tcW w:w="467" w:type="dxa"/>
            <w:tcBorders>
              <w:top w:val="single" w:sz="6" w:space="0" w:color="000000"/>
              <w:left w:val="single" w:sz="6" w:space="0" w:color="000000"/>
              <w:bottom w:val="single" w:sz="6" w:space="0" w:color="000000"/>
              <w:right w:val="single" w:sz="6" w:space="0" w:color="000000"/>
            </w:tcBorders>
            <w:vAlign w:val="center"/>
          </w:tcPr>
          <w:p w14:paraId="5535328A"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74E0CA8C"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EC75BB6" w14:textId="77777777" w:rsidR="00262336" w:rsidRPr="00F92AFF" w:rsidRDefault="00262336" w:rsidP="00C747B8">
            <w:pPr>
              <w:pStyle w:val="TableParagraph"/>
              <w:rPr>
                <w:sz w:val="18"/>
                <w:szCs w:val="18"/>
              </w:rPr>
            </w:pPr>
            <w:r w:rsidRPr="00F92AFF">
              <w:rPr>
                <w:sz w:val="18"/>
                <w:szCs w:val="18"/>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711642E2"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E10DC59"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7E23319"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BCF2E28" w14:textId="77777777" w:rsidR="00262336" w:rsidRPr="00F92AFF" w:rsidRDefault="00262336" w:rsidP="00C747B8">
            <w:pPr>
              <w:pStyle w:val="TableParagraph"/>
              <w:rPr>
                <w:sz w:val="18"/>
                <w:szCs w:val="18"/>
              </w:rPr>
            </w:pPr>
            <w:r w:rsidRPr="00F92AFF">
              <w:rPr>
                <w:sz w:val="18"/>
                <w:szCs w:val="18"/>
              </w:rPr>
              <w:t>O</w:t>
            </w:r>
          </w:p>
        </w:tc>
        <w:tc>
          <w:tcPr>
            <w:tcW w:w="469" w:type="dxa"/>
            <w:tcBorders>
              <w:top w:val="single" w:sz="6" w:space="0" w:color="000000"/>
              <w:left w:val="single" w:sz="6" w:space="0" w:color="000000"/>
              <w:bottom w:val="single" w:sz="6" w:space="0" w:color="000000"/>
              <w:right w:val="single" w:sz="4" w:space="0" w:color="000000"/>
            </w:tcBorders>
            <w:vAlign w:val="center"/>
          </w:tcPr>
          <w:p w14:paraId="062A99D7" w14:textId="77777777" w:rsidR="00262336" w:rsidRPr="00F92AFF" w:rsidRDefault="00262336" w:rsidP="00C747B8">
            <w:pPr>
              <w:pStyle w:val="TableParagraph"/>
              <w:rPr>
                <w:sz w:val="18"/>
                <w:szCs w:val="18"/>
              </w:rPr>
            </w:pPr>
            <w:r w:rsidRPr="00F92AFF">
              <w:rPr>
                <w:sz w:val="18"/>
                <w:szCs w:val="18"/>
              </w:rPr>
              <w:t>O</w:t>
            </w:r>
          </w:p>
        </w:tc>
      </w:tr>
      <w:tr w:rsidR="0075382F" w:rsidRPr="00D14C34" w14:paraId="0C9747B4" w14:textId="77777777" w:rsidTr="008B0F30">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6D3ACDE2" w14:textId="7BE2C197" w:rsidR="0075382F" w:rsidRPr="0006079D" w:rsidRDefault="0075382F" w:rsidP="0075382F">
            <w:pPr>
              <w:pStyle w:val="TableParagraph"/>
              <w:rPr>
                <w:color w:val="C00000"/>
                <w:sz w:val="18"/>
                <w:szCs w:val="18"/>
                <w:u w:val="single"/>
              </w:rPr>
            </w:pPr>
            <w:r w:rsidRPr="0006079D">
              <w:rPr>
                <w:color w:val="C00000"/>
                <w:sz w:val="18"/>
                <w:szCs w:val="18"/>
                <w:u w:val="single"/>
              </w:rPr>
              <w:t xml:space="preserve">Residential </w:t>
            </w:r>
            <w:r>
              <w:rPr>
                <w:color w:val="C00000"/>
                <w:sz w:val="18"/>
                <w:szCs w:val="18"/>
                <w:u w:val="single"/>
              </w:rPr>
              <w:t xml:space="preserve">Development </w:t>
            </w:r>
            <w:r w:rsidRPr="0006079D">
              <w:rPr>
                <w:color w:val="C00000"/>
                <w:sz w:val="18"/>
                <w:szCs w:val="18"/>
                <w:u w:val="single"/>
              </w:rPr>
              <w:t>– Triplex, Townhouse, Cottage Cluster</w:t>
            </w:r>
          </w:p>
        </w:tc>
        <w:tc>
          <w:tcPr>
            <w:tcW w:w="467" w:type="dxa"/>
            <w:tcBorders>
              <w:top w:val="single" w:sz="6" w:space="0" w:color="000000"/>
              <w:left w:val="single" w:sz="6" w:space="0" w:color="000000"/>
              <w:bottom w:val="single" w:sz="6" w:space="0" w:color="000000"/>
              <w:right w:val="single" w:sz="6" w:space="0" w:color="000000"/>
            </w:tcBorders>
            <w:vAlign w:val="center"/>
          </w:tcPr>
          <w:p w14:paraId="03F951EA" w14:textId="4FC646E6" w:rsidR="0075382F" w:rsidRPr="0006079D" w:rsidRDefault="0075382F" w:rsidP="0075382F">
            <w:pPr>
              <w:pStyle w:val="TableParagraph"/>
              <w:rPr>
                <w:color w:val="C00000"/>
                <w:spacing w:val="-5"/>
                <w:sz w:val="18"/>
                <w:szCs w:val="18"/>
                <w:u w:val="single"/>
              </w:rPr>
            </w:pPr>
            <w:r w:rsidRPr="0006079D">
              <w:rPr>
                <w:color w:val="C00000"/>
                <w:spacing w:val="-5"/>
                <w:sz w:val="18"/>
                <w:szCs w:val="18"/>
                <w:u w:val="single"/>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0EC82666" w14:textId="15208027" w:rsidR="0075382F" w:rsidRPr="0006079D" w:rsidRDefault="0075382F" w:rsidP="0075382F">
            <w:pPr>
              <w:pStyle w:val="TableParagraph"/>
              <w:rPr>
                <w:color w:val="C00000"/>
                <w:spacing w:val="-5"/>
                <w:sz w:val="18"/>
                <w:szCs w:val="18"/>
                <w:u w:val="single"/>
              </w:rPr>
            </w:pPr>
            <w:r w:rsidRPr="0006079D">
              <w:rPr>
                <w:color w:val="C00000"/>
                <w:spacing w:val="-5"/>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F75C6DC" w14:textId="1590BCA9" w:rsidR="0075382F" w:rsidRPr="0006079D" w:rsidRDefault="0075382F" w:rsidP="0075382F">
            <w:pPr>
              <w:pStyle w:val="TableParagraph"/>
              <w:rPr>
                <w:color w:val="C00000"/>
                <w:sz w:val="18"/>
                <w:szCs w:val="18"/>
                <w:u w:val="single"/>
              </w:rPr>
            </w:pPr>
            <w:r w:rsidRPr="0006079D">
              <w:rPr>
                <w:color w:val="C00000"/>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tcPr>
          <w:p w14:paraId="545ABB6A" w14:textId="3ED0EB0A" w:rsidR="0075382F" w:rsidRPr="0006079D" w:rsidRDefault="0075382F" w:rsidP="0075382F">
            <w:pPr>
              <w:pStyle w:val="TableParagraph"/>
              <w:rPr>
                <w:color w:val="C00000"/>
                <w:spacing w:val="-5"/>
                <w:sz w:val="18"/>
                <w:szCs w:val="18"/>
                <w:u w:val="single"/>
              </w:rPr>
            </w:pPr>
            <w:r w:rsidRPr="001D3AA6">
              <w:rPr>
                <w:color w:val="FF0000"/>
                <w:sz w:val="18"/>
                <w:szCs w:val="18"/>
              </w:rPr>
              <w:t>O</w:t>
            </w:r>
            <w:r w:rsidRPr="001D3AA6">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37D4B503" w14:textId="741B96BF" w:rsidR="0075382F" w:rsidRPr="0006079D" w:rsidRDefault="0075382F" w:rsidP="0075382F">
            <w:pPr>
              <w:pStyle w:val="TableParagraph"/>
              <w:rPr>
                <w:color w:val="C00000"/>
                <w:spacing w:val="-5"/>
                <w:sz w:val="18"/>
                <w:szCs w:val="18"/>
                <w:u w:val="single"/>
              </w:rPr>
            </w:pPr>
            <w:r w:rsidRPr="001D3AA6">
              <w:rPr>
                <w:color w:val="FF0000"/>
                <w:sz w:val="18"/>
                <w:szCs w:val="18"/>
              </w:rPr>
              <w:t>O</w:t>
            </w:r>
            <w:r w:rsidRPr="001D3AA6">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76311651" w14:textId="2FE6F32E" w:rsidR="0075382F" w:rsidRPr="0006079D" w:rsidRDefault="0075382F" w:rsidP="0075382F">
            <w:pPr>
              <w:pStyle w:val="TableParagraph"/>
              <w:rPr>
                <w:color w:val="C00000"/>
                <w:spacing w:val="-5"/>
                <w:sz w:val="18"/>
                <w:szCs w:val="18"/>
                <w:u w:val="single"/>
              </w:rPr>
            </w:pPr>
            <w:r w:rsidRPr="0006079D">
              <w:rPr>
                <w:color w:val="C00000"/>
                <w:spacing w:val="-5"/>
                <w:sz w:val="18"/>
                <w:szCs w:val="18"/>
                <w:u w:val="single"/>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43226A6" w14:textId="19906C9A" w:rsidR="0075382F" w:rsidRPr="0006079D" w:rsidRDefault="0075382F" w:rsidP="0075382F">
            <w:pPr>
              <w:pStyle w:val="TableParagraph"/>
              <w:rPr>
                <w:color w:val="C00000"/>
                <w:sz w:val="18"/>
                <w:szCs w:val="18"/>
                <w:u w:val="single"/>
              </w:rPr>
            </w:pPr>
            <w:r>
              <w:rPr>
                <w:color w:val="FF0000"/>
                <w:sz w:val="18"/>
                <w:szCs w:val="18"/>
              </w:rPr>
              <w:t>O</w:t>
            </w:r>
            <w:r w:rsidRPr="0075382F">
              <w:rPr>
                <w:color w:val="FF0000"/>
                <w:sz w:val="18"/>
                <w:szCs w:val="18"/>
                <w:vertAlign w:val="superscript"/>
              </w:rPr>
              <w:t>2</w:t>
            </w:r>
          </w:p>
        </w:tc>
        <w:tc>
          <w:tcPr>
            <w:tcW w:w="469" w:type="dxa"/>
            <w:tcBorders>
              <w:top w:val="single" w:sz="6" w:space="0" w:color="000000"/>
              <w:left w:val="single" w:sz="6" w:space="0" w:color="000000"/>
              <w:bottom w:val="single" w:sz="6" w:space="0" w:color="000000"/>
              <w:right w:val="single" w:sz="4" w:space="0" w:color="000000"/>
            </w:tcBorders>
            <w:vAlign w:val="center"/>
          </w:tcPr>
          <w:p w14:paraId="230186A6" w14:textId="4E894FC9" w:rsidR="0075382F" w:rsidRPr="0006079D" w:rsidRDefault="001464E4" w:rsidP="0075382F">
            <w:pPr>
              <w:pStyle w:val="TableParagraph"/>
              <w:rPr>
                <w:color w:val="C00000"/>
                <w:sz w:val="18"/>
                <w:szCs w:val="18"/>
                <w:u w:val="single"/>
              </w:rPr>
            </w:pPr>
            <w:r>
              <w:rPr>
                <w:color w:val="FF0000"/>
                <w:sz w:val="18"/>
                <w:szCs w:val="18"/>
              </w:rPr>
              <w:t>O</w:t>
            </w:r>
            <w:r w:rsidRPr="0075382F">
              <w:rPr>
                <w:color w:val="FF0000"/>
                <w:sz w:val="18"/>
                <w:szCs w:val="18"/>
                <w:vertAlign w:val="superscript"/>
              </w:rPr>
              <w:t>2</w:t>
            </w:r>
          </w:p>
        </w:tc>
      </w:tr>
      <w:tr w:rsidR="00262336" w:rsidRPr="00D14C34" w14:paraId="54CF112B"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79252A7A" w14:textId="77777777" w:rsidR="00262336" w:rsidRPr="00F92AFF" w:rsidRDefault="00262336" w:rsidP="00C747B8">
            <w:pPr>
              <w:pStyle w:val="TableParagraph"/>
              <w:rPr>
                <w:sz w:val="18"/>
                <w:szCs w:val="18"/>
              </w:rPr>
            </w:pPr>
            <w:r w:rsidRPr="00F92AFF">
              <w:rPr>
                <w:sz w:val="18"/>
                <w:szCs w:val="18"/>
              </w:rPr>
              <w:t>Residential</w:t>
            </w:r>
            <w:r w:rsidRPr="00F92AFF">
              <w:rPr>
                <w:spacing w:val="17"/>
                <w:sz w:val="18"/>
                <w:szCs w:val="18"/>
              </w:rPr>
              <w:t xml:space="preserve"> </w:t>
            </w:r>
            <w:r w:rsidRPr="00F92AFF">
              <w:rPr>
                <w:sz w:val="18"/>
                <w:szCs w:val="18"/>
              </w:rPr>
              <w:t>Development</w:t>
            </w:r>
            <w:r w:rsidRPr="00F92AFF">
              <w:rPr>
                <w:spacing w:val="6"/>
                <w:sz w:val="18"/>
                <w:szCs w:val="18"/>
              </w:rPr>
              <w:t xml:space="preserve"> </w:t>
            </w:r>
            <w:r w:rsidRPr="00F92AFF">
              <w:rPr>
                <w:rFonts w:ascii="Calibri"/>
                <w:sz w:val="18"/>
                <w:szCs w:val="18"/>
              </w:rPr>
              <w:t>-</w:t>
            </w:r>
            <w:r w:rsidRPr="00F92AFF">
              <w:rPr>
                <w:rFonts w:ascii="Calibri"/>
                <w:spacing w:val="24"/>
                <w:sz w:val="18"/>
                <w:szCs w:val="18"/>
              </w:rPr>
              <w:t xml:space="preserve"> </w:t>
            </w:r>
            <w:r w:rsidRPr="00F92AFF">
              <w:rPr>
                <w:sz w:val="18"/>
                <w:szCs w:val="18"/>
              </w:rPr>
              <w:t>Multiple</w:t>
            </w:r>
            <w:r w:rsidRPr="00F92AFF">
              <w:rPr>
                <w:spacing w:val="18"/>
                <w:sz w:val="18"/>
                <w:szCs w:val="18"/>
              </w:rPr>
              <w:t xml:space="preserve"> </w:t>
            </w:r>
            <w:r w:rsidRPr="00F92AFF">
              <w:rPr>
                <w:spacing w:val="-2"/>
                <w:sz w:val="18"/>
                <w:szCs w:val="18"/>
              </w:rPr>
              <w:t>Family</w:t>
            </w:r>
          </w:p>
        </w:tc>
        <w:tc>
          <w:tcPr>
            <w:tcW w:w="467" w:type="dxa"/>
            <w:tcBorders>
              <w:top w:val="single" w:sz="6" w:space="0" w:color="000000"/>
              <w:left w:val="single" w:sz="6" w:space="0" w:color="000000"/>
              <w:bottom w:val="single" w:sz="6" w:space="0" w:color="000000"/>
              <w:right w:val="single" w:sz="6" w:space="0" w:color="000000"/>
            </w:tcBorders>
            <w:vAlign w:val="center"/>
          </w:tcPr>
          <w:p w14:paraId="21DB7AB7"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7BFF83A3"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469F728"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03B8595" w14:textId="7E05D929" w:rsidR="00262336" w:rsidRPr="00F92AFF" w:rsidRDefault="0075382F" w:rsidP="00F94F4A">
            <w:pPr>
              <w:pStyle w:val="TableParagraph"/>
              <w:rPr>
                <w:sz w:val="18"/>
                <w:szCs w:val="18"/>
              </w:rPr>
            </w:pPr>
            <w:r>
              <w:rPr>
                <w:color w:val="FF0000"/>
                <w:sz w:val="18"/>
                <w:szCs w:val="18"/>
              </w:rPr>
              <w:t>O</w:t>
            </w:r>
            <w:r w:rsidRPr="0075382F">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46808CFB"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CAD4995"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EECAF26" w14:textId="77777777" w:rsidR="00262336" w:rsidRPr="00F92AFF" w:rsidRDefault="00262336" w:rsidP="00C747B8">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49080C5C" w14:textId="77777777" w:rsidR="00262336" w:rsidRPr="00F92AFF" w:rsidRDefault="00262336" w:rsidP="00C747B8">
            <w:pPr>
              <w:pStyle w:val="TableParagraph"/>
              <w:rPr>
                <w:sz w:val="18"/>
                <w:szCs w:val="18"/>
              </w:rPr>
            </w:pPr>
            <w:r w:rsidRPr="00F92AFF">
              <w:rPr>
                <w:sz w:val="18"/>
                <w:szCs w:val="18"/>
              </w:rPr>
              <w:t>C</w:t>
            </w:r>
          </w:p>
        </w:tc>
      </w:tr>
      <w:tr w:rsidR="00262336" w:rsidRPr="00D14C34" w14:paraId="64D1005B"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74894B58" w14:textId="77777777" w:rsidR="00262336" w:rsidRPr="00F92AFF" w:rsidRDefault="00262336" w:rsidP="00C747B8">
            <w:pPr>
              <w:pStyle w:val="TableParagraph"/>
              <w:rPr>
                <w:sz w:val="18"/>
                <w:szCs w:val="18"/>
              </w:rPr>
            </w:pPr>
            <w:r w:rsidRPr="00F92AFF">
              <w:rPr>
                <w:sz w:val="18"/>
                <w:szCs w:val="18"/>
              </w:rPr>
              <w:t>Restoration</w:t>
            </w:r>
            <w:r w:rsidRPr="00F92AFF">
              <w:rPr>
                <w:spacing w:val="10"/>
                <w:sz w:val="18"/>
                <w:szCs w:val="18"/>
              </w:rPr>
              <w:t xml:space="preserve"> </w:t>
            </w:r>
            <w:r w:rsidRPr="00F92AFF">
              <w:rPr>
                <w:sz w:val="18"/>
                <w:szCs w:val="18"/>
              </w:rPr>
              <w:t>and</w:t>
            </w:r>
            <w:r w:rsidRPr="00F92AFF">
              <w:rPr>
                <w:spacing w:val="8"/>
                <w:sz w:val="18"/>
                <w:szCs w:val="18"/>
              </w:rPr>
              <w:t xml:space="preserve"> </w:t>
            </w:r>
            <w:r w:rsidRPr="00F92AFF">
              <w:rPr>
                <w:sz w:val="18"/>
                <w:szCs w:val="18"/>
              </w:rPr>
              <w:t>Mitigation</w:t>
            </w:r>
            <w:r w:rsidRPr="00F92AFF">
              <w:rPr>
                <w:spacing w:val="11"/>
                <w:sz w:val="18"/>
                <w:szCs w:val="18"/>
              </w:rPr>
              <w:t xml:space="preserve"> </w:t>
            </w:r>
            <w:r w:rsidRPr="00F92AFF">
              <w:rPr>
                <w:spacing w:val="-2"/>
                <w:sz w:val="18"/>
                <w:szCs w:val="18"/>
              </w:rPr>
              <w:t>Activity</w:t>
            </w:r>
          </w:p>
        </w:tc>
        <w:tc>
          <w:tcPr>
            <w:tcW w:w="467" w:type="dxa"/>
            <w:tcBorders>
              <w:top w:val="single" w:sz="6" w:space="0" w:color="000000"/>
              <w:left w:val="single" w:sz="6" w:space="0" w:color="000000"/>
              <w:bottom w:val="single" w:sz="6" w:space="0" w:color="000000"/>
              <w:right w:val="single" w:sz="6" w:space="0" w:color="000000"/>
            </w:tcBorders>
            <w:vAlign w:val="center"/>
          </w:tcPr>
          <w:p w14:paraId="521C705E" w14:textId="77777777" w:rsidR="00262336" w:rsidRPr="00F92AFF" w:rsidRDefault="00262336" w:rsidP="00C747B8">
            <w:pPr>
              <w:pStyle w:val="TableParagraph"/>
              <w:rPr>
                <w:sz w:val="18"/>
                <w:szCs w:val="18"/>
              </w:rPr>
            </w:pPr>
            <w:r w:rsidRPr="00F92AFF">
              <w:rPr>
                <w:sz w:val="18"/>
                <w:szCs w:val="18"/>
              </w:rPr>
              <w:t>C</w:t>
            </w:r>
          </w:p>
        </w:tc>
        <w:tc>
          <w:tcPr>
            <w:tcW w:w="466" w:type="dxa"/>
            <w:tcBorders>
              <w:top w:val="single" w:sz="6" w:space="0" w:color="000000"/>
              <w:left w:val="single" w:sz="6" w:space="0" w:color="000000"/>
              <w:bottom w:val="single" w:sz="6" w:space="0" w:color="000000"/>
              <w:right w:val="single" w:sz="6" w:space="0" w:color="000000"/>
            </w:tcBorders>
            <w:vAlign w:val="center"/>
          </w:tcPr>
          <w:p w14:paraId="280FBAAA"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E78D08A"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BE53497"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31F8BCE"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C43168F"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4C532AF" w14:textId="77777777" w:rsidR="00262336" w:rsidRPr="00F92AFF" w:rsidRDefault="00262336" w:rsidP="00C747B8">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1C362909" w14:textId="77777777" w:rsidR="00262336" w:rsidRPr="00F92AFF" w:rsidRDefault="00262336" w:rsidP="00C747B8">
            <w:pPr>
              <w:pStyle w:val="TableParagraph"/>
              <w:rPr>
                <w:sz w:val="18"/>
                <w:szCs w:val="18"/>
              </w:rPr>
            </w:pPr>
            <w:r w:rsidRPr="00F92AFF">
              <w:rPr>
                <w:sz w:val="18"/>
                <w:szCs w:val="18"/>
              </w:rPr>
              <w:t>C</w:t>
            </w:r>
          </w:p>
        </w:tc>
      </w:tr>
      <w:tr w:rsidR="00262336" w:rsidRPr="00D14C34" w14:paraId="7216B1D2"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58800784" w14:textId="77777777" w:rsidR="00262336" w:rsidRPr="00F92AFF" w:rsidRDefault="00262336" w:rsidP="00C747B8">
            <w:pPr>
              <w:pStyle w:val="TableParagraph"/>
              <w:rPr>
                <w:sz w:val="18"/>
                <w:szCs w:val="18"/>
              </w:rPr>
            </w:pPr>
            <w:r w:rsidRPr="00F92AFF">
              <w:rPr>
                <w:sz w:val="18"/>
                <w:szCs w:val="18"/>
              </w:rPr>
              <w:t>Recreation</w:t>
            </w:r>
            <w:r w:rsidRPr="00F92AFF">
              <w:rPr>
                <w:spacing w:val="10"/>
                <w:sz w:val="18"/>
                <w:szCs w:val="18"/>
              </w:rPr>
              <w:t xml:space="preserve"> </w:t>
            </w:r>
            <w:r w:rsidRPr="00F92AFF">
              <w:rPr>
                <w:sz w:val="18"/>
                <w:szCs w:val="18"/>
              </w:rPr>
              <w:t>Vehicle</w:t>
            </w:r>
            <w:r w:rsidRPr="00F92AFF">
              <w:rPr>
                <w:spacing w:val="11"/>
                <w:sz w:val="18"/>
                <w:szCs w:val="18"/>
              </w:rPr>
              <w:t xml:space="preserve"> </w:t>
            </w:r>
            <w:r w:rsidRPr="00F92AFF">
              <w:rPr>
                <w:sz w:val="18"/>
                <w:szCs w:val="18"/>
              </w:rPr>
              <w:t>Park</w:t>
            </w:r>
            <w:r w:rsidRPr="00F92AFF">
              <w:rPr>
                <w:spacing w:val="5"/>
                <w:sz w:val="18"/>
                <w:szCs w:val="18"/>
              </w:rPr>
              <w:t xml:space="preserve"> </w:t>
            </w:r>
            <w:r w:rsidRPr="00F92AFF">
              <w:rPr>
                <w:sz w:val="18"/>
                <w:szCs w:val="18"/>
              </w:rPr>
              <w:t>and</w:t>
            </w:r>
            <w:r w:rsidRPr="00F92AFF">
              <w:rPr>
                <w:spacing w:val="10"/>
                <w:sz w:val="18"/>
                <w:szCs w:val="18"/>
              </w:rPr>
              <w:t xml:space="preserve"> </w:t>
            </w:r>
            <w:r w:rsidRPr="00F92AFF">
              <w:rPr>
                <w:spacing w:val="-2"/>
                <w:sz w:val="18"/>
                <w:szCs w:val="18"/>
              </w:rPr>
              <w:t>Campground</w:t>
            </w:r>
          </w:p>
        </w:tc>
        <w:tc>
          <w:tcPr>
            <w:tcW w:w="467" w:type="dxa"/>
            <w:tcBorders>
              <w:top w:val="single" w:sz="6" w:space="0" w:color="000000"/>
              <w:left w:val="single" w:sz="6" w:space="0" w:color="000000"/>
              <w:bottom w:val="single" w:sz="6" w:space="0" w:color="000000"/>
              <w:right w:val="single" w:sz="6" w:space="0" w:color="000000"/>
            </w:tcBorders>
            <w:vAlign w:val="center"/>
          </w:tcPr>
          <w:p w14:paraId="42AD43DF" w14:textId="77777777" w:rsidR="00262336" w:rsidRPr="00F92AFF" w:rsidRDefault="00262336" w:rsidP="00C747B8">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0C119197"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90AFD96"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5AF3204"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3D1EAB14" w14:textId="77777777" w:rsidR="00262336" w:rsidRPr="00F92AFF" w:rsidRDefault="00262336" w:rsidP="00C747B8">
            <w:pPr>
              <w:pStyle w:val="TableParagraph"/>
              <w:rPr>
                <w:sz w:val="18"/>
                <w:szCs w:val="18"/>
              </w:rPr>
            </w:pPr>
            <w:r w:rsidRPr="00F92AFF">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C96001F" w14:textId="77777777" w:rsidR="00262336" w:rsidRPr="00F92AFF" w:rsidRDefault="00262336" w:rsidP="00C747B8">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18F87A6" w14:textId="77777777" w:rsidR="00262336" w:rsidRPr="00F92AFF" w:rsidRDefault="00262336" w:rsidP="00C747B8">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7A538B5F" w14:textId="77777777" w:rsidR="00262336" w:rsidRPr="00F92AFF" w:rsidRDefault="00262336" w:rsidP="00C747B8">
            <w:pPr>
              <w:pStyle w:val="TableParagraph"/>
              <w:rPr>
                <w:sz w:val="18"/>
                <w:szCs w:val="18"/>
              </w:rPr>
            </w:pPr>
            <w:r w:rsidRPr="00F92AFF">
              <w:rPr>
                <w:spacing w:val="-5"/>
                <w:sz w:val="18"/>
                <w:szCs w:val="18"/>
              </w:rPr>
              <w:t>NP</w:t>
            </w:r>
          </w:p>
        </w:tc>
      </w:tr>
      <w:tr w:rsidR="0075382F" w:rsidRPr="00D14C34" w14:paraId="17F3CF38" w14:textId="77777777" w:rsidTr="00895665">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783BFD04" w14:textId="77777777" w:rsidR="0075382F" w:rsidRPr="00F92AFF" w:rsidRDefault="0075382F" w:rsidP="0075382F">
            <w:pPr>
              <w:pStyle w:val="TableParagraph"/>
              <w:rPr>
                <w:sz w:val="18"/>
                <w:szCs w:val="18"/>
              </w:rPr>
            </w:pPr>
            <w:r w:rsidRPr="00F92AFF">
              <w:rPr>
                <w:sz w:val="18"/>
                <w:szCs w:val="18"/>
              </w:rPr>
              <w:t>Senior</w:t>
            </w:r>
            <w:r w:rsidRPr="00F92AFF">
              <w:rPr>
                <w:spacing w:val="6"/>
                <w:sz w:val="18"/>
                <w:szCs w:val="18"/>
              </w:rPr>
              <w:t xml:space="preserve"> </w:t>
            </w:r>
            <w:r w:rsidRPr="00F92AFF">
              <w:rPr>
                <w:sz w:val="18"/>
                <w:szCs w:val="18"/>
              </w:rPr>
              <w:t>and</w:t>
            </w:r>
            <w:r w:rsidRPr="00F92AFF">
              <w:rPr>
                <w:spacing w:val="13"/>
                <w:sz w:val="18"/>
                <w:szCs w:val="18"/>
              </w:rPr>
              <w:t xml:space="preserve"> </w:t>
            </w:r>
            <w:r w:rsidRPr="00F92AFF">
              <w:rPr>
                <w:sz w:val="18"/>
                <w:szCs w:val="18"/>
              </w:rPr>
              <w:t>Disability</w:t>
            </w:r>
            <w:r w:rsidRPr="00F92AFF">
              <w:rPr>
                <w:spacing w:val="8"/>
                <w:sz w:val="18"/>
                <w:szCs w:val="18"/>
              </w:rPr>
              <w:t xml:space="preserve"> </w:t>
            </w:r>
            <w:r w:rsidRPr="00F92AFF">
              <w:rPr>
                <w:sz w:val="18"/>
                <w:szCs w:val="18"/>
              </w:rPr>
              <w:t>Service</w:t>
            </w:r>
            <w:r w:rsidRPr="00F92AFF">
              <w:rPr>
                <w:spacing w:val="12"/>
                <w:sz w:val="18"/>
                <w:szCs w:val="18"/>
              </w:rPr>
              <w:t xml:space="preserve"> </w:t>
            </w:r>
            <w:r w:rsidRPr="00F92AFF">
              <w:rPr>
                <w:spacing w:val="-2"/>
                <w:sz w:val="18"/>
                <w:szCs w:val="18"/>
              </w:rPr>
              <w:t>Facility</w:t>
            </w:r>
          </w:p>
        </w:tc>
        <w:tc>
          <w:tcPr>
            <w:tcW w:w="467" w:type="dxa"/>
            <w:tcBorders>
              <w:top w:val="single" w:sz="6" w:space="0" w:color="000000"/>
              <w:left w:val="single" w:sz="6" w:space="0" w:color="000000"/>
              <w:bottom w:val="single" w:sz="6" w:space="0" w:color="000000"/>
              <w:right w:val="single" w:sz="6" w:space="0" w:color="000000"/>
            </w:tcBorders>
            <w:vAlign w:val="center"/>
          </w:tcPr>
          <w:p w14:paraId="30668069" w14:textId="77777777" w:rsidR="0075382F" w:rsidRPr="00F92AFF" w:rsidRDefault="0075382F" w:rsidP="0075382F">
            <w:pPr>
              <w:pStyle w:val="TableParagraph"/>
              <w:rPr>
                <w:sz w:val="18"/>
                <w:szCs w:val="18"/>
              </w:rPr>
            </w:pPr>
            <w:r w:rsidRPr="00F92AFF">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6758FCA8"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BE1A1EE" w14:textId="77777777" w:rsidR="0075382F" w:rsidRPr="00F92AFF" w:rsidRDefault="0075382F" w:rsidP="0075382F">
            <w:pPr>
              <w:pStyle w:val="TableParagraph"/>
              <w:rPr>
                <w:sz w:val="18"/>
                <w:szCs w:val="18"/>
              </w:rPr>
            </w:pPr>
            <w:r w:rsidRPr="00F92AFF">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tcPr>
          <w:p w14:paraId="7A0E0CB0" w14:textId="197EB620" w:rsidR="0075382F" w:rsidRPr="00F94F4A" w:rsidRDefault="0075382F" w:rsidP="0075382F">
            <w:pPr>
              <w:pStyle w:val="TableParagraph"/>
              <w:rPr>
                <w:color w:val="FF0000"/>
                <w:sz w:val="18"/>
                <w:szCs w:val="18"/>
              </w:rPr>
            </w:pPr>
            <w:r w:rsidRPr="00806779">
              <w:rPr>
                <w:color w:val="FF0000"/>
                <w:sz w:val="18"/>
                <w:szCs w:val="18"/>
              </w:rPr>
              <w:t>O</w:t>
            </w:r>
            <w:r w:rsidRPr="00806779">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0809A4FE" w14:textId="687EEDCF" w:rsidR="0075382F" w:rsidRPr="00F94F4A" w:rsidRDefault="0075382F" w:rsidP="0075382F">
            <w:pPr>
              <w:pStyle w:val="TableParagraph"/>
              <w:rPr>
                <w:color w:val="FF0000"/>
                <w:sz w:val="18"/>
                <w:szCs w:val="18"/>
              </w:rPr>
            </w:pPr>
            <w:r w:rsidRPr="00806779">
              <w:rPr>
                <w:color w:val="FF0000"/>
                <w:sz w:val="18"/>
                <w:szCs w:val="18"/>
              </w:rPr>
              <w:t>O</w:t>
            </w:r>
            <w:r w:rsidRPr="00806779">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750B4ADC" w14:textId="11E17BFD" w:rsidR="0075382F" w:rsidRPr="00F94F4A" w:rsidRDefault="0075382F" w:rsidP="0075382F">
            <w:pPr>
              <w:pStyle w:val="TableParagraph"/>
              <w:rPr>
                <w:color w:val="FF0000"/>
                <w:sz w:val="18"/>
                <w:szCs w:val="18"/>
              </w:rPr>
            </w:pPr>
            <w:r w:rsidRPr="00806779">
              <w:rPr>
                <w:color w:val="FF0000"/>
                <w:sz w:val="18"/>
                <w:szCs w:val="18"/>
              </w:rPr>
              <w:t>O</w:t>
            </w:r>
            <w:r w:rsidRPr="00806779">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4D43C8AA" w14:textId="77777777" w:rsidR="0075382F" w:rsidRPr="00F92AFF" w:rsidRDefault="0075382F" w:rsidP="0075382F">
            <w:pPr>
              <w:pStyle w:val="TableParagraph"/>
              <w:rPr>
                <w:sz w:val="18"/>
                <w:szCs w:val="18"/>
              </w:rPr>
            </w:pPr>
            <w:r w:rsidRPr="00F92AFF">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3C760D95" w14:textId="77777777" w:rsidR="0075382F" w:rsidRPr="00F92AFF" w:rsidRDefault="0075382F" w:rsidP="0075382F">
            <w:pPr>
              <w:pStyle w:val="TableParagraph"/>
              <w:rPr>
                <w:sz w:val="18"/>
                <w:szCs w:val="18"/>
              </w:rPr>
            </w:pPr>
            <w:r w:rsidRPr="00F92AFF">
              <w:rPr>
                <w:sz w:val="18"/>
                <w:szCs w:val="18"/>
              </w:rPr>
              <w:t>C</w:t>
            </w:r>
          </w:p>
        </w:tc>
      </w:tr>
      <w:tr w:rsidR="0075382F" w:rsidRPr="00D14C34" w14:paraId="3B860B7E" w14:textId="77777777" w:rsidTr="0035747E">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53B0DE40" w14:textId="77777777" w:rsidR="0075382F" w:rsidRPr="00052870" w:rsidRDefault="0075382F" w:rsidP="0075382F">
            <w:pPr>
              <w:pStyle w:val="TableParagraph"/>
              <w:rPr>
                <w:sz w:val="18"/>
                <w:szCs w:val="18"/>
              </w:rPr>
            </w:pPr>
            <w:r w:rsidRPr="00052870">
              <w:rPr>
                <w:sz w:val="18"/>
                <w:szCs w:val="18"/>
              </w:rPr>
              <w:t>Shoreline</w:t>
            </w:r>
            <w:r w:rsidRPr="00052870">
              <w:rPr>
                <w:spacing w:val="20"/>
                <w:sz w:val="18"/>
                <w:szCs w:val="18"/>
              </w:rPr>
              <w:t xml:space="preserve"> </w:t>
            </w:r>
            <w:r w:rsidRPr="00052870">
              <w:rPr>
                <w:sz w:val="18"/>
                <w:szCs w:val="18"/>
              </w:rPr>
              <w:t>Stabilization</w:t>
            </w:r>
            <w:r w:rsidRPr="00052870">
              <w:rPr>
                <w:spacing w:val="19"/>
                <w:sz w:val="18"/>
                <w:szCs w:val="18"/>
              </w:rPr>
              <w:t xml:space="preserve"> </w:t>
            </w:r>
            <w:r w:rsidRPr="00052870">
              <w:rPr>
                <w:spacing w:val="-2"/>
                <w:sz w:val="18"/>
                <w:szCs w:val="18"/>
              </w:rPr>
              <w:t>Structure</w:t>
            </w:r>
          </w:p>
        </w:tc>
        <w:tc>
          <w:tcPr>
            <w:tcW w:w="467" w:type="dxa"/>
            <w:tcBorders>
              <w:top w:val="single" w:sz="6" w:space="0" w:color="000000"/>
              <w:left w:val="single" w:sz="6" w:space="0" w:color="000000"/>
              <w:bottom w:val="single" w:sz="6" w:space="0" w:color="000000"/>
              <w:right w:val="single" w:sz="6" w:space="0" w:color="000000"/>
            </w:tcBorders>
          </w:tcPr>
          <w:p w14:paraId="434B2E2B" w14:textId="780DB4BB" w:rsidR="0075382F" w:rsidRPr="00F94F4A" w:rsidRDefault="0075382F" w:rsidP="0075382F">
            <w:pPr>
              <w:pStyle w:val="TableParagraph"/>
              <w:rPr>
                <w:color w:val="FF0000"/>
                <w:sz w:val="18"/>
                <w:szCs w:val="18"/>
              </w:rPr>
            </w:pPr>
            <w:r w:rsidRPr="006676A9">
              <w:rPr>
                <w:color w:val="FF0000"/>
                <w:sz w:val="18"/>
                <w:szCs w:val="18"/>
              </w:rPr>
              <w:t>O</w:t>
            </w:r>
            <w:r w:rsidRPr="006676A9">
              <w:rPr>
                <w:color w:val="FF0000"/>
                <w:sz w:val="18"/>
                <w:szCs w:val="18"/>
                <w:vertAlign w:val="superscript"/>
              </w:rPr>
              <w:t>2</w:t>
            </w:r>
          </w:p>
        </w:tc>
        <w:tc>
          <w:tcPr>
            <w:tcW w:w="466" w:type="dxa"/>
            <w:tcBorders>
              <w:top w:val="single" w:sz="6" w:space="0" w:color="000000"/>
              <w:left w:val="single" w:sz="6" w:space="0" w:color="000000"/>
              <w:bottom w:val="single" w:sz="6" w:space="0" w:color="000000"/>
              <w:right w:val="single" w:sz="6" w:space="0" w:color="000000"/>
            </w:tcBorders>
          </w:tcPr>
          <w:p w14:paraId="3636F732" w14:textId="3933988A" w:rsidR="0075382F" w:rsidRPr="00F94F4A" w:rsidRDefault="0075382F" w:rsidP="0075382F">
            <w:pPr>
              <w:pStyle w:val="TableParagraph"/>
              <w:rPr>
                <w:color w:val="FF0000"/>
                <w:sz w:val="18"/>
                <w:szCs w:val="18"/>
              </w:rPr>
            </w:pPr>
            <w:r w:rsidRPr="006676A9">
              <w:rPr>
                <w:color w:val="FF0000"/>
                <w:sz w:val="18"/>
                <w:szCs w:val="18"/>
              </w:rPr>
              <w:t>O</w:t>
            </w:r>
            <w:r w:rsidRPr="006676A9">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tcPr>
          <w:p w14:paraId="75B60F41" w14:textId="574A3A77" w:rsidR="0075382F" w:rsidRPr="00F94F4A" w:rsidRDefault="0075382F" w:rsidP="0075382F">
            <w:pPr>
              <w:pStyle w:val="TableParagraph"/>
              <w:rPr>
                <w:color w:val="FF0000"/>
                <w:sz w:val="18"/>
                <w:szCs w:val="18"/>
              </w:rPr>
            </w:pPr>
            <w:r w:rsidRPr="006676A9">
              <w:rPr>
                <w:color w:val="FF0000"/>
                <w:sz w:val="18"/>
                <w:szCs w:val="18"/>
              </w:rPr>
              <w:t>O</w:t>
            </w:r>
            <w:r w:rsidRPr="006676A9">
              <w:rPr>
                <w:color w:val="FF0000"/>
                <w:sz w:val="18"/>
                <w:szCs w:val="18"/>
                <w:vertAlign w:val="superscript"/>
              </w:rPr>
              <w:t>2</w:t>
            </w:r>
          </w:p>
        </w:tc>
        <w:tc>
          <w:tcPr>
            <w:tcW w:w="467" w:type="dxa"/>
            <w:tcBorders>
              <w:top w:val="single" w:sz="6" w:space="0" w:color="000000"/>
              <w:left w:val="single" w:sz="6" w:space="0" w:color="000000"/>
              <w:bottom w:val="single" w:sz="6" w:space="0" w:color="000000"/>
              <w:right w:val="single" w:sz="6" w:space="0" w:color="000000"/>
            </w:tcBorders>
            <w:vAlign w:val="center"/>
          </w:tcPr>
          <w:p w14:paraId="64742580" w14:textId="77777777" w:rsidR="0075382F" w:rsidRPr="00052870" w:rsidRDefault="0075382F" w:rsidP="0075382F">
            <w:pPr>
              <w:pStyle w:val="TableParagraph"/>
              <w:rPr>
                <w:sz w:val="18"/>
                <w:szCs w:val="18"/>
              </w:rPr>
            </w:pPr>
            <w:r w:rsidRPr="00052870">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6CF8720" w14:textId="77777777" w:rsidR="0075382F" w:rsidRPr="00052870" w:rsidRDefault="0075382F" w:rsidP="0075382F">
            <w:pPr>
              <w:pStyle w:val="TableParagraph"/>
              <w:rPr>
                <w:sz w:val="18"/>
                <w:szCs w:val="18"/>
              </w:rPr>
            </w:pPr>
            <w:r w:rsidRPr="00052870">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727FB87B" w14:textId="77777777" w:rsidR="0075382F" w:rsidRPr="00052870" w:rsidRDefault="0075382F" w:rsidP="0075382F">
            <w:pPr>
              <w:pStyle w:val="TableParagraph"/>
              <w:rPr>
                <w:sz w:val="18"/>
                <w:szCs w:val="18"/>
              </w:rPr>
            </w:pPr>
            <w:r w:rsidRPr="00052870">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8D52911" w14:textId="77777777" w:rsidR="0075382F" w:rsidRPr="00052870" w:rsidRDefault="0075382F" w:rsidP="0075382F">
            <w:pPr>
              <w:pStyle w:val="TableParagraph"/>
              <w:rPr>
                <w:sz w:val="18"/>
                <w:szCs w:val="18"/>
              </w:rPr>
            </w:pPr>
            <w:r w:rsidRPr="00052870">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149537B0" w14:textId="77777777" w:rsidR="0075382F" w:rsidRPr="00052870" w:rsidRDefault="0075382F" w:rsidP="0075382F">
            <w:pPr>
              <w:pStyle w:val="TableParagraph"/>
              <w:rPr>
                <w:sz w:val="18"/>
                <w:szCs w:val="18"/>
              </w:rPr>
            </w:pPr>
            <w:r w:rsidRPr="00052870">
              <w:rPr>
                <w:sz w:val="18"/>
                <w:szCs w:val="18"/>
              </w:rPr>
              <w:t>C</w:t>
            </w:r>
          </w:p>
        </w:tc>
      </w:tr>
      <w:tr w:rsidR="00262336" w:rsidRPr="00D14C34" w14:paraId="47F9034C"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115FE5E" w14:textId="77777777" w:rsidR="00262336" w:rsidRPr="00052870" w:rsidRDefault="00262336" w:rsidP="00C747B8">
            <w:pPr>
              <w:pStyle w:val="TableParagraph"/>
              <w:rPr>
                <w:sz w:val="18"/>
                <w:szCs w:val="18"/>
              </w:rPr>
            </w:pPr>
            <w:r w:rsidRPr="00052870">
              <w:rPr>
                <w:sz w:val="18"/>
                <w:szCs w:val="18"/>
              </w:rPr>
              <w:t>Short</w:t>
            </w:r>
            <w:r w:rsidRPr="00052870">
              <w:rPr>
                <w:spacing w:val="-5"/>
                <w:sz w:val="18"/>
                <w:szCs w:val="18"/>
              </w:rPr>
              <w:t xml:space="preserve"> </w:t>
            </w:r>
            <w:r w:rsidRPr="00052870">
              <w:rPr>
                <w:sz w:val="18"/>
                <w:szCs w:val="18"/>
              </w:rPr>
              <w:t>Term Vacation</w:t>
            </w:r>
            <w:r w:rsidRPr="00052870">
              <w:rPr>
                <w:spacing w:val="5"/>
                <w:sz w:val="18"/>
                <w:szCs w:val="18"/>
              </w:rPr>
              <w:t xml:space="preserve"> </w:t>
            </w:r>
            <w:r w:rsidRPr="00052870">
              <w:rPr>
                <w:spacing w:val="-2"/>
                <w:sz w:val="18"/>
                <w:szCs w:val="18"/>
              </w:rPr>
              <w:t>Rentals</w:t>
            </w:r>
          </w:p>
        </w:tc>
        <w:tc>
          <w:tcPr>
            <w:tcW w:w="467" w:type="dxa"/>
            <w:tcBorders>
              <w:top w:val="single" w:sz="6" w:space="0" w:color="000000"/>
              <w:left w:val="single" w:sz="6" w:space="0" w:color="000000"/>
              <w:bottom w:val="single" w:sz="6" w:space="0" w:color="000000"/>
              <w:right w:val="single" w:sz="6" w:space="0" w:color="000000"/>
            </w:tcBorders>
            <w:vAlign w:val="center"/>
          </w:tcPr>
          <w:p w14:paraId="13CC1BC4" w14:textId="781334CA" w:rsidR="00262336" w:rsidRPr="00052870" w:rsidRDefault="00262336" w:rsidP="00C747B8">
            <w:pPr>
              <w:pStyle w:val="TableParagraph"/>
              <w:rPr>
                <w:sz w:val="18"/>
                <w:szCs w:val="18"/>
              </w:rPr>
            </w:pPr>
            <w:r w:rsidRPr="00052870">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1851E9D9" w14:textId="396C6BC2"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984F3CA" w14:textId="77777777" w:rsidR="00262336" w:rsidRPr="00052870" w:rsidRDefault="00262336" w:rsidP="00C747B8">
            <w:pPr>
              <w:pStyle w:val="TableParagraph"/>
              <w:rPr>
                <w:sz w:val="18"/>
                <w:szCs w:val="18"/>
              </w:rPr>
            </w:pPr>
            <w:r w:rsidRPr="00052870">
              <w:rPr>
                <w:sz w:val="18"/>
                <w:szCs w:val="18"/>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1C894A93" w14:textId="77777777" w:rsidR="00262336" w:rsidRPr="00052870" w:rsidRDefault="00262336" w:rsidP="00C747B8">
            <w:pPr>
              <w:pStyle w:val="TableParagraph"/>
              <w:rPr>
                <w:sz w:val="18"/>
                <w:szCs w:val="18"/>
              </w:rPr>
            </w:pPr>
            <w:r w:rsidRPr="00052870">
              <w:rPr>
                <w:sz w:val="18"/>
                <w:szCs w:val="18"/>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59FEBA19" w14:textId="77777777" w:rsidR="00262336" w:rsidRPr="00052870" w:rsidRDefault="00262336" w:rsidP="00C747B8">
            <w:pPr>
              <w:pStyle w:val="TableParagraph"/>
              <w:rPr>
                <w:sz w:val="18"/>
                <w:szCs w:val="18"/>
              </w:rPr>
            </w:pPr>
            <w:r w:rsidRPr="00052870">
              <w:rPr>
                <w:sz w:val="18"/>
                <w:szCs w:val="18"/>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1C3642FA" w14:textId="77777777" w:rsidR="00262336" w:rsidRPr="00052870" w:rsidRDefault="00262336" w:rsidP="00C747B8">
            <w:pPr>
              <w:pStyle w:val="TableParagraph"/>
              <w:rPr>
                <w:sz w:val="18"/>
                <w:szCs w:val="18"/>
              </w:rPr>
            </w:pPr>
            <w:r w:rsidRPr="00052870">
              <w:rPr>
                <w:sz w:val="18"/>
                <w:szCs w:val="18"/>
              </w:rPr>
              <w:t>O</w:t>
            </w:r>
          </w:p>
        </w:tc>
        <w:tc>
          <w:tcPr>
            <w:tcW w:w="467" w:type="dxa"/>
            <w:tcBorders>
              <w:top w:val="single" w:sz="6" w:space="0" w:color="000000"/>
              <w:left w:val="single" w:sz="6" w:space="0" w:color="000000"/>
              <w:bottom w:val="single" w:sz="6" w:space="0" w:color="000000"/>
              <w:right w:val="single" w:sz="6" w:space="0" w:color="000000"/>
            </w:tcBorders>
            <w:vAlign w:val="center"/>
          </w:tcPr>
          <w:p w14:paraId="68B427E4" w14:textId="77777777" w:rsidR="00262336" w:rsidRPr="00052870" w:rsidRDefault="00262336" w:rsidP="00C747B8">
            <w:pPr>
              <w:pStyle w:val="TableParagraph"/>
              <w:rPr>
                <w:sz w:val="18"/>
                <w:szCs w:val="18"/>
              </w:rPr>
            </w:pPr>
            <w:r w:rsidRPr="00052870">
              <w:rPr>
                <w:sz w:val="18"/>
                <w:szCs w:val="18"/>
              </w:rPr>
              <w:t>O</w:t>
            </w:r>
          </w:p>
        </w:tc>
        <w:tc>
          <w:tcPr>
            <w:tcW w:w="469" w:type="dxa"/>
            <w:tcBorders>
              <w:top w:val="single" w:sz="6" w:space="0" w:color="000000"/>
              <w:left w:val="single" w:sz="6" w:space="0" w:color="000000"/>
              <w:bottom w:val="single" w:sz="6" w:space="0" w:color="000000"/>
              <w:right w:val="single" w:sz="4" w:space="0" w:color="000000"/>
            </w:tcBorders>
            <w:vAlign w:val="center"/>
          </w:tcPr>
          <w:p w14:paraId="626B4312" w14:textId="77777777" w:rsidR="00262336" w:rsidRPr="00052870" w:rsidRDefault="00262336" w:rsidP="00C747B8">
            <w:pPr>
              <w:pStyle w:val="TableParagraph"/>
              <w:rPr>
                <w:sz w:val="18"/>
                <w:szCs w:val="18"/>
              </w:rPr>
            </w:pPr>
            <w:r w:rsidRPr="00052870">
              <w:rPr>
                <w:sz w:val="18"/>
                <w:szCs w:val="18"/>
              </w:rPr>
              <w:t>O</w:t>
            </w:r>
          </w:p>
        </w:tc>
      </w:tr>
      <w:tr w:rsidR="00262336" w:rsidRPr="00D14C34" w14:paraId="1FE47BE6"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23A8E675" w14:textId="77777777" w:rsidR="00262336" w:rsidRPr="00052870" w:rsidRDefault="00262336" w:rsidP="00C747B8">
            <w:pPr>
              <w:pStyle w:val="TableParagraph"/>
              <w:rPr>
                <w:sz w:val="18"/>
                <w:szCs w:val="18"/>
              </w:rPr>
            </w:pPr>
            <w:bookmarkStart w:id="40" w:name="_Hlk146187357"/>
            <w:r w:rsidRPr="00052870">
              <w:rPr>
                <w:sz w:val="18"/>
                <w:szCs w:val="18"/>
              </w:rPr>
              <w:t>Temporary</w:t>
            </w:r>
            <w:r w:rsidRPr="00052870">
              <w:rPr>
                <w:spacing w:val="5"/>
                <w:sz w:val="18"/>
                <w:szCs w:val="18"/>
              </w:rPr>
              <w:t xml:space="preserve"> </w:t>
            </w:r>
            <w:r w:rsidRPr="00052870">
              <w:rPr>
                <w:sz w:val="18"/>
                <w:szCs w:val="18"/>
              </w:rPr>
              <w:t>Estuarine</w:t>
            </w:r>
            <w:r w:rsidRPr="00052870">
              <w:rPr>
                <w:spacing w:val="10"/>
                <w:sz w:val="18"/>
                <w:szCs w:val="18"/>
              </w:rPr>
              <w:t xml:space="preserve"> </w:t>
            </w:r>
            <w:r w:rsidRPr="00052870">
              <w:rPr>
                <w:sz w:val="18"/>
                <w:szCs w:val="18"/>
              </w:rPr>
              <w:t>or</w:t>
            </w:r>
            <w:r w:rsidRPr="00052870">
              <w:rPr>
                <w:spacing w:val="5"/>
                <w:sz w:val="18"/>
                <w:szCs w:val="18"/>
              </w:rPr>
              <w:t xml:space="preserve"> </w:t>
            </w:r>
            <w:r w:rsidRPr="00052870">
              <w:rPr>
                <w:sz w:val="18"/>
                <w:szCs w:val="18"/>
              </w:rPr>
              <w:t>Riparian</w:t>
            </w:r>
            <w:r w:rsidRPr="00052870">
              <w:rPr>
                <w:spacing w:val="10"/>
                <w:sz w:val="18"/>
                <w:szCs w:val="18"/>
              </w:rPr>
              <w:t xml:space="preserve"> </w:t>
            </w:r>
            <w:r w:rsidRPr="00052870">
              <w:rPr>
                <w:spacing w:val="-2"/>
                <w:sz w:val="18"/>
                <w:szCs w:val="18"/>
              </w:rPr>
              <w:t>Alteration</w:t>
            </w:r>
          </w:p>
        </w:tc>
        <w:tc>
          <w:tcPr>
            <w:tcW w:w="467" w:type="dxa"/>
            <w:tcBorders>
              <w:top w:val="single" w:sz="6" w:space="0" w:color="000000"/>
              <w:left w:val="single" w:sz="6" w:space="0" w:color="000000"/>
              <w:bottom w:val="single" w:sz="6" w:space="0" w:color="000000"/>
              <w:right w:val="single" w:sz="6" w:space="0" w:color="000000"/>
            </w:tcBorders>
            <w:vAlign w:val="center"/>
          </w:tcPr>
          <w:p w14:paraId="219DEAE0" w14:textId="77777777" w:rsidR="00262336" w:rsidRPr="00052870" w:rsidRDefault="00262336" w:rsidP="00C747B8">
            <w:pPr>
              <w:pStyle w:val="TableParagraph"/>
              <w:rPr>
                <w:sz w:val="18"/>
                <w:szCs w:val="18"/>
              </w:rPr>
            </w:pPr>
            <w:r w:rsidRPr="00052870">
              <w:rPr>
                <w:sz w:val="18"/>
                <w:szCs w:val="18"/>
              </w:rPr>
              <w:t>T</w:t>
            </w:r>
          </w:p>
        </w:tc>
        <w:tc>
          <w:tcPr>
            <w:tcW w:w="466" w:type="dxa"/>
            <w:tcBorders>
              <w:top w:val="single" w:sz="6" w:space="0" w:color="000000"/>
              <w:left w:val="single" w:sz="6" w:space="0" w:color="000000"/>
              <w:bottom w:val="single" w:sz="6" w:space="0" w:color="000000"/>
              <w:right w:val="single" w:sz="6" w:space="0" w:color="000000"/>
            </w:tcBorders>
            <w:vAlign w:val="center"/>
          </w:tcPr>
          <w:p w14:paraId="42485B15" w14:textId="77777777" w:rsidR="00262336" w:rsidRPr="00052870" w:rsidRDefault="00262336" w:rsidP="00C747B8">
            <w:pPr>
              <w:pStyle w:val="TableParagraph"/>
              <w:rPr>
                <w:sz w:val="18"/>
                <w:szCs w:val="18"/>
              </w:rPr>
            </w:pPr>
            <w:r w:rsidRPr="00052870">
              <w:rPr>
                <w:sz w:val="18"/>
                <w:szCs w:val="18"/>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6CDB07F2" w14:textId="77777777" w:rsidR="00262336" w:rsidRPr="00052870" w:rsidRDefault="00262336" w:rsidP="00C747B8">
            <w:pPr>
              <w:pStyle w:val="TableParagraph"/>
              <w:rPr>
                <w:sz w:val="18"/>
                <w:szCs w:val="18"/>
              </w:rPr>
            </w:pPr>
            <w:r w:rsidRPr="00052870">
              <w:rPr>
                <w:sz w:val="18"/>
                <w:szCs w:val="18"/>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29CCCE85" w14:textId="77777777" w:rsidR="00262336" w:rsidRPr="00052870" w:rsidRDefault="00262336" w:rsidP="00C747B8">
            <w:pPr>
              <w:pStyle w:val="TableParagraph"/>
              <w:rPr>
                <w:sz w:val="18"/>
                <w:szCs w:val="18"/>
              </w:rPr>
            </w:pPr>
            <w:r w:rsidRPr="00052870">
              <w:rPr>
                <w:sz w:val="18"/>
                <w:szCs w:val="18"/>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311B84AE" w14:textId="77777777" w:rsidR="00262336" w:rsidRPr="00052870" w:rsidRDefault="00262336" w:rsidP="00C747B8">
            <w:pPr>
              <w:pStyle w:val="TableParagraph"/>
              <w:rPr>
                <w:sz w:val="18"/>
                <w:szCs w:val="18"/>
              </w:rPr>
            </w:pPr>
            <w:r w:rsidRPr="00052870">
              <w:rPr>
                <w:sz w:val="18"/>
                <w:szCs w:val="18"/>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07BDE22D" w14:textId="77777777" w:rsidR="00262336" w:rsidRPr="00052870" w:rsidRDefault="00262336" w:rsidP="00C747B8">
            <w:pPr>
              <w:pStyle w:val="TableParagraph"/>
              <w:rPr>
                <w:sz w:val="18"/>
                <w:szCs w:val="18"/>
              </w:rPr>
            </w:pPr>
            <w:r w:rsidRPr="00052870">
              <w:rPr>
                <w:sz w:val="18"/>
                <w:szCs w:val="18"/>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1A9A9F75" w14:textId="77777777" w:rsidR="00262336" w:rsidRPr="00052870" w:rsidRDefault="00262336" w:rsidP="00C747B8">
            <w:pPr>
              <w:pStyle w:val="TableParagraph"/>
              <w:rPr>
                <w:sz w:val="18"/>
                <w:szCs w:val="18"/>
              </w:rPr>
            </w:pPr>
            <w:r w:rsidRPr="00052870">
              <w:rPr>
                <w:sz w:val="18"/>
                <w:szCs w:val="18"/>
              </w:rPr>
              <w:t>T</w:t>
            </w:r>
          </w:p>
        </w:tc>
        <w:tc>
          <w:tcPr>
            <w:tcW w:w="469" w:type="dxa"/>
            <w:tcBorders>
              <w:top w:val="single" w:sz="6" w:space="0" w:color="000000"/>
              <w:left w:val="single" w:sz="6" w:space="0" w:color="000000"/>
              <w:bottom w:val="single" w:sz="6" w:space="0" w:color="000000"/>
              <w:right w:val="single" w:sz="4" w:space="0" w:color="000000"/>
            </w:tcBorders>
            <w:vAlign w:val="center"/>
          </w:tcPr>
          <w:p w14:paraId="38E40D71" w14:textId="77777777" w:rsidR="00262336" w:rsidRPr="00052870" w:rsidRDefault="00262336" w:rsidP="00C747B8">
            <w:pPr>
              <w:pStyle w:val="TableParagraph"/>
              <w:rPr>
                <w:sz w:val="18"/>
                <w:szCs w:val="18"/>
              </w:rPr>
            </w:pPr>
            <w:r w:rsidRPr="00052870">
              <w:rPr>
                <w:sz w:val="18"/>
                <w:szCs w:val="18"/>
              </w:rPr>
              <w:t>T</w:t>
            </w:r>
          </w:p>
        </w:tc>
      </w:tr>
      <w:tr w:rsidR="00262336" w:rsidRPr="00D14C34" w14:paraId="5A9B25C2"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7B3EC5A2" w14:textId="519B5673" w:rsidR="00262336" w:rsidRPr="00052870" w:rsidRDefault="00262336" w:rsidP="00F94F4A">
            <w:pPr>
              <w:pStyle w:val="TableParagraph"/>
              <w:rPr>
                <w:sz w:val="18"/>
                <w:szCs w:val="18"/>
              </w:rPr>
            </w:pPr>
            <w:r w:rsidRPr="00052870">
              <w:rPr>
                <w:sz w:val="18"/>
                <w:szCs w:val="18"/>
              </w:rPr>
              <w:t>Temporary</w:t>
            </w:r>
            <w:r w:rsidRPr="00052870">
              <w:rPr>
                <w:spacing w:val="3"/>
                <w:sz w:val="18"/>
                <w:szCs w:val="18"/>
              </w:rPr>
              <w:t xml:space="preserve"> </w:t>
            </w:r>
            <w:r w:rsidRPr="00052870">
              <w:rPr>
                <w:sz w:val="18"/>
                <w:szCs w:val="18"/>
              </w:rPr>
              <w:t>Recreation</w:t>
            </w:r>
            <w:r w:rsidRPr="00052870">
              <w:rPr>
                <w:spacing w:val="9"/>
                <w:sz w:val="18"/>
                <w:szCs w:val="18"/>
              </w:rPr>
              <w:t xml:space="preserve"> </w:t>
            </w:r>
            <w:r w:rsidRPr="00052870">
              <w:rPr>
                <w:sz w:val="18"/>
                <w:szCs w:val="18"/>
              </w:rPr>
              <w:t>Vehicle</w:t>
            </w:r>
            <w:r w:rsidRPr="00052870">
              <w:rPr>
                <w:spacing w:val="8"/>
                <w:sz w:val="18"/>
                <w:szCs w:val="18"/>
              </w:rPr>
              <w:t xml:space="preserve"> </w:t>
            </w:r>
            <w:r w:rsidRPr="00052870">
              <w:rPr>
                <w:sz w:val="18"/>
                <w:szCs w:val="18"/>
              </w:rPr>
              <w:t>/</w:t>
            </w:r>
            <w:r w:rsidRPr="00052870">
              <w:rPr>
                <w:spacing w:val="-3"/>
                <w:sz w:val="18"/>
                <w:szCs w:val="18"/>
              </w:rPr>
              <w:t xml:space="preserve"> </w:t>
            </w:r>
            <w:r w:rsidRPr="00052870">
              <w:rPr>
                <w:sz w:val="18"/>
                <w:szCs w:val="18"/>
              </w:rPr>
              <w:t>Travel</w:t>
            </w:r>
            <w:r w:rsidRPr="00052870">
              <w:rPr>
                <w:spacing w:val="9"/>
                <w:sz w:val="18"/>
                <w:szCs w:val="18"/>
              </w:rPr>
              <w:t xml:space="preserve"> </w:t>
            </w:r>
            <w:r>
              <w:rPr>
                <w:spacing w:val="-2"/>
                <w:sz w:val="18"/>
                <w:szCs w:val="18"/>
              </w:rPr>
              <w:t>Trailer</w:t>
            </w:r>
          </w:p>
        </w:tc>
        <w:tc>
          <w:tcPr>
            <w:tcW w:w="467" w:type="dxa"/>
            <w:tcBorders>
              <w:top w:val="single" w:sz="6" w:space="0" w:color="000000"/>
              <w:left w:val="single" w:sz="6" w:space="0" w:color="000000"/>
              <w:bottom w:val="single" w:sz="6" w:space="0" w:color="000000"/>
              <w:right w:val="single" w:sz="6" w:space="0" w:color="000000"/>
            </w:tcBorders>
            <w:vAlign w:val="center"/>
          </w:tcPr>
          <w:p w14:paraId="3230D4D5" w14:textId="7948CDF0" w:rsidR="00262336" w:rsidRPr="00052870" w:rsidRDefault="00262336" w:rsidP="00C747B8">
            <w:pPr>
              <w:pStyle w:val="TableParagraph"/>
              <w:rPr>
                <w:sz w:val="18"/>
                <w:szCs w:val="18"/>
              </w:rPr>
            </w:pPr>
            <w:r w:rsidRPr="00052870">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1661C852" w14:textId="375E8908"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04EBC91" w14:textId="77777777" w:rsidR="00262336" w:rsidRPr="00052870" w:rsidRDefault="00262336" w:rsidP="00C747B8">
            <w:pPr>
              <w:pStyle w:val="TableParagraph"/>
              <w:rPr>
                <w:sz w:val="18"/>
                <w:szCs w:val="18"/>
              </w:rPr>
            </w:pPr>
            <w:r w:rsidRPr="00052870">
              <w:rPr>
                <w:sz w:val="18"/>
                <w:szCs w:val="18"/>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27A4EB28" w14:textId="77777777" w:rsidR="00262336" w:rsidRPr="00052870" w:rsidRDefault="00262336" w:rsidP="00C747B8">
            <w:pPr>
              <w:pStyle w:val="TableParagraph"/>
              <w:rPr>
                <w:sz w:val="18"/>
                <w:szCs w:val="18"/>
              </w:rPr>
            </w:pPr>
            <w:r w:rsidRPr="00052870">
              <w:rPr>
                <w:sz w:val="18"/>
                <w:szCs w:val="18"/>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7CDE2742" w14:textId="77777777" w:rsidR="00262336" w:rsidRPr="00052870" w:rsidRDefault="00262336" w:rsidP="00C747B8">
            <w:pPr>
              <w:pStyle w:val="TableParagraph"/>
              <w:rPr>
                <w:sz w:val="18"/>
                <w:szCs w:val="18"/>
              </w:rPr>
            </w:pPr>
            <w:r w:rsidRPr="00052870">
              <w:rPr>
                <w:sz w:val="18"/>
                <w:szCs w:val="18"/>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719504FC" w14:textId="77777777" w:rsidR="00262336" w:rsidRPr="00052870" w:rsidRDefault="00262336" w:rsidP="00C747B8">
            <w:pPr>
              <w:pStyle w:val="TableParagraph"/>
              <w:rPr>
                <w:sz w:val="18"/>
                <w:szCs w:val="18"/>
              </w:rPr>
            </w:pPr>
            <w:r w:rsidRPr="00052870">
              <w:rPr>
                <w:sz w:val="18"/>
                <w:szCs w:val="18"/>
              </w:rPr>
              <w:t>T</w:t>
            </w:r>
          </w:p>
        </w:tc>
        <w:tc>
          <w:tcPr>
            <w:tcW w:w="467" w:type="dxa"/>
            <w:tcBorders>
              <w:top w:val="single" w:sz="6" w:space="0" w:color="000000"/>
              <w:left w:val="single" w:sz="6" w:space="0" w:color="000000"/>
              <w:bottom w:val="single" w:sz="6" w:space="0" w:color="000000"/>
              <w:right w:val="single" w:sz="6" w:space="0" w:color="000000"/>
            </w:tcBorders>
            <w:vAlign w:val="center"/>
          </w:tcPr>
          <w:p w14:paraId="7CED3B0B" w14:textId="77777777" w:rsidR="00262336" w:rsidRPr="00052870" w:rsidRDefault="00262336" w:rsidP="00C747B8">
            <w:pPr>
              <w:pStyle w:val="TableParagraph"/>
              <w:rPr>
                <w:sz w:val="18"/>
                <w:szCs w:val="18"/>
              </w:rPr>
            </w:pPr>
            <w:r w:rsidRPr="00052870">
              <w:rPr>
                <w:sz w:val="18"/>
                <w:szCs w:val="18"/>
              </w:rPr>
              <w:t>T</w:t>
            </w:r>
          </w:p>
        </w:tc>
        <w:tc>
          <w:tcPr>
            <w:tcW w:w="469" w:type="dxa"/>
            <w:tcBorders>
              <w:top w:val="single" w:sz="6" w:space="0" w:color="000000"/>
              <w:left w:val="single" w:sz="6" w:space="0" w:color="000000"/>
              <w:bottom w:val="single" w:sz="6" w:space="0" w:color="000000"/>
              <w:right w:val="single" w:sz="4" w:space="0" w:color="000000"/>
            </w:tcBorders>
            <w:vAlign w:val="center"/>
          </w:tcPr>
          <w:p w14:paraId="33FF0CCF" w14:textId="77777777" w:rsidR="00262336" w:rsidRPr="00052870" w:rsidRDefault="00262336" w:rsidP="00C747B8">
            <w:pPr>
              <w:pStyle w:val="TableParagraph"/>
              <w:rPr>
                <w:sz w:val="18"/>
                <w:szCs w:val="18"/>
              </w:rPr>
            </w:pPr>
            <w:r w:rsidRPr="00052870">
              <w:rPr>
                <w:sz w:val="18"/>
                <w:szCs w:val="18"/>
              </w:rPr>
              <w:t>T</w:t>
            </w:r>
          </w:p>
        </w:tc>
      </w:tr>
      <w:bookmarkEnd w:id="40"/>
      <w:tr w:rsidR="00262336" w:rsidRPr="00D14C34" w14:paraId="6CC243B0"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7CA4D0C6" w14:textId="77777777" w:rsidR="00262336" w:rsidRPr="00052870" w:rsidRDefault="00262336" w:rsidP="00C747B8">
            <w:pPr>
              <w:pStyle w:val="TableParagraph"/>
              <w:rPr>
                <w:sz w:val="18"/>
                <w:szCs w:val="18"/>
              </w:rPr>
            </w:pPr>
            <w:r w:rsidRPr="00052870">
              <w:rPr>
                <w:sz w:val="18"/>
                <w:szCs w:val="18"/>
              </w:rPr>
              <w:t>Utilities</w:t>
            </w:r>
            <w:r w:rsidRPr="00052870">
              <w:rPr>
                <w:spacing w:val="3"/>
                <w:sz w:val="18"/>
                <w:szCs w:val="18"/>
              </w:rPr>
              <w:t xml:space="preserve"> </w:t>
            </w:r>
            <w:r w:rsidRPr="00052870">
              <w:rPr>
                <w:rFonts w:ascii="Calibri"/>
                <w:sz w:val="18"/>
                <w:szCs w:val="18"/>
              </w:rPr>
              <w:t>-</w:t>
            </w:r>
            <w:r w:rsidRPr="00052870">
              <w:rPr>
                <w:rFonts w:ascii="Calibri"/>
                <w:spacing w:val="17"/>
                <w:sz w:val="18"/>
                <w:szCs w:val="18"/>
              </w:rPr>
              <w:t xml:space="preserve"> </w:t>
            </w:r>
            <w:r w:rsidRPr="00052870">
              <w:rPr>
                <w:sz w:val="18"/>
                <w:szCs w:val="18"/>
              </w:rPr>
              <w:t>Public</w:t>
            </w:r>
            <w:r w:rsidRPr="00052870">
              <w:rPr>
                <w:spacing w:val="4"/>
                <w:sz w:val="18"/>
                <w:szCs w:val="18"/>
              </w:rPr>
              <w:t xml:space="preserve"> </w:t>
            </w:r>
            <w:r w:rsidRPr="00052870">
              <w:rPr>
                <w:sz w:val="18"/>
                <w:szCs w:val="18"/>
              </w:rPr>
              <w:t>or</w:t>
            </w:r>
            <w:r w:rsidRPr="00052870">
              <w:rPr>
                <w:spacing w:val="4"/>
                <w:sz w:val="18"/>
                <w:szCs w:val="18"/>
              </w:rPr>
              <w:t xml:space="preserve"> </w:t>
            </w:r>
            <w:r w:rsidRPr="00052870">
              <w:rPr>
                <w:sz w:val="18"/>
                <w:szCs w:val="18"/>
              </w:rPr>
              <w:t>Private;</w:t>
            </w:r>
            <w:r w:rsidRPr="00052870">
              <w:rPr>
                <w:spacing w:val="-3"/>
                <w:sz w:val="18"/>
                <w:szCs w:val="18"/>
              </w:rPr>
              <w:t xml:space="preserve"> </w:t>
            </w:r>
            <w:r w:rsidRPr="00052870">
              <w:rPr>
                <w:sz w:val="18"/>
                <w:szCs w:val="18"/>
              </w:rPr>
              <w:t>Power</w:t>
            </w:r>
            <w:r w:rsidRPr="00052870">
              <w:rPr>
                <w:spacing w:val="3"/>
                <w:sz w:val="18"/>
                <w:szCs w:val="18"/>
              </w:rPr>
              <w:t xml:space="preserve"> </w:t>
            </w:r>
            <w:r w:rsidRPr="00052870">
              <w:rPr>
                <w:sz w:val="18"/>
                <w:szCs w:val="18"/>
              </w:rPr>
              <w:t>Station,</w:t>
            </w:r>
            <w:r w:rsidRPr="00052870">
              <w:rPr>
                <w:spacing w:val="-2"/>
                <w:sz w:val="18"/>
                <w:szCs w:val="18"/>
              </w:rPr>
              <w:t xml:space="preserve"> </w:t>
            </w:r>
            <w:r w:rsidRPr="00052870">
              <w:rPr>
                <w:sz w:val="18"/>
                <w:szCs w:val="18"/>
              </w:rPr>
              <w:t>Sewer</w:t>
            </w:r>
            <w:r w:rsidRPr="00052870">
              <w:rPr>
                <w:spacing w:val="2"/>
                <w:sz w:val="18"/>
                <w:szCs w:val="18"/>
              </w:rPr>
              <w:t xml:space="preserve"> </w:t>
            </w:r>
            <w:r w:rsidRPr="00052870">
              <w:rPr>
                <w:sz w:val="18"/>
                <w:szCs w:val="18"/>
              </w:rPr>
              <w:t>Pond,</w:t>
            </w:r>
            <w:r w:rsidRPr="00052870">
              <w:rPr>
                <w:spacing w:val="-2"/>
                <w:sz w:val="18"/>
                <w:szCs w:val="18"/>
              </w:rPr>
              <w:t xml:space="preserve"> </w:t>
            </w:r>
            <w:r w:rsidRPr="00052870">
              <w:rPr>
                <w:sz w:val="18"/>
                <w:szCs w:val="18"/>
              </w:rPr>
              <w:t>Pump</w:t>
            </w:r>
            <w:r w:rsidRPr="00052870">
              <w:rPr>
                <w:spacing w:val="9"/>
                <w:sz w:val="18"/>
                <w:szCs w:val="18"/>
              </w:rPr>
              <w:t xml:space="preserve"> </w:t>
            </w:r>
            <w:r w:rsidRPr="00052870">
              <w:rPr>
                <w:spacing w:val="-2"/>
                <w:sz w:val="18"/>
                <w:szCs w:val="18"/>
              </w:rPr>
              <w:t>Station</w:t>
            </w:r>
          </w:p>
        </w:tc>
        <w:tc>
          <w:tcPr>
            <w:tcW w:w="467" w:type="dxa"/>
            <w:tcBorders>
              <w:top w:val="single" w:sz="6" w:space="0" w:color="000000"/>
              <w:left w:val="single" w:sz="6" w:space="0" w:color="000000"/>
              <w:bottom w:val="single" w:sz="6" w:space="0" w:color="000000"/>
              <w:right w:val="single" w:sz="6" w:space="0" w:color="000000"/>
            </w:tcBorders>
            <w:vAlign w:val="center"/>
          </w:tcPr>
          <w:p w14:paraId="59EA3935" w14:textId="77777777" w:rsidR="00262336" w:rsidRPr="00052870" w:rsidRDefault="00262336" w:rsidP="00C747B8">
            <w:pPr>
              <w:pStyle w:val="TableParagraph"/>
              <w:rPr>
                <w:sz w:val="18"/>
                <w:szCs w:val="18"/>
              </w:rPr>
            </w:pPr>
            <w:r w:rsidRPr="00052870">
              <w:rPr>
                <w:sz w:val="18"/>
                <w:szCs w:val="18"/>
              </w:rPr>
              <w:t>C</w:t>
            </w:r>
          </w:p>
        </w:tc>
        <w:tc>
          <w:tcPr>
            <w:tcW w:w="466" w:type="dxa"/>
            <w:tcBorders>
              <w:top w:val="single" w:sz="6" w:space="0" w:color="000000"/>
              <w:left w:val="single" w:sz="6" w:space="0" w:color="000000"/>
              <w:bottom w:val="single" w:sz="6" w:space="0" w:color="000000"/>
              <w:right w:val="single" w:sz="6" w:space="0" w:color="000000"/>
            </w:tcBorders>
            <w:vAlign w:val="center"/>
          </w:tcPr>
          <w:p w14:paraId="09A19B12" w14:textId="77777777" w:rsidR="00262336" w:rsidRPr="00052870" w:rsidRDefault="00262336" w:rsidP="00C747B8">
            <w:pPr>
              <w:pStyle w:val="TableParagraph"/>
              <w:rPr>
                <w:sz w:val="18"/>
                <w:szCs w:val="18"/>
              </w:rPr>
            </w:pPr>
            <w:r w:rsidRPr="00052870">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7C6BBD6" w14:textId="77777777" w:rsidR="00262336" w:rsidRPr="00052870" w:rsidRDefault="00262336" w:rsidP="00C747B8">
            <w:pPr>
              <w:pStyle w:val="TableParagraph"/>
              <w:rPr>
                <w:sz w:val="18"/>
                <w:szCs w:val="18"/>
              </w:rPr>
            </w:pPr>
            <w:r w:rsidRPr="00052870">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3E20C05B" w14:textId="77777777" w:rsidR="00262336" w:rsidRPr="00052870" w:rsidRDefault="00262336" w:rsidP="00C747B8">
            <w:pPr>
              <w:pStyle w:val="TableParagraph"/>
              <w:rPr>
                <w:sz w:val="18"/>
                <w:szCs w:val="18"/>
              </w:rPr>
            </w:pPr>
            <w:r w:rsidRPr="00052870">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09804512" w14:textId="77777777" w:rsidR="00262336" w:rsidRPr="00052870" w:rsidRDefault="00262336" w:rsidP="00C747B8">
            <w:pPr>
              <w:pStyle w:val="TableParagraph"/>
              <w:rPr>
                <w:sz w:val="18"/>
                <w:szCs w:val="18"/>
              </w:rPr>
            </w:pPr>
            <w:r w:rsidRPr="00052870">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18E66722" w14:textId="77777777" w:rsidR="00262336" w:rsidRPr="00052870" w:rsidRDefault="00262336" w:rsidP="00C747B8">
            <w:pPr>
              <w:pStyle w:val="TableParagraph"/>
              <w:rPr>
                <w:sz w:val="18"/>
                <w:szCs w:val="18"/>
              </w:rPr>
            </w:pPr>
            <w:r w:rsidRPr="00052870">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5A0F418A" w14:textId="77777777" w:rsidR="00262336" w:rsidRPr="00052870" w:rsidRDefault="00262336" w:rsidP="00C747B8">
            <w:pPr>
              <w:pStyle w:val="TableParagraph"/>
              <w:rPr>
                <w:sz w:val="18"/>
                <w:szCs w:val="18"/>
              </w:rPr>
            </w:pPr>
            <w:r w:rsidRPr="00052870">
              <w:rPr>
                <w:sz w:val="18"/>
                <w:szCs w:val="18"/>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16524232" w14:textId="77777777" w:rsidR="00262336" w:rsidRPr="00052870" w:rsidRDefault="00262336" w:rsidP="00C747B8">
            <w:pPr>
              <w:pStyle w:val="TableParagraph"/>
              <w:rPr>
                <w:sz w:val="18"/>
                <w:szCs w:val="18"/>
              </w:rPr>
            </w:pPr>
            <w:r w:rsidRPr="00052870">
              <w:rPr>
                <w:sz w:val="18"/>
                <w:szCs w:val="18"/>
              </w:rPr>
              <w:t>C</w:t>
            </w:r>
          </w:p>
        </w:tc>
      </w:tr>
      <w:tr w:rsidR="00262336" w:rsidRPr="00D14C34" w14:paraId="1AB1BA77"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E27AB9F" w14:textId="77777777" w:rsidR="00262336" w:rsidRPr="00052870" w:rsidRDefault="00262336" w:rsidP="00C747B8">
            <w:pPr>
              <w:pStyle w:val="TableParagraph"/>
              <w:rPr>
                <w:sz w:val="18"/>
                <w:szCs w:val="18"/>
              </w:rPr>
            </w:pPr>
            <w:r w:rsidRPr="00052870">
              <w:rPr>
                <w:sz w:val="18"/>
                <w:szCs w:val="18"/>
              </w:rPr>
              <w:t>Wrecking</w:t>
            </w:r>
            <w:r w:rsidRPr="00052870">
              <w:rPr>
                <w:spacing w:val="3"/>
                <w:sz w:val="18"/>
                <w:szCs w:val="18"/>
              </w:rPr>
              <w:t xml:space="preserve"> </w:t>
            </w:r>
            <w:r w:rsidRPr="00052870">
              <w:rPr>
                <w:sz w:val="18"/>
                <w:szCs w:val="18"/>
              </w:rPr>
              <w:t>Yard;</w:t>
            </w:r>
            <w:r w:rsidRPr="00052870">
              <w:rPr>
                <w:spacing w:val="-3"/>
                <w:sz w:val="18"/>
                <w:szCs w:val="18"/>
              </w:rPr>
              <w:t xml:space="preserve"> </w:t>
            </w:r>
            <w:r w:rsidRPr="00052870">
              <w:rPr>
                <w:sz w:val="18"/>
                <w:szCs w:val="18"/>
              </w:rPr>
              <w:t>Junk</w:t>
            </w:r>
            <w:r w:rsidRPr="00052870">
              <w:rPr>
                <w:spacing w:val="3"/>
                <w:sz w:val="18"/>
                <w:szCs w:val="18"/>
              </w:rPr>
              <w:t xml:space="preserve"> </w:t>
            </w:r>
            <w:r w:rsidRPr="00052870">
              <w:rPr>
                <w:spacing w:val="-4"/>
                <w:sz w:val="18"/>
                <w:szCs w:val="18"/>
              </w:rPr>
              <w:t>Yard</w:t>
            </w:r>
          </w:p>
        </w:tc>
        <w:tc>
          <w:tcPr>
            <w:tcW w:w="467" w:type="dxa"/>
            <w:tcBorders>
              <w:top w:val="single" w:sz="6" w:space="0" w:color="000000"/>
              <w:left w:val="single" w:sz="6" w:space="0" w:color="000000"/>
              <w:bottom w:val="single" w:sz="6" w:space="0" w:color="000000"/>
              <w:right w:val="single" w:sz="6" w:space="0" w:color="000000"/>
            </w:tcBorders>
            <w:vAlign w:val="center"/>
          </w:tcPr>
          <w:p w14:paraId="72EFA6D6" w14:textId="77777777" w:rsidR="00262336" w:rsidRPr="00052870" w:rsidRDefault="00262336" w:rsidP="00C747B8">
            <w:pPr>
              <w:pStyle w:val="TableParagraph"/>
              <w:rPr>
                <w:sz w:val="18"/>
                <w:szCs w:val="18"/>
              </w:rPr>
            </w:pPr>
            <w:r w:rsidRPr="00052870">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6EE042CB" w14:textId="77777777"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2C6F6B0C" w14:textId="77777777"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496A643B" w14:textId="77777777"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194001B" w14:textId="77777777"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5D4C906" w14:textId="77777777"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F30D460" w14:textId="77777777" w:rsidR="00262336" w:rsidRPr="00052870" w:rsidRDefault="00262336" w:rsidP="00C747B8">
            <w:pPr>
              <w:pStyle w:val="TableParagraph"/>
              <w:rPr>
                <w:sz w:val="18"/>
                <w:szCs w:val="18"/>
              </w:rPr>
            </w:pPr>
            <w:r w:rsidRPr="00052870">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0F5067FB" w14:textId="77777777" w:rsidR="00262336" w:rsidRPr="00052870" w:rsidRDefault="00262336" w:rsidP="00C747B8">
            <w:pPr>
              <w:pStyle w:val="TableParagraph"/>
              <w:rPr>
                <w:sz w:val="18"/>
                <w:szCs w:val="18"/>
              </w:rPr>
            </w:pPr>
            <w:r w:rsidRPr="00052870">
              <w:rPr>
                <w:spacing w:val="-5"/>
                <w:sz w:val="18"/>
                <w:szCs w:val="18"/>
              </w:rPr>
              <w:t>NP</w:t>
            </w:r>
          </w:p>
        </w:tc>
      </w:tr>
      <w:tr w:rsidR="00262336" w:rsidRPr="00D14C34" w14:paraId="7406D8C6"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6E9D0B50" w14:textId="77777777" w:rsidR="00262336" w:rsidRPr="00052870" w:rsidRDefault="00262336" w:rsidP="00C747B8">
            <w:pPr>
              <w:pStyle w:val="TableParagraph"/>
              <w:rPr>
                <w:sz w:val="18"/>
                <w:szCs w:val="18"/>
              </w:rPr>
            </w:pPr>
            <w:r w:rsidRPr="00052870">
              <w:rPr>
                <w:spacing w:val="-2"/>
                <w:sz w:val="18"/>
                <w:szCs w:val="18"/>
              </w:rPr>
              <w:t>Yurt, Recreational</w:t>
            </w:r>
          </w:p>
        </w:tc>
        <w:tc>
          <w:tcPr>
            <w:tcW w:w="467" w:type="dxa"/>
            <w:tcBorders>
              <w:top w:val="single" w:sz="6" w:space="0" w:color="000000"/>
              <w:left w:val="single" w:sz="6" w:space="0" w:color="000000"/>
              <w:bottom w:val="single" w:sz="6" w:space="0" w:color="000000"/>
              <w:right w:val="single" w:sz="6" w:space="0" w:color="000000"/>
            </w:tcBorders>
            <w:vAlign w:val="center"/>
          </w:tcPr>
          <w:p w14:paraId="19C7EAA9" w14:textId="77777777" w:rsidR="00262336" w:rsidRPr="00052870" w:rsidRDefault="00262336" w:rsidP="00C747B8">
            <w:pPr>
              <w:pStyle w:val="TableParagraph"/>
              <w:rPr>
                <w:sz w:val="18"/>
                <w:szCs w:val="18"/>
              </w:rPr>
            </w:pPr>
            <w:r w:rsidRPr="00052870">
              <w:rPr>
                <w:spacing w:val="-5"/>
                <w:sz w:val="18"/>
                <w:szCs w:val="18"/>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25820CC5" w14:textId="77777777"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09309DF6" w14:textId="77777777" w:rsidR="00262336" w:rsidRPr="00052870" w:rsidRDefault="00262336" w:rsidP="00C747B8">
            <w:pPr>
              <w:pStyle w:val="TableParagraph"/>
              <w:rPr>
                <w:sz w:val="18"/>
                <w:szCs w:val="18"/>
              </w:rPr>
            </w:pPr>
            <w:r w:rsidRPr="00052870">
              <w:rPr>
                <w:sz w:val="18"/>
                <w:szCs w:val="18"/>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928A948" w14:textId="77777777"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7F2EA81" w14:textId="77777777"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D1B04F1" w14:textId="77777777" w:rsidR="00262336" w:rsidRPr="00052870" w:rsidRDefault="00262336" w:rsidP="00C747B8">
            <w:pPr>
              <w:pStyle w:val="TableParagraph"/>
              <w:rPr>
                <w:sz w:val="18"/>
                <w:szCs w:val="18"/>
              </w:rPr>
            </w:pPr>
            <w:r w:rsidRPr="00052870">
              <w:rPr>
                <w:spacing w:val="-5"/>
                <w:sz w:val="18"/>
                <w:szCs w:val="18"/>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70998696" w14:textId="77777777" w:rsidR="00262336" w:rsidRPr="00052870" w:rsidRDefault="00262336" w:rsidP="00C747B8">
            <w:pPr>
              <w:pStyle w:val="TableParagraph"/>
              <w:rPr>
                <w:sz w:val="18"/>
                <w:szCs w:val="18"/>
              </w:rPr>
            </w:pPr>
            <w:r w:rsidRPr="00052870">
              <w:rPr>
                <w:spacing w:val="-5"/>
                <w:sz w:val="18"/>
                <w:szCs w:val="18"/>
              </w:rPr>
              <w:t>NP</w:t>
            </w:r>
          </w:p>
        </w:tc>
        <w:tc>
          <w:tcPr>
            <w:tcW w:w="469" w:type="dxa"/>
            <w:tcBorders>
              <w:top w:val="single" w:sz="6" w:space="0" w:color="000000"/>
              <w:left w:val="single" w:sz="6" w:space="0" w:color="000000"/>
              <w:bottom w:val="single" w:sz="6" w:space="0" w:color="000000"/>
              <w:right w:val="single" w:sz="4" w:space="0" w:color="000000"/>
            </w:tcBorders>
            <w:vAlign w:val="center"/>
          </w:tcPr>
          <w:p w14:paraId="4CCD1E0E" w14:textId="77777777" w:rsidR="00262336" w:rsidRPr="00052870" w:rsidRDefault="00262336" w:rsidP="00C747B8">
            <w:pPr>
              <w:pStyle w:val="TableParagraph"/>
              <w:rPr>
                <w:sz w:val="18"/>
                <w:szCs w:val="18"/>
              </w:rPr>
            </w:pPr>
            <w:r w:rsidRPr="00052870">
              <w:rPr>
                <w:spacing w:val="-5"/>
                <w:sz w:val="18"/>
                <w:szCs w:val="18"/>
              </w:rPr>
              <w:t>NP</w:t>
            </w:r>
          </w:p>
        </w:tc>
      </w:tr>
      <w:tr w:rsidR="00262336" w:rsidRPr="00D14C34" w14:paraId="6211D1F8" w14:textId="77777777" w:rsidTr="0039071F">
        <w:trPr>
          <w:trHeight w:val="192"/>
        </w:trPr>
        <w:tc>
          <w:tcPr>
            <w:tcW w:w="6213" w:type="dxa"/>
            <w:gridSpan w:val="9"/>
            <w:tcBorders>
              <w:top w:val="single" w:sz="6" w:space="0" w:color="000000"/>
              <w:left w:val="single" w:sz="6" w:space="0" w:color="000000"/>
              <w:bottom w:val="single" w:sz="6" w:space="0" w:color="000000"/>
              <w:right w:val="single" w:sz="6" w:space="0" w:color="000000"/>
            </w:tcBorders>
            <w:vAlign w:val="center"/>
          </w:tcPr>
          <w:p w14:paraId="1AA2042D" w14:textId="77777777" w:rsidR="00262336" w:rsidRPr="0046663E" w:rsidRDefault="00262336" w:rsidP="00C747B8">
            <w:pPr>
              <w:pStyle w:val="TableParagraph"/>
              <w:rPr>
                <w:strike/>
                <w:color w:val="C00000"/>
                <w:sz w:val="10"/>
                <w:szCs w:val="10"/>
              </w:rPr>
            </w:pPr>
            <w:r w:rsidRPr="0046663E">
              <w:rPr>
                <w:strike/>
                <w:color w:val="C00000"/>
                <w:sz w:val="10"/>
                <w:szCs w:val="10"/>
              </w:rPr>
              <w:t>Zero</w:t>
            </w:r>
            <w:r w:rsidRPr="0046663E">
              <w:rPr>
                <w:strike/>
                <w:color w:val="C00000"/>
                <w:spacing w:val="4"/>
                <w:sz w:val="10"/>
                <w:szCs w:val="10"/>
              </w:rPr>
              <w:t xml:space="preserve"> </w:t>
            </w:r>
            <w:r w:rsidRPr="0046663E">
              <w:rPr>
                <w:strike/>
                <w:color w:val="C00000"/>
                <w:sz w:val="10"/>
                <w:szCs w:val="10"/>
              </w:rPr>
              <w:t>Lot</w:t>
            </w:r>
            <w:r w:rsidRPr="0046663E">
              <w:rPr>
                <w:strike/>
                <w:color w:val="C00000"/>
                <w:spacing w:val="-4"/>
                <w:sz w:val="10"/>
                <w:szCs w:val="10"/>
              </w:rPr>
              <w:t xml:space="preserve"> </w:t>
            </w:r>
            <w:r w:rsidRPr="0046663E">
              <w:rPr>
                <w:strike/>
                <w:color w:val="C00000"/>
                <w:sz w:val="10"/>
                <w:szCs w:val="10"/>
              </w:rPr>
              <w:t>Line</w:t>
            </w:r>
            <w:r w:rsidRPr="0046663E">
              <w:rPr>
                <w:strike/>
                <w:color w:val="C00000"/>
                <w:spacing w:val="5"/>
                <w:sz w:val="10"/>
                <w:szCs w:val="10"/>
              </w:rPr>
              <w:t xml:space="preserve"> </w:t>
            </w:r>
            <w:r w:rsidRPr="0046663E">
              <w:rPr>
                <w:strike/>
                <w:color w:val="C00000"/>
                <w:spacing w:val="-2"/>
                <w:sz w:val="10"/>
                <w:szCs w:val="10"/>
              </w:rPr>
              <w:t>Development.</w:t>
            </w:r>
          </w:p>
        </w:tc>
        <w:tc>
          <w:tcPr>
            <w:tcW w:w="467" w:type="dxa"/>
            <w:tcBorders>
              <w:top w:val="single" w:sz="6" w:space="0" w:color="000000"/>
              <w:left w:val="single" w:sz="6" w:space="0" w:color="000000"/>
              <w:bottom w:val="single" w:sz="6" w:space="0" w:color="000000"/>
              <w:right w:val="single" w:sz="6" w:space="0" w:color="000000"/>
            </w:tcBorders>
            <w:vAlign w:val="center"/>
          </w:tcPr>
          <w:p w14:paraId="5486FFD3"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6" w:type="dxa"/>
            <w:tcBorders>
              <w:top w:val="single" w:sz="6" w:space="0" w:color="000000"/>
              <w:left w:val="single" w:sz="6" w:space="0" w:color="000000"/>
              <w:bottom w:val="single" w:sz="6" w:space="0" w:color="000000"/>
              <w:right w:val="single" w:sz="6" w:space="0" w:color="000000"/>
            </w:tcBorders>
            <w:vAlign w:val="center"/>
          </w:tcPr>
          <w:p w14:paraId="5A111472"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C4A4E9A"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7" w:type="dxa"/>
            <w:tcBorders>
              <w:top w:val="single" w:sz="6" w:space="0" w:color="000000"/>
              <w:left w:val="single" w:sz="6" w:space="0" w:color="000000"/>
              <w:bottom w:val="single" w:sz="6" w:space="0" w:color="000000"/>
              <w:right w:val="single" w:sz="6" w:space="0" w:color="000000"/>
            </w:tcBorders>
            <w:vAlign w:val="center"/>
          </w:tcPr>
          <w:p w14:paraId="29B64715"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50D1C200"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1A0C5DE2"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c>
          <w:tcPr>
            <w:tcW w:w="467" w:type="dxa"/>
            <w:tcBorders>
              <w:top w:val="single" w:sz="6" w:space="0" w:color="000000"/>
              <w:left w:val="single" w:sz="6" w:space="0" w:color="000000"/>
              <w:bottom w:val="single" w:sz="6" w:space="0" w:color="000000"/>
              <w:right w:val="single" w:sz="6" w:space="0" w:color="000000"/>
            </w:tcBorders>
            <w:vAlign w:val="center"/>
          </w:tcPr>
          <w:p w14:paraId="677A5F72" w14:textId="77777777" w:rsidR="00262336" w:rsidRPr="0046663E" w:rsidRDefault="00262336" w:rsidP="00C747B8">
            <w:pPr>
              <w:pStyle w:val="TableParagraph"/>
              <w:rPr>
                <w:strike/>
                <w:color w:val="C00000"/>
                <w:sz w:val="10"/>
                <w:szCs w:val="10"/>
              </w:rPr>
            </w:pPr>
            <w:r w:rsidRPr="0046663E">
              <w:rPr>
                <w:strike/>
                <w:color w:val="C00000"/>
                <w:sz w:val="10"/>
                <w:szCs w:val="10"/>
              </w:rPr>
              <w:t>C</w:t>
            </w:r>
          </w:p>
        </w:tc>
        <w:tc>
          <w:tcPr>
            <w:tcW w:w="469" w:type="dxa"/>
            <w:tcBorders>
              <w:top w:val="single" w:sz="6" w:space="0" w:color="000000"/>
              <w:left w:val="single" w:sz="6" w:space="0" w:color="000000"/>
              <w:bottom w:val="single" w:sz="6" w:space="0" w:color="000000"/>
              <w:right w:val="single" w:sz="4" w:space="0" w:color="000000"/>
            </w:tcBorders>
            <w:vAlign w:val="center"/>
          </w:tcPr>
          <w:p w14:paraId="5CAC8908" w14:textId="77777777" w:rsidR="00262336" w:rsidRPr="0046663E" w:rsidRDefault="00262336" w:rsidP="00C747B8">
            <w:pPr>
              <w:pStyle w:val="TableParagraph"/>
              <w:rPr>
                <w:strike/>
                <w:color w:val="C00000"/>
                <w:sz w:val="10"/>
                <w:szCs w:val="10"/>
              </w:rPr>
            </w:pPr>
            <w:r w:rsidRPr="0046663E">
              <w:rPr>
                <w:strike/>
                <w:color w:val="C00000"/>
                <w:spacing w:val="-5"/>
                <w:sz w:val="10"/>
                <w:szCs w:val="10"/>
              </w:rPr>
              <w:t>NP</w:t>
            </w:r>
          </w:p>
        </w:tc>
      </w:tr>
      <w:tr w:rsidR="00262336" w:rsidRPr="00D14C34" w14:paraId="406CABA1" w14:textId="77777777" w:rsidTr="0039071F">
        <w:trPr>
          <w:trHeight w:val="192"/>
        </w:trPr>
        <w:tc>
          <w:tcPr>
            <w:tcW w:w="9950" w:type="dxa"/>
            <w:gridSpan w:val="17"/>
            <w:tcBorders>
              <w:top w:val="single" w:sz="6" w:space="0" w:color="000000"/>
              <w:left w:val="nil"/>
              <w:bottom w:val="nil"/>
              <w:right w:val="nil"/>
            </w:tcBorders>
            <w:vAlign w:val="center"/>
          </w:tcPr>
          <w:tbl>
            <w:tblPr>
              <w:tblW w:w="10395" w:type="dxa"/>
              <w:tblInd w:w="265" w:type="dxa"/>
              <w:tblBorders>
                <w:top w:val="thinThickMediumGap" w:sz="2" w:space="0" w:color="000000"/>
                <w:left w:val="thinThickMediumGap" w:sz="2" w:space="0" w:color="000000"/>
                <w:bottom w:val="thinThickMediumGap" w:sz="2" w:space="0" w:color="000000"/>
                <w:right w:val="thinThickMediumGap" w:sz="2" w:space="0" w:color="000000"/>
                <w:insideH w:val="thinThickMediumGap" w:sz="2" w:space="0" w:color="000000"/>
                <w:insideV w:val="thinThickMediumGap" w:sz="2" w:space="0" w:color="000000"/>
              </w:tblBorders>
              <w:tblLayout w:type="fixed"/>
              <w:tblCellMar>
                <w:top w:w="29" w:type="dxa"/>
                <w:left w:w="29" w:type="dxa"/>
                <w:bottom w:w="29" w:type="dxa"/>
                <w:right w:w="29" w:type="dxa"/>
              </w:tblCellMar>
              <w:tblLook w:val="01E0" w:firstRow="1" w:lastRow="1" w:firstColumn="1" w:lastColumn="1" w:noHBand="0" w:noVBand="0"/>
            </w:tblPr>
            <w:tblGrid>
              <w:gridCol w:w="6663"/>
              <w:gridCol w:w="467"/>
              <w:gridCol w:w="466"/>
              <w:gridCol w:w="467"/>
              <w:gridCol w:w="467"/>
              <w:gridCol w:w="467"/>
              <w:gridCol w:w="467"/>
              <w:gridCol w:w="467"/>
              <w:gridCol w:w="464"/>
            </w:tblGrid>
            <w:tr w:rsidR="00262336" w14:paraId="103CE265" w14:textId="77777777" w:rsidTr="00262336">
              <w:trPr>
                <w:trHeight w:val="192"/>
              </w:trPr>
              <w:tc>
                <w:tcPr>
                  <w:tcW w:w="10395" w:type="dxa"/>
                  <w:gridSpan w:val="9"/>
                  <w:tcBorders>
                    <w:top w:val="nil"/>
                    <w:left w:val="nil"/>
                    <w:bottom w:val="nil"/>
                    <w:right w:val="nil"/>
                  </w:tcBorders>
                  <w:hideMark/>
                </w:tcPr>
                <w:p w14:paraId="76615D15" w14:textId="368DB19F" w:rsidR="00262336" w:rsidRDefault="00262336" w:rsidP="00262336">
                  <w:pPr>
                    <w:pStyle w:val="TableParagraph"/>
                    <w:rPr>
                      <w:sz w:val="18"/>
                      <w:szCs w:val="18"/>
                    </w:rPr>
                  </w:pPr>
                  <w:r>
                    <w:rPr>
                      <w:sz w:val="18"/>
                      <w:szCs w:val="18"/>
                    </w:rPr>
                    <w:t>C</w:t>
                  </w:r>
                  <w:r>
                    <w:rPr>
                      <w:spacing w:val="7"/>
                      <w:sz w:val="18"/>
                      <w:szCs w:val="18"/>
                    </w:rPr>
                    <w:t xml:space="preserve"> </w:t>
                  </w:r>
                  <w:r>
                    <w:rPr>
                      <w:sz w:val="18"/>
                      <w:szCs w:val="18"/>
                    </w:rPr>
                    <w:t>=</w:t>
                  </w:r>
                  <w:r>
                    <w:rPr>
                      <w:spacing w:val="4"/>
                      <w:sz w:val="18"/>
                      <w:szCs w:val="18"/>
                    </w:rPr>
                    <w:t xml:space="preserve"> </w:t>
                  </w:r>
                  <w:r>
                    <w:rPr>
                      <w:sz w:val="18"/>
                      <w:szCs w:val="18"/>
                    </w:rPr>
                    <w:t>Conditional</w:t>
                  </w:r>
                  <w:r>
                    <w:rPr>
                      <w:spacing w:val="10"/>
                      <w:sz w:val="18"/>
                      <w:szCs w:val="18"/>
                    </w:rPr>
                    <w:t xml:space="preserve"> </w:t>
                  </w:r>
                  <w:r>
                    <w:rPr>
                      <w:spacing w:val="-5"/>
                      <w:sz w:val="18"/>
                      <w:szCs w:val="18"/>
                    </w:rPr>
                    <w:t>Use</w:t>
                  </w:r>
                  <w:r>
                    <w:rPr>
                      <w:sz w:val="18"/>
                      <w:szCs w:val="18"/>
                    </w:rPr>
                    <w:tab/>
                    <w:t>O</w:t>
                  </w:r>
                  <w:r>
                    <w:rPr>
                      <w:spacing w:val="-8"/>
                      <w:sz w:val="18"/>
                      <w:szCs w:val="18"/>
                    </w:rPr>
                    <w:t xml:space="preserve"> </w:t>
                  </w:r>
                  <w:r>
                    <w:rPr>
                      <w:sz w:val="18"/>
                      <w:szCs w:val="18"/>
                    </w:rPr>
                    <w:t>=</w:t>
                  </w:r>
                  <w:r>
                    <w:rPr>
                      <w:spacing w:val="-4"/>
                      <w:sz w:val="18"/>
                      <w:szCs w:val="18"/>
                    </w:rPr>
                    <w:t xml:space="preserve"> </w:t>
                  </w:r>
                  <w:r>
                    <w:rPr>
                      <w:sz w:val="18"/>
                      <w:szCs w:val="18"/>
                    </w:rPr>
                    <w:t>Outright</w:t>
                  </w:r>
                  <w:r>
                    <w:rPr>
                      <w:spacing w:val="-7"/>
                      <w:sz w:val="18"/>
                      <w:szCs w:val="18"/>
                    </w:rPr>
                    <w:t xml:space="preserve"> </w:t>
                  </w:r>
                  <w:r>
                    <w:rPr>
                      <w:spacing w:val="-5"/>
                      <w:sz w:val="18"/>
                      <w:szCs w:val="18"/>
                    </w:rPr>
                    <w:t>Use</w:t>
                  </w:r>
                  <w:r>
                    <w:rPr>
                      <w:sz w:val="18"/>
                      <w:szCs w:val="18"/>
                    </w:rPr>
                    <w:tab/>
                  </w:r>
                  <w:r w:rsidR="0075382F">
                    <w:rPr>
                      <w:color w:val="FF0000"/>
                      <w:sz w:val="18"/>
                      <w:szCs w:val="18"/>
                    </w:rPr>
                    <w:t>O</w:t>
                  </w:r>
                  <w:r w:rsidR="0075382F" w:rsidRPr="0075382F">
                    <w:rPr>
                      <w:color w:val="FF0000"/>
                      <w:sz w:val="18"/>
                      <w:szCs w:val="18"/>
                      <w:vertAlign w:val="superscript"/>
                    </w:rPr>
                    <w:t>2</w:t>
                  </w:r>
                  <w:r w:rsidR="0075382F">
                    <w:rPr>
                      <w:color w:val="FF0000"/>
                      <w:sz w:val="18"/>
                      <w:szCs w:val="18"/>
                      <w:vertAlign w:val="superscript"/>
                    </w:rPr>
                    <w:t xml:space="preserve"> </w:t>
                  </w:r>
                  <w:r w:rsidR="0075382F" w:rsidRPr="0075382F">
                    <w:rPr>
                      <w:color w:val="FF0000"/>
                      <w:sz w:val="18"/>
                      <w:szCs w:val="18"/>
                    </w:rPr>
                    <w:t xml:space="preserve">= Outright with Notice </w:t>
                  </w:r>
                  <w:r>
                    <w:rPr>
                      <w:sz w:val="18"/>
                      <w:szCs w:val="18"/>
                    </w:rPr>
                    <w:t>T</w:t>
                  </w:r>
                  <w:r>
                    <w:rPr>
                      <w:spacing w:val="-9"/>
                      <w:sz w:val="18"/>
                      <w:szCs w:val="18"/>
                    </w:rPr>
                    <w:t xml:space="preserve"> </w:t>
                  </w:r>
                  <w:r>
                    <w:rPr>
                      <w:sz w:val="18"/>
                      <w:szCs w:val="18"/>
                    </w:rPr>
                    <w:t>=</w:t>
                  </w:r>
                  <w:r>
                    <w:rPr>
                      <w:spacing w:val="-5"/>
                      <w:sz w:val="18"/>
                      <w:szCs w:val="18"/>
                    </w:rPr>
                    <w:t xml:space="preserve"> </w:t>
                  </w:r>
                  <w:r>
                    <w:rPr>
                      <w:spacing w:val="-2"/>
                      <w:sz w:val="18"/>
                      <w:szCs w:val="18"/>
                    </w:rPr>
                    <w:t>Temporary</w:t>
                  </w:r>
                  <w:r>
                    <w:rPr>
                      <w:sz w:val="18"/>
                      <w:szCs w:val="18"/>
                    </w:rPr>
                    <w:tab/>
                    <w:t>N/P</w:t>
                  </w:r>
                  <w:r>
                    <w:rPr>
                      <w:spacing w:val="-4"/>
                      <w:sz w:val="18"/>
                      <w:szCs w:val="18"/>
                    </w:rPr>
                    <w:t xml:space="preserve"> </w:t>
                  </w:r>
                  <w:r>
                    <w:rPr>
                      <w:sz w:val="18"/>
                      <w:szCs w:val="18"/>
                    </w:rPr>
                    <w:t>=</w:t>
                  </w:r>
                  <w:r>
                    <w:rPr>
                      <w:spacing w:val="-3"/>
                      <w:sz w:val="18"/>
                      <w:szCs w:val="18"/>
                    </w:rPr>
                    <w:t xml:space="preserve"> </w:t>
                  </w:r>
                  <w:r>
                    <w:rPr>
                      <w:sz w:val="18"/>
                      <w:szCs w:val="18"/>
                    </w:rPr>
                    <w:t>Not</w:t>
                  </w:r>
                  <w:r>
                    <w:rPr>
                      <w:spacing w:val="-7"/>
                      <w:sz w:val="18"/>
                      <w:szCs w:val="18"/>
                    </w:rPr>
                    <w:t xml:space="preserve"> </w:t>
                  </w:r>
                  <w:r>
                    <w:rPr>
                      <w:spacing w:val="-2"/>
                      <w:sz w:val="18"/>
                      <w:szCs w:val="18"/>
                    </w:rPr>
                    <w:t>Permitted</w:t>
                  </w:r>
                  <w:r>
                    <w:rPr>
                      <w:sz w:val="18"/>
                      <w:szCs w:val="18"/>
                    </w:rPr>
                    <w:tab/>
                    <w:t>N/A</w:t>
                  </w:r>
                  <w:r>
                    <w:rPr>
                      <w:spacing w:val="-5"/>
                      <w:sz w:val="18"/>
                      <w:szCs w:val="18"/>
                    </w:rPr>
                    <w:t xml:space="preserve"> </w:t>
                  </w:r>
                  <w:r>
                    <w:rPr>
                      <w:sz w:val="18"/>
                      <w:szCs w:val="18"/>
                    </w:rPr>
                    <w:t>=</w:t>
                  </w:r>
                  <w:r>
                    <w:rPr>
                      <w:spacing w:val="-2"/>
                      <w:sz w:val="18"/>
                      <w:szCs w:val="18"/>
                    </w:rPr>
                    <w:t xml:space="preserve"> </w:t>
                  </w:r>
                  <w:r>
                    <w:rPr>
                      <w:sz w:val="18"/>
                      <w:szCs w:val="18"/>
                    </w:rPr>
                    <w:t>Not</w:t>
                  </w:r>
                  <w:r>
                    <w:rPr>
                      <w:spacing w:val="-6"/>
                      <w:sz w:val="18"/>
                      <w:szCs w:val="18"/>
                    </w:rPr>
                    <w:t xml:space="preserve"> </w:t>
                  </w:r>
                  <w:r>
                    <w:rPr>
                      <w:spacing w:val="-2"/>
                      <w:sz w:val="18"/>
                      <w:szCs w:val="18"/>
                    </w:rPr>
                    <w:t>Applicable</w:t>
                  </w:r>
                </w:p>
              </w:tc>
            </w:tr>
            <w:tr w:rsidR="00262336" w14:paraId="6A448921" w14:textId="77777777" w:rsidTr="00262336">
              <w:trPr>
                <w:trHeight w:val="192"/>
              </w:trPr>
              <w:tc>
                <w:tcPr>
                  <w:tcW w:w="10395" w:type="dxa"/>
                  <w:gridSpan w:val="9"/>
                  <w:tcBorders>
                    <w:top w:val="nil"/>
                    <w:left w:val="nil"/>
                    <w:bottom w:val="nil"/>
                    <w:right w:val="nil"/>
                  </w:tcBorders>
                  <w:hideMark/>
                </w:tcPr>
                <w:p w14:paraId="0AC60899" w14:textId="77777777" w:rsidR="00262336" w:rsidRDefault="00262336" w:rsidP="00262336">
                  <w:pPr>
                    <w:pStyle w:val="TableParagraph"/>
                    <w:rPr>
                      <w:sz w:val="18"/>
                      <w:szCs w:val="18"/>
                    </w:rPr>
                  </w:pPr>
                  <w:r>
                    <w:rPr>
                      <w:sz w:val="18"/>
                      <w:szCs w:val="18"/>
                    </w:rPr>
                    <w:t>SL1</w:t>
                  </w:r>
                  <w:r>
                    <w:rPr>
                      <w:spacing w:val="4"/>
                      <w:sz w:val="18"/>
                      <w:szCs w:val="18"/>
                    </w:rPr>
                    <w:t xml:space="preserve"> </w:t>
                  </w:r>
                  <w:r>
                    <w:rPr>
                      <w:sz w:val="18"/>
                      <w:szCs w:val="18"/>
                    </w:rPr>
                    <w:t>=</w:t>
                  </w:r>
                  <w:r>
                    <w:rPr>
                      <w:spacing w:val="2"/>
                      <w:sz w:val="18"/>
                      <w:szCs w:val="18"/>
                    </w:rPr>
                    <w:t xml:space="preserve"> </w:t>
                  </w:r>
                  <w:r>
                    <w:rPr>
                      <w:sz w:val="18"/>
                      <w:szCs w:val="18"/>
                    </w:rPr>
                    <w:t>Shoreland</w:t>
                  </w:r>
                  <w:r>
                    <w:rPr>
                      <w:spacing w:val="5"/>
                      <w:sz w:val="18"/>
                      <w:szCs w:val="18"/>
                    </w:rPr>
                    <w:t xml:space="preserve"> </w:t>
                  </w:r>
                  <w:r>
                    <w:rPr>
                      <w:sz w:val="18"/>
                      <w:szCs w:val="18"/>
                    </w:rPr>
                    <w:t>1</w:t>
                  </w:r>
                  <w:r>
                    <w:rPr>
                      <w:spacing w:val="6"/>
                      <w:sz w:val="18"/>
                      <w:szCs w:val="18"/>
                    </w:rPr>
                    <w:t xml:space="preserve"> </w:t>
                  </w:r>
                  <w:r>
                    <w:rPr>
                      <w:spacing w:val="-4"/>
                      <w:sz w:val="18"/>
                      <w:szCs w:val="18"/>
                    </w:rPr>
                    <w:t>Zone</w:t>
                  </w:r>
                  <w:r>
                    <w:rPr>
                      <w:sz w:val="18"/>
                      <w:szCs w:val="18"/>
                    </w:rPr>
                    <w:tab/>
                    <w:t>SL2</w:t>
                  </w:r>
                  <w:r>
                    <w:rPr>
                      <w:spacing w:val="5"/>
                      <w:sz w:val="18"/>
                      <w:szCs w:val="18"/>
                    </w:rPr>
                    <w:t xml:space="preserve"> </w:t>
                  </w:r>
                  <w:r>
                    <w:rPr>
                      <w:sz w:val="18"/>
                      <w:szCs w:val="18"/>
                    </w:rPr>
                    <w:t>=</w:t>
                  </w:r>
                  <w:r>
                    <w:rPr>
                      <w:spacing w:val="1"/>
                      <w:sz w:val="18"/>
                      <w:szCs w:val="18"/>
                    </w:rPr>
                    <w:t xml:space="preserve"> </w:t>
                  </w:r>
                  <w:r>
                    <w:rPr>
                      <w:sz w:val="18"/>
                      <w:szCs w:val="18"/>
                    </w:rPr>
                    <w:t>Shoreland</w:t>
                  </w:r>
                  <w:r>
                    <w:rPr>
                      <w:spacing w:val="4"/>
                      <w:sz w:val="18"/>
                      <w:szCs w:val="18"/>
                    </w:rPr>
                    <w:t xml:space="preserve"> </w:t>
                  </w:r>
                  <w:r>
                    <w:rPr>
                      <w:sz w:val="18"/>
                      <w:szCs w:val="18"/>
                    </w:rPr>
                    <w:t>2</w:t>
                  </w:r>
                  <w:r>
                    <w:rPr>
                      <w:spacing w:val="8"/>
                      <w:sz w:val="18"/>
                      <w:szCs w:val="18"/>
                    </w:rPr>
                    <w:t xml:space="preserve"> </w:t>
                  </w:r>
                  <w:r>
                    <w:rPr>
                      <w:spacing w:val="-4"/>
                      <w:sz w:val="18"/>
                      <w:szCs w:val="18"/>
                    </w:rPr>
                    <w:t>Zone</w:t>
                  </w:r>
                  <w:r>
                    <w:rPr>
                      <w:sz w:val="18"/>
                      <w:szCs w:val="18"/>
                    </w:rPr>
                    <w:tab/>
                    <w:t>SL3</w:t>
                  </w:r>
                  <w:r>
                    <w:rPr>
                      <w:spacing w:val="3"/>
                      <w:sz w:val="18"/>
                      <w:szCs w:val="18"/>
                    </w:rPr>
                    <w:t xml:space="preserve"> </w:t>
                  </w:r>
                  <w:r>
                    <w:rPr>
                      <w:sz w:val="18"/>
                      <w:szCs w:val="18"/>
                    </w:rPr>
                    <w:t>=</w:t>
                  </w:r>
                  <w:r>
                    <w:rPr>
                      <w:spacing w:val="1"/>
                      <w:sz w:val="18"/>
                      <w:szCs w:val="18"/>
                    </w:rPr>
                    <w:t xml:space="preserve"> </w:t>
                  </w:r>
                  <w:r>
                    <w:rPr>
                      <w:sz w:val="18"/>
                      <w:szCs w:val="18"/>
                    </w:rPr>
                    <w:t>Shoreland</w:t>
                  </w:r>
                  <w:r>
                    <w:rPr>
                      <w:spacing w:val="6"/>
                      <w:sz w:val="18"/>
                      <w:szCs w:val="18"/>
                    </w:rPr>
                    <w:t xml:space="preserve"> </w:t>
                  </w:r>
                  <w:r>
                    <w:rPr>
                      <w:sz w:val="18"/>
                      <w:szCs w:val="18"/>
                    </w:rPr>
                    <w:t>3</w:t>
                  </w:r>
                  <w:r>
                    <w:rPr>
                      <w:spacing w:val="6"/>
                      <w:sz w:val="18"/>
                      <w:szCs w:val="18"/>
                    </w:rPr>
                    <w:t xml:space="preserve"> </w:t>
                  </w:r>
                  <w:r>
                    <w:rPr>
                      <w:spacing w:val="-4"/>
                      <w:sz w:val="18"/>
                      <w:szCs w:val="18"/>
                    </w:rPr>
                    <w:t>Zone</w:t>
                  </w:r>
                </w:p>
              </w:tc>
            </w:tr>
            <w:tr w:rsidR="00262336" w14:paraId="5A4BA68A" w14:textId="77777777" w:rsidTr="00262336">
              <w:trPr>
                <w:trHeight w:val="192"/>
              </w:trPr>
              <w:tc>
                <w:tcPr>
                  <w:tcW w:w="10395" w:type="dxa"/>
                  <w:gridSpan w:val="9"/>
                  <w:tcBorders>
                    <w:top w:val="nil"/>
                    <w:left w:val="nil"/>
                    <w:bottom w:val="nil"/>
                    <w:right w:val="nil"/>
                  </w:tcBorders>
                  <w:hideMark/>
                </w:tcPr>
                <w:p w14:paraId="624DB5FD" w14:textId="77777777" w:rsidR="00262336" w:rsidRDefault="00262336" w:rsidP="00262336">
                  <w:pPr>
                    <w:pStyle w:val="TableParagraph"/>
                    <w:rPr>
                      <w:sz w:val="18"/>
                      <w:szCs w:val="18"/>
                    </w:rPr>
                  </w:pPr>
                  <w:r>
                    <w:rPr>
                      <w:sz w:val="18"/>
                      <w:szCs w:val="18"/>
                    </w:rPr>
                    <w:t>MI</w:t>
                  </w:r>
                  <w:r>
                    <w:rPr>
                      <w:spacing w:val="-10"/>
                      <w:sz w:val="18"/>
                      <w:szCs w:val="18"/>
                    </w:rPr>
                    <w:t xml:space="preserve"> </w:t>
                  </w:r>
                  <w:r>
                    <w:rPr>
                      <w:sz w:val="18"/>
                      <w:szCs w:val="18"/>
                    </w:rPr>
                    <w:t>=</w:t>
                  </w:r>
                  <w:r>
                    <w:rPr>
                      <w:spacing w:val="-3"/>
                      <w:sz w:val="18"/>
                      <w:szCs w:val="18"/>
                    </w:rPr>
                    <w:t xml:space="preserve"> </w:t>
                  </w:r>
                  <w:r>
                    <w:rPr>
                      <w:sz w:val="18"/>
                      <w:szCs w:val="18"/>
                    </w:rPr>
                    <w:t>Moderate Intensity</w:t>
                  </w:r>
                  <w:r>
                    <w:rPr>
                      <w:spacing w:val="-2"/>
                      <w:sz w:val="18"/>
                      <w:szCs w:val="18"/>
                    </w:rPr>
                    <w:t xml:space="preserve"> </w:t>
                  </w:r>
                  <w:r>
                    <w:rPr>
                      <w:spacing w:val="-4"/>
                      <w:sz w:val="18"/>
                      <w:szCs w:val="18"/>
                    </w:rPr>
                    <w:t>Zone</w:t>
                  </w:r>
                  <w:r>
                    <w:rPr>
                      <w:sz w:val="18"/>
                      <w:szCs w:val="18"/>
                    </w:rPr>
                    <w:tab/>
                    <w:t>LI</w:t>
                  </w:r>
                  <w:r>
                    <w:rPr>
                      <w:spacing w:val="-9"/>
                      <w:sz w:val="18"/>
                      <w:szCs w:val="18"/>
                    </w:rPr>
                    <w:t xml:space="preserve"> </w:t>
                  </w:r>
                  <w:r>
                    <w:rPr>
                      <w:sz w:val="18"/>
                      <w:szCs w:val="18"/>
                    </w:rPr>
                    <w:t>=</w:t>
                  </w:r>
                  <w:r>
                    <w:rPr>
                      <w:spacing w:val="-3"/>
                      <w:sz w:val="18"/>
                      <w:szCs w:val="18"/>
                    </w:rPr>
                    <w:t xml:space="preserve"> </w:t>
                  </w:r>
                  <w:r>
                    <w:rPr>
                      <w:sz w:val="18"/>
                      <w:szCs w:val="18"/>
                    </w:rPr>
                    <w:t>Low</w:t>
                  </w:r>
                  <w:r>
                    <w:rPr>
                      <w:spacing w:val="3"/>
                      <w:sz w:val="18"/>
                      <w:szCs w:val="18"/>
                    </w:rPr>
                    <w:t xml:space="preserve"> </w:t>
                  </w:r>
                  <w:r>
                    <w:rPr>
                      <w:sz w:val="18"/>
                      <w:szCs w:val="18"/>
                    </w:rPr>
                    <w:t>Intensity</w:t>
                  </w:r>
                  <w:r>
                    <w:rPr>
                      <w:spacing w:val="-1"/>
                      <w:sz w:val="18"/>
                      <w:szCs w:val="18"/>
                    </w:rPr>
                    <w:t xml:space="preserve"> </w:t>
                  </w:r>
                  <w:r>
                    <w:rPr>
                      <w:spacing w:val="-4"/>
                      <w:sz w:val="18"/>
                      <w:szCs w:val="18"/>
                    </w:rPr>
                    <w:t>Zone</w:t>
                  </w:r>
                </w:p>
              </w:tc>
            </w:tr>
            <w:tr w:rsidR="00262336" w14:paraId="361A8B19" w14:textId="77777777" w:rsidTr="00262336">
              <w:trPr>
                <w:trHeight w:val="192"/>
              </w:trPr>
              <w:tc>
                <w:tcPr>
                  <w:tcW w:w="6663" w:type="dxa"/>
                  <w:tcBorders>
                    <w:top w:val="nil"/>
                    <w:left w:val="nil"/>
                    <w:bottom w:val="nil"/>
                    <w:right w:val="nil"/>
                  </w:tcBorders>
                  <w:hideMark/>
                </w:tcPr>
                <w:p w14:paraId="70861D8B" w14:textId="77777777" w:rsidR="00262336" w:rsidRDefault="00262336" w:rsidP="00262336">
                  <w:pPr>
                    <w:pStyle w:val="TableParagraph"/>
                    <w:rPr>
                      <w:spacing w:val="-4"/>
                      <w:sz w:val="18"/>
                      <w:szCs w:val="18"/>
                    </w:rPr>
                  </w:pPr>
                  <w:r>
                    <w:rPr>
                      <w:sz w:val="18"/>
                      <w:szCs w:val="18"/>
                    </w:rPr>
                    <w:t>NHI</w:t>
                  </w:r>
                  <w:r>
                    <w:rPr>
                      <w:spacing w:val="-7"/>
                      <w:sz w:val="18"/>
                      <w:szCs w:val="18"/>
                    </w:rPr>
                    <w:t xml:space="preserve"> </w:t>
                  </w:r>
                  <w:r>
                    <w:rPr>
                      <w:sz w:val="18"/>
                      <w:szCs w:val="18"/>
                    </w:rPr>
                    <w:t>=</w:t>
                  </w:r>
                  <w:r>
                    <w:rPr>
                      <w:spacing w:val="-2"/>
                      <w:sz w:val="18"/>
                      <w:szCs w:val="18"/>
                    </w:rPr>
                    <w:t xml:space="preserve"> </w:t>
                  </w:r>
                  <w:r>
                    <w:rPr>
                      <w:sz w:val="18"/>
                      <w:szCs w:val="18"/>
                    </w:rPr>
                    <w:t>North</w:t>
                  </w:r>
                  <w:r>
                    <w:rPr>
                      <w:spacing w:val="2"/>
                      <w:sz w:val="18"/>
                      <w:szCs w:val="18"/>
                    </w:rPr>
                    <w:t xml:space="preserve"> </w:t>
                  </w:r>
                  <w:r>
                    <w:rPr>
                      <w:sz w:val="18"/>
                      <w:szCs w:val="18"/>
                    </w:rPr>
                    <w:t>High</w:t>
                  </w:r>
                  <w:r>
                    <w:rPr>
                      <w:spacing w:val="3"/>
                      <w:sz w:val="18"/>
                      <w:szCs w:val="18"/>
                    </w:rPr>
                    <w:t xml:space="preserve"> </w:t>
                  </w:r>
                  <w:r>
                    <w:rPr>
                      <w:sz w:val="18"/>
                      <w:szCs w:val="18"/>
                    </w:rPr>
                    <w:t>Intensity</w:t>
                  </w:r>
                  <w:r>
                    <w:rPr>
                      <w:spacing w:val="-1"/>
                      <w:sz w:val="18"/>
                      <w:szCs w:val="18"/>
                    </w:rPr>
                    <w:t xml:space="preserve"> </w:t>
                  </w:r>
                  <w:r>
                    <w:rPr>
                      <w:sz w:val="18"/>
                      <w:szCs w:val="18"/>
                    </w:rPr>
                    <w:t>Zone</w:t>
                  </w:r>
                  <w:r>
                    <w:rPr>
                      <w:spacing w:val="43"/>
                      <w:sz w:val="18"/>
                      <w:szCs w:val="18"/>
                    </w:rPr>
                    <w:t xml:space="preserve"> </w:t>
                  </w:r>
                  <w:r>
                    <w:rPr>
                      <w:sz w:val="18"/>
                      <w:szCs w:val="18"/>
                    </w:rPr>
                    <w:t>SHI</w:t>
                  </w:r>
                  <w:r>
                    <w:rPr>
                      <w:spacing w:val="-6"/>
                      <w:sz w:val="18"/>
                      <w:szCs w:val="18"/>
                    </w:rPr>
                    <w:t xml:space="preserve"> </w:t>
                  </w:r>
                  <w:r>
                    <w:rPr>
                      <w:sz w:val="18"/>
                      <w:szCs w:val="18"/>
                    </w:rPr>
                    <w:t>=</w:t>
                  </w:r>
                  <w:r>
                    <w:rPr>
                      <w:spacing w:val="-1"/>
                      <w:sz w:val="18"/>
                      <w:szCs w:val="18"/>
                    </w:rPr>
                    <w:t xml:space="preserve"> </w:t>
                  </w:r>
                  <w:r>
                    <w:rPr>
                      <w:sz w:val="18"/>
                      <w:szCs w:val="18"/>
                    </w:rPr>
                    <w:t>South</w:t>
                  </w:r>
                  <w:r>
                    <w:rPr>
                      <w:spacing w:val="2"/>
                      <w:sz w:val="18"/>
                      <w:szCs w:val="18"/>
                    </w:rPr>
                    <w:t xml:space="preserve"> </w:t>
                  </w:r>
                  <w:r>
                    <w:rPr>
                      <w:sz w:val="18"/>
                      <w:szCs w:val="18"/>
                    </w:rPr>
                    <w:t>High</w:t>
                  </w:r>
                  <w:r>
                    <w:rPr>
                      <w:spacing w:val="3"/>
                      <w:sz w:val="18"/>
                      <w:szCs w:val="18"/>
                    </w:rPr>
                    <w:t xml:space="preserve"> </w:t>
                  </w:r>
                  <w:r>
                    <w:rPr>
                      <w:sz w:val="18"/>
                      <w:szCs w:val="18"/>
                    </w:rPr>
                    <w:t>Intensity Zone</w:t>
                  </w:r>
                  <w:r>
                    <w:rPr>
                      <w:spacing w:val="43"/>
                      <w:sz w:val="18"/>
                      <w:szCs w:val="18"/>
                    </w:rPr>
                    <w:t xml:space="preserve"> </w:t>
                  </w:r>
                  <w:r>
                    <w:rPr>
                      <w:sz w:val="18"/>
                      <w:szCs w:val="18"/>
                    </w:rPr>
                    <w:t>EHI</w:t>
                  </w:r>
                  <w:r>
                    <w:rPr>
                      <w:spacing w:val="-6"/>
                      <w:sz w:val="18"/>
                      <w:szCs w:val="18"/>
                    </w:rPr>
                    <w:t xml:space="preserve"> </w:t>
                  </w:r>
                  <w:r>
                    <w:rPr>
                      <w:sz w:val="18"/>
                      <w:szCs w:val="18"/>
                    </w:rPr>
                    <w:t>=</w:t>
                  </w:r>
                  <w:r>
                    <w:rPr>
                      <w:spacing w:val="-2"/>
                      <w:sz w:val="18"/>
                      <w:szCs w:val="18"/>
                    </w:rPr>
                    <w:t xml:space="preserve"> </w:t>
                  </w:r>
                  <w:r>
                    <w:rPr>
                      <w:sz w:val="18"/>
                      <w:szCs w:val="18"/>
                    </w:rPr>
                    <w:t>East</w:t>
                  </w:r>
                  <w:r>
                    <w:rPr>
                      <w:spacing w:val="-7"/>
                      <w:sz w:val="18"/>
                      <w:szCs w:val="18"/>
                    </w:rPr>
                    <w:t xml:space="preserve"> </w:t>
                  </w:r>
                  <w:r>
                    <w:rPr>
                      <w:sz w:val="18"/>
                      <w:szCs w:val="18"/>
                    </w:rPr>
                    <w:t>High</w:t>
                  </w:r>
                  <w:r>
                    <w:rPr>
                      <w:spacing w:val="4"/>
                      <w:sz w:val="18"/>
                      <w:szCs w:val="18"/>
                    </w:rPr>
                    <w:t xml:space="preserve"> </w:t>
                  </w:r>
                  <w:r>
                    <w:rPr>
                      <w:sz w:val="18"/>
                      <w:szCs w:val="18"/>
                    </w:rPr>
                    <w:t>Intensity</w:t>
                  </w:r>
                  <w:r>
                    <w:rPr>
                      <w:spacing w:val="-2"/>
                      <w:sz w:val="18"/>
                      <w:szCs w:val="18"/>
                    </w:rPr>
                    <w:t xml:space="preserve"> </w:t>
                  </w:r>
                  <w:r>
                    <w:rPr>
                      <w:spacing w:val="-4"/>
                      <w:sz w:val="18"/>
                      <w:szCs w:val="18"/>
                    </w:rPr>
                    <w:t>Zone</w:t>
                  </w:r>
                </w:p>
                <w:p w14:paraId="73C1352B" w14:textId="77777777" w:rsidR="000754D4" w:rsidRDefault="000754D4" w:rsidP="00262336">
                  <w:pPr>
                    <w:pStyle w:val="TableParagraph"/>
                    <w:rPr>
                      <w:spacing w:val="-4"/>
                      <w:sz w:val="18"/>
                      <w:szCs w:val="18"/>
                    </w:rPr>
                  </w:pPr>
                </w:p>
                <w:p w14:paraId="36EE0802" w14:textId="77777777" w:rsidR="000754D4" w:rsidRDefault="000754D4" w:rsidP="00262336">
                  <w:pPr>
                    <w:pStyle w:val="TableParagraph"/>
                    <w:rPr>
                      <w:color w:val="C00000"/>
                      <w:spacing w:val="-4"/>
                      <w:sz w:val="18"/>
                      <w:szCs w:val="18"/>
                      <w:u w:val="single"/>
                    </w:rPr>
                  </w:pPr>
                  <w:r w:rsidRPr="000754D4">
                    <w:rPr>
                      <w:color w:val="C00000"/>
                      <w:spacing w:val="-4"/>
                      <w:sz w:val="18"/>
                      <w:szCs w:val="18"/>
                      <w:u w:val="single"/>
                    </w:rPr>
                    <w:t xml:space="preserve">Note: </w:t>
                  </w:r>
                  <w:r>
                    <w:rPr>
                      <w:color w:val="C00000"/>
                      <w:spacing w:val="-4"/>
                      <w:sz w:val="18"/>
                      <w:szCs w:val="18"/>
                      <w:u w:val="single"/>
                    </w:rPr>
                    <w:t>Estuary and Shorelands Zones and</w:t>
                  </w:r>
                  <w:r w:rsidR="00C476CF">
                    <w:rPr>
                      <w:color w:val="C00000"/>
                      <w:spacing w:val="-4"/>
                      <w:sz w:val="18"/>
                      <w:szCs w:val="18"/>
                      <w:u w:val="single"/>
                    </w:rPr>
                    <w:t xml:space="preserve"> Dredge Material Disposal Site Zone uses are listed in </w:t>
                  </w:r>
                  <w:r w:rsidR="00C476CF">
                    <w:rPr>
                      <w:color w:val="C00000"/>
                      <w:spacing w:val="-4"/>
                      <w:sz w:val="18"/>
                      <w:szCs w:val="18"/>
                      <w:u w:val="single"/>
                    </w:rPr>
                    <w:fldChar w:fldCharType="begin"/>
                  </w:r>
                  <w:r w:rsidR="00C476CF">
                    <w:rPr>
                      <w:color w:val="C00000"/>
                      <w:spacing w:val="-4"/>
                      <w:sz w:val="18"/>
                      <w:szCs w:val="18"/>
                      <w:u w:val="single"/>
                    </w:rPr>
                    <w:instrText xml:space="preserve"> REF _Ref131417469 \w \h  \* MERGEFORMAT </w:instrText>
                  </w:r>
                  <w:r w:rsidR="00C476CF">
                    <w:rPr>
                      <w:color w:val="C00000"/>
                      <w:spacing w:val="-4"/>
                      <w:sz w:val="18"/>
                      <w:szCs w:val="18"/>
                      <w:u w:val="single"/>
                    </w:rPr>
                  </w:r>
                  <w:r w:rsidR="00C476CF">
                    <w:rPr>
                      <w:color w:val="C00000"/>
                      <w:spacing w:val="-4"/>
                      <w:sz w:val="18"/>
                      <w:szCs w:val="18"/>
                      <w:u w:val="single"/>
                    </w:rPr>
                    <w:fldChar w:fldCharType="separate"/>
                  </w:r>
                  <w:r w:rsidR="006F0178">
                    <w:rPr>
                      <w:color w:val="C00000"/>
                      <w:spacing w:val="-4"/>
                      <w:sz w:val="18"/>
                      <w:szCs w:val="18"/>
                      <w:u w:val="single"/>
                    </w:rPr>
                    <w:t>Section 3.6</w:t>
                  </w:r>
                  <w:r w:rsidR="00C476CF">
                    <w:rPr>
                      <w:color w:val="C00000"/>
                      <w:spacing w:val="-4"/>
                      <w:sz w:val="18"/>
                      <w:szCs w:val="18"/>
                      <w:u w:val="single"/>
                    </w:rPr>
                    <w:fldChar w:fldCharType="end"/>
                  </w:r>
                  <w:r w:rsidR="00C476CF">
                    <w:rPr>
                      <w:color w:val="C00000"/>
                      <w:spacing w:val="-4"/>
                      <w:sz w:val="18"/>
                      <w:szCs w:val="18"/>
                      <w:u w:val="single"/>
                    </w:rPr>
                    <w:t xml:space="preserve"> and </w:t>
                  </w:r>
                  <w:r w:rsidR="00C476CF">
                    <w:rPr>
                      <w:color w:val="C00000"/>
                      <w:spacing w:val="-4"/>
                      <w:sz w:val="18"/>
                      <w:szCs w:val="18"/>
                      <w:u w:val="single"/>
                    </w:rPr>
                    <w:fldChar w:fldCharType="begin"/>
                  </w:r>
                  <w:r w:rsidR="00C476CF">
                    <w:rPr>
                      <w:color w:val="C00000"/>
                      <w:spacing w:val="-4"/>
                      <w:sz w:val="18"/>
                      <w:szCs w:val="18"/>
                      <w:u w:val="single"/>
                    </w:rPr>
                    <w:instrText xml:space="preserve"> REF _Ref131417514 \w \h </w:instrText>
                  </w:r>
                  <w:r w:rsidR="00C476CF">
                    <w:rPr>
                      <w:color w:val="C00000"/>
                      <w:spacing w:val="-4"/>
                      <w:sz w:val="18"/>
                      <w:szCs w:val="18"/>
                      <w:u w:val="single"/>
                    </w:rPr>
                  </w:r>
                  <w:r w:rsidR="00C476CF">
                    <w:rPr>
                      <w:color w:val="C00000"/>
                      <w:spacing w:val="-4"/>
                      <w:sz w:val="18"/>
                      <w:szCs w:val="18"/>
                      <w:u w:val="single"/>
                    </w:rPr>
                    <w:fldChar w:fldCharType="separate"/>
                  </w:r>
                  <w:r w:rsidR="006F0178">
                    <w:rPr>
                      <w:color w:val="C00000"/>
                      <w:spacing w:val="-4"/>
                      <w:sz w:val="18"/>
                      <w:szCs w:val="18"/>
                      <w:u w:val="single"/>
                    </w:rPr>
                    <w:t>Section 3.7</w:t>
                  </w:r>
                  <w:r w:rsidR="00C476CF">
                    <w:rPr>
                      <w:color w:val="C00000"/>
                      <w:spacing w:val="-4"/>
                      <w:sz w:val="18"/>
                      <w:szCs w:val="18"/>
                      <w:u w:val="single"/>
                    </w:rPr>
                    <w:fldChar w:fldCharType="end"/>
                  </w:r>
                  <w:r w:rsidR="00C476CF">
                    <w:rPr>
                      <w:color w:val="C00000"/>
                      <w:spacing w:val="-4"/>
                      <w:sz w:val="18"/>
                      <w:szCs w:val="18"/>
                      <w:u w:val="single"/>
                    </w:rPr>
                    <w:t xml:space="preserve"> respectively</w:t>
                  </w:r>
                  <w:r w:rsidRPr="000754D4">
                    <w:rPr>
                      <w:color w:val="C00000"/>
                      <w:spacing w:val="-4"/>
                      <w:sz w:val="18"/>
                      <w:szCs w:val="18"/>
                      <w:u w:val="single"/>
                    </w:rPr>
                    <w:t xml:space="preserve">. </w:t>
                  </w:r>
                </w:p>
                <w:p w14:paraId="2340F119" w14:textId="77CD5A4F" w:rsidR="00202CB2" w:rsidRPr="00202CB2" w:rsidRDefault="00202CB2" w:rsidP="00262336">
                  <w:pPr>
                    <w:pStyle w:val="TableParagraph"/>
                    <w:rPr>
                      <w:b/>
                      <w:bCs/>
                      <w:sz w:val="18"/>
                      <w:szCs w:val="18"/>
                      <w:u w:val="single"/>
                    </w:rPr>
                  </w:pPr>
                  <w:r w:rsidRPr="00202CB2">
                    <w:rPr>
                      <w:b/>
                      <w:bCs/>
                      <w:color w:val="C00000"/>
                      <w:spacing w:val="-4"/>
                      <w:sz w:val="18"/>
                      <w:szCs w:val="18"/>
                      <w:highlight w:val="yellow"/>
                      <w:u w:val="single"/>
                    </w:rPr>
                    <w:t>1.  Off-Street Parking for SFD require</w:t>
                  </w:r>
                  <w:r>
                    <w:rPr>
                      <w:b/>
                      <w:bCs/>
                      <w:color w:val="C00000"/>
                      <w:spacing w:val="-4"/>
                      <w:sz w:val="18"/>
                      <w:szCs w:val="18"/>
                      <w:highlight w:val="yellow"/>
                      <w:u w:val="single"/>
                    </w:rPr>
                    <w:t>s</w:t>
                  </w:r>
                  <w:r w:rsidRPr="00202CB2">
                    <w:rPr>
                      <w:b/>
                      <w:bCs/>
                      <w:color w:val="C00000"/>
                      <w:spacing w:val="-4"/>
                      <w:sz w:val="18"/>
                      <w:szCs w:val="18"/>
                      <w:highlight w:val="yellow"/>
                      <w:u w:val="single"/>
                    </w:rPr>
                    <w:t xml:space="preserve"> </w:t>
                  </w:r>
                  <w:r w:rsidRPr="00202CB2">
                    <w:rPr>
                      <w:b/>
                      <w:bCs/>
                      <w:color w:val="C00000"/>
                      <w:spacing w:val="-4"/>
                      <w:sz w:val="18"/>
                      <w:szCs w:val="18"/>
                      <w:highlight w:val="yellow"/>
                      <w:u w:val="single"/>
                    </w:rPr>
                    <w:t xml:space="preserve">1 </w:t>
                  </w:r>
                  <w:r w:rsidRPr="00202CB2">
                    <w:rPr>
                      <w:b/>
                      <w:bCs/>
                      <w:color w:val="C00000"/>
                      <w:spacing w:val="-4"/>
                      <w:sz w:val="18"/>
                      <w:szCs w:val="18"/>
                      <w:highlight w:val="yellow"/>
                      <w:u w:val="single"/>
                    </w:rPr>
                    <w:t>parking space</w:t>
                  </w:r>
                  <w:r w:rsidRPr="00202CB2">
                    <w:rPr>
                      <w:b/>
                      <w:bCs/>
                      <w:color w:val="C00000"/>
                      <w:spacing w:val="-4"/>
                      <w:sz w:val="18"/>
                      <w:szCs w:val="18"/>
                      <w:highlight w:val="yellow"/>
                      <w:u w:val="single"/>
                    </w:rPr>
                    <w:t xml:space="preserve"> in a garage or carport</w:t>
                  </w:r>
                  <w:r w:rsidRPr="00202CB2">
                    <w:rPr>
                      <w:b/>
                      <w:bCs/>
                      <w:color w:val="C00000"/>
                      <w:spacing w:val="-4"/>
                      <w:sz w:val="18"/>
                      <w:szCs w:val="18"/>
                      <w:highlight w:val="yellow"/>
                      <w:u w:val="single"/>
                    </w:rPr>
                    <w:t xml:space="preserve"> as described in Section 5.7</w:t>
                  </w:r>
                </w:p>
              </w:tc>
              <w:tc>
                <w:tcPr>
                  <w:tcW w:w="467" w:type="dxa"/>
                  <w:tcBorders>
                    <w:top w:val="nil"/>
                    <w:left w:val="nil"/>
                    <w:bottom w:val="nil"/>
                    <w:right w:val="nil"/>
                  </w:tcBorders>
                </w:tcPr>
                <w:p w14:paraId="0D6E1451" w14:textId="77777777" w:rsidR="00262336" w:rsidRDefault="00262336" w:rsidP="00262336">
                  <w:pPr>
                    <w:pStyle w:val="TableParagraph"/>
                    <w:rPr>
                      <w:sz w:val="18"/>
                      <w:szCs w:val="18"/>
                    </w:rPr>
                  </w:pPr>
                </w:p>
              </w:tc>
              <w:tc>
                <w:tcPr>
                  <w:tcW w:w="466" w:type="dxa"/>
                  <w:tcBorders>
                    <w:top w:val="nil"/>
                    <w:left w:val="nil"/>
                    <w:bottom w:val="nil"/>
                    <w:right w:val="nil"/>
                  </w:tcBorders>
                </w:tcPr>
                <w:p w14:paraId="530E1ECC" w14:textId="77777777" w:rsidR="00262336" w:rsidRDefault="00262336" w:rsidP="00262336">
                  <w:pPr>
                    <w:pStyle w:val="TableParagraph"/>
                    <w:rPr>
                      <w:sz w:val="18"/>
                      <w:szCs w:val="18"/>
                    </w:rPr>
                  </w:pPr>
                </w:p>
              </w:tc>
              <w:tc>
                <w:tcPr>
                  <w:tcW w:w="467" w:type="dxa"/>
                  <w:tcBorders>
                    <w:top w:val="nil"/>
                    <w:left w:val="nil"/>
                    <w:bottom w:val="nil"/>
                    <w:right w:val="nil"/>
                  </w:tcBorders>
                </w:tcPr>
                <w:p w14:paraId="5FC05ADD" w14:textId="77777777" w:rsidR="00262336" w:rsidRDefault="00262336" w:rsidP="00262336">
                  <w:pPr>
                    <w:pStyle w:val="TableParagraph"/>
                    <w:rPr>
                      <w:sz w:val="18"/>
                      <w:szCs w:val="18"/>
                    </w:rPr>
                  </w:pPr>
                </w:p>
              </w:tc>
              <w:tc>
                <w:tcPr>
                  <w:tcW w:w="467" w:type="dxa"/>
                  <w:tcBorders>
                    <w:top w:val="nil"/>
                    <w:left w:val="nil"/>
                    <w:bottom w:val="nil"/>
                    <w:right w:val="nil"/>
                  </w:tcBorders>
                </w:tcPr>
                <w:p w14:paraId="716AB98F" w14:textId="77777777" w:rsidR="00262336" w:rsidRDefault="00262336" w:rsidP="00262336">
                  <w:pPr>
                    <w:pStyle w:val="TableParagraph"/>
                    <w:rPr>
                      <w:sz w:val="18"/>
                      <w:szCs w:val="18"/>
                    </w:rPr>
                  </w:pPr>
                </w:p>
              </w:tc>
              <w:tc>
                <w:tcPr>
                  <w:tcW w:w="467" w:type="dxa"/>
                  <w:tcBorders>
                    <w:top w:val="nil"/>
                    <w:left w:val="nil"/>
                    <w:bottom w:val="nil"/>
                    <w:right w:val="nil"/>
                  </w:tcBorders>
                </w:tcPr>
                <w:p w14:paraId="265D84A8" w14:textId="77777777" w:rsidR="00262336" w:rsidRDefault="00262336" w:rsidP="00262336">
                  <w:pPr>
                    <w:pStyle w:val="TableParagraph"/>
                    <w:rPr>
                      <w:sz w:val="18"/>
                      <w:szCs w:val="18"/>
                    </w:rPr>
                  </w:pPr>
                </w:p>
              </w:tc>
              <w:tc>
                <w:tcPr>
                  <w:tcW w:w="467" w:type="dxa"/>
                  <w:tcBorders>
                    <w:top w:val="nil"/>
                    <w:left w:val="nil"/>
                    <w:bottom w:val="nil"/>
                    <w:right w:val="nil"/>
                  </w:tcBorders>
                </w:tcPr>
                <w:p w14:paraId="6CB6F579" w14:textId="77777777" w:rsidR="00262336" w:rsidRDefault="00262336" w:rsidP="00262336">
                  <w:pPr>
                    <w:pStyle w:val="TableParagraph"/>
                    <w:rPr>
                      <w:sz w:val="18"/>
                      <w:szCs w:val="18"/>
                    </w:rPr>
                  </w:pPr>
                </w:p>
              </w:tc>
              <w:tc>
                <w:tcPr>
                  <w:tcW w:w="467" w:type="dxa"/>
                  <w:tcBorders>
                    <w:top w:val="nil"/>
                    <w:left w:val="nil"/>
                    <w:bottom w:val="nil"/>
                    <w:right w:val="nil"/>
                  </w:tcBorders>
                </w:tcPr>
                <w:p w14:paraId="41F417FF" w14:textId="77777777" w:rsidR="00262336" w:rsidRDefault="00262336" w:rsidP="00262336">
                  <w:pPr>
                    <w:pStyle w:val="TableParagraph"/>
                    <w:rPr>
                      <w:sz w:val="18"/>
                      <w:szCs w:val="18"/>
                    </w:rPr>
                  </w:pPr>
                </w:p>
              </w:tc>
              <w:tc>
                <w:tcPr>
                  <w:tcW w:w="464" w:type="dxa"/>
                  <w:tcBorders>
                    <w:top w:val="nil"/>
                    <w:left w:val="nil"/>
                    <w:bottom w:val="nil"/>
                    <w:right w:val="nil"/>
                  </w:tcBorders>
                </w:tcPr>
                <w:p w14:paraId="4C4960FC" w14:textId="77777777" w:rsidR="00262336" w:rsidRDefault="00262336" w:rsidP="00262336">
                  <w:pPr>
                    <w:pStyle w:val="TableParagraph"/>
                    <w:rPr>
                      <w:sz w:val="18"/>
                      <w:szCs w:val="18"/>
                    </w:rPr>
                  </w:pPr>
                </w:p>
              </w:tc>
            </w:tr>
          </w:tbl>
          <w:p w14:paraId="4B16B00C" w14:textId="77777777" w:rsidR="00262336" w:rsidRPr="00052870" w:rsidRDefault="00262336" w:rsidP="00C747B8">
            <w:pPr>
              <w:pStyle w:val="TableParagraph"/>
              <w:rPr>
                <w:strike/>
                <w:color w:val="C00000"/>
                <w:spacing w:val="-5"/>
                <w:sz w:val="18"/>
                <w:szCs w:val="18"/>
              </w:rPr>
            </w:pPr>
          </w:p>
        </w:tc>
      </w:tr>
      <w:tr w:rsidR="00262336" w:rsidRPr="00D14C34" w14:paraId="21EA59A8" w14:textId="77777777" w:rsidTr="00262336">
        <w:trPr>
          <w:gridAfter w:val="9"/>
          <w:wAfter w:w="6218" w:type="dxa"/>
          <w:trHeight w:val="192"/>
        </w:trPr>
        <w:tc>
          <w:tcPr>
            <w:tcW w:w="467" w:type="dxa"/>
            <w:tcBorders>
              <w:top w:val="nil"/>
              <w:left w:val="nil"/>
              <w:bottom w:val="nil"/>
              <w:right w:val="nil"/>
            </w:tcBorders>
          </w:tcPr>
          <w:p w14:paraId="59623CE6" w14:textId="77777777" w:rsidR="00262336" w:rsidRPr="00052870" w:rsidRDefault="00262336" w:rsidP="00C747B8">
            <w:pPr>
              <w:pStyle w:val="TableParagraph"/>
              <w:rPr>
                <w:sz w:val="18"/>
                <w:szCs w:val="18"/>
              </w:rPr>
            </w:pPr>
          </w:p>
        </w:tc>
        <w:tc>
          <w:tcPr>
            <w:tcW w:w="466" w:type="dxa"/>
            <w:tcBorders>
              <w:top w:val="nil"/>
              <w:left w:val="nil"/>
              <w:bottom w:val="nil"/>
              <w:right w:val="nil"/>
            </w:tcBorders>
          </w:tcPr>
          <w:p w14:paraId="28C727CF" w14:textId="77777777" w:rsidR="00262336" w:rsidRPr="00052870" w:rsidRDefault="00262336" w:rsidP="00C747B8">
            <w:pPr>
              <w:pStyle w:val="TableParagraph"/>
              <w:rPr>
                <w:sz w:val="18"/>
                <w:szCs w:val="18"/>
              </w:rPr>
            </w:pPr>
          </w:p>
        </w:tc>
        <w:tc>
          <w:tcPr>
            <w:tcW w:w="467" w:type="dxa"/>
            <w:tcBorders>
              <w:top w:val="nil"/>
              <w:left w:val="nil"/>
              <w:bottom w:val="nil"/>
              <w:right w:val="nil"/>
            </w:tcBorders>
          </w:tcPr>
          <w:p w14:paraId="7B4F0B62" w14:textId="77777777" w:rsidR="00262336" w:rsidRPr="00052870" w:rsidRDefault="00262336" w:rsidP="00C747B8">
            <w:pPr>
              <w:pStyle w:val="TableParagraph"/>
              <w:rPr>
                <w:sz w:val="18"/>
                <w:szCs w:val="18"/>
              </w:rPr>
            </w:pPr>
          </w:p>
        </w:tc>
        <w:tc>
          <w:tcPr>
            <w:tcW w:w="467" w:type="dxa"/>
            <w:tcBorders>
              <w:top w:val="nil"/>
              <w:left w:val="nil"/>
              <w:bottom w:val="nil"/>
              <w:right w:val="nil"/>
            </w:tcBorders>
          </w:tcPr>
          <w:p w14:paraId="2274B0FB" w14:textId="77777777" w:rsidR="00262336" w:rsidRPr="00052870" w:rsidRDefault="00262336" w:rsidP="00C747B8">
            <w:pPr>
              <w:pStyle w:val="TableParagraph"/>
              <w:rPr>
                <w:sz w:val="18"/>
                <w:szCs w:val="18"/>
              </w:rPr>
            </w:pPr>
          </w:p>
        </w:tc>
        <w:tc>
          <w:tcPr>
            <w:tcW w:w="467" w:type="dxa"/>
            <w:tcBorders>
              <w:top w:val="nil"/>
              <w:left w:val="nil"/>
              <w:bottom w:val="nil"/>
              <w:right w:val="nil"/>
            </w:tcBorders>
          </w:tcPr>
          <w:p w14:paraId="71B642C1" w14:textId="77777777" w:rsidR="00262336" w:rsidRPr="00052870" w:rsidRDefault="00262336" w:rsidP="00C747B8">
            <w:pPr>
              <w:pStyle w:val="TableParagraph"/>
              <w:rPr>
                <w:sz w:val="18"/>
                <w:szCs w:val="18"/>
              </w:rPr>
            </w:pPr>
          </w:p>
        </w:tc>
        <w:tc>
          <w:tcPr>
            <w:tcW w:w="467" w:type="dxa"/>
            <w:tcBorders>
              <w:top w:val="nil"/>
              <w:left w:val="nil"/>
              <w:bottom w:val="nil"/>
              <w:right w:val="nil"/>
            </w:tcBorders>
          </w:tcPr>
          <w:p w14:paraId="782BE171" w14:textId="77777777" w:rsidR="00262336" w:rsidRPr="00052870" w:rsidRDefault="00262336" w:rsidP="00C747B8">
            <w:pPr>
              <w:pStyle w:val="TableParagraph"/>
              <w:rPr>
                <w:sz w:val="18"/>
                <w:szCs w:val="18"/>
              </w:rPr>
            </w:pPr>
          </w:p>
        </w:tc>
        <w:tc>
          <w:tcPr>
            <w:tcW w:w="467" w:type="dxa"/>
            <w:tcBorders>
              <w:top w:val="nil"/>
              <w:left w:val="nil"/>
              <w:bottom w:val="nil"/>
              <w:right w:val="nil"/>
            </w:tcBorders>
          </w:tcPr>
          <w:p w14:paraId="4674ABA7" w14:textId="77777777" w:rsidR="00262336" w:rsidRPr="00052870" w:rsidRDefault="00262336" w:rsidP="00C747B8">
            <w:pPr>
              <w:pStyle w:val="TableParagraph"/>
              <w:rPr>
                <w:sz w:val="18"/>
                <w:szCs w:val="18"/>
              </w:rPr>
            </w:pPr>
          </w:p>
        </w:tc>
        <w:tc>
          <w:tcPr>
            <w:tcW w:w="464" w:type="dxa"/>
            <w:tcBorders>
              <w:top w:val="nil"/>
              <w:left w:val="nil"/>
              <w:bottom w:val="nil"/>
              <w:right w:val="nil"/>
            </w:tcBorders>
          </w:tcPr>
          <w:p w14:paraId="04EA0C66" w14:textId="77777777" w:rsidR="00262336" w:rsidRPr="00052870" w:rsidRDefault="00262336" w:rsidP="00C747B8">
            <w:pPr>
              <w:pStyle w:val="TableParagraph"/>
              <w:rPr>
                <w:sz w:val="18"/>
                <w:szCs w:val="18"/>
              </w:rPr>
            </w:pPr>
          </w:p>
        </w:tc>
      </w:tr>
      <w:tr w:rsidR="00202CB2" w:rsidRPr="00D14C34" w14:paraId="02183B37" w14:textId="77777777" w:rsidTr="00262336">
        <w:trPr>
          <w:gridAfter w:val="9"/>
          <w:wAfter w:w="6218" w:type="dxa"/>
          <w:trHeight w:val="192"/>
        </w:trPr>
        <w:tc>
          <w:tcPr>
            <w:tcW w:w="467" w:type="dxa"/>
            <w:tcBorders>
              <w:top w:val="nil"/>
              <w:left w:val="nil"/>
              <w:bottom w:val="nil"/>
              <w:right w:val="nil"/>
            </w:tcBorders>
          </w:tcPr>
          <w:p w14:paraId="1D0AF202" w14:textId="77777777" w:rsidR="00202CB2" w:rsidRPr="00052870" w:rsidRDefault="00202CB2" w:rsidP="00C747B8">
            <w:pPr>
              <w:pStyle w:val="TableParagraph"/>
              <w:rPr>
                <w:sz w:val="18"/>
                <w:szCs w:val="18"/>
              </w:rPr>
            </w:pPr>
          </w:p>
        </w:tc>
        <w:tc>
          <w:tcPr>
            <w:tcW w:w="466" w:type="dxa"/>
            <w:tcBorders>
              <w:top w:val="nil"/>
              <w:left w:val="nil"/>
              <w:bottom w:val="nil"/>
              <w:right w:val="nil"/>
            </w:tcBorders>
          </w:tcPr>
          <w:p w14:paraId="47F30A1F"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51D82778"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6C6F091F"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7ABDE4FE"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6206D27E"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3AC60D1B" w14:textId="77777777" w:rsidR="00202CB2" w:rsidRPr="00052870" w:rsidRDefault="00202CB2" w:rsidP="00C747B8">
            <w:pPr>
              <w:pStyle w:val="TableParagraph"/>
              <w:rPr>
                <w:sz w:val="18"/>
                <w:szCs w:val="18"/>
              </w:rPr>
            </w:pPr>
          </w:p>
        </w:tc>
        <w:tc>
          <w:tcPr>
            <w:tcW w:w="464" w:type="dxa"/>
            <w:tcBorders>
              <w:top w:val="nil"/>
              <w:left w:val="nil"/>
              <w:bottom w:val="nil"/>
              <w:right w:val="nil"/>
            </w:tcBorders>
          </w:tcPr>
          <w:p w14:paraId="5AF19CC6" w14:textId="77777777" w:rsidR="00202CB2" w:rsidRPr="00052870" w:rsidRDefault="00202CB2" w:rsidP="00C747B8">
            <w:pPr>
              <w:pStyle w:val="TableParagraph"/>
              <w:rPr>
                <w:sz w:val="18"/>
                <w:szCs w:val="18"/>
              </w:rPr>
            </w:pPr>
          </w:p>
        </w:tc>
      </w:tr>
      <w:tr w:rsidR="00202CB2" w:rsidRPr="00D14C34" w14:paraId="6796EF1E" w14:textId="77777777" w:rsidTr="00262336">
        <w:trPr>
          <w:gridAfter w:val="9"/>
          <w:wAfter w:w="6218" w:type="dxa"/>
          <w:trHeight w:val="192"/>
        </w:trPr>
        <w:tc>
          <w:tcPr>
            <w:tcW w:w="467" w:type="dxa"/>
            <w:tcBorders>
              <w:top w:val="nil"/>
              <w:left w:val="nil"/>
              <w:bottom w:val="nil"/>
              <w:right w:val="nil"/>
            </w:tcBorders>
          </w:tcPr>
          <w:p w14:paraId="6364B0A3" w14:textId="77777777" w:rsidR="00202CB2" w:rsidRPr="00052870" w:rsidRDefault="00202CB2" w:rsidP="00C747B8">
            <w:pPr>
              <w:pStyle w:val="TableParagraph"/>
              <w:rPr>
                <w:sz w:val="18"/>
                <w:szCs w:val="18"/>
              </w:rPr>
            </w:pPr>
          </w:p>
        </w:tc>
        <w:tc>
          <w:tcPr>
            <w:tcW w:w="466" w:type="dxa"/>
            <w:tcBorders>
              <w:top w:val="nil"/>
              <w:left w:val="nil"/>
              <w:bottom w:val="nil"/>
              <w:right w:val="nil"/>
            </w:tcBorders>
          </w:tcPr>
          <w:p w14:paraId="28D94D62"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337A7F38"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7D6F6048"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34CD9B4D"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4ECB973D" w14:textId="77777777" w:rsidR="00202CB2" w:rsidRPr="00052870" w:rsidRDefault="00202CB2" w:rsidP="00C747B8">
            <w:pPr>
              <w:pStyle w:val="TableParagraph"/>
              <w:rPr>
                <w:sz w:val="18"/>
                <w:szCs w:val="18"/>
              </w:rPr>
            </w:pPr>
          </w:p>
        </w:tc>
        <w:tc>
          <w:tcPr>
            <w:tcW w:w="467" w:type="dxa"/>
            <w:tcBorders>
              <w:top w:val="nil"/>
              <w:left w:val="nil"/>
              <w:bottom w:val="nil"/>
              <w:right w:val="nil"/>
            </w:tcBorders>
          </w:tcPr>
          <w:p w14:paraId="7375D6D3" w14:textId="77777777" w:rsidR="00202CB2" w:rsidRPr="00052870" w:rsidRDefault="00202CB2" w:rsidP="00C747B8">
            <w:pPr>
              <w:pStyle w:val="TableParagraph"/>
              <w:rPr>
                <w:sz w:val="18"/>
                <w:szCs w:val="18"/>
              </w:rPr>
            </w:pPr>
          </w:p>
        </w:tc>
        <w:tc>
          <w:tcPr>
            <w:tcW w:w="464" w:type="dxa"/>
            <w:tcBorders>
              <w:top w:val="nil"/>
              <w:left w:val="nil"/>
              <w:bottom w:val="nil"/>
              <w:right w:val="nil"/>
            </w:tcBorders>
          </w:tcPr>
          <w:p w14:paraId="0ABF4A6D" w14:textId="77777777" w:rsidR="00202CB2" w:rsidRPr="00052870" w:rsidRDefault="00202CB2" w:rsidP="00C747B8">
            <w:pPr>
              <w:pStyle w:val="TableParagraph"/>
              <w:rPr>
                <w:sz w:val="18"/>
                <w:szCs w:val="18"/>
              </w:rPr>
            </w:pPr>
          </w:p>
        </w:tc>
      </w:tr>
    </w:tbl>
    <w:p w14:paraId="01370BA1" w14:textId="77777777" w:rsidR="0085071F" w:rsidRDefault="0085071F" w:rsidP="00202CB2">
      <w:pPr>
        <w:pStyle w:val="Heading4"/>
        <w:spacing w:after="0"/>
      </w:pPr>
      <w:bookmarkStart w:id="41" w:name="_Toc132983977"/>
      <w:bookmarkStart w:id="42" w:name="_Toc132984609"/>
      <w:bookmarkStart w:id="43" w:name="_Toc136437809"/>
      <w:bookmarkStart w:id="44" w:name="_Toc136438250"/>
      <w:bookmarkStart w:id="45" w:name="_Toc136858641"/>
      <w:bookmarkStart w:id="46" w:name="_Toc136860219"/>
      <w:bookmarkStart w:id="47" w:name="_Toc137066178"/>
      <w:bookmarkStart w:id="48" w:name="_Toc137105198"/>
      <w:bookmarkStart w:id="49" w:name="_Toc137108656"/>
      <w:bookmarkStart w:id="50" w:name="_Toc137108819"/>
      <w:bookmarkStart w:id="51" w:name="_Toc137109468"/>
      <w:bookmarkStart w:id="52" w:name="_Toc137110841"/>
      <w:bookmarkStart w:id="53" w:name="_Toc132983978"/>
      <w:bookmarkStart w:id="54" w:name="_Toc132984610"/>
      <w:bookmarkStart w:id="55" w:name="_Toc136437810"/>
      <w:bookmarkStart w:id="56" w:name="_Toc136438251"/>
      <w:bookmarkStart w:id="57" w:name="_Toc136858642"/>
      <w:bookmarkStart w:id="58" w:name="_Toc136860220"/>
      <w:bookmarkStart w:id="59" w:name="_Toc137066179"/>
      <w:bookmarkStart w:id="60" w:name="_Toc137105199"/>
      <w:bookmarkStart w:id="61" w:name="_Toc137108657"/>
      <w:bookmarkStart w:id="62" w:name="_Toc137108820"/>
      <w:bookmarkStart w:id="63" w:name="_Toc137109469"/>
      <w:bookmarkStart w:id="64" w:name="_Toc137110842"/>
      <w:bookmarkStart w:id="65" w:name="_Toc132983979"/>
      <w:bookmarkStart w:id="66" w:name="_Toc132984611"/>
      <w:bookmarkStart w:id="67" w:name="_Toc106881844"/>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C57A68">
        <w:lastRenderedPageBreak/>
        <w:t>Temporary Uses</w:t>
      </w:r>
    </w:p>
    <w:p w14:paraId="19352FC7" w14:textId="77777777" w:rsidR="00202CB2" w:rsidRPr="00202CB2" w:rsidRDefault="00202CB2" w:rsidP="00202CB2">
      <w:pPr>
        <w:spacing w:before="0" w:after="0"/>
      </w:pPr>
    </w:p>
    <w:p w14:paraId="37C5DB2B" w14:textId="77777777" w:rsidR="0085071F" w:rsidRPr="00C57A68" w:rsidRDefault="0085071F" w:rsidP="0085071F">
      <w:pPr>
        <w:pStyle w:val="Style1"/>
        <w:spacing w:before="0"/>
        <w:ind w:left="1440"/>
      </w:pPr>
      <w:r w:rsidRPr="00C57A68">
        <w:t xml:space="preserve">The following temporary uses and structures may be permitted by the Planning Commission within any district in the </w:t>
      </w:r>
      <w:proofErr w:type="gramStart"/>
      <w:r w:rsidRPr="00C57A68">
        <w:t>City</w:t>
      </w:r>
      <w:proofErr w:type="gramEnd"/>
      <w:r w:rsidRPr="00C57A68">
        <w:t>:</w:t>
      </w:r>
    </w:p>
    <w:p w14:paraId="3C75E13E" w14:textId="77777777" w:rsidR="0085071F" w:rsidRPr="00C57A68" w:rsidRDefault="0085071F" w:rsidP="0085071F">
      <w:pPr>
        <w:pStyle w:val="Style9"/>
      </w:pPr>
      <w:r w:rsidRPr="00C57A68">
        <w:t>A real estate office used for the sale of lots of housing within a subdivision or planned development.</w:t>
      </w:r>
    </w:p>
    <w:p w14:paraId="114EE257" w14:textId="77777777" w:rsidR="0085071F" w:rsidRDefault="0085071F" w:rsidP="0085071F">
      <w:pPr>
        <w:pStyle w:val="Style9"/>
      </w:pPr>
      <w:r w:rsidRPr="00C57A68">
        <w:t>Temporary housing where there is a valid health reason.</w:t>
      </w:r>
    </w:p>
    <w:p w14:paraId="34EB334B" w14:textId="77777777" w:rsidR="00880549" w:rsidRPr="00880549" w:rsidRDefault="00880549" w:rsidP="00880549">
      <w:pPr>
        <w:pStyle w:val="Style9"/>
        <w:rPr>
          <w:highlight w:val="yellow"/>
        </w:rPr>
      </w:pPr>
      <w:r w:rsidRPr="00880549">
        <w:rPr>
          <w:highlight w:val="yellow"/>
        </w:rPr>
        <w:t>Temporary Estuarine or Riparian Alteration</w:t>
      </w:r>
    </w:p>
    <w:p w14:paraId="596BB524" w14:textId="77777777" w:rsidR="00880549" w:rsidRPr="00880549" w:rsidRDefault="00880549" w:rsidP="00880549">
      <w:pPr>
        <w:pStyle w:val="Style9"/>
        <w:rPr>
          <w:highlight w:val="yellow"/>
        </w:rPr>
      </w:pPr>
      <w:r w:rsidRPr="00880549">
        <w:rPr>
          <w:highlight w:val="yellow"/>
        </w:rPr>
        <w:t>Temporary Recreation Vehicle / Travel Trailer</w:t>
      </w:r>
    </w:p>
    <w:p w14:paraId="3F86EC44" w14:textId="51E85758" w:rsidR="00880549" w:rsidRPr="00880549" w:rsidRDefault="00880549" w:rsidP="00880549">
      <w:pPr>
        <w:pStyle w:val="Style9"/>
        <w:rPr>
          <w:highlight w:val="yellow"/>
        </w:rPr>
      </w:pPr>
      <w:r w:rsidRPr="00880549">
        <w:rPr>
          <w:highlight w:val="yellow"/>
        </w:rPr>
        <w:t>Food Cart</w:t>
      </w:r>
    </w:p>
    <w:p w14:paraId="55EC8DD3" w14:textId="2154FC1E" w:rsidR="007138DC" w:rsidRDefault="007138DC" w:rsidP="00140479">
      <w:pPr>
        <w:pStyle w:val="Heading3"/>
        <w:jc w:val="left"/>
      </w:pPr>
      <w:bookmarkStart w:id="68" w:name="_Toc145530324"/>
      <w:r w:rsidRPr="002E3800">
        <w:t xml:space="preserve">High </w:t>
      </w:r>
      <w:r w:rsidR="005718B0" w:rsidRPr="002E3800">
        <w:t>In</w:t>
      </w:r>
      <w:r w:rsidRPr="002E3800">
        <w:t xml:space="preserve">tensity Zone </w:t>
      </w:r>
      <w:r w:rsidR="005718B0" w:rsidRPr="002E3800">
        <w:t>(HI)</w:t>
      </w:r>
      <w:bookmarkEnd w:id="67"/>
      <w:bookmarkEnd w:id="68"/>
      <w:r w:rsidR="007D73A6">
        <w:t xml:space="preserve"> </w:t>
      </w:r>
    </w:p>
    <w:p w14:paraId="0BB0FFB4" w14:textId="61F4CFBA" w:rsidR="00D525A0" w:rsidRPr="00880549" w:rsidRDefault="00D525A0" w:rsidP="002A796C">
      <w:pPr>
        <w:rPr>
          <w:sz w:val="16"/>
          <w:szCs w:val="16"/>
        </w:rPr>
      </w:pPr>
      <w:r>
        <w:t>The purpose of the high intensity area is to provide areas of land in which intensive types of activities can take place.</w:t>
      </w:r>
      <w:r>
        <w:rPr>
          <w:spacing w:val="40"/>
        </w:rPr>
        <w:t xml:space="preserve"> </w:t>
      </w:r>
      <w:r w:rsidR="00A20E69" w:rsidRPr="00A20E69">
        <w:rPr>
          <w:b/>
          <w:bCs/>
          <w:color w:val="FF0000"/>
          <w:highlight w:val="yellow"/>
        </w:rPr>
        <w:t>Some of</w:t>
      </w:r>
      <w:r w:rsidR="00A20E69" w:rsidRPr="00A20E69">
        <w:rPr>
          <w:color w:val="FF0000"/>
        </w:rPr>
        <w:t xml:space="preserve"> </w:t>
      </w:r>
      <w:r w:rsidR="00A20E69">
        <w:t>t</w:t>
      </w:r>
      <w:r>
        <w:t xml:space="preserve">hese </w:t>
      </w:r>
      <w:r w:rsidR="00A20E69" w:rsidRPr="00A20E69">
        <w:rPr>
          <w:b/>
          <w:bCs/>
          <w:color w:val="FF0000"/>
          <w:highlight w:val="yellow"/>
        </w:rPr>
        <w:t>uses</w:t>
      </w:r>
      <w:r w:rsidR="00A20E69">
        <w:t xml:space="preserve"> </w:t>
      </w:r>
      <w:r>
        <w:t>include, but are not limited to, commercial, industrial, higher density residential, intensive commercial recreation, and similar types of activities with heavier impacts.</w:t>
      </w:r>
      <w:r>
        <w:rPr>
          <w:spacing w:val="40"/>
        </w:rPr>
        <w:t xml:space="preserve"> </w:t>
      </w:r>
      <w:r w:rsidRPr="00880549">
        <w:rPr>
          <w:strike/>
          <w:sz w:val="16"/>
          <w:szCs w:val="16"/>
          <w:highlight w:val="yellow"/>
        </w:rPr>
        <w:t>These uses are also allowed in the moderate intensity area, but with more restrictive standards</w:t>
      </w:r>
      <w:r w:rsidR="00880549">
        <w:rPr>
          <w:strike/>
          <w:sz w:val="16"/>
          <w:szCs w:val="16"/>
        </w:rPr>
        <w:t>.</w:t>
      </w:r>
    </w:p>
    <w:p w14:paraId="1E1BB4E0" w14:textId="56D144DD" w:rsidR="009F19DC" w:rsidRDefault="009F19DC" w:rsidP="0039071F">
      <w:pPr>
        <w:pStyle w:val="Heading4"/>
      </w:pPr>
      <w:r>
        <w:t>General Zoning Policies</w:t>
      </w:r>
    </w:p>
    <w:p w14:paraId="2ED9620D" w14:textId="12C0ADA2" w:rsidR="00D525A0" w:rsidRPr="00853995" w:rsidRDefault="00D525A0" w:rsidP="002A796C">
      <w:pPr>
        <w:pStyle w:val="Style9"/>
        <w:rPr>
          <w:strike/>
          <w:color w:val="C00000"/>
          <w:sz w:val="16"/>
          <w:szCs w:val="16"/>
        </w:rPr>
      </w:pPr>
      <w:r>
        <w:t>North High Intensity Area</w:t>
      </w:r>
      <w:r w:rsidR="00A51789">
        <w:t xml:space="preserve"> </w:t>
      </w:r>
      <w:r w:rsidR="00A51789">
        <w:rPr>
          <w:color w:val="C00000"/>
          <w:u w:val="single"/>
        </w:rPr>
        <w:t>--</w:t>
      </w:r>
      <w:r>
        <w:t xml:space="preserve"> </w:t>
      </w:r>
      <w:r w:rsidRPr="00A51789">
        <w:rPr>
          <w:strike/>
          <w:color w:val="C00000"/>
        </w:rPr>
        <w:t>(</w:t>
      </w:r>
      <w:r>
        <w:t>The Town Center</w:t>
      </w:r>
      <w:r w:rsidRPr="00A51789">
        <w:rPr>
          <w:strike/>
          <w:color w:val="C00000"/>
        </w:rPr>
        <w:t>)</w:t>
      </w:r>
      <w:r>
        <w:t xml:space="preserve"> </w:t>
      </w:r>
      <w:r w:rsidRPr="00A51789">
        <w:rPr>
          <w:color w:val="C00000"/>
          <w:u w:val="single"/>
        </w:rPr>
        <w:t>(</w:t>
      </w:r>
      <w:r w:rsidR="00A51789">
        <w:rPr>
          <w:color w:val="C00000"/>
          <w:u w:val="single"/>
        </w:rPr>
        <w:t>N</w:t>
      </w:r>
      <w:r w:rsidRPr="00A51789">
        <w:rPr>
          <w:color w:val="C00000"/>
          <w:u w:val="single"/>
        </w:rPr>
        <w:t>HI)</w:t>
      </w:r>
      <w:r>
        <w:t xml:space="preserve">: It is the intent of this section to encourage an identifiable town center, in which a variety of primary retail, service, and governmental activities are carried out. It is the area encompassing the post office, City Hall, the Church, grocery stores, cafes and taverns, the main city park, and various shops. Uses allowed and encouraged here are those which are land intensive and do not have large parking needs such as drive-in restaurants. </w:t>
      </w:r>
      <w:r w:rsidRPr="00853995">
        <w:rPr>
          <w:strike/>
          <w:color w:val="C00000"/>
          <w:sz w:val="16"/>
          <w:szCs w:val="16"/>
        </w:rPr>
        <w:t>Uses surrounding the historic structures must be architecturally compatible.</w:t>
      </w:r>
    </w:p>
    <w:p w14:paraId="42B332F2" w14:textId="7F2EDD34" w:rsidR="00B72A07" w:rsidRPr="00B72A07" w:rsidRDefault="00B72A07" w:rsidP="00B72A07">
      <w:pPr>
        <w:pStyle w:val="Style9"/>
        <w:rPr>
          <w:b/>
          <w:bCs/>
          <w:strike/>
          <w:color w:val="FF0000"/>
        </w:rPr>
      </w:pPr>
      <w:r w:rsidRPr="00B72A07">
        <w:rPr>
          <w:b/>
          <w:bCs/>
          <w:color w:val="FF0000"/>
        </w:rPr>
        <w:t>Uses Allowed.</w:t>
      </w:r>
    </w:p>
    <w:p w14:paraId="5CDA8F50" w14:textId="24BAA0A6" w:rsidR="00B72A07" w:rsidRPr="00B72A07" w:rsidDel="00B75018" w:rsidRDefault="00B72A07" w:rsidP="00B72A07">
      <w:pPr>
        <w:pStyle w:val="Style9"/>
        <w:numPr>
          <w:ilvl w:val="0"/>
          <w:numId w:val="0"/>
        </w:numPr>
        <w:ind w:left="1800"/>
        <w:rPr>
          <w:b/>
          <w:bCs/>
          <w:strike/>
          <w:color w:val="FF0000"/>
        </w:rPr>
      </w:pPr>
      <w:r w:rsidRPr="00B72A07">
        <w:rPr>
          <w:b/>
          <w:bCs/>
          <w:color w:val="FF0000"/>
        </w:rPr>
        <w:t xml:space="preserve">Refer to Section </w:t>
      </w:r>
      <w:proofErr w:type="gramStart"/>
      <w:r w:rsidRPr="00B72A07">
        <w:rPr>
          <w:b/>
          <w:bCs/>
          <w:color w:val="FF0000"/>
        </w:rPr>
        <w:t>3.2.01</w:t>
      </w:r>
      <w:proofErr w:type="gramEnd"/>
    </w:p>
    <w:p w14:paraId="5ED9DE70" w14:textId="1FE68566" w:rsidR="00D525A0" w:rsidRDefault="00D525A0" w:rsidP="002A796C">
      <w:pPr>
        <w:pStyle w:val="Style9"/>
      </w:pPr>
      <w:r>
        <w:t>South High Intensity Area</w:t>
      </w:r>
      <w:r w:rsidR="00A51789">
        <w:t xml:space="preserve"> </w:t>
      </w:r>
      <w:r w:rsidR="00A51789">
        <w:rPr>
          <w:color w:val="C00000"/>
          <w:u w:val="single"/>
        </w:rPr>
        <w:t>--</w:t>
      </w:r>
      <w:r w:rsidR="00A51789">
        <w:t xml:space="preserve"> </w:t>
      </w:r>
      <w:r w:rsidR="00A51789" w:rsidRPr="00A51789">
        <w:rPr>
          <w:strike/>
          <w:color w:val="C00000"/>
        </w:rPr>
        <w:t>(</w:t>
      </w:r>
      <w:r>
        <w:t>US Highway 101</w:t>
      </w:r>
      <w:r w:rsidRPr="00A51789">
        <w:rPr>
          <w:strike/>
          <w:color w:val="C00000"/>
        </w:rPr>
        <w:t>)</w:t>
      </w:r>
      <w:r w:rsidR="00A51789">
        <w:rPr>
          <w:color w:val="C00000"/>
        </w:rPr>
        <w:t xml:space="preserve"> </w:t>
      </w:r>
      <w:r w:rsidR="00A51789">
        <w:rPr>
          <w:color w:val="C00000"/>
          <w:u w:val="single"/>
        </w:rPr>
        <w:t>(SHI)</w:t>
      </w:r>
      <w:r>
        <w:t xml:space="preserve">: Uses located in this area may be more highway oriented than those allowed in the town center, and similar to those uses established there, such as the service station, </w:t>
      </w:r>
      <w:proofErr w:type="gramStart"/>
      <w:r>
        <w:t>highway oriented</w:t>
      </w:r>
      <w:proofErr w:type="gramEnd"/>
      <w:r>
        <w:t xml:space="preserve"> stores, and light industry</w:t>
      </w:r>
      <w:r w:rsidRPr="00674BAE">
        <w:t xml:space="preserve">. </w:t>
      </w:r>
      <w:r w:rsidRPr="00674BAE">
        <w:rPr>
          <w:strike/>
          <w:sz w:val="16"/>
          <w:szCs w:val="16"/>
          <w:highlight w:val="yellow"/>
        </w:rPr>
        <w:t>Uses anticipated are recreation vehicle parks and additional industrial activities which require larger land areas and access to the highway</w:t>
      </w:r>
      <w:r>
        <w:t>. Access onto US 101 shall be limited to public streets other than US 101.</w:t>
      </w:r>
    </w:p>
    <w:p w14:paraId="3B2059FB" w14:textId="77777777" w:rsidR="00B72A07" w:rsidRPr="00B72A07" w:rsidRDefault="00B72A07" w:rsidP="00B72A07">
      <w:pPr>
        <w:pStyle w:val="Style9"/>
        <w:rPr>
          <w:strike/>
        </w:rPr>
      </w:pPr>
      <w:r w:rsidRPr="00B72A07">
        <w:rPr>
          <w:b/>
          <w:bCs/>
          <w:color w:val="FF0000"/>
        </w:rPr>
        <w:t>Uses Allowed</w:t>
      </w:r>
      <w:r w:rsidRPr="00B72A07">
        <w:t>.</w:t>
      </w:r>
    </w:p>
    <w:p w14:paraId="6328C5F4" w14:textId="77777777" w:rsidR="00B72A07" w:rsidRPr="00B72A07" w:rsidDel="00B75018" w:rsidRDefault="00B72A07" w:rsidP="00B72A07">
      <w:pPr>
        <w:pStyle w:val="Style9"/>
        <w:numPr>
          <w:ilvl w:val="0"/>
          <w:numId w:val="0"/>
        </w:numPr>
        <w:ind w:left="1800"/>
        <w:rPr>
          <w:b/>
          <w:bCs/>
          <w:strike/>
          <w:color w:val="FF0000"/>
        </w:rPr>
      </w:pPr>
      <w:r w:rsidRPr="00B72A07">
        <w:rPr>
          <w:b/>
          <w:bCs/>
          <w:color w:val="FF0000"/>
        </w:rPr>
        <w:t xml:space="preserve">Refer to Section </w:t>
      </w:r>
      <w:proofErr w:type="gramStart"/>
      <w:r w:rsidRPr="00B72A07">
        <w:rPr>
          <w:b/>
          <w:bCs/>
          <w:color w:val="FF0000"/>
        </w:rPr>
        <w:t>3.2.01</w:t>
      </w:r>
      <w:proofErr w:type="gramEnd"/>
    </w:p>
    <w:p w14:paraId="2D5B8486" w14:textId="77777777" w:rsidR="00E76362" w:rsidRDefault="00D525A0" w:rsidP="002A796C">
      <w:pPr>
        <w:pStyle w:val="Style9"/>
      </w:pPr>
      <w:r>
        <w:lastRenderedPageBreak/>
        <w:t>East High Intensity Area</w:t>
      </w:r>
      <w:r w:rsidR="00A51789">
        <w:t xml:space="preserve"> </w:t>
      </w:r>
      <w:r w:rsidR="00A51789">
        <w:rPr>
          <w:color w:val="C00000"/>
          <w:u w:val="single"/>
        </w:rPr>
        <w:t>(EHI)</w:t>
      </w:r>
      <w:r>
        <w:t xml:space="preserve">: Additional high intensity </w:t>
      </w:r>
      <w:proofErr w:type="gramStart"/>
      <w:r>
        <w:t>uses</w:t>
      </w:r>
      <w:proofErr w:type="gramEnd"/>
      <w:r>
        <w:t xml:space="preserve"> and greater lot coverages are allowed in this area subject to buffering and </w:t>
      </w:r>
      <w:r w:rsidRPr="002A796C">
        <w:t>screening</w:t>
      </w:r>
      <w:r>
        <w:t xml:space="preserve"> requirements to separate industrial and residential uses. Performance standards concerning smoke, noise, and glare must be carefully observed in this area.</w:t>
      </w:r>
    </w:p>
    <w:p w14:paraId="78CF125A" w14:textId="77777777" w:rsidR="00B72A07" w:rsidRPr="00B72A07" w:rsidRDefault="00B72A07" w:rsidP="00B72A07">
      <w:pPr>
        <w:pStyle w:val="Style9"/>
        <w:rPr>
          <w:b/>
          <w:bCs/>
          <w:strike/>
          <w:color w:val="FF0000"/>
        </w:rPr>
      </w:pPr>
      <w:r w:rsidRPr="00B72A07">
        <w:rPr>
          <w:b/>
          <w:bCs/>
          <w:color w:val="FF0000"/>
        </w:rPr>
        <w:t>Uses Allowed.</w:t>
      </w:r>
    </w:p>
    <w:p w14:paraId="54F582E7" w14:textId="6F9AFB7B" w:rsidR="00B72A07" w:rsidRPr="00B72A07" w:rsidRDefault="00B72A07" w:rsidP="00B72A07">
      <w:pPr>
        <w:pStyle w:val="Style9"/>
        <w:numPr>
          <w:ilvl w:val="0"/>
          <w:numId w:val="0"/>
        </w:numPr>
        <w:ind w:left="1800"/>
        <w:rPr>
          <w:b/>
          <w:bCs/>
          <w:strike/>
          <w:color w:val="FF0000"/>
        </w:rPr>
      </w:pPr>
      <w:r w:rsidRPr="00B72A07">
        <w:rPr>
          <w:b/>
          <w:bCs/>
          <w:color w:val="FF0000"/>
        </w:rPr>
        <w:t xml:space="preserve">Refer to Section </w:t>
      </w:r>
      <w:proofErr w:type="gramStart"/>
      <w:r w:rsidRPr="00B72A07">
        <w:rPr>
          <w:b/>
          <w:bCs/>
          <w:color w:val="FF0000"/>
        </w:rPr>
        <w:t>3.2.01</w:t>
      </w:r>
      <w:proofErr w:type="gramEnd"/>
    </w:p>
    <w:p w14:paraId="72F64D2A" w14:textId="4C0FA882" w:rsidR="00490B84" w:rsidRDefault="007D73A6" w:rsidP="00B72A07">
      <w:pPr>
        <w:pStyle w:val="Heading4"/>
      </w:pPr>
      <w:r>
        <w:t>High Intensity Zone Standards</w:t>
      </w:r>
      <w:r w:rsidR="006619A8">
        <w:t xml:space="preserve"> </w:t>
      </w:r>
      <w:r w:rsidR="006619A8" w:rsidRPr="006619A8">
        <w:rPr>
          <w:b/>
          <w:bCs/>
          <w:color w:val="FF0000"/>
          <w:highlight w:val="yellow"/>
          <w:u w:val="single"/>
        </w:rPr>
        <w:t>(for NHI, SHI and EHI Zones)</w:t>
      </w:r>
    </w:p>
    <w:p w14:paraId="5D2F4586" w14:textId="78E1B08F" w:rsidR="00A51789" w:rsidRDefault="00A51789" w:rsidP="002A796C">
      <w:pPr>
        <w:pStyle w:val="Style9"/>
      </w:pPr>
      <w:r w:rsidRPr="0039071F">
        <w:t>Maximum Lot Coverage</w:t>
      </w:r>
    </w:p>
    <w:p w14:paraId="45627666" w14:textId="4856C46A" w:rsidR="002F4FAF" w:rsidRPr="002F4FAF" w:rsidRDefault="002F4FAF" w:rsidP="002F4FAF">
      <w:pPr>
        <w:pStyle w:val="Style9"/>
        <w:numPr>
          <w:ilvl w:val="0"/>
          <w:numId w:val="0"/>
        </w:numPr>
        <w:ind w:left="1800"/>
        <w:rPr>
          <w:b/>
          <w:bCs/>
          <w:color w:val="FF0000"/>
        </w:rPr>
      </w:pPr>
      <w:r w:rsidRPr="002F4FAF">
        <w:rPr>
          <w:b/>
          <w:bCs/>
          <w:color w:val="FF0000"/>
        </w:rPr>
        <w:t>Refer to Section 5.1.01 Zone Development Standard Matrix</w:t>
      </w:r>
    </w:p>
    <w:p w14:paraId="658796D4" w14:textId="38F741BC" w:rsidR="00A51789" w:rsidRPr="00853995" w:rsidRDefault="00A51789" w:rsidP="0039071F">
      <w:pPr>
        <w:pStyle w:val="Style10"/>
        <w:rPr>
          <w:strike/>
          <w:color w:val="FF0000"/>
          <w:sz w:val="16"/>
          <w:szCs w:val="16"/>
          <w:u w:val="single"/>
        </w:rPr>
      </w:pPr>
      <w:r w:rsidRPr="00853995">
        <w:rPr>
          <w:strike/>
          <w:color w:val="FF0000"/>
          <w:sz w:val="16"/>
          <w:szCs w:val="16"/>
        </w:rPr>
        <w:t>Mixed Commercial – Residential / Residential Uses</w:t>
      </w:r>
      <w:r w:rsidR="009C16F8" w:rsidRPr="00853995">
        <w:rPr>
          <w:strike/>
          <w:color w:val="FF0000"/>
          <w:sz w:val="16"/>
          <w:szCs w:val="16"/>
        </w:rPr>
        <w:t xml:space="preserve">: </w:t>
      </w:r>
      <w:r w:rsidRPr="00853995">
        <w:rPr>
          <w:strike/>
          <w:color w:val="FF0000"/>
          <w:sz w:val="16"/>
          <w:szCs w:val="16"/>
        </w:rPr>
        <w:t>50%</w:t>
      </w:r>
      <w:r w:rsidR="00965C20" w:rsidRPr="00853995">
        <w:rPr>
          <w:strike/>
          <w:color w:val="FF0000"/>
          <w:sz w:val="16"/>
          <w:szCs w:val="16"/>
        </w:rPr>
        <w:t xml:space="preserve"> </w:t>
      </w:r>
      <w:r w:rsidR="00965C20" w:rsidRPr="00853995">
        <w:rPr>
          <w:strike/>
          <w:color w:val="FF0000"/>
          <w:sz w:val="16"/>
          <w:szCs w:val="16"/>
          <w:u w:val="single"/>
        </w:rPr>
        <w:t>90%</w:t>
      </w:r>
    </w:p>
    <w:p w14:paraId="61CC81F7" w14:textId="0EB60908" w:rsidR="00A51789" w:rsidRPr="00853995" w:rsidRDefault="00A51789" w:rsidP="002A796C">
      <w:pPr>
        <w:pStyle w:val="Style10"/>
        <w:rPr>
          <w:strike/>
          <w:color w:val="FF0000"/>
          <w:sz w:val="16"/>
          <w:szCs w:val="16"/>
        </w:rPr>
      </w:pPr>
      <w:r w:rsidRPr="00853995">
        <w:rPr>
          <w:strike/>
          <w:color w:val="FF0000"/>
          <w:sz w:val="16"/>
          <w:szCs w:val="16"/>
        </w:rPr>
        <w:t xml:space="preserve">Commercial, </w:t>
      </w:r>
      <w:proofErr w:type="gramStart"/>
      <w:r w:rsidRPr="00853995">
        <w:rPr>
          <w:strike/>
          <w:color w:val="FF0000"/>
          <w:sz w:val="16"/>
          <w:szCs w:val="16"/>
        </w:rPr>
        <w:t>Industrial</w:t>
      </w:r>
      <w:proofErr w:type="gramEnd"/>
      <w:r w:rsidRPr="00853995">
        <w:rPr>
          <w:strike/>
          <w:color w:val="FF0000"/>
          <w:sz w:val="16"/>
          <w:szCs w:val="16"/>
        </w:rPr>
        <w:t xml:space="preserve"> and</w:t>
      </w:r>
      <w:r w:rsidR="00192887" w:rsidRPr="00853995">
        <w:rPr>
          <w:strike/>
          <w:color w:val="FF0000"/>
          <w:sz w:val="16"/>
          <w:szCs w:val="16"/>
        </w:rPr>
        <w:t xml:space="preserve"> </w:t>
      </w:r>
      <w:r w:rsidRPr="00853995">
        <w:rPr>
          <w:strike/>
          <w:color w:val="FF0000"/>
          <w:sz w:val="16"/>
          <w:szCs w:val="16"/>
        </w:rPr>
        <w:t>other Non-Residential Uses</w:t>
      </w:r>
      <w:r w:rsidR="009C16F8" w:rsidRPr="00853995">
        <w:rPr>
          <w:strike/>
          <w:color w:val="FF0000"/>
          <w:sz w:val="16"/>
          <w:szCs w:val="16"/>
        </w:rPr>
        <w:t xml:space="preserve">: </w:t>
      </w:r>
      <w:r w:rsidRPr="00853995">
        <w:rPr>
          <w:strike/>
          <w:color w:val="FF0000"/>
          <w:sz w:val="16"/>
          <w:szCs w:val="16"/>
        </w:rPr>
        <w:t>75%</w:t>
      </w:r>
      <w:r w:rsidR="00965C20" w:rsidRPr="00853995">
        <w:rPr>
          <w:strike/>
          <w:color w:val="FF0000"/>
          <w:sz w:val="16"/>
          <w:szCs w:val="16"/>
          <w:u w:val="single"/>
        </w:rPr>
        <w:t xml:space="preserve"> 90%</w:t>
      </w:r>
    </w:p>
    <w:p w14:paraId="67B99AC0" w14:textId="3F582873" w:rsidR="00A51789" w:rsidRDefault="00A51789" w:rsidP="002A796C">
      <w:pPr>
        <w:pStyle w:val="Style9"/>
      </w:pPr>
      <w:r w:rsidRPr="0039071F">
        <w:t>Minimum Open Area</w:t>
      </w:r>
    </w:p>
    <w:p w14:paraId="2C9061B0" w14:textId="73988B54" w:rsidR="002F4FAF" w:rsidRPr="002F4FAF" w:rsidRDefault="002F4FAF" w:rsidP="002F4FAF">
      <w:pPr>
        <w:pStyle w:val="Style9"/>
        <w:numPr>
          <w:ilvl w:val="0"/>
          <w:numId w:val="0"/>
        </w:numPr>
        <w:ind w:left="1800"/>
        <w:rPr>
          <w:b/>
          <w:bCs/>
          <w:color w:val="FF0000"/>
        </w:rPr>
      </w:pPr>
      <w:r w:rsidRPr="002F4FAF">
        <w:rPr>
          <w:b/>
          <w:bCs/>
          <w:color w:val="FF0000"/>
        </w:rPr>
        <w:t>Refer to Section 5.1.01 Zone Development Standard Matrix</w:t>
      </w:r>
    </w:p>
    <w:p w14:paraId="0869EFF0" w14:textId="02B80146" w:rsidR="00A51789" w:rsidRPr="00BB68F3" w:rsidRDefault="00A51789" w:rsidP="002A796C">
      <w:pPr>
        <w:pStyle w:val="Style10"/>
        <w:rPr>
          <w:strike/>
          <w:color w:val="FF0000"/>
          <w:sz w:val="16"/>
          <w:szCs w:val="16"/>
        </w:rPr>
      </w:pPr>
      <w:r w:rsidRPr="00BB68F3">
        <w:rPr>
          <w:strike/>
          <w:color w:val="FF0000"/>
          <w:sz w:val="16"/>
          <w:szCs w:val="16"/>
        </w:rPr>
        <w:t>Mixed Commercial – Residential / Residential Uses</w:t>
      </w:r>
      <w:r w:rsidR="009C16F8" w:rsidRPr="00BB68F3">
        <w:rPr>
          <w:strike/>
          <w:color w:val="FF0000"/>
          <w:sz w:val="16"/>
          <w:szCs w:val="16"/>
        </w:rPr>
        <w:t xml:space="preserve">: </w:t>
      </w:r>
      <w:r w:rsidRPr="00BB68F3">
        <w:rPr>
          <w:strike/>
          <w:color w:val="FF0000"/>
          <w:sz w:val="16"/>
          <w:szCs w:val="16"/>
        </w:rPr>
        <w:t>50%</w:t>
      </w:r>
    </w:p>
    <w:p w14:paraId="7A0683C3" w14:textId="34F1FE98" w:rsidR="00A51789" w:rsidRPr="00BB68F3" w:rsidRDefault="00A51789" w:rsidP="002A796C">
      <w:pPr>
        <w:pStyle w:val="Style10"/>
        <w:rPr>
          <w:strike/>
          <w:color w:val="FF0000"/>
          <w:sz w:val="16"/>
          <w:szCs w:val="16"/>
        </w:rPr>
      </w:pPr>
      <w:r w:rsidRPr="00BB68F3">
        <w:rPr>
          <w:strike/>
          <w:color w:val="FF0000"/>
          <w:sz w:val="16"/>
          <w:szCs w:val="16"/>
        </w:rPr>
        <w:t xml:space="preserve">Commercial, </w:t>
      </w:r>
      <w:proofErr w:type="gramStart"/>
      <w:r w:rsidRPr="00BB68F3">
        <w:rPr>
          <w:strike/>
          <w:color w:val="FF0000"/>
          <w:sz w:val="16"/>
          <w:szCs w:val="16"/>
        </w:rPr>
        <w:t>Industrial</w:t>
      </w:r>
      <w:proofErr w:type="gramEnd"/>
      <w:r w:rsidRPr="00BB68F3">
        <w:rPr>
          <w:strike/>
          <w:color w:val="FF0000"/>
          <w:sz w:val="16"/>
          <w:szCs w:val="16"/>
        </w:rPr>
        <w:t xml:space="preserve"> and</w:t>
      </w:r>
      <w:r w:rsidR="00192887" w:rsidRPr="00BB68F3">
        <w:rPr>
          <w:strike/>
          <w:color w:val="FF0000"/>
          <w:sz w:val="16"/>
          <w:szCs w:val="16"/>
        </w:rPr>
        <w:t xml:space="preserve"> </w:t>
      </w:r>
      <w:r w:rsidRPr="00BB68F3">
        <w:rPr>
          <w:strike/>
          <w:color w:val="FF0000"/>
          <w:sz w:val="16"/>
          <w:szCs w:val="16"/>
        </w:rPr>
        <w:t>other Non-Residential Uses</w:t>
      </w:r>
      <w:r w:rsidR="009C16F8" w:rsidRPr="00BB68F3">
        <w:rPr>
          <w:strike/>
          <w:color w:val="FF0000"/>
          <w:sz w:val="16"/>
          <w:szCs w:val="16"/>
        </w:rPr>
        <w:t xml:space="preserve">: </w:t>
      </w:r>
      <w:r w:rsidRPr="00BB68F3">
        <w:rPr>
          <w:strike/>
          <w:color w:val="FF0000"/>
          <w:sz w:val="16"/>
          <w:szCs w:val="16"/>
        </w:rPr>
        <w:t>25%</w:t>
      </w:r>
    </w:p>
    <w:p w14:paraId="2EE61228" w14:textId="2B66B58F" w:rsidR="002A0E79" w:rsidRPr="00BB68F3" w:rsidRDefault="002A0E79" w:rsidP="00B72A07">
      <w:pPr>
        <w:pStyle w:val="Style11"/>
        <w:numPr>
          <w:ilvl w:val="6"/>
          <w:numId w:val="1999"/>
        </w:numPr>
        <w:rPr>
          <w:strike/>
          <w:color w:val="FF0000"/>
          <w:sz w:val="16"/>
          <w:szCs w:val="16"/>
          <w:u w:val="single"/>
        </w:rPr>
      </w:pPr>
      <w:r w:rsidRPr="00BB68F3">
        <w:rPr>
          <w:strike/>
          <w:color w:val="FF0000"/>
          <w:sz w:val="16"/>
          <w:szCs w:val="16"/>
          <w:u w:val="single"/>
        </w:rPr>
        <w:t>NHI: 10%</w:t>
      </w:r>
    </w:p>
    <w:p w14:paraId="4B534945" w14:textId="2A0AFC02" w:rsidR="002A0E79" w:rsidRPr="00BB68F3" w:rsidRDefault="002A0E79" w:rsidP="00B72A07">
      <w:pPr>
        <w:pStyle w:val="Style11"/>
        <w:numPr>
          <w:ilvl w:val="6"/>
          <w:numId w:val="1999"/>
        </w:numPr>
        <w:rPr>
          <w:strike/>
          <w:color w:val="FF0000"/>
          <w:sz w:val="16"/>
          <w:szCs w:val="16"/>
          <w:u w:val="single"/>
        </w:rPr>
      </w:pPr>
      <w:r w:rsidRPr="00BB68F3">
        <w:rPr>
          <w:strike/>
          <w:color w:val="FF0000"/>
          <w:sz w:val="16"/>
          <w:szCs w:val="16"/>
          <w:u w:val="single"/>
        </w:rPr>
        <w:t>SHI: 25%</w:t>
      </w:r>
    </w:p>
    <w:p w14:paraId="42C0F033" w14:textId="790B0CC7" w:rsidR="002A0E79" w:rsidRPr="00BB68F3" w:rsidRDefault="002A0E79" w:rsidP="00B72A07">
      <w:pPr>
        <w:pStyle w:val="Style11"/>
        <w:numPr>
          <w:ilvl w:val="6"/>
          <w:numId w:val="1999"/>
        </w:numPr>
        <w:rPr>
          <w:strike/>
          <w:color w:val="FF0000"/>
          <w:sz w:val="16"/>
          <w:szCs w:val="16"/>
          <w:u w:val="single"/>
        </w:rPr>
      </w:pPr>
      <w:r w:rsidRPr="00BB68F3">
        <w:rPr>
          <w:strike/>
          <w:color w:val="FF0000"/>
          <w:sz w:val="16"/>
          <w:szCs w:val="16"/>
          <w:u w:val="single"/>
        </w:rPr>
        <w:t>EHI: 25%</w:t>
      </w:r>
    </w:p>
    <w:p w14:paraId="189528FC" w14:textId="63BC6E11" w:rsidR="00A51789" w:rsidRDefault="00A51789" w:rsidP="002A796C">
      <w:pPr>
        <w:pStyle w:val="Style9"/>
      </w:pPr>
      <w:r w:rsidRPr="0039071F">
        <w:t>Minimum Landscaped Open Area</w:t>
      </w:r>
    </w:p>
    <w:p w14:paraId="74224923" w14:textId="53148E86" w:rsidR="00583B7A" w:rsidRPr="00583B7A" w:rsidRDefault="00583B7A" w:rsidP="00583B7A">
      <w:pPr>
        <w:pStyle w:val="Style9"/>
        <w:numPr>
          <w:ilvl w:val="0"/>
          <w:numId w:val="0"/>
        </w:numPr>
        <w:ind w:left="1800"/>
        <w:rPr>
          <w:b/>
          <w:bCs/>
          <w:color w:val="FF0000"/>
        </w:rPr>
      </w:pPr>
      <w:r w:rsidRPr="00583B7A">
        <w:rPr>
          <w:b/>
          <w:bCs/>
          <w:color w:val="FF0000"/>
        </w:rPr>
        <w:t>Refer to Section 5.1.01 Zone Development Standard Matrix</w:t>
      </w:r>
    </w:p>
    <w:p w14:paraId="3F85E5C6" w14:textId="5FF2C72D" w:rsidR="00A51789" w:rsidRPr="00BB68F3" w:rsidRDefault="00A51789" w:rsidP="002A796C">
      <w:pPr>
        <w:pStyle w:val="Style10"/>
        <w:numPr>
          <w:ilvl w:val="0"/>
          <w:numId w:val="0"/>
        </w:numPr>
        <w:ind w:left="1800"/>
        <w:rPr>
          <w:b/>
          <w:bCs/>
          <w:strike/>
          <w:color w:val="FF0000"/>
          <w:sz w:val="16"/>
          <w:szCs w:val="16"/>
        </w:rPr>
      </w:pPr>
      <w:bookmarkStart w:id="69" w:name="_Hlk112336068"/>
      <w:r w:rsidRPr="00BB68F3">
        <w:rPr>
          <w:b/>
          <w:bCs/>
          <w:strike/>
          <w:color w:val="FF0000"/>
          <w:sz w:val="16"/>
          <w:szCs w:val="16"/>
        </w:rPr>
        <w:t xml:space="preserve">A minimum of 5% of the total lot area of </w:t>
      </w:r>
      <w:proofErr w:type="gramStart"/>
      <w:r w:rsidRPr="00BB68F3">
        <w:rPr>
          <w:b/>
          <w:bCs/>
          <w:strike/>
          <w:color w:val="FF0000"/>
          <w:sz w:val="16"/>
          <w:szCs w:val="16"/>
        </w:rPr>
        <w:t>a commercial</w:t>
      </w:r>
      <w:proofErr w:type="gramEnd"/>
      <w:r w:rsidRPr="00BB68F3">
        <w:rPr>
          <w:b/>
          <w:bCs/>
          <w:strike/>
          <w:color w:val="FF0000"/>
          <w:sz w:val="16"/>
          <w:szCs w:val="16"/>
        </w:rPr>
        <w:t>, industrial, or other non-residential use shall be maintained in landscaped open area, located on the street side or in front of the use.</w:t>
      </w:r>
    </w:p>
    <w:bookmarkEnd w:id="69"/>
    <w:p w14:paraId="5B8CF7C4" w14:textId="6416F646" w:rsidR="00A51789" w:rsidRPr="00BB68F3" w:rsidRDefault="00A51789" w:rsidP="002A796C">
      <w:pPr>
        <w:pStyle w:val="Style9"/>
        <w:rPr>
          <w:strike/>
          <w:color w:val="FF0000"/>
          <w:sz w:val="16"/>
          <w:szCs w:val="16"/>
        </w:rPr>
      </w:pPr>
      <w:r w:rsidRPr="00BB68F3">
        <w:rPr>
          <w:strike/>
          <w:color w:val="FF0000"/>
          <w:sz w:val="16"/>
          <w:szCs w:val="16"/>
        </w:rPr>
        <w:t>Maximum Density of Dwelling Units for new Subdivisions, Partitions, and Planned Developments</w:t>
      </w:r>
      <w:r w:rsidR="00F27E20" w:rsidRPr="00BB68F3">
        <w:rPr>
          <w:strike/>
          <w:color w:val="FF0000"/>
          <w:sz w:val="16"/>
          <w:szCs w:val="16"/>
        </w:rPr>
        <w:t>:</w:t>
      </w:r>
      <w:r w:rsidRPr="00BB68F3">
        <w:rPr>
          <w:strike/>
          <w:color w:val="FF0000"/>
          <w:sz w:val="16"/>
          <w:szCs w:val="16"/>
        </w:rPr>
        <w:t xml:space="preserve"> 5,000 square feet.</w:t>
      </w:r>
    </w:p>
    <w:p w14:paraId="064028EA" w14:textId="7173748E" w:rsidR="00192887" w:rsidRDefault="00A51789" w:rsidP="00583B7A">
      <w:pPr>
        <w:pStyle w:val="Style9"/>
      </w:pPr>
      <w:r w:rsidRPr="0039071F">
        <w:t xml:space="preserve">Minimum lot size </w:t>
      </w:r>
      <w:r w:rsidRPr="001464E4">
        <w:rPr>
          <w:strike/>
          <w:color w:val="FF0000"/>
          <w:sz w:val="16"/>
          <w:szCs w:val="16"/>
        </w:rPr>
        <w:t xml:space="preserve">for </w:t>
      </w:r>
      <w:proofErr w:type="gramStart"/>
      <w:r w:rsidRPr="001464E4">
        <w:rPr>
          <w:b/>
          <w:bCs/>
          <w:strike/>
          <w:sz w:val="16"/>
          <w:szCs w:val="16"/>
        </w:rPr>
        <w:t>platted</w:t>
      </w:r>
      <w:proofErr w:type="gramEnd"/>
      <w:r w:rsidRPr="001464E4">
        <w:rPr>
          <w:b/>
          <w:bCs/>
          <w:strike/>
          <w:sz w:val="16"/>
          <w:szCs w:val="16"/>
        </w:rPr>
        <w:t xml:space="preserve"> lots existing prior to the enactment of this Ordinance</w:t>
      </w:r>
      <w:r w:rsidRPr="00207CC5">
        <w:t xml:space="preserve">. </w:t>
      </w:r>
    </w:p>
    <w:p w14:paraId="2442319D" w14:textId="6BAF81DA" w:rsidR="00583B7A" w:rsidRPr="00583B7A" w:rsidRDefault="00583B7A" w:rsidP="00583B7A">
      <w:pPr>
        <w:pStyle w:val="Style9"/>
        <w:numPr>
          <w:ilvl w:val="0"/>
          <w:numId w:val="0"/>
        </w:numPr>
        <w:ind w:left="1800"/>
        <w:rPr>
          <w:b/>
          <w:bCs/>
          <w:color w:val="FF0000"/>
        </w:rPr>
      </w:pPr>
      <w:r w:rsidRPr="00583B7A">
        <w:rPr>
          <w:b/>
          <w:bCs/>
          <w:color w:val="FF0000"/>
        </w:rPr>
        <w:t>Refer to Section 5.1.01 Zone Development Standard Matrix</w:t>
      </w:r>
    </w:p>
    <w:p w14:paraId="7EBE0F4E" w14:textId="23E6945F" w:rsidR="00A51789" w:rsidRPr="00BB68F3" w:rsidRDefault="00A51789" w:rsidP="002A796C">
      <w:pPr>
        <w:pStyle w:val="Style10"/>
        <w:rPr>
          <w:strike/>
          <w:sz w:val="16"/>
          <w:szCs w:val="16"/>
        </w:rPr>
      </w:pPr>
      <w:r w:rsidRPr="00BB68F3">
        <w:rPr>
          <w:strike/>
          <w:sz w:val="16"/>
          <w:szCs w:val="16"/>
        </w:rPr>
        <w:t>Minimum lot area</w:t>
      </w:r>
      <w:r w:rsidR="009C16F8" w:rsidRPr="00BB68F3">
        <w:rPr>
          <w:strike/>
          <w:sz w:val="16"/>
          <w:szCs w:val="16"/>
        </w:rPr>
        <w:t xml:space="preserve">: </w:t>
      </w:r>
      <w:r w:rsidRPr="00BB68F3">
        <w:rPr>
          <w:strike/>
          <w:color w:val="C00000"/>
          <w:sz w:val="16"/>
          <w:szCs w:val="16"/>
        </w:rPr>
        <w:t xml:space="preserve">5,000 </w:t>
      </w:r>
      <w:proofErr w:type="spellStart"/>
      <w:r w:rsidRPr="00BB68F3">
        <w:rPr>
          <w:strike/>
          <w:color w:val="C00000"/>
          <w:sz w:val="16"/>
          <w:szCs w:val="16"/>
        </w:rPr>
        <w:t>sq.ft</w:t>
      </w:r>
      <w:proofErr w:type="spellEnd"/>
      <w:r w:rsidRPr="00BB68F3">
        <w:rPr>
          <w:strike/>
          <w:sz w:val="16"/>
          <w:szCs w:val="16"/>
        </w:rPr>
        <w:t>.</w:t>
      </w:r>
      <w:r w:rsidR="00965C20" w:rsidRPr="00BB68F3">
        <w:rPr>
          <w:strike/>
          <w:sz w:val="16"/>
          <w:szCs w:val="16"/>
        </w:rPr>
        <w:t xml:space="preserve"> </w:t>
      </w:r>
      <w:r w:rsidR="00965C20" w:rsidRPr="00BB68F3">
        <w:rPr>
          <w:strike/>
          <w:color w:val="C00000"/>
          <w:sz w:val="16"/>
          <w:szCs w:val="16"/>
          <w:u w:val="single"/>
        </w:rPr>
        <w:t>none</w:t>
      </w:r>
    </w:p>
    <w:p w14:paraId="5C5E2902" w14:textId="607C0112" w:rsidR="00A51789" w:rsidRPr="00BB68F3" w:rsidRDefault="00A51789" w:rsidP="002A796C">
      <w:pPr>
        <w:pStyle w:val="Style10"/>
        <w:rPr>
          <w:strike/>
          <w:sz w:val="16"/>
          <w:szCs w:val="16"/>
        </w:rPr>
      </w:pPr>
      <w:r w:rsidRPr="00BB68F3">
        <w:rPr>
          <w:strike/>
          <w:sz w:val="16"/>
          <w:szCs w:val="16"/>
        </w:rPr>
        <w:t>Minimum lot width or depth</w:t>
      </w:r>
      <w:r w:rsidR="009C16F8" w:rsidRPr="00BB68F3">
        <w:rPr>
          <w:strike/>
          <w:sz w:val="16"/>
          <w:szCs w:val="16"/>
        </w:rPr>
        <w:t xml:space="preserve">: </w:t>
      </w:r>
      <w:r w:rsidRPr="00BB68F3">
        <w:rPr>
          <w:strike/>
          <w:color w:val="C00000"/>
          <w:sz w:val="16"/>
          <w:szCs w:val="16"/>
        </w:rPr>
        <w:t>40 feet</w:t>
      </w:r>
      <w:r w:rsidR="00965C20" w:rsidRPr="00BB68F3">
        <w:rPr>
          <w:strike/>
          <w:color w:val="C00000"/>
          <w:sz w:val="16"/>
          <w:szCs w:val="16"/>
        </w:rPr>
        <w:t xml:space="preserve"> </w:t>
      </w:r>
      <w:r w:rsidR="00965C20" w:rsidRPr="00BB68F3">
        <w:rPr>
          <w:strike/>
          <w:color w:val="C00000"/>
          <w:sz w:val="16"/>
          <w:szCs w:val="16"/>
          <w:u w:val="single"/>
        </w:rPr>
        <w:t xml:space="preserve">none </w:t>
      </w:r>
    </w:p>
    <w:p w14:paraId="0405883F" w14:textId="59BAC9DF" w:rsidR="00A51789" w:rsidRPr="00BB68F3" w:rsidRDefault="00A51789" w:rsidP="002A796C">
      <w:pPr>
        <w:pStyle w:val="Style10"/>
        <w:rPr>
          <w:strike/>
          <w:color w:val="FF0000"/>
          <w:sz w:val="16"/>
          <w:szCs w:val="16"/>
        </w:rPr>
      </w:pPr>
      <w:r w:rsidRPr="00BB68F3">
        <w:rPr>
          <w:strike/>
          <w:color w:val="FF0000"/>
          <w:sz w:val="16"/>
          <w:szCs w:val="16"/>
        </w:rPr>
        <w:t>Maximum Densities of Dwelling Units</w:t>
      </w:r>
    </w:p>
    <w:p w14:paraId="63489C18" w14:textId="181EB7B1" w:rsidR="00A51789" w:rsidRPr="00BB68F3" w:rsidRDefault="00A51789" w:rsidP="00140479">
      <w:pPr>
        <w:ind w:left="2160"/>
        <w:rPr>
          <w:strike/>
          <w:color w:val="FF0000"/>
          <w:sz w:val="16"/>
          <w:szCs w:val="16"/>
        </w:rPr>
      </w:pPr>
      <w:r w:rsidRPr="00BB68F3">
        <w:rPr>
          <w:strike/>
          <w:color w:val="FF0000"/>
          <w:sz w:val="16"/>
          <w:szCs w:val="16"/>
        </w:rPr>
        <w:t>The maximum density for dwelling units is 5,000 square feet for each dwelling unit.</w:t>
      </w:r>
    </w:p>
    <w:p w14:paraId="599147EE" w14:textId="5DAE356A" w:rsidR="00A51789" w:rsidRPr="0039071F" w:rsidRDefault="00A51789" w:rsidP="002A796C">
      <w:pPr>
        <w:pStyle w:val="Style9"/>
      </w:pPr>
      <w:r w:rsidRPr="0039071F">
        <w:t>Minimum Common Open Space</w:t>
      </w:r>
    </w:p>
    <w:p w14:paraId="1DCB7D80" w14:textId="69F43B6B" w:rsidR="00583B7A" w:rsidRPr="00583B7A" w:rsidRDefault="00583B7A" w:rsidP="00140479">
      <w:pPr>
        <w:rPr>
          <w:b/>
          <w:bCs/>
          <w:color w:val="FF0000"/>
        </w:rPr>
      </w:pPr>
      <w:bookmarkStart w:id="70" w:name="_Hlk112336571"/>
      <w:r w:rsidRPr="00583B7A">
        <w:rPr>
          <w:b/>
          <w:bCs/>
          <w:color w:val="FF0000"/>
        </w:rPr>
        <w:t>Refer to Section 5.1.01 Zone Development Standard Matrix</w:t>
      </w:r>
    </w:p>
    <w:p w14:paraId="411BDCFC" w14:textId="471578E3" w:rsidR="00A51789" w:rsidRPr="00853995" w:rsidRDefault="00A51789" w:rsidP="00140479">
      <w:pPr>
        <w:rPr>
          <w:b/>
          <w:bCs/>
          <w:strike/>
          <w:sz w:val="16"/>
          <w:szCs w:val="16"/>
        </w:rPr>
      </w:pPr>
      <w:r w:rsidRPr="00853995">
        <w:rPr>
          <w:b/>
          <w:bCs/>
          <w:strike/>
          <w:sz w:val="16"/>
          <w:szCs w:val="16"/>
        </w:rPr>
        <w:lastRenderedPageBreak/>
        <w:t xml:space="preserve">Subdivisions and planned developments of six lots or units or more, subdivided or developed within a </w:t>
      </w:r>
      <w:proofErr w:type="gramStart"/>
      <w:r w:rsidRPr="00853995">
        <w:rPr>
          <w:b/>
          <w:bCs/>
          <w:strike/>
          <w:sz w:val="16"/>
          <w:szCs w:val="16"/>
        </w:rPr>
        <w:t>12 month</w:t>
      </w:r>
      <w:proofErr w:type="gramEnd"/>
      <w:r w:rsidRPr="00853995">
        <w:rPr>
          <w:b/>
          <w:bCs/>
          <w:strike/>
          <w:sz w:val="16"/>
          <w:szCs w:val="16"/>
        </w:rPr>
        <w:t xml:space="preserve"> period shall devote at least 15% of the net buildable site to common open space. An additional 10% lot coverage of structures or other impervious surfaces is allowed for developments providing the minimum open space requirement. (Amended Ord. #630, 05-07)</w:t>
      </w:r>
    </w:p>
    <w:bookmarkEnd w:id="70"/>
    <w:p w14:paraId="52973DF7" w14:textId="34FA1C4A" w:rsidR="00A51789" w:rsidRPr="0039071F" w:rsidRDefault="00A51789" w:rsidP="002A796C">
      <w:pPr>
        <w:pStyle w:val="Style9"/>
      </w:pPr>
      <w:r w:rsidRPr="0039071F">
        <w:t>Maximum Height</w:t>
      </w:r>
    </w:p>
    <w:p w14:paraId="6DB48969" w14:textId="60D39AE4" w:rsidR="002A0E79" w:rsidRPr="008A4460" w:rsidRDefault="00583B7A" w:rsidP="00583B7A">
      <w:pPr>
        <w:pStyle w:val="Style9"/>
        <w:numPr>
          <w:ilvl w:val="0"/>
          <w:numId w:val="0"/>
        </w:numPr>
        <w:ind w:left="1800"/>
        <w:rPr>
          <w:color w:val="FF0000"/>
        </w:rPr>
      </w:pPr>
      <w:bookmarkStart w:id="71" w:name="_Hlk137645247"/>
      <w:r w:rsidRPr="00583B7A">
        <w:rPr>
          <w:b/>
          <w:bCs/>
          <w:color w:val="FF0000"/>
        </w:rPr>
        <w:t>Refer to Section 5.1.01 Zone Development Standard Matrix</w:t>
      </w:r>
      <w:bookmarkEnd w:id="71"/>
    </w:p>
    <w:p w14:paraId="479296C1" w14:textId="70901BA9" w:rsidR="00192887" w:rsidRPr="00853995" w:rsidRDefault="00A51789" w:rsidP="00140479">
      <w:pPr>
        <w:rPr>
          <w:strike/>
          <w:color w:val="FF0000"/>
          <w:sz w:val="16"/>
          <w:szCs w:val="16"/>
        </w:rPr>
      </w:pPr>
      <w:r w:rsidRPr="00853995">
        <w:rPr>
          <w:strike/>
          <w:color w:val="FF0000"/>
          <w:sz w:val="16"/>
          <w:szCs w:val="16"/>
        </w:rPr>
        <w:t>The outright permitted maximum building height in the High Intensity Zone is 24 feet.</w:t>
      </w:r>
      <w:r w:rsidR="00192887" w:rsidRPr="00853995">
        <w:rPr>
          <w:strike/>
          <w:color w:val="FF0000"/>
          <w:sz w:val="16"/>
          <w:szCs w:val="16"/>
        </w:rPr>
        <w:t xml:space="preserve"> </w:t>
      </w:r>
    </w:p>
    <w:p w14:paraId="3807D432" w14:textId="5EBF588A" w:rsidR="00A51789" w:rsidRPr="00853995" w:rsidRDefault="00A51789" w:rsidP="00140479">
      <w:pPr>
        <w:rPr>
          <w:strike/>
          <w:color w:val="FF0000"/>
          <w:sz w:val="16"/>
          <w:szCs w:val="16"/>
          <w:u w:val="single"/>
        </w:rPr>
      </w:pPr>
      <w:r w:rsidRPr="00853995">
        <w:rPr>
          <w:strike/>
          <w:color w:val="FF0000"/>
          <w:sz w:val="16"/>
          <w:szCs w:val="16"/>
        </w:rPr>
        <w:t>In the North High Intensity Zone, as a conditional use, the Planning Commission may allow a maximum building height of 30 feet when the street frontage serves commercial use(s).</w:t>
      </w:r>
      <w:r w:rsidR="00965C20" w:rsidRPr="00853995">
        <w:rPr>
          <w:strike/>
          <w:color w:val="FF0000"/>
          <w:sz w:val="16"/>
          <w:szCs w:val="16"/>
        </w:rPr>
        <w:t xml:space="preserve"> </w:t>
      </w:r>
      <w:r w:rsidR="00965C20" w:rsidRPr="00853995">
        <w:rPr>
          <w:strike/>
          <w:color w:val="FF0000"/>
          <w:sz w:val="16"/>
          <w:szCs w:val="16"/>
          <w:u w:val="single"/>
        </w:rPr>
        <w:t xml:space="preserve">36 feet </w:t>
      </w:r>
      <w:bookmarkStart w:id="72" w:name="_Hlk112336642"/>
      <w:r w:rsidR="00965C20" w:rsidRPr="00853995">
        <w:rPr>
          <w:strike/>
          <w:color w:val="FF0000"/>
          <w:sz w:val="16"/>
          <w:szCs w:val="16"/>
          <w:u w:val="single"/>
        </w:rPr>
        <w:t>when the proposal includes documentation that the development will have sufficient protection from fire through municipal services or has a planned on-site suppression system, as documented through written statements verifying fire suppression capabilities, whether private, public, or a combination thereof, provided by the Bay City Fire Chief.</w:t>
      </w:r>
    </w:p>
    <w:p w14:paraId="476A2500" w14:textId="77777777" w:rsidR="00A47257" w:rsidRPr="009415DF" w:rsidRDefault="00A47257" w:rsidP="00B72A07">
      <w:pPr>
        <w:pStyle w:val="Style9"/>
      </w:pPr>
      <w:bookmarkStart w:id="73" w:name="_Hlk132987238"/>
      <w:bookmarkEnd w:id="72"/>
      <w:r w:rsidRPr="009415DF">
        <w:t>Setback Requirements</w:t>
      </w:r>
    </w:p>
    <w:p w14:paraId="4E1A3961" w14:textId="77777777" w:rsidR="00A47257" w:rsidRPr="009415DF" w:rsidRDefault="00A47257" w:rsidP="00A47257">
      <w:pPr>
        <w:pStyle w:val="Strikethrough"/>
        <w:ind w:left="1800"/>
        <w:rPr>
          <w:u w:val="single"/>
        </w:rPr>
      </w:pPr>
      <w:r w:rsidRPr="00B62742">
        <w:rPr>
          <w:strike w:val="0"/>
        </w:rPr>
        <w:t>Refer to Section</w:t>
      </w:r>
      <w:r w:rsidRPr="009415DF">
        <w:t xml:space="preserve"> </w:t>
      </w:r>
      <w:r w:rsidRPr="00674BAE">
        <w:rPr>
          <w:sz w:val="16"/>
          <w:szCs w:val="16"/>
        </w:rPr>
        <w:t>3.3</w:t>
      </w:r>
      <w:r w:rsidRPr="009415DF">
        <w:t xml:space="preserve"> </w:t>
      </w:r>
      <w:proofErr w:type="gramStart"/>
      <w:r w:rsidRPr="00FC6158">
        <w:rPr>
          <w:strike w:val="0"/>
          <w:u w:val="single"/>
        </w:rPr>
        <w:t>5.1.03</w:t>
      </w:r>
      <w:proofErr w:type="gramEnd"/>
    </w:p>
    <w:p w14:paraId="5F1829E9" w14:textId="77777777" w:rsidR="00A47257" w:rsidRDefault="00A47257" w:rsidP="00B72A07">
      <w:pPr>
        <w:pStyle w:val="Style9"/>
      </w:pPr>
      <w:r>
        <w:t>Parking Requirements</w:t>
      </w:r>
    </w:p>
    <w:p w14:paraId="3D0CAA29" w14:textId="77777777" w:rsidR="00A47257" w:rsidRPr="002B3390" w:rsidRDefault="00A47257" w:rsidP="00A47257">
      <w:pPr>
        <w:pStyle w:val="Strikethrough"/>
        <w:ind w:left="1800"/>
        <w:rPr>
          <w:strike w:val="0"/>
          <w:u w:val="single"/>
        </w:rPr>
      </w:pPr>
      <w:r w:rsidRPr="002B3390">
        <w:rPr>
          <w:strike w:val="0"/>
        </w:rPr>
        <w:t xml:space="preserve">Refer to Section </w:t>
      </w:r>
      <w:r w:rsidRPr="00674BAE">
        <w:rPr>
          <w:sz w:val="16"/>
          <w:szCs w:val="16"/>
        </w:rPr>
        <w:t>3.5</w:t>
      </w:r>
      <w:r w:rsidRPr="002B3390">
        <w:rPr>
          <w:strike w:val="0"/>
        </w:rPr>
        <w:t xml:space="preserve"> </w:t>
      </w:r>
      <w:r>
        <w:rPr>
          <w:strike w:val="0"/>
          <w:u w:val="single"/>
        </w:rPr>
        <w:t>5.6</w:t>
      </w:r>
    </w:p>
    <w:p w14:paraId="29E8AA8E" w14:textId="77777777" w:rsidR="00A47257" w:rsidRDefault="00A47257" w:rsidP="00B72A07">
      <w:pPr>
        <w:pStyle w:val="Style9"/>
      </w:pPr>
      <w:r>
        <w:t>Sign Requirements</w:t>
      </w:r>
    </w:p>
    <w:p w14:paraId="5DE3E43F" w14:textId="77777777" w:rsidR="00A47257" w:rsidRPr="002B3390" w:rsidRDefault="00A47257" w:rsidP="00A47257">
      <w:pPr>
        <w:pStyle w:val="Strikethrough"/>
        <w:ind w:left="1800"/>
        <w:rPr>
          <w:strike w:val="0"/>
          <w:u w:val="single"/>
        </w:rPr>
      </w:pPr>
      <w:r w:rsidRPr="002B3390">
        <w:rPr>
          <w:strike w:val="0"/>
        </w:rPr>
        <w:t xml:space="preserve">Refer to Section </w:t>
      </w:r>
      <w:r w:rsidRPr="00674BAE">
        <w:rPr>
          <w:sz w:val="16"/>
          <w:szCs w:val="16"/>
        </w:rPr>
        <w:t>3.8</w:t>
      </w:r>
      <w:r w:rsidRPr="00674BAE">
        <w:rPr>
          <w:sz w:val="16"/>
          <w:szCs w:val="16"/>
        </w:rPr>
        <w:tab/>
      </w:r>
      <w:r>
        <w:rPr>
          <w:strike w:val="0"/>
        </w:rPr>
        <w:t xml:space="preserve"> </w:t>
      </w:r>
      <w:r>
        <w:rPr>
          <w:strike w:val="0"/>
          <w:u w:val="single"/>
        </w:rPr>
        <w:t>5.9</w:t>
      </w:r>
    </w:p>
    <w:p w14:paraId="0AB83CDA" w14:textId="77777777" w:rsidR="00A47257" w:rsidRDefault="00A47257" w:rsidP="00B72A07">
      <w:pPr>
        <w:pStyle w:val="Style9"/>
      </w:pPr>
      <w:r>
        <w:t>Architectural Review</w:t>
      </w:r>
    </w:p>
    <w:p w14:paraId="59032340" w14:textId="0528AE8B" w:rsidR="00A47257" w:rsidRDefault="00A47257" w:rsidP="001649E5">
      <w:pPr>
        <w:ind w:firstLine="72"/>
        <w:rPr>
          <w:color w:val="C00000"/>
          <w:u w:val="single"/>
        </w:rPr>
      </w:pPr>
      <w:r w:rsidRPr="00AA221B">
        <w:rPr>
          <w:color w:val="C00000"/>
          <w:u w:val="single"/>
        </w:rPr>
        <w:t xml:space="preserve">Refer to Section </w:t>
      </w:r>
      <w:r>
        <w:rPr>
          <w:color w:val="C00000"/>
          <w:u w:val="single"/>
        </w:rPr>
        <w:t>7.</w:t>
      </w:r>
      <w:r w:rsidR="002D27FD">
        <w:rPr>
          <w:color w:val="C00000"/>
          <w:u w:val="single"/>
        </w:rPr>
        <w:t>6</w:t>
      </w:r>
      <w:r>
        <w:rPr>
          <w:color w:val="C00000"/>
          <w:u w:val="single"/>
        </w:rPr>
        <w:t>.01 and Section 5.</w:t>
      </w:r>
      <w:r w:rsidR="002D27FD">
        <w:rPr>
          <w:color w:val="C00000"/>
          <w:u w:val="single"/>
        </w:rPr>
        <w:t>6</w:t>
      </w:r>
    </w:p>
    <w:p w14:paraId="7CEE87E3" w14:textId="27633FCD" w:rsidR="007D73A6" w:rsidRDefault="005718B0" w:rsidP="00140479">
      <w:pPr>
        <w:pStyle w:val="Heading3"/>
        <w:jc w:val="left"/>
      </w:pPr>
      <w:bookmarkStart w:id="74" w:name="_Toc132983985"/>
      <w:bookmarkStart w:id="75" w:name="_Toc132984617"/>
      <w:bookmarkStart w:id="76" w:name="_Toc145530325"/>
      <w:bookmarkEnd w:id="73"/>
      <w:bookmarkEnd w:id="74"/>
      <w:bookmarkEnd w:id="75"/>
      <w:r w:rsidRPr="00490B84">
        <w:t>Moderate Intensity Zone</w:t>
      </w:r>
      <w:r w:rsidR="007D73A6">
        <w:t xml:space="preserve"> (MI)</w:t>
      </w:r>
      <w:bookmarkEnd w:id="76"/>
    </w:p>
    <w:p w14:paraId="7053A7B8" w14:textId="0826CD6E" w:rsidR="00EB506D" w:rsidRDefault="00E642D0" w:rsidP="00EB506D">
      <w:r w:rsidRPr="00EB506D">
        <w:t xml:space="preserve">The purpose of the moderate intensity area is to provide areas of land in which moderately intensive types of activities can take place. These </w:t>
      </w:r>
      <w:proofErr w:type="gramStart"/>
      <w:r w:rsidRPr="00EB506D">
        <w:t>include, but</w:t>
      </w:r>
      <w:proofErr w:type="gramEnd"/>
      <w:r w:rsidRPr="00EB506D">
        <w:t xml:space="preserve"> are not limited to </w:t>
      </w:r>
      <w:r w:rsidR="00EB506D" w:rsidRPr="00EB506D">
        <w:t>s</w:t>
      </w:r>
      <w:r w:rsidR="00F70B02">
        <w:t xml:space="preserve">ingle family and duplex development permitted as an outright use. </w:t>
      </w:r>
    </w:p>
    <w:p w14:paraId="53A3B207" w14:textId="29D2E7DA" w:rsidR="00B75018" w:rsidRPr="007A3133" w:rsidRDefault="007A3133" w:rsidP="0039071F">
      <w:pPr>
        <w:pStyle w:val="Heading4"/>
        <w:rPr>
          <w:b/>
          <w:bCs/>
          <w:color w:val="FF0000"/>
        </w:rPr>
      </w:pPr>
      <w:r w:rsidRPr="00853995">
        <w:rPr>
          <w:b/>
          <w:bCs/>
          <w:strike/>
          <w:sz w:val="16"/>
          <w:szCs w:val="16"/>
        </w:rPr>
        <w:t>General Zoning Policies</w:t>
      </w:r>
      <w:r>
        <w:t xml:space="preserve"> </w:t>
      </w:r>
      <w:r w:rsidRPr="007A3133">
        <w:rPr>
          <w:b/>
          <w:bCs/>
          <w:color w:val="FF0000"/>
        </w:rPr>
        <w:t>Moderate Intensity Uses Allowed.</w:t>
      </w:r>
    </w:p>
    <w:p w14:paraId="1F61077D" w14:textId="509256C2" w:rsidR="007A3133" w:rsidRPr="007A3133" w:rsidRDefault="007A3133" w:rsidP="007A3133">
      <w:pPr>
        <w:rPr>
          <w:b/>
          <w:bCs/>
          <w:color w:val="FF0000"/>
        </w:rPr>
      </w:pPr>
      <w:r w:rsidRPr="007A3133">
        <w:rPr>
          <w:b/>
          <w:bCs/>
          <w:color w:val="FF0000"/>
        </w:rPr>
        <w:t>Refer to Section 3.2.01</w:t>
      </w:r>
      <w:r>
        <w:rPr>
          <w:b/>
          <w:bCs/>
          <w:color w:val="FF0000"/>
        </w:rPr>
        <w:t>.</w:t>
      </w:r>
    </w:p>
    <w:p w14:paraId="55F76C7B" w14:textId="032A376E" w:rsidR="00EB506D" w:rsidRPr="00BB68F3" w:rsidRDefault="00F70B02" w:rsidP="002A796C">
      <w:pPr>
        <w:pStyle w:val="Style9"/>
        <w:rPr>
          <w:b/>
          <w:bCs/>
          <w:strike/>
          <w:color w:val="FF0000"/>
          <w:sz w:val="16"/>
          <w:szCs w:val="16"/>
        </w:rPr>
      </w:pPr>
      <w:r w:rsidRPr="00BB68F3">
        <w:rPr>
          <w:b/>
          <w:bCs/>
          <w:strike/>
          <w:color w:val="FF0000"/>
          <w:sz w:val="16"/>
          <w:szCs w:val="16"/>
        </w:rPr>
        <w:t xml:space="preserve">Zero lot line developments are permitted as </w:t>
      </w:r>
      <w:proofErr w:type="gramStart"/>
      <w:r w:rsidRPr="00BB68F3">
        <w:rPr>
          <w:b/>
          <w:bCs/>
          <w:strike/>
          <w:color w:val="FF0000"/>
          <w:sz w:val="16"/>
          <w:szCs w:val="16"/>
        </w:rPr>
        <w:t>an outright</w:t>
      </w:r>
      <w:proofErr w:type="gramEnd"/>
      <w:r w:rsidRPr="00BB68F3">
        <w:rPr>
          <w:b/>
          <w:bCs/>
          <w:strike/>
          <w:color w:val="FF0000"/>
          <w:sz w:val="16"/>
          <w:szCs w:val="16"/>
        </w:rPr>
        <w:t xml:space="preserve"> use so long as each lot maintains a minimum lot width of </w:t>
      </w:r>
      <w:r w:rsidR="006814E8" w:rsidRPr="00BB68F3">
        <w:rPr>
          <w:b/>
          <w:bCs/>
          <w:strike/>
          <w:color w:val="FF0000"/>
          <w:sz w:val="16"/>
          <w:szCs w:val="16"/>
        </w:rPr>
        <w:t xml:space="preserve">20’ </w:t>
      </w:r>
      <w:r w:rsidRPr="00BB68F3">
        <w:rPr>
          <w:b/>
          <w:bCs/>
          <w:strike/>
          <w:color w:val="FF0000"/>
          <w:sz w:val="16"/>
          <w:szCs w:val="16"/>
        </w:rPr>
        <w:t>and a minimum lot depth of 90</w:t>
      </w:r>
      <w:r w:rsidR="00965C20" w:rsidRPr="00BB68F3">
        <w:rPr>
          <w:b/>
          <w:bCs/>
          <w:strike/>
          <w:color w:val="FF0000"/>
          <w:sz w:val="16"/>
          <w:szCs w:val="16"/>
        </w:rPr>
        <w:t>’</w:t>
      </w:r>
      <w:r w:rsidRPr="00BB68F3">
        <w:rPr>
          <w:b/>
          <w:bCs/>
          <w:strike/>
          <w:color w:val="FF0000"/>
          <w:sz w:val="16"/>
          <w:szCs w:val="16"/>
        </w:rPr>
        <w:t xml:space="preserve">. </w:t>
      </w:r>
    </w:p>
    <w:p w14:paraId="1BC60454" w14:textId="23837D3A" w:rsidR="00F70B02" w:rsidRPr="00BB68F3" w:rsidRDefault="00F70B02" w:rsidP="002A796C">
      <w:pPr>
        <w:pStyle w:val="Style9"/>
        <w:rPr>
          <w:b/>
          <w:bCs/>
          <w:strike/>
          <w:color w:val="FF0000"/>
          <w:sz w:val="16"/>
          <w:szCs w:val="16"/>
        </w:rPr>
      </w:pPr>
      <w:r w:rsidRPr="00BB68F3">
        <w:rPr>
          <w:b/>
          <w:bCs/>
          <w:strike/>
          <w:color w:val="FF0000"/>
          <w:sz w:val="16"/>
          <w:szCs w:val="16"/>
        </w:rPr>
        <w:t>Larger developments, including duplexes built as part of a larger planned development, and non-residential uses are intended to be reviewed by the Planning Commission. Criteria for review are included in the Conditional Use section of the</w:t>
      </w:r>
      <w:r w:rsidR="0085071F" w:rsidRPr="00BB68F3">
        <w:rPr>
          <w:b/>
          <w:bCs/>
          <w:strike/>
          <w:color w:val="FF0000"/>
          <w:sz w:val="16"/>
          <w:szCs w:val="16"/>
        </w:rPr>
        <w:t xml:space="preserve"> Ordinance</w:t>
      </w:r>
      <w:r w:rsidRPr="00BB68F3">
        <w:rPr>
          <w:b/>
          <w:bCs/>
          <w:strike/>
          <w:color w:val="FF0000"/>
          <w:sz w:val="16"/>
          <w:szCs w:val="16"/>
        </w:rPr>
        <w:t xml:space="preserve"> </w:t>
      </w:r>
      <w:proofErr w:type="spellStart"/>
      <w:r w:rsidRPr="00BB68F3">
        <w:rPr>
          <w:rStyle w:val="StrikethroughChar"/>
          <w:b/>
          <w:bCs/>
          <w:strike w:val="0"/>
          <w:color w:val="FF0000"/>
          <w:sz w:val="16"/>
          <w:szCs w:val="16"/>
        </w:rPr>
        <w:t>Ordinance</w:t>
      </w:r>
      <w:proofErr w:type="spellEnd"/>
      <w:r w:rsidRPr="00BB68F3">
        <w:rPr>
          <w:rStyle w:val="StrikethroughChar"/>
          <w:b/>
          <w:bCs/>
          <w:strike w:val="0"/>
          <w:color w:val="FF0000"/>
          <w:sz w:val="16"/>
          <w:szCs w:val="16"/>
        </w:rPr>
        <w:t>, Section 2.2</w:t>
      </w:r>
      <w:r w:rsidRPr="00BB68F3">
        <w:rPr>
          <w:b/>
          <w:bCs/>
          <w:strike/>
          <w:color w:val="FF0000"/>
          <w:sz w:val="16"/>
          <w:szCs w:val="16"/>
        </w:rPr>
        <w:t xml:space="preserve"> and under the zone standards.</w:t>
      </w:r>
    </w:p>
    <w:p w14:paraId="19913E39" w14:textId="77777777" w:rsidR="00B30B22" w:rsidRPr="00F70B02" w:rsidRDefault="00B30B22" w:rsidP="002A796C">
      <w:pPr>
        <w:pStyle w:val="Style9"/>
      </w:pPr>
      <w:r>
        <w:t xml:space="preserve">Development hazards such as steep slopes, flood hazards, and weak foundation soils are considerations for limiting densities in the applicable </w:t>
      </w:r>
      <w:proofErr w:type="gramStart"/>
      <w:r>
        <w:t>areas, and</w:t>
      </w:r>
      <w:proofErr w:type="gramEnd"/>
      <w:r>
        <w:t xml:space="preserve"> are included in the Hazards Overlay Zone in </w:t>
      </w:r>
      <w:r w:rsidRPr="00D0688A">
        <w:rPr>
          <w:rStyle w:val="StrikethroughChar"/>
          <w:sz w:val="16"/>
          <w:szCs w:val="16"/>
        </w:rPr>
        <w:t>Section 1.7</w:t>
      </w:r>
      <w:r w:rsidRPr="00D0688A">
        <w:rPr>
          <w:sz w:val="16"/>
          <w:szCs w:val="16"/>
        </w:rPr>
        <w:t>.</w:t>
      </w:r>
    </w:p>
    <w:p w14:paraId="2F01B251" w14:textId="4AAD69BE" w:rsidR="00F70B02" w:rsidRPr="00BB68F3" w:rsidRDefault="00873473" w:rsidP="002A796C">
      <w:pPr>
        <w:pStyle w:val="Style9"/>
        <w:rPr>
          <w:b/>
          <w:bCs/>
          <w:strike/>
          <w:color w:val="FF0000"/>
          <w:sz w:val="16"/>
          <w:szCs w:val="16"/>
        </w:rPr>
      </w:pPr>
      <w:proofErr w:type="gramStart"/>
      <w:r w:rsidRPr="00BB68F3">
        <w:rPr>
          <w:b/>
          <w:bCs/>
          <w:strike/>
          <w:color w:val="FF0000"/>
          <w:sz w:val="16"/>
          <w:szCs w:val="16"/>
          <w:u w:val="single"/>
        </w:rPr>
        <w:lastRenderedPageBreak/>
        <w:t>Small Scale</w:t>
      </w:r>
      <w:proofErr w:type="gramEnd"/>
      <w:r w:rsidRPr="00BB68F3">
        <w:rPr>
          <w:b/>
          <w:bCs/>
          <w:strike/>
          <w:color w:val="FF0000"/>
          <w:sz w:val="16"/>
          <w:szCs w:val="16"/>
          <w:u w:val="single"/>
        </w:rPr>
        <w:t xml:space="preserve"> </w:t>
      </w:r>
      <w:r w:rsidR="00F70B02" w:rsidRPr="00BB68F3">
        <w:rPr>
          <w:b/>
          <w:bCs/>
          <w:strike/>
          <w:color w:val="FF0000"/>
          <w:sz w:val="16"/>
          <w:szCs w:val="16"/>
        </w:rPr>
        <w:t xml:space="preserve">Commercial activities are permitted which do not detract from the town center function as the retail center of the </w:t>
      </w:r>
      <w:proofErr w:type="gramStart"/>
      <w:r w:rsidR="00F70B02" w:rsidRPr="00BB68F3">
        <w:rPr>
          <w:b/>
          <w:bCs/>
          <w:strike/>
          <w:color w:val="FF0000"/>
          <w:sz w:val="16"/>
          <w:szCs w:val="16"/>
        </w:rPr>
        <w:t>City, or</w:t>
      </w:r>
      <w:proofErr w:type="gramEnd"/>
      <w:r w:rsidR="00F70B02" w:rsidRPr="00BB68F3">
        <w:rPr>
          <w:b/>
          <w:bCs/>
          <w:strike/>
          <w:color w:val="FF0000"/>
          <w:sz w:val="16"/>
          <w:szCs w:val="16"/>
        </w:rPr>
        <w:t xml:space="preserve"> detract from the adjacent residential neighborhoods. Buffers and screens are intended to provide protection between potentially incompatible uses, and access standards are intended to locate more intensive uses on arterial or collector streets.</w:t>
      </w:r>
    </w:p>
    <w:p w14:paraId="201B8601" w14:textId="36E3D15A" w:rsidR="00F70B02" w:rsidRPr="00BB68F3" w:rsidRDefault="00F70B02" w:rsidP="002A796C">
      <w:pPr>
        <w:pStyle w:val="Style9"/>
        <w:rPr>
          <w:b/>
          <w:bCs/>
          <w:strike/>
          <w:color w:val="FF0000"/>
          <w:sz w:val="16"/>
          <w:szCs w:val="16"/>
        </w:rPr>
      </w:pPr>
      <w:r w:rsidRPr="00BB68F3">
        <w:rPr>
          <w:b/>
          <w:bCs/>
          <w:strike/>
          <w:color w:val="FF0000"/>
          <w:sz w:val="16"/>
          <w:szCs w:val="16"/>
        </w:rPr>
        <w:t xml:space="preserve">Cottage industries or </w:t>
      </w:r>
      <w:proofErr w:type="gramStart"/>
      <w:r w:rsidRPr="00BB68F3">
        <w:rPr>
          <w:b/>
          <w:bCs/>
          <w:strike/>
          <w:color w:val="FF0000"/>
          <w:sz w:val="16"/>
          <w:szCs w:val="16"/>
        </w:rPr>
        <w:t>small scale</w:t>
      </w:r>
      <w:proofErr w:type="gramEnd"/>
      <w:r w:rsidRPr="00BB68F3">
        <w:rPr>
          <w:b/>
          <w:bCs/>
          <w:strike/>
          <w:color w:val="FF0000"/>
          <w:sz w:val="16"/>
          <w:szCs w:val="16"/>
        </w:rPr>
        <w:t xml:space="preserve"> manufacturing uses are permitted with proper buffering, lot coverage, and emission standards which are included in the zone and under conditional use standards.</w:t>
      </w:r>
    </w:p>
    <w:p w14:paraId="4D5BFC20" w14:textId="09A0F727" w:rsidR="007D73A6" w:rsidRDefault="007D73A6" w:rsidP="00B72A07">
      <w:pPr>
        <w:pStyle w:val="Heading4"/>
      </w:pPr>
      <w:r w:rsidRPr="00490B84">
        <w:t>Moderate Intensity Zone Standards</w:t>
      </w:r>
    </w:p>
    <w:p w14:paraId="1996DA6A" w14:textId="49455AC2" w:rsidR="008E4BEB" w:rsidRDefault="008E4BEB" w:rsidP="002A796C">
      <w:pPr>
        <w:pStyle w:val="Style9"/>
      </w:pPr>
      <w:r w:rsidRPr="0039071F">
        <w:t>Maximum Lot Coverage</w:t>
      </w:r>
    </w:p>
    <w:p w14:paraId="27867E04" w14:textId="59A7BD76" w:rsidR="00583B7A" w:rsidRPr="00583B7A" w:rsidRDefault="00583B7A" w:rsidP="00583B7A">
      <w:pPr>
        <w:pStyle w:val="Style9"/>
        <w:numPr>
          <w:ilvl w:val="0"/>
          <w:numId w:val="0"/>
        </w:numPr>
        <w:ind w:left="1800"/>
        <w:rPr>
          <w:b/>
          <w:bCs/>
          <w:color w:val="FF0000"/>
        </w:rPr>
      </w:pPr>
      <w:r w:rsidRPr="00583B7A">
        <w:rPr>
          <w:b/>
          <w:bCs/>
          <w:color w:val="FF0000"/>
        </w:rPr>
        <w:t>Refer to Section 5.1.01 Zone Development Standard Matrix</w:t>
      </w:r>
    </w:p>
    <w:p w14:paraId="6A93E282" w14:textId="20EE4341" w:rsidR="008E4BEB" w:rsidRPr="00853995" w:rsidRDefault="008E4BEB" w:rsidP="002A796C">
      <w:pPr>
        <w:pStyle w:val="Style10"/>
        <w:rPr>
          <w:b/>
          <w:bCs/>
          <w:strike/>
          <w:color w:val="FF0000"/>
          <w:sz w:val="16"/>
          <w:szCs w:val="16"/>
        </w:rPr>
      </w:pPr>
      <w:r w:rsidRPr="00853995">
        <w:rPr>
          <w:b/>
          <w:bCs/>
          <w:strike/>
          <w:color w:val="FF0000"/>
          <w:sz w:val="16"/>
          <w:szCs w:val="16"/>
        </w:rPr>
        <w:t>Residential Uses: 40%</w:t>
      </w:r>
    </w:p>
    <w:p w14:paraId="169B04CA" w14:textId="02A32EC1" w:rsidR="008E4BEB" w:rsidRPr="00853995" w:rsidRDefault="008E4BEB" w:rsidP="002A796C">
      <w:pPr>
        <w:pStyle w:val="Style10"/>
        <w:rPr>
          <w:b/>
          <w:bCs/>
          <w:strike/>
          <w:color w:val="FF0000"/>
          <w:sz w:val="16"/>
          <w:szCs w:val="16"/>
        </w:rPr>
      </w:pPr>
      <w:r w:rsidRPr="00853995">
        <w:rPr>
          <w:b/>
          <w:bCs/>
          <w:strike/>
          <w:color w:val="FF0000"/>
          <w:sz w:val="16"/>
          <w:szCs w:val="16"/>
        </w:rPr>
        <w:t>Commercial, Industrial or Other Non-residential Uses: 40%</w:t>
      </w:r>
    </w:p>
    <w:p w14:paraId="0BFE5AA9" w14:textId="04B7AA9C" w:rsidR="008E4BEB" w:rsidRDefault="008E4BEB" w:rsidP="002A796C">
      <w:pPr>
        <w:pStyle w:val="Style9"/>
      </w:pPr>
      <w:r w:rsidRPr="0039071F">
        <w:t>Minimum Open Area</w:t>
      </w:r>
    </w:p>
    <w:p w14:paraId="3AB7696B" w14:textId="29540C48" w:rsidR="00583B7A" w:rsidRPr="0039071F" w:rsidRDefault="00583B7A" w:rsidP="00583B7A">
      <w:pPr>
        <w:pStyle w:val="Style9"/>
        <w:numPr>
          <w:ilvl w:val="0"/>
          <w:numId w:val="0"/>
        </w:numPr>
        <w:ind w:left="1800"/>
      </w:pPr>
      <w:r w:rsidRPr="00583B7A">
        <w:rPr>
          <w:b/>
          <w:bCs/>
          <w:color w:val="FF0000"/>
        </w:rPr>
        <w:t>Refer to Section 5.1.01 Zone Development Standard Matrix</w:t>
      </w:r>
    </w:p>
    <w:p w14:paraId="77E63F36" w14:textId="483E2003" w:rsidR="008E4BEB" w:rsidRPr="00853995" w:rsidRDefault="008E4BEB" w:rsidP="002A796C">
      <w:pPr>
        <w:pStyle w:val="Style10"/>
        <w:rPr>
          <w:b/>
          <w:bCs/>
          <w:strike/>
          <w:sz w:val="16"/>
          <w:szCs w:val="16"/>
        </w:rPr>
      </w:pPr>
      <w:r w:rsidRPr="00853995">
        <w:rPr>
          <w:b/>
          <w:bCs/>
          <w:strike/>
          <w:sz w:val="16"/>
          <w:szCs w:val="16"/>
        </w:rPr>
        <w:t>Residential Uses: 60%</w:t>
      </w:r>
    </w:p>
    <w:p w14:paraId="27637CE2" w14:textId="7D9C9B26" w:rsidR="008E4BEB" w:rsidRPr="00853995" w:rsidRDefault="008E4BEB" w:rsidP="002A796C">
      <w:pPr>
        <w:pStyle w:val="Style10"/>
        <w:rPr>
          <w:b/>
          <w:bCs/>
          <w:strike/>
          <w:sz w:val="16"/>
          <w:szCs w:val="16"/>
        </w:rPr>
      </w:pPr>
      <w:r w:rsidRPr="00853995">
        <w:rPr>
          <w:b/>
          <w:bCs/>
          <w:strike/>
          <w:sz w:val="16"/>
          <w:szCs w:val="16"/>
        </w:rPr>
        <w:t>Commercial, Industrial or Other Non-residential Uses: 60%</w:t>
      </w:r>
    </w:p>
    <w:p w14:paraId="4A5E2FDE" w14:textId="78E857C0" w:rsidR="008E4BEB" w:rsidRDefault="008E4BEB" w:rsidP="002A796C">
      <w:pPr>
        <w:pStyle w:val="Style9"/>
      </w:pPr>
      <w:r w:rsidRPr="0039071F">
        <w:t>Minimum Landscaped Open Area</w:t>
      </w:r>
    </w:p>
    <w:p w14:paraId="1F63316A" w14:textId="0EEBFBC2" w:rsidR="00583B7A" w:rsidRPr="0039071F" w:rsidRDefault="00583B7A" w:rsidP="00583B7A">
      <w:pPr>
        <w:pStyle w:val="Style9"/>
        <w:numPr>
          <w:ilvl w:val="0"/>
          <w:numId w:val="0"/>
        </w:numPr>
        <w:ind w:left="1800"/>
      </w:pPr>
      <w:r w:rsidRPr="00583B7A">
        <w:rPr>
          <w:b/>
          <w:bCs/>
          <w:color w:val="FF0000"/>
        </w:rPr>
        <w:t>Refer to Section 5.1.01 Zone Development Standard Matrix</w:t>
      </w:r>
    </w:p>
    <w:p w14:paraId="4E8D7604" w14:textId="77777777" w:rsidR="008E4BEB" w:rsidRPr="00BB68F3" w:rsidRDefault="008E4BEB" w:rsidP="00140479">
      <w:pPr>
        <w:ind w:left="1800"/>
        <w:rPr>
          <w:b/>
          <w:bCs/>
          <w:strike/>
          <w:sz w:val="16"/>
          <w:szCs w:val="16"/>
        </w:rPr>
      </w:pPr>
      <w:r w:rsidRPr="00BB68F3">
        <w:rPr>
          <w:b/>
          <w:bCs/>
          <w:strike/>
          <w:sz w:val="16"/>
          <w:szCs w:val="16"/>
        </w:rPr>
        <w:t>A minimum of 10% of the total lot area of a commercial, industrial, or other non-residential use shall be maintained in landscaped open area, located on the street side or in front of a use.</w:t>
      </w:r>
    </w:p>
    <w:p w14:paraId="16562F3F" w14:textId="35FFAAB3" w:rsidR="008E4BEB" w:rsidRPr="00853995" w:rsidRDefault="008E4BEB" w:rsidP="002A796C">
      <w:pPr>
        <w:pStyle w:val="Style9"/>
        <w:rPr>
          <w:strike/>
          <w:color w:val="FF0000"/>
          <w:sz w:val="16"/>
          <w:szCs w:val="16"/>
        </w:rPr>
      </w:pPr>
      <w:bookmarkStart w:id="77" w:name="_Hlk112336882"/>
      <w:proofErr w:type="gramStart"/>
      <w:r w:rsidRPr="0039071F">
        <w:t>Minimum</w:t>
      </w:r>
      <w:proofErr w:type="gramEnd"/>
      <w:r w:rsidRPr="0039071F">
        <w:t xml:space="preserve"> lot size </w:t>
      </w:r>
      <w:r w:rsidRPr="00853995">
        <w:rPr>
          <w:strike/>
          <w:color w:val="FF0000"/>
          <w:sz w:val="16"/>
          <w:szCs w:val="16"/>
        </w:rPr>
        <w:t xml:space="preserve">in new subdivisions, partitions and planned developments </w:t>
      </w:r>
      <w:bookmarkEnd w:id="77"/>
      <w:r w:rsidRPr="00853995">
        <w:rPr>
          <w:strike/>
          <w:color w:val="FF0000"/>
          <w:sz w:val="16"/>
          <w:szCs w:val="16"/>
        </w:rPr>
        <w:t>shall be 10,000</w:t>
      </w:r>
      <w:r w:rsidR="00502633" w:rsidRPr="00853995">
        <w:rPr>
          <w:strike/>
          <w:color w:val="FF0000"/>
          <w:sz w:val="16"/>
          <w:szCs w:val="16"/>
        </w:rPr>
        <w:t xml:space="preserve"> </w:t>
      </w:r>
      <w:r w:rsidR="00502633" w:rsidRPr="00853995">
        <w:rPr>
          <w:strike/>
          <w:color w:val="FF0000"/>
          <w:sz w:val="16"/>
          <w:szCs w:val="16"/>
          <w:u w:val="single"/>
        </w:rPr>
        <w:t>5,000</w:t>
      </w:r>
      <w:r w:rsidRPr="00853995">
        <w:rPr>
          <w:strike/>
          <w:color w:val="FF0000"/>
          <w:sz w:val="16"/>
          <w:szCs w:val="16"/>
        </w:rPr>
        <w:t xml:space="preserve"> square feet.</w:t>
      </w:r>
    </w:p>
    <w:p w14:paraId="1A5FC175" w14:textId="2270BED5" w:rsidR="00583B7A" w:rsidRPr="00207CC5" w:rsidRDefault="00583B7A" w:rsidP="00583B7A">
      <w:pPr>
        <w:pStyle w:val="Style9"/>
        <w:numPr>
          <w:ilvl w:val="0"/>
          <w:numId w:val="0"/>
        </w:numPr>
        <w:ind w:left="1800"/>
        <w:rPr>
          <w:strike/>
          <w:color w:val="FF0000"/>
        </w:rPr>
      </w:pPr>
      <w:r w:rsidRPr="00583B7A">
        <w:rPr>
          <w:b/>
          <w:bCs/>
          <w:color w:val="FF0000"/>
        </w:rPr>
        <w:t>Refer to Section 5.1.01 Zone Development Standard Matrix</w:t>
      </w:r>
    </w:p>
    <w:p w14:paraId="02EE2947" w14:textId="40BB9FA5" w:rsidR="008E4BEB" w:rsidRPr="005A25DA" w:rsidRDefault="008E4BEB" w:rsidP="002A796C">
      <w:pPr>
        <w:pStyle w:val="Style9"/>
        <w:rPr>
          <w:strike/>
          <w:color w:val="FF0000"/>
          <w:sz w:val="16"/>
          <w:szCs w:val="16"/>
        </w:rPr>
      </w:pPr>
      <w:bookmarkStart w:id="78" w:name="_Hlk112336887"/>
      <w:r w:rsidRPr="005A25DA">
        <w:rPr>
          <w:strike/>
          <w:color w:val="FF0000"/>
          <w:sz w:val="16"/>
          <w:szCs w:val="16"/>
        </w:rPr>
        <w:t xml:space="preserve">Minimum Lot Size for Platted Lots Existing Prior to the Enactment of this Ordinance </w:t>
      </w:r>
    </w:p>
    <w:bookmarkEnd w:id="78"/>
    <w:p w14:paraId="035F490D" w14:textId="18DC50B5" w:rsidR="008E4BEB" w:rsidRPr="005A25DA" w:rsidRDefault="008E4BEB" w:rsidP="002A796C">
      <w:pPr>
        <w:pStyle w:val="Style10"/>
        <w:rPr>
          <w:b/>
          <w:bCs/>
          <w:strike/>
          <w:sz w:val="16"/>
          <w:szCs w:val="16"/>
        </w:rPr>
      </w:pPr>
      <w:r w:rsidRPr="005A25DA">
        <w:rPr>
          <w:b/>
          <w:bCs/>
          <w:strike/>
          <w:sz w:val="16"/>
          <w:szCs w:val="16"/>
        </w:rPr>
        <w:t xml:space="preserve">Minimum lot area: 5,000 </w:t>
      </w:r>
      <w:proofErr w:type="spellStart"/>
      <w:r w:rsidRPr="005A25DA">
        <w:rPr>
          <w:b/>
          <w:bCs/>
          <w:strike/>
          <w:sz w:val="16"/>
          <w:szCs w:val="16"/>
        </w:rPr>
        <w:t>sq.ft</w:t>
      </w:r>
      <w:proofErr w:type="spellEnd"/>
      <w:r w:rsidRPr="005A25DA">
        <w:rPr>
          <w:b/>
          <w:bCs/>
          <w:strike/>
          <w:sz w:val="16"/>
          <w:szCs w:val="16"/>
        </w:rPr>
        <w:t>.</w:t>
      </w:r>
    </w:p>
    <w:p w14:paraId="79821DEF" w14:textId="23AB11C8" w:rsidR="008E4BEB" w:rsidRPr="005A25DA" w:rsidRDefault="008E4BEB" w:rsidP="002A796C">
      <w:pPr>
        <w:pStyle w:val="Style10"/>
        <w:rPr>
          <w:b/>
          <w:bCs/>
          <w:strike/>
          <w:color w:val="C00000"/>
          <w:sz w:val="16"/>
          <w:szCs w:val="16"/>
        </w:rPr>
      </w:pPr>
      <w:r w:rsidRPr="005A25DA">
        <w:rPr>
          <w:b/>
          <w:bCs/>
          <w:strike/>
          <w:sz w:val="16"/>
          <w:szCs w:val="16"/>
        </w:rPr>
        <w:t xml:space="preserve">Minimum lot width or depth: </w:t>
      </w:r>
      <w:r w:rsidRPr="005A25DA">
        <w:rPr>
          <w:b/>
          <w:bCs/>
          <w:strike/>
          <w:color w:val="C00000"/>
          <w:sz w:val="16"/>
          <w:szCs w:val="16"/>
        </w:rPr>
        <w:t>40 feet</w:t>
      </w:r>
      <w:r w:rsidR="009A620A" w:rsidRPr="005A25DA">
        <w:rPr>
          <w:b/>
          <w:bCs/>
          <w:strike/>
          <w:color w:val="C00000"/>
          <w:sz w:val="16"/>
          <w:szCs w:val="16"/>
        </w:rPr>
        <w:t xml:space="preserve"> </w:t>
      </w:r>
      <w:r w:rsidR="009A620A" w:rsidRPr="005A25DA">
        <w:rPr>
          <w:b/>
          <w:bCs/>
          <w:strike/>
          <w:color w:val="C00000"/>
          <w:sz w:val="16"/>
          <w:szCs w:val="16"/>
          <w:u w:val="single"/>
        </w:rPr>
        <w:t>none</w:t>
      </w:r>
    </w:p>
    <w:p w14:paraId="524AE858" w14:textId="0562E12C" w:rsidR="008E4BEB" w:rsidRPr="00BB68F3" w:rsidRDefault="008E4BEB" w:rsidP="008B4731">
      <w:pPr>
        <w:pStyle w:val="Style9"/>
        <w:numPr>
          <w:ilvl w:val="0"/>
          <w:numId w:val="0"/>
        </w:numPr>
        <w:ind w:left="1800"/>
        <w:rPr>
          <w:strike/>
          <w:color w:val="FF0000"/>
          <w:sz w:val="16"/>
          <w:szCs w:val="16"/>
        </w:rPr>
      </w:pPr>
      <w:r w:rsidRPr="00BB68F3">
        <w:rPr>
          <w:strike/>
          <w:color w:val="FF0000"/>
          <w:sz w:val="16"/>
          <w:szCs w:val="16"/>
        </w:rPr>
        <w:t>Maximum Densities of Dwelling Units</w:t>
      </w:r>
    </w:p>
    <w:p w14:paraId="1EC05794" w14:textId="680B0826" w:rsidR="008E4BEB" w:rsidRPr="00BB68F3" w:rsidRDefault="008E4BEB" w:rsidP="008F6AA6">
      <w:pPr>
        <w:pStyle w:val="Style9"/>
        <w:numPr>
          <w:ilvl w:val="0"/>
          <w:numId w:val="0"/>
        </w:numPr>
        <w:ind w:left="1800"/>
        <w:rPr>
          <w:strike/>
          <w:color w:val="FF0000"/>
          <w:sz w:val="16"/>
          <w:szCs w:val="16"/>
        </w:rPr>
      </w:pPr>
      <w:r w:rsidRPr="00BB68F3">
        <w:rPr>
          <w:strike/>
          <w:color w:val="FF0000"/>
          <w:sz w:val="16"/>
          <w:szCs w:val="16"/>
        </w:rPr>
        <w:t>The maximum density for dwelling units is 5,000 square feet for each dwelling unit.</w:t>
      </w:r>
    </w:p>
    <w:p w14:paraId="68DC015A" w14:textId="7C64D572" w:rsidR="008E4BEB" w:rsidRDefault="008E4BEB" w:rsidP="002A796C">
      <w:pPr>
        <w:pStyle w:val="Style9"/>
      </w:pPr>
      <w:r w:rsidRPr="0039071F">
        <w:t>Maximum Height</w:t>
      </w:r>
    </w:p>
    <w:p w14:paraId="63BA84DF" w14:textId="05883D6D" w:rsidR="00583B7A" w:rsidRPr="0039071F" w:rsidRDefault="00583B7A" w:rsidP="00583B7A">
      <w:pPr>
        <w:pStyle w:val="Style9"/>
        <w:numPr>
          <w:ilvl w:val="0"/>
          <w:numId w:val="0"/>
        </w:numPr>
        <w:ind w:left="1800"/>
      </w:pPr>
      <w:r w:rsidRPr="00583B7A">
        <w:rPr>
          <w:b/>
          <w:bCs/>
          <w:color w:val="FF0000"/>
        </w:rPr>
        <w:t>Refer to Section 5.1.01 Zone Development Standard Matrix</w:t>
      </w:r>
    </w:p>
    <w:p w14:paraId="5FED150B" w14:textId="77777777" w:rsidR="008E4BEB" w:rsidRPr="00AC2016" w:rsidRDefault="008E4BEB" w:rsidP="002A796C">
      <w:pPr>
        <w:pStyle w:val="Style10"/>
        <w:numPr>
          <w:ilvl w:val="0"/>
          <w:numId w:val="0"/>
        </w:numPr>
        <w:ind w:left="1800"/>
        <w:rPr>
          <w:b/>
          <w:bCs/>
          <w:strike/>
          <w:sz w:val="16"/>
          <w:szCs w:val="16"/>
        </w:rPr>
      </w:pPr>
      <w:r w:rsidRPr="00AC2016">
        <w:rPr>
          <w:b/>
          <w:bCs/>
          <w:strike/>
          <w:sz w:val="16"/>
          <w:szCs w:val="16"/>
        </w:rPr>
        <w:t>Maximum building height permitted is 24 feet.</w:t>
      </w:r>
    </w:p>
    <w:p w14:paraId="1BF717A6" w14:textId="435D641C" w:rsidR="008E4BEB" w:rsidRDefault="008E4BEB" w:rsidP="0039071F">
      <w:pPr>
        <w:pStyle w:val="Style9"/>
      </w:pPr>
      <w:r>
        <w:t>Uses Allowed</w:t>
      </w:r>
    </w:p>
    <w:p w14:paraId="5A86B15E" w14:textId="2C608C08" w:rsidR="00F324AD" w:rsidRPr="00C57A68" w:rsidRDefault="00F324AD" w:rsidP="00140479">
      <w:pPr>
        <w:ind w:left="1800"/>
        <w:rPr>
          <w:color w:val="C00000"/>
          <w:u w:val="single"/>
        </w:rPr>
      </w:pPr>
      <w:r w:rsidRPr="00C57A68">
        <w:rPr>
          <w:color w:val="C00000"/>
          <w:u w:val="single"/>
        </w:rPr>
        <w:t xml:space="preserve">Refer to Allowable Use Matrix </w:t>
      </w:r>
      <w:proofErr w:type="gramStart"/>
      <w:r w:rsidRPr="00C57A68">
        <w:rPr>
          <w:color w:val="C00000"/>
          <w:u w:val="single"/>
        </w:rPr>
        <w:t>3</w:t>
      </w:r>
      <w:r w:rsidRPr="00C57A68">
        <w:rPr>
          <w:rStyle w:val="StrikethroughChar"/>
          <w:strike w:val="0"/>
          <w:u w:val="single"/>
        </w:rPr>
        <w:t>.2.01</w:t>
      </w:r>
      <w:proofErr w:type="gramEnd"/>
    </w:p>
    <w:p w14:paraId="722096C9" w14:textId="77777777" w:rsidR="00A47257" w:rsidRPr="009415DF" w:rsidRDefault="00A47257" w:rsidP="00B72A07">
      <w:pPr>
        <w:pStyle w:val="Style9"/>
      </w:pPr>
      <w:r w:rsidRPr="009415DF">
        <w:t>Setback Requirements</w:t>
      </w:r>
    </w:p>
    <w:p w14:paraId="67459D85" w14:textId="77777777" w:rsidR="00A47257" w:rsidRPr="00175272" w:rsidRDefault="00A47257" w:rsidP="00A47257">
      <w:pPr>
        <w:pStyle w:val="Strikethrough"/>
        <w:ind w:left="1800"/>
        <w:rPr>
          <w:szCs w:val="24"/>
          <w:u w:val="single"/>
        </w:rPr>
      </w:pPr>
      <w:r w:rsidRPr="00175272">
        <w:rPr>
          <w:strike w:val="0"/>
          <w:szCs w:val="24"/>
        </w:rPr>
        <w:lastRenderedPageBreak/>
        <w:t>Refer to Section</w:t>
      </w:r>
      <w:r w:rsidRPr="00853995">
        <w:rPr>
          <w:sz w:val="16"/>
          <w:szCs w:val="16"/>
        </w:rPr>
        <w:t xml:space="preserve"> 3.3 </w:t>
      </w:r>
      <w:proofErr w:type="gramStart"/>
      <w:r w:rsidRPr="00175272">
        <w:rPr>
          <w:strike w:val="0"/>
          <w:szCs w:val="24"/>
          <w:u w:val="single"/>
        </w:rPr>
        <w:t>5.1.03</w:t>
      </w:r>
      <w:proofErr w:type="gramEnd"/>
    </w:p>
    <w:p w14:paraId="74B8E4EF" w14:textId="77777777" w:rsidR="00A47257" w:rsidRDefault="00A47257" w:rsidP="00B72A07">
      <w:pPr>
        <w:pStyle w:val="Style9"/>
      </w:pPr>
      <w:r>
        <w:t>Parking Requirements</w:t>
      </w:r>
    </w:p>
    <w:p w14:paraId="74339B0F" w14:textId="77777777" w:rsidR="00A47257" w:rsidRPr="002B3390" w:rsidRDefault="00A47257" w:rsidP="00A47257">
      <w:pPr>
        <w:pStyle w:val="Strikethrough"/>
        <w:ind w:left="1800"/>
        <w:rPr>
          <w:strike w:val="0"/>
          <w:u w:val="single"/>
        </w:rPr>
      </w:pPr>
      <w:r w:rsidRPr="002B3390">
        <w:rPr>
          <w:strike w:val="0"/>
        </w:rPr>
        <w:t xml:space="preserve">Refer to Section </w:t>
      </w:r>
      <w:r w:rsidRPr="00AC2016">
        <w:rPr>
          <w:sz w:val="16"/>
          <w:szCs w:val="16"/>
        </w:rPr>
        <w:t>3.5</w:t>
      </w:r>
      <w:r w:rsidRPr="002B3390">
        <w:rPr>
          <w:strike w:val="0"/>
        </w:rPr>
        <w:t xml:space="preserve"> </w:t>
      </w:r>
      <w:r>
        <w:rPr>
          <w:strike w:val="0"/>
          <w:u w:val="single"/>
        </w:rPr>
        <w:t>5.6</w:t>
      </w:r>
    </w:p>
    <w:p w14:paraId="7AD08090" w14:textId="77777777" w:rsidR="00A47257" w:rsidRDefault="00A47257" w:rsidP="00B72A07">
      <w:pPr>
        <w:pStyle w:val="Style9"/>
      </w:pPr>
      <w:r>
        <w:t>Sign Requirements</w:t>
      </w:r>
    </w:p>
    <w:p w14:paraId="2BE106BB" w14:textId="77777777" w:rsidR="00A47257" w:rsidRPr="002B3390" w:rsidRDefault="00A47257" w:rsidP="00A47257">
      <w:pPr>
        <w:pStyle w:val="Strikethrough"/>
        <w:ind w:left="1800"/>
        <w:rPr>
          <w:strike w:val="0"/>
          <w:u w:val="single"/>
        </w:rPr>
      </w:pPr>
      <w:r w:rsidRPr="002B3390">
        <w:rPr>
          <w:strike w:val="0"/>
        </w:rPr>
        <w:t xml:space="preserve">Refer to Section </w:t>
      </w:r>
      <w:r w:rsidRPr="00AC2016">
        <w:rPr>
          <w:sz w:val="16"/>
          <w:szCs w:val="16"/>
        </w:rPr>
        <w:t>3.8</w:t>
      </w:r>
      <w:r w:rsidRPr="00AC2016">
        <w:rPr>
          <w:sz w:val="16"/>
          <w:szCs w:val="16"/>
        </w:rPr>
        <w:tab/>
      </w:r>
      <w:r>
        <w:rPr>
          <w:strike w:val="0"/>
        </w:rPr>
        <w:t xml:space="preserve"> </w:t>
      </w:r>
      <w:r>
        <w:rPr>
          <w:strike w:val="0"/>
          <w:u w:val="single"/>
        </w:rPr>
        <w:t>5.9</w:t>
      </w:r>
    </w:p>
    <w:p w14:paraId="72CBF57E" w14:textId="77777777" w:rsidR="00A47257" w:rsidRDefault="00A47257" w:rsidP="00B72A07">
      <w:pPr>
        <w:pStyle w:val="Style9"/>
      </w:pPr>
      <w:r>
        <w:t>Architectural Review</w:t>
      </w:r>
    </w:p>
    <w:p w14:paraId="1595E082" w14:textId="38F872FA" w:rsidR="00A47257" w:rsidRDefault="00A47257" w:rsidP="001649E5">
      <w:pPr>
        <w:ind w:firstLine="72"/>
        <w:rPr>
          <w:color w:val="C00000"/>
          <w:u w:val="single"/>
        </w:rPr>
      </w:pPr>
      <w:r w:rsidRPr="00AA221B">
        <w:rPr>
          <w:color w:val="C00000"/>
          <w:u w:val="single"/>
        </w:rPr>
        <w:t xml:space="preserve">Refer to Section </w:t>
      </w:r>
      <w:r>
        <w:rPr>
          <w:color w:val="C00000"/>
          <w:u w:val="single"/>
        </w:rPr>
        <w:t>7.</w:t>
      </w:r>
      <w:r w:rsidR="002D27FD">
        <w:rPr>
          <w:color w:val="C00000"/>
          <w:u w:val="single"/>
        </w:rPr>
        <w:t>6</w:t>
      </w:r>
      <w:r>
        <w:rPr>
          <w:color w:val="C00000"/>
          <w:u w:val="single"/>
        </w:rPr>
        <w:t>.01 and Section 5.</w:t>
      </w:r>
      <w:r w:rsidR="002D27FD">
        <w:rPr>
          <w:color w:val="C00000"/>
          <w:u w:val="single"/>
        </w:rPr>
        <w:t>6</w:t>
      </w:r>
    </w:p>
    <w:p w14:paraId="5148B898" w14:textId="7B32D373" w:rsidR="007D73A6" w:rsidRDefault="007D73A6" w:rsidP="00140479">
      <w:pPr>
        <w:pStyle w:val="Heading3"/>
        <w:jc w:val="left"/>
      </w:pPr>
      <w:bookmarkStart w:id="79" w:name="_Toc145530326"/>
      <w:r>
        <w:t>Low Intensity Zone (LI)</w:t>
      </w:r>
      <w:bookmarkStart w:id="80" w:name="_Toc106881846"/>
      <w:bookmarkEnd w:id="79"/>
    </w:p>
    <w:p w14:paraId="763B7044" w14:textId="4534D0DF" w:rsidR="00B31D9F" w:rsidRDefault="00B31D9F" w:rsidP="00B31D9F">
      <w:r w:rsidRPr="0039071F">
        <w:t xml:space="preserve">The </w:t>
      </w:r>
      <w:r w:rsidR="00207CC5">
        <w:rPr>
          <w:b/>
          <w:bCs/>
          <w:color w:val="FF0000"/>
        </w:rPr>
        <w:t xml:space="preserve">purpose of the </w:t>
      </w:r>
      <w:r w:rsidRPr="0039071F">
        <w:t xml:space="preserve">low intensity zone </w:t>
      </w:r>
      <w:r w:rsidR="00207CC5" w:rsidRPr="00207CC5">
        <w:rPr>
          <w:b/>
          <w:bCs/>
          <w:color w:val="FF0000"/>
        </w:rPr>
        <w:t xml:space="preserve">is to </w:t>
      </w:r>
      <w:proofErr w:type="gramStart"/>
      <w:r w:rsidRPr="0039071F">
        <w:t>encompass</w:t>
      </w:r>
      <w:r w:rsidRPr="006D7376">
        <w:rPr>
          <w:strike/>
          <w:color w:val="FF0000"/>
          <w:sz w:val="16"/>
          <w:szCs w:val="16"/>
        </w:rPr>
        <w:t>es</w:t>
      </w:r>
      <w:proofErr w:type="gramEnd"/>
      <w:r w:rsidRPr="0039071F">
        <w:t xml:space="preserve"> those areas with large, undeveloped tracts of land where full city services are not available. The area includes several active farms and forested areas. It is anticipated that these areas may become more intensively developed in the future as the </w:t>
      </w:r>
      <w:proofErr w:type="gramStart"/>
      <w:r w:rsidRPr="0039071F">
        <w:t>City</w:t>
      </w:r>
      <w:proofErr w:type="gramEnd"/>
      <w:r w:rsidRPr="0039071F">
        <w:t xml:space="preserve"> grows. At present, however, development shall be at a low intensity level, as reflected in the performance standards.</w:t>
      </w:r>
    </w:p>
    <w:p w14:paraId="3BAE2F00" w14:textId="78041685" w:rsidR="005F0E00" w:rsidRPr="005F0E00" w:rsidRDefault="009F19DC" w:rsidP="005F0E00">
      <w:pPr>
        <w:pStyle w:val="Heading4"/>
        <w:rPr>
          <w:b/>
          <w:bCs/>
          <w:color w:val="FF0000"/>
        </w:rPr>
      </w:pPr>
      <w:r w:rsidRPr="005F0E00">
        <w:rPr>
          <w:b/>
          <w:bCs/>
          <w:strike/>
        </w:rPr>
        <w:t>General Zoning Policies</w:t>
      </w:r>
      <w:r w:rsidR="005F0E00">
        <w:t xml:space="preserve"> </w:t>
      </w:r>
      <w:r w:rsidR="005F0E00" w:rsidRPr="005F0E00">
        <w:rPr>
          <w:b/>
          <w:bCs/>
          <w:color w:val="FF0000"/>
        </w:rPr>
        <w:t>Low Intensity Zone Uses Allowed.</w:t>
      </w:r>
    </w:p>
    <w:p w14:paraId="244DDBE8" w14:textId="77777777" w:rsidR="005F0E00" w:rsidRPr="005F0E00" w:rsidRDefault="005F0E00" w:rsidP="005F0E00">
      <w:pPr>
        <w:pStyle w:val="Heading4"/>
        <w:numPr>
          <w:ilvl w:val="0"/>
          <w:numId w:val="0"/>
        </w:numPr>
        <w:ind w:left="1800"/>
        <w:rPr>
          <w:b/>
          <w:bCs/>
          <w:color w:val="FF0000"/>
        </w:rPr>
      </w:pPr>
      <w:r w:rsidRPr="005F0E00">
        <w:rPr>
          <w:b/>
          <w:bCs/>
          <w:color w:val="FF0000"/>
        </w:rPr>
        <w:t>Refer to Section 3.2.01.</w:t>
      </w:r>
    </w:p>
    <w:p w14:paraId="5D1E6613" w14:textId="1A85C41D" w:rsidR="00D76BD8" w:rsidRDefault="00D76BD8" w:rsidP="002A796C">
      <w:pPr>
        <w:pStyle w:val="Style9"/>
      </w:pPr>
      <w:r w:rsidRPr="001429BF">
        <w:rPr>
          <w:b/>
          <w:bCs/>
          <w:strike/>
          <w:color w:val="FF0000"/>
          <w:sz w:val="16"/>
          <w:szCs w:val="16"/>
        </w:rPr>
        <w:t>Non-residential uses and non-agricultural uses may be permitted in the low intensity zone as permitted in the</w:t>
      </w:r>
      <w:r w:rsidR="00071B16" w:rsidRPr="001429BF">
        <w:rPr>
          <w:b/>
          <w:bCs/>
          <w:strike/>
          <w:color w:val="FF0000"/>
          <w:sz w:val="16"/>
          <w:szCs w:val="16"/>
        </w:rPr>
        <w:t xml:space="preserve"> Allowable Use Matrix, Section 3.2.01.</w:t>
      </w:r>
      <w:r w:rsidRPr="001429BF">
        <w:rPr>
          <w:color w:val="FF0000"/>
          <w:sz w:val="16"/>
          <w:szCs w:val="16"/>
        </w:rPr>
        <w:t xml:space="preserve"> </w:t>
      </w:r>
      <w:r w:rsidRPr="001429BF">
        <w:rPr>
          <w:strike/>
          <w:sz w:val="16"/>
          <w:szCs w:val="16"/>
        </w:rPr>
        <w:t>Use Matrix, Section 1.3.</w:t>
      </w:r>
      <w:r w:rsidRPr="001429BF">
        <w:rPr>
          <w:sz w:val="16"/>
          <w:szCs w:val="16"/>
        </w:rPr>
        <w:t xml:space="preserve"> </w:t>
      </w:r>
      <w:r w:rsidRPr="001429BF">
        <w:rPr>
          <w:b/>
          <w:bCs/>
          <w:strike/>
          <w:color w:val="FF0000"/>
          <w:sz w:val="16"/>
          <w:szCs w:val="16"/>
        </w:rPr>
        <w:t xml:space="preserve">These uses shall meet the performance standards of the </w:t>
      </w:r>
      <w:proofErr w:type="gramStart"/>
      <w:r w:rsidRPr="001429BF">
        <w:rPr>
          <w:b/>
          <w:bCs/>
          <w:strike/>
          <w:color w:val="FF0000"/>
          <w:sz w:val="16"/>
          <w:szCs w:val="16"/>
        </w:rPr>
        <w:t>zone, and</w:t>
      </w:r>
      <w:proofErr w:type="gramEnd"/>
      <w:r w:rsidRPr="001429BF">
        <w:rPr>
          <w:b/>
          <w:bCs/>
          <w:strike/>
          <w:color w:val="FF0000"/>
          <w:sz w:val="16"/>
          <w:szCs w:val="16"/>
        </w:rPr>
        <w:t xml:space="preserve"> shall be buffered or screened from less intensive uses</w:t>
      </w:r>
      <w:r w:rsidR="00071B16" w:rsidRPr="001429BF">
        <w:rPr>
          <w:b/>
          <w:bCs/>
          <w:strike/>
          <w:color w:val="FF0000"/>
          <w:sz w:val="16"/>
          <w:szCs w:val="16"/>
        </w:rPr>
        <w:t xml:space="preserve"> consistent with Section 5.1</w:t>
      </w:r>
      <w:r w:rsidR="00502633" w:rsidRPr="001429BF">
        <w:rPr>
          <w:b/>
          <w:bCs/>
          <w:strike/>
          <w:color w:val="FF0000"/>
          <w:sz w:val="16"/>
          <w:szCs w:val="16"/>
        </w:rPr>
        <w:t>.</w:t>
      </w:r>
      <w:r w:rsidRPr="001429BF">
        <w:rPr>
          <w:color w:val="FF0000"/>
          <w:sz w:val="16"/>
          <w:szCs w:val="16"/>
        </w:rPr>
        <w:t xml:space="preserve"> </w:t>
      </w:r>
      <w:r w:rsidRPr="001429BF">
        <w:rPr>
          <w:strike/>
          <w:sz w:val="16"/>
          <w:szCs w:val="16"/>
        </w:rPr>
        <w:t>as the Planning Commission deems appropriate</w:t>
      </w:r>
      <w:r w:rsidRPr="001429BF">
        <w:rPr>
          <w:sz w:val="16"/>
          <w:szCs w:val="16"/>
        </w:rPr>
        <w:t>.</w:t>
      </w:r>
      <w:r>
        <w:t xml:space="preserve"> Buffer, screen, access, or traffic generation requirements shall be used to lessen the impact of uses which are potentially incompatible with the rural character of this zone.</w:t>
      </w:r>
    </w:p>
    <w:p w14:paraId="5BA3E26C" w14:textId="293939E5" w:rsidR="00D76BD8" w:rsidRPr="00D76BD8" w:rsidRDefault="00D76BD8" w:rsidP="002A796C">
      <w:pPr>
        <w:pStyle w:val="Style9"/>
      </w:pPr>
      <w:r>
        <w:t xml:space="preserve">Development hazards such as steep slopes, flood hazards, and weak foundation soils are considerations for limiting densities or requiring special construction practices, and are included in the Hazards Overlay Zone, </w:t>
      </w:r>
      <w:r w:rsidRPr="00853995">
        <w:rPr>
          <w:strike/>
          <w:color w:val="C00000"/>
          <w:sz w:val="16"/>
          <w:szCs w:val="16"/>
        </w:rPr>
        <w:t>Section 1.7</w:t>
      </w:r>
      <w:r w:rsidR="002B3390">
        <w:rPr>
          <w:color w:val="C00000"/>
        </w:rPr>
        <w:t xml:space="preserve"> </w:t>
      </w:r>
      <w:r w:rsidR="002B3390">
        <w:rPr>
          <w:color w:val="C00000"/>
          <w:u w:val="single"/>
        </w:rPr>
        <w:t>Section 4.1</w:t>
      </w:r>
      <w:r>
        <w:t>.</w:t>
      </w:r>
    </w:p>
    <w:p w14:paraId="01139E04" w14:textId="28F036C4" w:rsidR="008C369E" w:rsidRDefault="008C369E" w:rsidP="0039071F">
      <w:pPr>
        <w:pStyle w:val="Heading4"/>
      </w:pPr>
      <w:r w:rsidRPr="00490B84">
        <w:t xml:space="preserve">Low Intensity </w:t>
      </w:r>
      <w:r w:rsidR="005718B0" w:rsidRPr="00490B84">
        <w:t xml:space="preserve">Zone </w:t>
      </w:r>
      <w:r w:rsidRPr="00490B84">
        <w:t>(LI)</w:t>
      </w:r>
      <w:bookmarkEnd w:id="80"/>
      <w:r w:rsidR="007D73A6">
        <w:t xml:space="preserve"> Standards</w:t>
      </w:r>
    </w:p>
    <w:p w14:paraId="6760CCB3" w14:textId="77777777" w:rsidR="00D76BD8" w:rsidRDefault="00D76BD8" w:rsidP="002A796C">
      <w:pPr>
        <w:pStyle w:val="Style9"/>
      </w:pPr>
      <w:r w:rsidRPr="0039071F">
        <w:t>Maximum Lot Coverage</w:t>
      </w:r>
    </w:p>
    <w:p w14:paraId="7A763F30" w14:textId="256317F0" w:rsidR="005B696C" w:rsidRPr="0039071F" w:rsidRDefault="005B696C" w:rsidP="005B696C">
      <w:pPr>
        <w:pStyle w:val="Style9"/>
        <w:numPr>
          <w:ilvl w:val="0"/>
          <w:numId w:val="0"/>
        </w:numPr>
        <w:ind w:left="1800"/>
      </w:pPr>
      <w:r w:rsidRPr="00583B7A">
        <w:rPr>
          <w:b/>
          <w:bCs/>
          <w:color w:val="FF0000"/>
        </w:rPr>
        <w:t>Refer to Section 5.1.01 Zone Development Standard Matrix</w:t>
      </w:r>
    </w:p>
    <w:p w14:paraId="0799ED49" w14:textId="6F96DE96" w:rsidR="00D76BD8" w:rsidRPr="00853995" w:rsidRDefault="00D76BD8" w:rsidP="002A796C">
      <w:pPr>
        <w:pStyle w:val="Style10"/>
        <w:rPr>
          <w:b/>
          <w:bCs/>
          <w:strike/>
          <w:color w:val="C00000"/>
          <w:sz w:val="16"/>
          <w:szCs w:val="16"/>
        </w:rPr>
      </w:pPr>
      <w:r w:rsidRPr="00853995">
        <w:rPr>
          <w:b/>
          <w:bCs/>
          <w:strike/>
          <w:sz w:val="16"/>
          <w:szCs w:val="16"/>
        </w:rPr>
        <w:t>Residential Uses</w:t>
      </w:r>
      <w:r w:rsidR="008D3BAD" w:rsidRPr="00853995">
        <w:rPr>
          <w:b/>
          <w:bCs/>
          <w:strike/>
          <w:sz w:val="16"/>
          <w:szCs w:val="16"/>
        </w:rPr>
        <w:t xml:space="preserve">: </w:t>
      </w:r>
      <w:r w:rsidRPr="00853995">
        <w:rPr>
          <w:b/>
          <w:bCs/>
          <w:strike/>
          <w:color w:val="C00000"/>
          <w:sz w:val="16"/>
          <w:szCs w:val="16"/>
        </w:rPr>
        <w:t>10%</w:t>
      </w:r>
      <w:r w:rsidR="00502633" w:rsidRPr="00853995">
        <w:rPr>
          <w:b/>
          <w:bCs/>
          <w:strike/>
          <w:color w:val="C00000"/>
          <w:sz w:val="16"/>
          <w:szCs w:val="16"/>
        </w:rPr>
        <w:t xml:space="preserve"> </w:t>
      </w:r>
      <w:r w:rsidR="00502633" w:rsidRPr="00853995">
        <w:rPr>
          <w:b/>
          <w:bCs/>
          <w:strike/>
          <w:color w:val="C00000"/>
          <w:sz w:val="16"/>
          <w:szCs w:val="16"/>
          <w:u w:val="single"/>
        </w:rPr>
        <w:t>25%</w:t>
      </w:r>
    </w:p>
    <w:p w14:paraId="642E300A" w14:textId="3B49053D" w:rsidR="00D76BD8" w:rsidRPr="00853995" w:rsidRDefault="00D76BD8" w:rsidP="00140479">
      <w:pPr>
        <w:pStyle w:val="Style11"/>
        <w:numPr>
          <w:ilvl w:val="0"/>
          <w:numId w:val="0"/>
        </w:numPr>
        <w:ind w:left="2160"/>
        <w:rPr>
          <w:strike/>
          <w:color w:val="FF0000"/>
          <w:sz w:val="16"/>
          <w:szCs w:val="16"/>
        </w:rPr>
      </w:pPr>
      <w:r w:rsidRPr="00853995">
        <w:rPr>
          <w:strike/>
          <w:color w:val="FF0000"/>
          <w:sz w:val="16"/>
          <w:szCs w:val="16"/>
        </w:rPr>
        <w:t>The Planning Commission may adjust this standard, for existing lots of</w:t>
      </w:r>
      <w:r w:rsidR="008D3BAD" w:rsidRPr="00853995">
        <w:rPr>
          <w:strike/>
          <w:color w:val="FF0000"/>
          <w:sz w:val="16"/>
          <w:szCs w:val="16"/>
        </w:rPr>
        <w:t xml:space="preserve"> </w:t>
      </w:r>
      <w:r w:rsidRPr="00853995">
        <w:rPr>
          <w:strike/>
          <w:color w:val="FF0000"/>
          <w:sz w:val="16"/>
          <w:szCs w:val="16"/>
        </w:rPr>
        <w:t>record of less than one acre, up to 25%.</w:t>
      </w:r>
    </w:p>
    <w:p w14:paraId="2D44F70F" w14:textId="61F7715D" w:rsidR="00D76BD8" w:rsidRPr="00853995" w:rsidRDefault="00D76BD8" w:rsidP="002A796C">
      <w:pPr>
        <w:pStyle w:val="Style10"/>
        <w:rPr>
          <w:b/>
          <w:bCs/>
          <w:strike/>
          <w:sz w:val="16"/>
          <w:szCs w:val="16"/>
        </w:rPr>
      </w:pPr>
      <w:r w:rsidRPr="00853995">
        <w:rPr>
          <w:b/>
          <w:bCs/>
          <w:strike/>
          <w:sz w:val="16"/>
          <w:szCs w:val="16"/>
        </w:rPr>
        <w:t>Commercial, Industrial, or other</w:t>
      </w:r>
      <w:r w:rsidR="008D3BAD" w:rsidRPr="00853995">
        <w:rPr>
          <w:b/>
          <w:bCs/>
          <w:strike/>
          <w:sz w:val="16"/>
          <w:szCs w:val="16"/>
        </w:rPr>
        <w:t xml:space="preserve"> </w:t>
      </w:r>
      <w:r w:rsidRPr="00853995">
        <w:rPr>
          <w:b/>
          <w:bCs/>
          <w:strike/>
          <w:sz w:val="16"/>
          <w:szCs w:val="16"/>
        </w:rPr>
        <w:t>Non-Residential Uses</w:t>
      </w:r>
      <w:r w:rsidR="008D3BAD" w:rsidRPr="00853995">
        <w:rPr>
          <w:b/>
          <w:bCs/>
          <w:strike/>
          <w:sz w:val="16"/>
          <w:szCs w:val="16"/>
        </w:rPr>
        <w:t xml:space="preserve">: </w:t>
      </w:r>
      <w:r w:rsidRPr="00853995">
        <w:rPr>
          <w:b/>
          <w:bCs/>
          <w:strike/>
          <w:sz w:val="16"/>
          <w:szCs w:val="16"/>
        </w:rPr>
        <w:t>10%</w:t>
      </w:r>
    </w:p>
    <w:p w14:paraId="6B4C723E" w14:textId="5304FF1F" w:rsidR="00D76BD8" w:rsidRDefault="00D76BD8" w:rsidP="002A796C">
      <w:pPr>
        <w:pStyle w:val="Style9"/>
      </w:pPr>
      <w:r w:rsidRPr="0039071F">
        <w:t>Minimum Open Area</w:t>
      </w:r>
    </w:p>
    <w:p w14:paraId="61EF5B1D" w14:textId="36875DFF" w:rsidR="005B696C" w:rsidRPr="0039071F" w:rsidRDefault="005B696C" w:rsidP="005B696C">
      <w:pPr>
        <w:pStyle w:val="Style9"/>
        <w:numPr>
          <w:ilvl w:val="0"/>
          <w:numId w:val="0"/>
        </w:numPr>
        <w:ind w:left="1800"/>
      </w:pPr>
      <w:r w:rsidRPr="00583B7A">
        <w:rPr>
          <w:b/>
          <w:bCs/>
          <w:color w:val="FF0000"/>
        </w:rPr>
        <w:t>Refer to Section 5.1.01 Zone Development Standard Matrix</w:t>
      </w:r>
    </w:p>
    <w:p w14:paraId="7CC96832" w14:textId="161B9893" w:rsidR="00D76BD8" w:rsidRPr="001429BF" w:rsidRDefault="00D76BD8" w:rsidP="002A796C">
      <w:pPr>
        <w:pStyle w:val="Style10"/>
        <w:rPr>
          <w:b/>
          <w:bCs/>
          <w:strike/>
          <w:color w:val="C00000"/>
          <w:sz w:val="16"/>
          <w:szCs w:val="16"/>
        </w:rPr>
      </w:pPr>
      <w:r w:rsidRPr="001429BF">
        <w:rPr>
          <w:b/>
          <w:bCs/>
          <w:strike/>
          <w:sz w:val="16"/>
          <w:szCs w:val="16"/>
        </w:rPr>
        <w:lastRenderedPageBreak/>
        <w:t>Residential Uses</w:t>
      </w:r>
      <w:r w:rsidR="008D3BAD" w:rsidRPr="001429BF">
        <w:rPr>
          <w:b/>
          <w:bCs/>
          <w:strike/>
          <w:sz w:val="16"/>
          <w:szCs w:val="16"/>
        </w:rPr>
        <w:t xml:space="preserve">: </w:t>
      </w:r>
      <w:r w:rsidRPr="001429BF">
        <w:rPr>
          <w:b/>
          <w:bCs/>
          <w:strike/>
          <w:color w:val="C00000"/>
          <w:sz w:val="16"/>
          <w:szCs w:val="16"/>
        </w:rPr>
        <w:t>90%</w:t>
      </w:r>
      <w:r w:rsidR="000D695D" w:rsidRPr="001429BF">
        <w:rPr>
          <w:b/>
          <w:bCs/>
          <w:strike/>
          <w:color w:val="C00000"/>
          <w:sz w:val="16"/>
          <w:szCs w:val="16"/>
        </w:rPr>
        <w:t xml:space="preserve"> </w:t>
      </w:r>
      <w:r w:rsidR="000D695D" w:rsidRPr="001429BF">
        <w:rPr>
          <w:b/>
          <w:bCs/>
          <w:strike/>
          <w:color w:val="C00000"/>
          <w:sz w:val="16"/>
          <w:szCs w:val="16"/>
          <w:u w:val="single"/>
        </w:rPr>
        <w:t>75%</w:t>
      </w:r>
    </w:p>
    <w:p w14:paraId="3F569F77" w14:textId="1108A926" w:rsidR="00D76BD8" w:rsidRPr="001429BF" w:rsidRDefault="00D76BD8" w:rsidP="002A796C">
      <w:pPr>
        <w:pStyle w:val="Style10"/>
        <w:numPr>
          <w:ilvl w:val="0"/>
          <w:numId w:val="0"/>
        </w:numPr>
        <w:ind w:left="2160"/>
        <w:rPr>
          <w:b/>
          <w:bCs/>
          <w:strike/>
          <w:sz w:val="16"/>
          <w:szCs w:val="16"/>
        </w:rPr>
      </w:pPr>
      <w:r w:rsidRPr="001429BF">
        <w:rPr>
          <w:b/>
          <w:bCs/>
          <w:strike/>
          <w:sz w:val="16"/>
          <w:szCs w:val="16"/>
        </w:rPr>
        <w:t>The Planning Commission may adjust this standard, for existing lots of</w:t>
      </w:r>
      <w:r w:rsidR="008D3BAD" w:rsidRPr="001429BF">
        <w:rPr>
          <w:b/>
          <w:bCs/>
          <w:strike/>
          <w:sz w:val="16"/>
          <w:szCs w:val="16"/>
        </w:rPr>
        <w:t xml:space="preserve"> </w:t>
      </w:r>
      <w:r w:rsidRPr="001429BF">
        <w:rPr>
          <w:b/>
          <w:bCs/>
          <w:strike/>
          <w:sz w:val="16"/>
          <w:szCs w:val="16"/>
        </w:rPr>
        <w:t>record of less than one acre, up to 25%.</w:t>
      </w:r>
    </w:p>
    <w:p w14:paraId="7D4AA269" w14:textId="7E3DAFB8" w:rsidR="00D76BD8" w:rsidRPr="001429BF" w:rsidRDefault="00D76BD8" w:rsidP="002A796C">
      <w:pPr>
        <w:pStyle w:val="Style10"/>
        <w:rPr>
          <w:b/>
          <w:bCs/>
          <w:strike/>
          <w:sz w:val="16"/>
          <w:szCs w:val="16"/>
        </w:rPr>
      </w:pPr>
      <w:r w:rsidRPr="001429BF">
        <w:rPr>
          <w:b/>
          <w:bCs/>
          <w:strike/>
          <w:sz w:val="16"/>
          <w:szCs w:val="16"/>
        </w:rPr>
        <w:t>Commercial, Industrial, or other</w:t>
      </w:r>
      <w:r w:rsidR="008D3BAD" w:rsidRPr="001429BF">
        <w:rPr>
          <w:b/>
          <w:bCs/>
          <w:strike/>
          <w:sz w:val="16"/>
          <w:szCs w:val="16"/>
        </w:rPr>
        <w:t xml:space="preserve"> </w:t>
      </w:r>
      <w:r w:rsidRPr="001429BF">
        <w:rPr>
          <w:b/>
          <w:bCs/>
          <w:strike/>
          <w:sz w:val="16"/>
          <w:szCs w:val="16"/>
        </w:rPr>
        <w:t>Non-Residential Uses</w:t>
      </w:r>
      <w:r w:rsidR="008D3BAD" w:rsidRPr="001429BF">
        <w:rPr>
          <w:b/>
          <w:bCs/>
          <w:strike/>
          <w:sz w:val="16"/>
          <w:szCs w:val="16"/>
        </w:rPr>
        <w:t xml:space="preserve">: </w:t>
      </w:r>
      <w:r w:rsidRPr="001429BF">
        <w:rPr>
          <w:b/>
          <w:bCs/>
          <w:strike/>
          <w:sz w:val="16"/>
          <w:szCs w:val="16"/>
        </w:rPr>
        <w:t>90%</w:t>
      </w:r>
    </w:p>
    <w:p w14:paraId="0CA068F2" w14:textId="77777777" w:rsidR="00D76BD8" w:rsidRPr="001429BF" w:rsidRDefault="00D76BD8" w:rsidP="00232C3B">
      <w:pPr>
        <w:pStyle w:val="Style9"/>
        <w:numPr>
          <w:ilvl w:val="0"/>
          <w:numId w:val="0"/>
        </w:numPr>
        <w:ind w:left="1800"/>
        <w:rPr>
          <w:b/>
          <w:bCs/>
          <w:strike/>
          <w:color w:val="C00000"/>
          <w:sz w:val="16"/>
          <w:szCs w:val="16"/>
        </w:rPr>
      </w:pPr>
      <w:r w:rsidRPr="001429BF">
        <w:rPr>
          <w:b/>
          <w:bCs/>
          <w:strike/>
          <w:sz w:val="16"/>
          <w:szCs w:val="16"/>
        </w:rPr>
        <w:t xml:space="preserve">Minimum lot size for lots in new subdivisions, partitions, or planned developments, </w:t>
      </w:r>
      <w:r w:rsidRPr="001429BF">
        <w:rPr>
          <w:b/>
          <w:bCs/>
          <w:strike/>
          <w:color w:val="C00000"/>
          <w:sz w:val="16"/>
          <w:szCs w:val="16"/>
        </w:rPr>
        <w:t>40,000 square feet.</w:t>
      </w:r>
      <w:r w:rsidR="009A620A" w:rsidRPr="001429BF">
        <w:rPr>
          <w:b/>
          <w:bCs/>
          <w:strike/>
          <w:color w:val="C00000"/>
          <w:sz w:val="16"/>
          <w:szCs w:val="16"/>
        </w:rPr>
        <w:t xml:space="preserve"> </w:t>
      </w:r>
      <w:r w:rsidR="009A620A" w:rsidRPr="001429BF">
        <w:rPr>
          <w:b/>
          <w:bCs/>
          <w:strike/>
          <w:color w:val="C00000"/>
          <w:sz w:val="16"/>
          <w:szCs w:val="16"/>
          <w:u w:val="single"/>
        </w:rPr>
        <w:t>7,500 square feet</w:t>
      </w:r>
    </w:p>
    <w:p w14:paraId="30B64094" w14:textId="20AA7A5A" w:rsidR="00D76BD8" w:rsidRPr="00853995" w:rsidRDefault="00D76BD8" w:rsidP="002A796C">
      <w:pPr>
        <w:pStyle w:val="Style9"/>
        <w:rPr>
          <w:sz w:val="16"/>
          <w:szCs w:val="16"/>
        </w:rPr>
      </w:pPr>
      <w:r w:rsidRPr="0039071F">
        <w:t xml:space="preserve">Minimum Lot </w:t>
      </w:r>
      <w:r w:rsidRPr="00853995">
        <w:rPr>
          <w:sz w:val="16"/>
          <w:szCs w:val="16"/>
        </w:rPr>
        <w:t xml:space="preserve">Size </w:t>
      </w:r>
      <w:r w:rsidRPr="00853995">
        <w:rPr>
          <w:b/>
          <w:bCs/>
          <w:strike/>
          <w:sz w:val="16"/>
          <w:szCs w:val="16"/>
        </w:rPr>
        <w:t xml:space="preserve">for Lots Existing Prior to the Enactment of this </w:t>
      </w:r>
      <w:proofErr w:type="gramStart"/>
      <w:r w:rsidRPr="00853995">
        <w:rPr>
          <w:b/>
          <w:bCs/>
          <w:strike/>
          <w:sz w:val="16"/>
          <w:szCs w:val="16"/>
        </w:rPr>
        <w:t>Ordinance</w:t>
      </w:r>
      <w:proofErr w:type="gramEnd"/>
    </w:p>
    <w:p w14:paraId="48E722EE" w14:textId="6633F1B4" w:rsidR="005B696C" w:rsidRPr="0039071F" w:rsidRDefault="005B696C" w:rsidP="005B696C">
      <w:pPr>
        <w:pStyle w:val="Style9"/>
        <w:numPr>
          <w:ilvl w:val="0"/>
          <w:numId w:val="0"/>
        </w:numPr>
        <w:ind w:left="1800"/>
      </w:pPr>
      <w:r w:rsidRPr="00583B7A">
        <w:rPr>
          <w:b/>
          <w:bCs/>
          <w:color w:val="FF0000"/>
        </w:rPr>
        <w:t>Refer to Section 5.1.01 Zone Development Standard Matrix</w:t>
      </w:r>
    </w:p>
    <w:p w14:paraId="327CEDCF" w14:textId="65265636" w:rsidR="00D76BD8" w:rsidRPr="001429BF" w:rsidRDefault="00D76BD8" w:rsidP="002A796C">
      <w:pPr>
        <w:pStyle w:val="Style10"/>
        <w:rPr>
          <w:b/>
          <w:bCs/>
          <w:strike/>
          <w:color w:val="C00000"/>
          <w:sz w:val="16"/>
          <w:szCs w:val="16"/>
        </w:rPr>
      </w:pPr>
      <w:r w:rsidRPr="001429BF">
        <w:rPr>
          <w:b/>
          <w:bCs/>
          <w:strike/>
          <w:sz w:val="16"/>
          <w:szCs w:val="16"/>
        </w:rPr>
        <w:t>Minimum lot width or depth</w:t>
      </w:r>
      <w:r w:rsidR="008D3BAD" w:rsidRPr="001429BF">
        <w:rPr>
          <w:b/>
          <w:bCs/>
          <w:strike/>
          <w:sz w:val="16"/>
          <w:szCs w:val="16"/>
        </w:rPr>
        <w:t xml:space="preserve">: </w:t>
      </w:r>
      <w:r w:rsidRPr="001429BF">
        <w:rPr>
          <w:b/>
          <w:bCs/>
          <w:strike/>
          <w:color w:val="C00000"/>
          <w:sz w:val="16"/>
          <w:szCs w:val="16"/>
        </w:rPr>
        <w:t>100 feet</w:t>
      </w:r>
      <w:r w:rsidR="009A620A" w:rsidRPr="001429BF">
        <w:rPr>
          <w:b/>
          <w:bCs/>
          <w:strike/>
          <w:color w:val="C00000"/>
          <w:sz w:val="16"/>
          <w:szCs w:val="16"/>
        </w:rPr>
        <w:t xml:space="preserve"> </w:t>
      </w:r>
      <w:r w:rsidR="009A620A" w:rsidRPr="001429BF">
        <w:rPr>
          <w:b/>
          <w:bCs/>
          <w:strike/>
          <w:color w:val="C00000"/>
          <w:sz w:val="16"/>
          <w:szCs w:val="16"/>
          <w:u w:val="single"/>
        </w:rPr>
        <w:t>40 feet</w:t>
      </w:r>
    </w:p>
    <w:p w14:paraId="58519F5A" w14:textId="40830490" w:rsidR="00D76BD8" w:rsidRPr="001429BF" w:rsidRDefault="00D76BD8" w:rsidP="002A796C">
      <w:pPr>
        <w:pStyle w:val="Style10"/>
        <w:rPr>
          <w:b/>
          <w:bCs/>
          <w:strike/>
          <w:sz w:val="16"/>
          <w:szCs w:val="16"/>
        </w:rPr>
      </w:pPr>
      <w:r w:rsidRPr="001429BF">
        <w:rPr>
          <w:b/>
          <w:bCs/>
          <w:strike/>
          <w:sz w:val="16"/>
          <w:szCs w:val="16"/>
        </w:rPr>
        <w:t>Minimum lot area</w:t>
      </w:r>
      <w:r w:rsidR="008D3BAD" w:rsidRPr="001429BF">
        <w:rPr>
          <w:b/>
          <w:bCs/>
          <w:strike/>
          <w:sz w:val="16"/>
          <w:szCs w:val="16"/>
        </w:rPr>
        <w:t xml:space="preserve">: </w:t>
      </w:r>
      <w:r w:rsidRPr="001429BF">
        <w:rPr>
          <w:b/>
          <w:bCs/>
          <w:strike/>
          <w:sz w:val="16"/>
          <w:szCs w:val="16"/>
        </w:rPr>
        <w:t xml:space="preserve">20,000 </w:t>
      </w:r>
      <w:proofErr w:type="spellStart"/>
      <w:r w:rsidRPr="001429BF">
        <w:rPr>
          <w:b/>
          <w:bCs/>
          <w:strike/>
          <w:sz w:val="16"/>
          <w:szCs w:val="16"/>
        </w:rPr>
        <w:t>sq.ft</w:t>
      </w:r>
      <w:proofErr w:type="spellEnd"/>
      <w:r w:rsidRPr="001429BF">
        <w:rPr>
          <w:b/>
          <w:bCs/>
          <w:strike/>
          <w:sz w:val="16"/>
          <w:szCs w:val="16"/>
        </w:rPr>
        <w:t>.</w:t>
      </w:r>
      <w:r w:rsidR="009A620A" w:rsidRPr="001429BF">
        <w:rPr>
          <w:b/>
          <w:bCs/>
          <w:strike/>
          <w:sz w:val="16"/>
          <w:szCs w:val="16"/>
          <w:u w:val="single"/>
        </w:rPr>
        <w:t xml:space="preserve"> 7,500 square feet</w:t>
      </w:r>
    </w:p>
    <w:p w14:paraId="69F3B386" w14:textId="77777777" w:rsidR="00D76BD8" w:rsidRPr="001429BF" w:rsidRDefault="00D76BD8" w:rsidP="008B4731">
      <w:pPr>
        <w:pStyle w:val="Style9"/>
        <w:numPr>
          <w:ilvl w:val="0"/>
          <w:numId w:val="0"/>
        </w:numPr>
        <w:ind w:left="1800"/>
        <w:rPr>
          <w:strike/>
          <w:color w:val="FF0000"/>
          <w:sz w:val="16"/>
          <w:szCs w:val="16"/>
        </w:rPr>
      </w:pPr>
      <w:r w:rsidRPr="001429BF">
        <w:rPr>
          <w:strike/>
          <w:color w:val="FF0000"/>
          <w:sz w:val="16"/>
          <w:szCs w:val="16"/>
        </w:rPr>
        <w:t>Maximum Densities of Dwelling Units</w:t>
      </w:r>
    </w:p>
    <w:p w14:paraId="453B0A80" w14:textId="6C2D66EE" w:rsidR="00D76BD8" w:rsidRPr="001429BF" w:rsidRDefault="00D76BD8" w:rsidP="002A796C">
      <w:pPr>
        <w:pStyle w:val="Style10"/>
        <w:numPr>
          <w:ilvl w:val="0"/>
          <w:numId w:val="0"/>
        </w:numPr>
        <w:ind w:left="1800"/>
        <w:rPr>
          <w:strike/>
          <w:color w:val="FF0000"/>
          <w:sz w:val="16"/>
          <w:szCs w:val="16"/>
        </w:rPr>
      </w:pPr>
      <w:r w:rsidRPr="001429BF">
        <w:rPr>
          <w:strike/>
          <w:color w:val="FF0000"/>
          <w:sz w:val="16"/>
          <w:szCs w:val="16"/>
        </w:rPr>
        <w:t>The maximum density is 20,000</w:t>
      </w:r>
      <w:r w:rsidR="009A620A" w:rsidRPr="001429BF">
        <w:rPr>
          <w:strike/>
          <w:color w:val="FF0000"/>
          <w:sz w:val="16"/>
          <w:szCs w:val="16"/>
          <w:u w:val="single"/>
        </w:rPr>
        <w:t xml:space="preserve"> 7,500</w:t>
      </w:r>
      <w:r w:rsidRPr="001429BF">
        <w:rPr>
          <w:strike/>
          <w:color w:val="FF0000"/>
          <w:sz w:val="16"/>
          <w:szCs w:val="16"/>
        </w:rPr>
        <w:t xml:space="preserve"> square feet for each dwelling unit.</w:t>
      </w:r>
    </w:p>
    <w:p w14:paraId="1CA154B0" w14:textId="502952C6" w:rsidR="00D76BD8" w:rsidRDefault="00D76BD8" w:rsidP="002A796C">
      <w:pPr>
        <w:pStyle w:val="Style9"/>
      </w:pPr>
      <w:r w:rsidRPr="0039071F">
        <w:t>Minimum Common Open Space</w:t>
      </w:r>
    </w:p>
    <w:p w14:paraId="013166BF" w14:textId="5F3F6E46" w:rsidR="005B696C" w:rsidRPr="0039071F" w:rsidRDefault="005B696C" w:rsidP="005B696C">
      <w:pPr>
        <w:pStyle w:val="Style9"/>
        <w:numPr>
          <w:ilvl w:val="0"/>
          <w:numId w:val="0"/>
        </w:numPr>
        <w:ind w:left="1800"/>
      </w:pPr>
      <w:r w:rsidRPr="00583B7A">
        <w:rPr>
          <w:b/>
          <w:bCs/>
          <w:color w:val="FF0000"/>
        </w:rPr>
        <w:t>Refer to Section 5.1.01 Zone Development Standard Matrix</w:t>
      </w:r>
    </w:p>
    <w:p w14:paraId="743AA7F8" w14:textId="4B5108D4" w:rsidR="00D76BD8" w:rsidRPr="001429BF" w:rsidRDefault="00D76BD8" w:rsidP="002A796C">
      <w:pPr>
        <w:pStyle w:val="Style9"/>
        <w:numPr>
          <w:ilvl w:val="0"/>
          <w:numId w:val="0"/>
        </w:numPr>
        <w:ind w:left="1800"/>
        <w:rPr>
          <w:b/>
          <w:bCs/>
          <w:strike/>
          <w:sz w:val="16"/>
          <w:szCs w:val="16"/>
        </w:rPr>
      </w:pPr>
      <w:r w:rsidRPr="001429BF">
        <w:rPr>
          <w:b/>
          <w:bCs/>
          <w:strike/>
          <w:sz w:val="16"/>
          <w:szCs w:val="16"/>
        </w:rPr>
        <w:t>Subdivisions and planned developments of six lots or units or more, subdivided or developed within a calendar year shall devote at least 15% of the net buildable site to common open space. An additional 10% lot coverage of structures or other impervious surfaces is allowed for developments providing the minimum open space requirement.</w:t>
      </w:r>
    </w:p>
    <w:p w14:paraId="167E1B04" w14:textId="0F33F5BA" w:rsidR="00D76BD8" w:rsidRDefault="00D76BD8" w:rsidP="002A796C">
      <w:pPr>
        <w:pStyle w:val="Style9"/>
      </w:pPr>
      <w:r w:rsidRPr="0039071F">
        <w:t>Maximum Height</w:t>
      </w:r>
    </w:p>
    <w:p w14:paraId="6848E90E" w14:textId="5021A124" w:rsidR="005B696C" w:rsidRPr="0039071F" w:rsidRDefault="005B696C" w:rsidP="005B696C">
      <w:pPr>
        <w:pStyle w:val="Style9"/>
        <w:numPr>
          <w:ilvl w:val="0"/>
          <w:numId w:val="0"/>
        </w:numPr>
        <w:ind w:left="1800"/>
      </w:pPr>
      <w:bookmarkStart w:id="81" w:name="_Hlk137649223"/>
      <w:r w:rsidRPr="00583B7A">
        <w:rPr>
          <w:b/>
          <w:bCs/>
          <w:color w:val="FF0000"/>
        </w:rPr>
        <w:t>Refer to Section 5.1.01 Zone Development Standard Matrix</w:t>
      </w:r>
    </w:p>
    <w:bookmarkEnd w:id="81"/>
    <w:p w14:paraId="5075E8AD" w14:textId="77777777" w:rsidR="00D76BD8" w:rsidRPr="00AC2016" w:rsidRDefault="00D76BD8" w:rsidP="002A796C">
      <w:pPr>
        <w:pStyle w:val="Style9"/>
        <w:numPr>
          <w:ilvl w:val="0"/>
          <w:numId w:val="0"/>
        </w:numPr>
        <w:ind w:left="1800"/>
        <w:rPr>
          <w:b/>
          <w:bCs/>
          <w:strike/>
          <w:sz w:val="16"/>
          <w:szCs w:val="16"/>
        </w:rPr>
      </w:pPr>
      <w:proofErr w:type="gramStart"/>
      <w:r w:rsidRPr="00AC2016">
        <w:rPr>
          <w:b/>
          <w:bCs/>
          <w:strike/>
          <w:sz w:val="16"/>
          <w:szCs w:val="16"/>
        </w:rPr>
        <w:t>Maximum</w:t>
      </w:r>
      <w:proofErr w:type="gramEnd"/>
      <w:r w:rsidRPr="00AC2016">
        <w:rPr>
          <w:b/>
          <w:bCs/>
          <w:strike/>
          <w:sz w:val="16"/>
          <w:szCs w:val="16"/>
        </w:rPr>
        <w:t xml:space="preserve"> building height permitted is 24 feet.</w:t>
      </w:r>
    </w:p>
    <w:p w14:paraId="0A318AFA" w14:textId="6410D3A9" w:rsidR="00D76BD8" w:rsidRDefault="00D76BD8" w:rsidP="0039071F">
      <w:pPr>
        <w:pStyle w:val="Style9"/>
      </w:pPr>
      <w:r>
        <w:t>Uses Allowed</w:t>
      </w:r>
    </w:p>
    <w:p w14:paraId="7712DFC3" w14:textId="7D789082" w:rsidR="00D76BD8" w:rsidRDefault="00D76BD8" w:rsidP="00140479">
      <w:pPr>
        <w:pStyle w:val="Strikethrough"/>
        <w:ind w:left="1800"/>
      </w:pPr>
      <w:r w:rsidRPr="00853995">
        <w:rPr>
          <w:sz w:val="16"/>
          <w:szCs w:val="16"/>
        </w:rPr>
        <w:t>Refer to Use Matrix, Section 1.3</w:t>
      </w:r>
      <w:r>
        <w:t xml:space="preserve"> </w:t>
      </w:r>
      <w:r w:rsidR="00F324AD" w:rsidRPr="00071B16">
        <w:rPr>
          <w:strike w:val="0"/>
          <w:u w:val="single"/>
        </w:rPr>
        <w:t xml:space="preserve">Refer to Allowable Use Matrix </w:t>
      </w:r>
      <w:proofErr w:type="gramStart"/>
      <w:r w:rsidR="00F324AD" w:rsidRPr="00071B16">
        <w:rPr>
          <w:strike w:val="0"/>
          <w:u w:val="single"/>
        </w:rPr>
        <w:t>3</w:t>
      </w:r>
      <w:r w:rsidR="00F324AD" w:rsidRPr="00071B16">
        <w:rPr>
          <w:rStyle w:val="StrikethroughChar"/>
          <w:u w:val="single"/>
        </w:rPr>
        <w:t>.2.01</w:t>
      </w:r>
      <w:proofErr w:type="gramEnd"/>
    </w:p>
    <w:p w14:paraId="4E379CDC" w14:textId="77777777" w:rsidR="00A47257" w:rsidRPr="009415DF" w:rsidRDefault="00A47257" w:rsidP="00B72A07">
      <w:pPr>
        <w:pStyle w:val="Style9"/>
      </w:pPr>
      <w:r w:rsidRPr="009415DF">
        <w:t>Setback Requirements</w:t>
      </w:r>
    </w:p>
    <w:p w14:paraId="468989F9" w14:textId="77777777" w:rsidR="00A47257" w:rsidRPr="009415DF" w:rsidRDefault="00A47257" w:rsidP="00A47257">
      <w:pPr>
        <w:pStyle w:val="Strikethrough"/>
        <w:ind w:left="1800"/>
        <w:rPr>
          <w:u w:val="single"/>
        </w:rPr>
      </w:pPr>
      <w:r w:rsidRPr="001429BF">
        <w:rPr>
          <w:strike w:val="0"/>
        </w:rPr>
        <w:t>Refer to Section</w:t>
      </w:r>
      <w:r w:rsidRPr="009415DF">
        <w:t xml:space="preserve"> </w:t>
      </w:r>
      <w:r w:rsidRPr="00853995">
        <w:rPr>
          <w:sz w:val="16"/>
          <w:szCs w:val="16"/>
        </w:rPr>
        <w:t>3.3</w:t>
      </w:r>
      <w:r w:rsidRPr="009415DF">
        <w:t xml:space="preserve"> </w:t>
      </w:r>
      <w:proofErr w:type="gramStart"/>
      <w:r w:rsidRPr="00FC6158">
        <w:rPr>
          <w:strike w:val="0"/>
          <w:u w:val="single"/>
        </w:rPr>
        <w:t>5.1.03</w:t>
      </w:r>
      <w:proofErr w:type="gramEnd"/>
    </w:p>
    <w:p w14:paraId="257EFE6F" w14:textId="77777777" w:rsidR="00A47257" w:rsidRDefault="00A47257" w:rsidP="00B72A07">
      <w:pPr>
        <w:pStyle w:val="Style9"/>
      </w:pPr>
      <w:r>
        <w:t>Parking Requirements</w:t>
      </w:r>
    </w:p>
    <w:p w14:paraId="13F3AE29" w14:textId="77777777" w:rsidR="00A47257" w:rsidRPr="002B3390" w:rsidRDefault="00A47257" w:rsidP="00A47257">
      <w:pPr>
        <w:pStyle w:val="Strikethrough"/>
        <w:ind w:left="1800"/>
        <w:rPr>
          <w:strike w:val="0"/>
          <w:u w:val="single"/>
        </w:rPr>
      </w:pPr>
      <w:r w:rsidRPr="002B3390">
        <w:rPr>
          <w:strike w:val="0"/>
        </w:rPr>
        <w:t xml:space="preserve">Refer to Section </w:t>
      </w:r>
      <w:r w:rsidRPr="002B3390">
        <w:t>3.5</w:t>
      </w:r>
      <w:r w:rsidRPr="002B3390">
        <w:rPr>
          <w:strike w:val="0"/>
        </w:rPr>
        <w:t xml:space="preserve"> </w:t>
      </w:r>
      <w:r>
        <w:rPr>
          <w:strike w:val="0"/>
          <w:u w:val="single"/>
        </w:rPr>
        <w:t>5.6</w:t>
      </w:r>
    </w:p>
    <w:p w14:paraId="066D1977" w14:textId="77777777" w:rsidR="00A47257" w:rsidRDefault="00A47257" w:rsidP="00B72A07">
      <w:pPr>
        <w:pStyle w:val="Style9"/>
      </w:pPr>
      <w:r>
        <w:t>Sign Requirements</w:t>
      </w:r>
    </w:p>
    <w:p w14:paraId="2276910C" w14:textId="77777777" w:rsidR="00A47257" w:rsidRPr="002B3390" w:rsidRDefault="00A47257" w:rsidP="00A47257">
      <w:pPr>
        <w:pStyle w:val="Strikethrough"/>
        <w:ind w:left="1800"/>
        <w:rPr>
          <w:strike w:val="0"/>
          <w:u w:val="single"/>
        </w:rPr>
      </w:pPr>
      <w:r w:rsidRPr="002B3390">
        <w:rPr>
          <w:strike w:val="0"/>
        </w:rPr>
        <w:t xml:space="preserve">Refer to Section </w:t>
      </w:r>
      <w:r w:rsidRPr="002B3390">
        <w:t>3.8</w:t>
      </w:r>
      <w:r w:rsidRPr="002B3390">
        <w:tab/>
      </w:r>
      <w:r>
        <w:rPr>
          <w:strike w:val="0"/>
        </w:rPr>
        <w:t xml:space="preserve"> </w:t>
      </w:r>
      <w:r>
        <w:rPr>
          <w:strike w:val="0"/>
          <w:u w:val="single"/>
        </w:rPr>
        <w:t>5.9</w:t>
      </w:r>
    </w:p>
    <w:p w14:paraId="39A73048" w14:textId="77777777" w:rsidR="00A47257" w:rsidRDefault="00A47257" w:rsidP="00B72A07">
      <w:pPr>
        <w:pStyle w:val="Style9"/>
      </w:pPr>
      <w:r>
        <w:t>Architectural Review</w:t>
      </w:r>
    </w:p>
    <w:p w14:paraId="5DF41977" w14:textId="7795FC4A" w:rsidR="00A47257" w:rsidRDefault="00A47257" w:rsidP="00A47257">
      <w:pPr>
        <w:ind w:firstLine="360"/>
        <w:rPr>
          <w:color w:val="C00000"/>
          <w:u w:val="single"/>
        </w:rPr>
      </w:pPr>
      <w:r w:rsidRPr="008A104E">
        <w:rPr>
          <w:strike/>
          <w:color w:val="C00000"/>
          <w:sz w:val="16"/>
          <w:szCs w:val="16"/>
        </w:rPr>
        <w:t>Refer to Section 3.96</w:t>
      </w:r>
      <w:r w:rsidRPr="00AA221B">
        <w:rPr>
          <w:color w:val="C00000"/>
        </w:rPr>
        <w:t xml:space="preserve"> </w:t>
      </w:r>
      <w:r w:rsidRPr="00AA221B">
        <w:rPr>
          <w:color w:val="C00000"/>
          <w:u w:val="single"/>
        </w:rPr>
        <w:t xml:space="preserve">Refer to Section </w:t>
      </w:r>
      <w:r>
        <w:rPr>
          <w:color w:val="C00000"/>
          <w:u w:val="single"/>
        </w:rPr>
        <w:t>7.</w:t>
      </w:r>
      <w:r w:rsidR="002D27FD">
        <w:rPr>
          <w:color w:val="C00000"/>
          <w:u w:val="single"/>
        </w:rPr>
        <w:t>6</w:t>
      </w:r>
      <w:r>
        <w:rPr>
          <w:color w:val="C00000"/>
          <w:u w:val="single"/>
        </w:rPr>
        <w:t>.01 and Section 5.</w:t>
      </w:r>
      <w:r w:rsidR="002D27FD">
        <w:rPr>
          <w:color w:val="C00000"/>
          <w:u w:val="single"/>
        </w:rPr>
        <w:t>6</w:t>
      </w:r>
    </w:p>
    <w:p w14:paraId="146018CB" w14:textId="210DA121" w:rsidR="00E76362" w:rsidRDefault="0035688E" w:rsidP="00140479">
      <w:pPr>
        <w:pStyle w:val="Heading3"/>
        <w:jc w:val="left"/>
      </w:pPr>
      <w:bookmarkStart w:id="82" w:name="_Ref131417469"/>
      <w:bookmarkStart w:id="83" w:name="_Toc145530327"/>
      <w:r w:rsidRPr="00641C64">
        <w:rPr>
          <w:color w:val="C00000"/>
          <w:u w:val="single"/>
        </w:rPr>
        <w:t>Shorelands</w:t>
      </w:r>
      <w:r w:rsidR="00641C64" w:rsidRPr="00641C64">
        <w:rPr>
          <w:color w:val="C00000"/>
          <w:u w:val="single"/>
        </w:rPr>
        <w:t xml:space="preserve"> and Estuary</w:t>
      </w:r>
      <w:r w:rsidRPr="00641C64">
        <w:rPr>
          <w:color w:val="C00000"/>
        </w:rPr>
        <w:t xml:space="preserve"> </w:t>
      </w:r>
      <w:r w:rsidRPr="002E3800">
        <w:t>Zones</w:t>
      </w:r>
      <w:bookmarkStart w:id="84" w:name="_Toc106881847"/>
      <w:bookmarkEnd w:id="82"/>
      <w:bookmarkEnd w:id="83"/>
      <w:r w:rsidRPr="002E3800">
        <w:t xml:space="preserve"> </w:t>
      </w:r>
      <w:bookmarkEnd w:id="84"/>
    </w:p>
    <w:p w14:paraId="017ECA10" w14:textId="38078AAE" w:rsidR="00ED6403" w:rsidRDefault="005718B0" w:rsidP="00140479">
      <w:pPr>
        <w:pStyle w:val="Heading4"/>
      </w:pPr>
      <w:r w:rsidRPr="002E3800">
        <w:lastRenderedPageBreak/>
        <w:t>Permissibility of Uses and Activities in Aquatic Areas (Shoreland &amp; Estuary)</w:t>
      </w:r>
    </w:p>
    <w:p w14:paraId="6B5E15EA" w14:textId="37C7A7D8" w:rsidR="00ED6403" w:rsidRPr="00ED6403" w:rsidRDefault="0035688E" w:rsidP="00140479">
      <w:pPr>
        <w:pStyle w:val="Style1"/>
        <w:numPr>
          <w:ilvl w:val="3"/>
          <w:numId w:val="17"/>
        </w:numPr>
      </w:pPr>
      <w:r w:rsidRPr="00ED6403">
        <w:t>Frontage</w:t>
      </w:r>
      <w:r w:rsidRPr="00ED6403">
        <w:rPr>
          <w:spacing w:val="39"/>
        </w:rPr>
        <w:t xml:space="preserve"> </w:t>
      </w:r>
      <w:r w:rsidRPr="00ED6403">
        <w:t>on</w:t>
      </w:r>
      <w:r w:rsidRPr="00ED6403">
        <w:rPr>
          <w:spacing w:val="39"/>
        </w:rPr>
        <w:t xml:space="preserve"> </w:t>
      </w:r>
      <w:r w:rsidRPr="00ED6403">
        <w:t>Tillamook</w:t>
      </w:r>
      <w:r w:rsidRPr="00ED6403">
        <w:rPr>
          <w:spacing w:val="35"/>
        </w:rPr>
        <w:t xml:space="preserve"> </w:t>
      </w:r>
      <w:r w:rsidRPr="00ED6403">
        <w:t>Bay.</w:t>
      </w:r>
      <w:r w:rsidRPr="00ED6403">
        <w:rPr>
          <w:spacing w:val="80"/>
        </w:rPr>
        <w:t xml:space="preserve"> </w:t>
      </w:r>
      <w:r w:rsidRPr="00ED6403">
        <w:t>Shoreland</w:t>
      </w:r>
      <w:r w:rsidRPr="00ED6403">
        <w:rPr>
          <w:spacing w:val="39"/>
        </w:rPr>
        <w:t xml:space="preserve"> </w:t>
      </w:r>
      <w:r w:rsidRPr="00ED6403">
        <w:t>areas</w:t>
      </w:r>
      <w:r w:rsidRPr="00ED6403">
        <w:rPr>
          <w:spacing w:val="38"/>
        </w:rPr>
        <w:t xml:space="preserve"> </w:t>
      </w:r>
      <w:r w:rsidRPr="00ED6403">
        <w:t>must</w:t>
      </w:r>
      <w:r w:rsidRPr="00ED6403">
        <w:rPr>
          <w:spacing w:val="36"/>
        </w:rPr>
        <w:t xml:space="preserve"> </w:t>
      </w:r>
      <w:r w:rsidRPr="00ED6403">
        <w:t>be</w:t>
      </w:r>
      <w:r w:rsidRPr="00ED6403">
        <w:rPr>
          <w:spacing w:val="39"/>
        </w:rPr>
        <w:t xml:space="preserve"> </w:t>
      </w:r>
      <w:r w:rsidRPr="00ED6403">
        <w:t>compatible</w:t>
      </w:r>
      <w:r w:rsidRPr="00ED6403">
        <w:rPr>
          <w:spacing w:val="38"/>
        </w:rPr>
        <w:t xml:space="preserve"> </w:t>
      </w:r>
      <w:r w:rsidRPr="00ED6403">
        <w:t>with</w:t>
      </w:r>
      <w:r w:rsidRPr="00ED6403">
        <w:rPr>
          <w:spacing w:val="39"/>
        </w:rPr>
        <w:t xml:space="preserve"> </w:t>
      </w:r>
      <w:r w:rsidRPr="00ED6403">
        <w:t>their adjacent estuarine management unit designation.</w:t>
      </w:r>
    </w:p>
    <w:p w14:paraId="6CA1075D" w14:textId="77777777" w:rsidR="00ED6403" w:rsidRDefault="0035688E" w:rsidP="00140479">
      <w:pPr>
        <w:pStyle w:val="Style2"/>
        <w:numPr>
          <w:ilvl w:val="3"/>
          <w:numId w:val="17"/>
        </w:numPr>
      </w:pPr>
      <w:r w:rsidRPr="00ED6403">
        <w:t xml:space="preserve">Policies and criteria for shoreland </w:t>
      </w:r>
      <w:proofErr w:type="gramStart"/>
      <w:r w:rsidRPr="00ED6403">
        <w:t>uses</w:t>
      </w:r>
      <w:proofErr w:type="gramEnd"/>
      <w:r w:rsidRPr="00ED6403">
        <w:t xml:space="preserve"> within each zone are contained in the</w:t>
      </w:r>
      <w:r w:rsidRPr="00ED6403">
        <w:rPr>
          <w:spacing w:val="80"/>
          <w:w w:val="150"/>
        </w:rPr>
        <w:t xml:space="preserve"> </w:t>
      </w:r>
      <w:r w:rsidRPr="00ED6403">
        <w:t>Comprehensive Plan.</w:t>
      </w:r>
      <w:r w:rsidR="00ED6403" w:rsidRPr="00ED6403">
        <w:t xml:space="preserve"> </w:t>
      </w:r>
    </w:p>
    <w:p w14:paraId="51C65123" w14:textId="77777777" w:rsidR="00ED6403" w:rsidRDefault="00ED6403" w:rsidP="00140479">
      <w:pPr>
        <w:pStyle w:val="Style2"/>
        <w:numPr>
          <w:ilvl w:val="3"/>
          <w:numId w:val="17"/>
        </w:numPr>
      </w:pPr>
      <w:r w:rsidRPr="00ED6403">
        <w:t>C</w:t>
      </w:r>
      <w:r w:rsidR="0035688E" w:rsidRPr="00ED6403">
        <w:t>hanges</w:t>
      </w:r>
      <w:r w:rsidR="0035688E" w:rsidRPr="00ED6403">
        <w:rPr>
          <w:spacing w:val="-4"/>
        </w:rPr>
        <w:t xml:space="preserve"> </w:t>
      </w:r>
      <w:r w:rsidR="0035688E" w:rsidRPr="00ED6403">
        <w:t>of Shoreland Zones</w:t>
      </w:r>
      <w:r w:rsidR="0035688E" w:rsidRPr="00ED6403">
        <w:rPr>
          <w:spacing w:val="-3"/>
        </w:rPr>
        <w:t xml:space="preserve"> </w:t>
      </w:r>
      <w:r w:rsidR="0035688E" w:rsidRPr="00ED6403">
        <w:t>must</w:t>
      </w:r>
      <w:r w:rsidR="0035688E" w:rsidRPr="00ED6403">
        <w:rPr>
          <w:spacing w:val="-3"/>
        </w:rPr>
        <w:t xml:space="preserve"> </w:t>
      </w:r>
      <w:r w:rsidR="0035688E" w:rsidRPr="00ED6403">
        <w:t>be coordinated</w:t>
      </w:r>
      <w:r w:rsidR="0035688E" w:rsidRPr="00ED6403">
        <w:rPr>
          <w:spacing w:val="-4"/>
        </w:rPr>
        <w:t xml:space="preserve"> </w:t>
      </w:r>
      <w:r w:rsidR="0035688E" w:rsidRPr="00ED6403">
        <w:t>with</w:t>
      </w:r>
      <w:r w:rsidR="0035688E" w:rsidRPr="00ED6403">
        <w:rPr>
          <w:spacing w:val="-4"/>
        </w:rPr>
        <w:t xml:space="preserve"> </w:t>
      </w:r>
      <w:r w:rsidR="0035688E" w:rsidRPr="00ED6403">
        <w:t>Tillamook</w:t>
      </w:r>
      <w:r w:rsidR="0035688E" w:rsidRPr="00ED6403">
        <w:rPr>
          <w:spacing w:val="-3"/>
        </w:rPr>
        <w:t xml:space="preserve"> </w:t>
      </w:r>
      <w:r w:rsidR="0035688E" w:rsidRPr="00ED6403">
        <w:t>County.</w:t>
      </w:r>
    </w:p>
    <w:p w14:paraId="3EAF4457" w14:textId="08531799" w:rsidR="00E76362" w:rsidRDefault="0035688E" w:rsidP="00140479">
      <w:pPr>
        <w:pStyle w:val="Style2"/>
        <w:numPr>
          <w:ilvl w:val="3"/>
          <w:numId w:val="17"/>
        </w:numPr>
      </w:pPr>
      <w:r w:rsidRPr="00ED6403">
        <w:t>Consideration of need for water dependent or water related areas, natural or scenic</w:t>
      </w:r>
      <w:r w:rsidRPr="00ED6403">
        <w:rPr>
          <w:spacing w:val="-4"/>
        </w:rPr>
        <w:t xml:space="preserve"> </w:t>
      </w:r>
      <w:r w:rsidRPr="00ED6403">
        <w:t>values,</w:t>
      </w:r>
      <w:r w:rsidRPr="00ED6403">
        <w:rPr>
          <w:spacing w:val="-3"/>
        </w:rPr>
        <w:t xml:space="preserve"> </w:t>
      </w:r>
      <w:r w:rsidRPr="00ED6403">
        <w:t>public</w:t>
      </w:r>
      <w:r w:rsidRPr="00ED6403">
        <w:rPr>
          <w:spacing w:val="-4"/>
        </w:rPr>
        <w:t xml:space="preserve"> </w:t>
      </w:r>
      <w:r w:rsidRPr="00ED6403">
        <w:t>access</w:t>
      </w:r>
      <w:r w:rsidRPr="00ED6403">
        <w:rPr>
          <w:spacing w:val="-4"/>
        </w:rPr>
        <w:t xml:space="preserve"> </w:t>
      </w:r>
      <w:r w:rsidRPr="00ED6403">
        <w:t>to</w:t>
      </w:r>
      <w:r w:rsidRPr="00ED6403">
        <w:rPr>
          <w:spacing w:val="-3"/>
        </w:rPr>
        <w:t xml:space="preserve"> </w:t>
      </w:r>
      <w:r w:rsidRPr="00ED6403">
        <w:t>the</w:t>
      </w:r>
      <w:r w:rsidRPr="00ED6403">
        <w:rPr>
          <w:spacing w:val="-3"/>
        </w:rPr>
        <w:t xml:space="preserve"> </w:t>
      </w:r>
      <w:r w:rsidRPr="00ED6403">
        <w:t>water,</w:t>
      </w:r>
      <w:r w:rsidRPr="00ED6403">
        <w:rPr>
          <w:spacing w:val="-3"/>
        </w:rPr>
        <w:t xml:space="preserve"> </w:t>
      </w:r>
      <w:r w:rsidRPr="00ED6403">
        <w:t>potential</w:t>
      </w:r>
      <w:r w:rsidRPr="00ED6403">
        <w:rPr>
          <w:spacing w:val="-6"/>
        </w:rPr>
        <w:t xml:space="preserve"> </w:t>
      </w:r>
      <w:r w:rsidRPr="00ED6403">
        <w:t>or</w:t>
      </w:r>
      <w:r w:rsidRPr="00ED6403">
        <w:rPr>
          <w:spacing w:val="-3"/>
        </w:rPr>
        <w:t xml:space="preserve"> </w:t>
      </w:r>
      <w:r w:rsidRPr="00ED6403">
        <w:t>availability</w:t>
      </w:r>
      <w:r w:rsidRPr="00ED6403">
        <w:rPr>
          <w:spacing w:val="-4"/>
        </w:rPr>
        <w:t xml:space="preserve"> </w:t>
      </w:r>
      <w:r w:rsidRPr="00ED6403">
        <w:t>of</w:t>
      </w:r>
      <w:r w:rsidRPr="00ED6403">
        <w:rPr>
          <w:spacing w:val="-5"/>
        </w:rPr>
        <w:t xml:space="preserve"> </w:t>
      </w:r>
      <w:r w:rsidRPr="00ED6403">
        <w:t>dredge</w:t>
      </w:r>
      <w:r w:rsidRPr="00ED6403">
        <w:rPr>
          <w:spacing w:val="-3"/>
        </w:rPr>
        <w:t xml:space="preserve"> </w:t>
      </w:r>
      <w:r w:rsidRPr="00ED6403">
        <w:t>spoil disposal sites, need for fill or removal of material in water areas, and other factors of the Comprehensive Plan and other sections of this Ordinance.</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3529"/>
        <w:gridCol w:w="39"/>
        <w:gridCol w:w="1119"/>
        <w:gridCol w:w="17"/>
        <w:gridCol w:w="1118"/>
        <w:gridCol w:w="27"/>
        <w:gridCol w:w="1053"/>
        <w:gridCol w:w="26"/>
        <w:gridCol w:w="1041"/>
        <w:gridCol w:w="24"/>
        <w:gridCol w:w="895"/>
        <w:gridCol w:w="14"/>
      </w:tblGrid>
      <w:tr w:rsidR="006B05B9" w:rsidRPr="00A47257" w14:paraId="453CDD1E" w14:textId="77777777" w:rsidTr="0039071F">
        <w:trPr>
          <w:gridAfter w:val="1"/>
          <w:wAfter w:w="14" w:type="dxa"/>
          <w:trHeight w:val="517"/>
          <w:tblHeader/>
        </w:trPr>
        <w:tc>
          <w:tcPr>
            <w:tcW w:w="3578" w:type="dxa"/>
            <w:gridSpan w:val="3"/>
            <w:vAlign w:val="center"/>
            <w:hideMark/>
          </w:tcPr>
          <w:p w14:paraId="7BE6A527" w14:textId="30258C26" w:rsidR="006B05B9" w:rsidRPr="0039071F" w:rsidRDefault="006B05B9" w:rsidP="0039071F">
            <w:pPr>
              <w:pStyle w:val="TableParagraph"/>
              <w:numPr>
                <w:ilvl w:val="0"/>
                <w:numId w:val="17"/>
              </w:numPr>
              <w:spacing w:before="0" w:line="275" w:lineRule="exact"/>
              <w:jc w:val="center"/>
              <w:rPr>
                <w:color w:val="auto"/>
                <w:sz w:val="18"/>
                <w:szCs w:val="18"/>
              </w:rPr>
            </w:pPr>
            <w:r w:rsidRPr="0039071F">
              <w:rPr>
                <w:spacing w:val="-4"/>
                <w:sz w:val="18"/>
                <w:szCs w:val="18"/>
              </w:rPr>
              <w:t>UUSES</w:t>
            </w:r>
          </w:p>
        </w:tc>
        <w:tc>
          <w:tcPr>
            <w:tcW w:w="1136" w:type="dxa"/>
            <w:gridSpan w:val="2"/>
            <w:vAlign w:val="center"/>
            <w:hideMark/>
          </w:tcPr>
          <w:p w14:paraId="5A5ACC71" w14:textId="77777777" w:rsidR="006B05B9" w:rsidRPr="0039071F" w:rsidRDefault="006B05B9" w:rsidP="00A47257">
            <w:pPr>
              <w:pStyle w:val="TableParagraph"/>
              <w:spacing w:before="0" w:line="275" w:lineRule="exact"/>
              <w:ind w:left="487"/>
              <w:rPr>
                <w:sz w:val="18"/>
                <w:szCs w:val="18"/>
              </w:rPr>
            </w:pPr>
            <w:r w:rsidRPr="0039071F">
              <w:rPr>
                <w:spacing w:val="-5"/>
                <w:sz w:val="18"/>
                <w:szCs w:val="18"/>
              </w:rPr>
              <w:t>ED</w:t>
            </w:r>
          </w:p>
        </w:tc>
        <w:tc>
          <w:tcPr>
            <w:tcW w:w="1145" w:type="dxa"/>
            <w:gridSpan w:val="2"/>
            <w:vAlign w:val="center"/>
            <w:hideMark/>
          </w:tcPr>
          <w:p w14:paraId="6861EDE1" w14:textId="77777777" w:rsidR="006B05B9" w:rsidRPr="0039071F" w:rsidRDefault="006B05B9" w:rsidP="00A47257">
            <w:pPr>
              <w:pStyle w:val="TableParagraph"/>
              <w:spacing w:before="0" w:line="275" w:lineRule="exact"/>
              <w:ind w:left="376"/>
              <w:rPr>
                <w:sz w:val="18"/>
                <w:szCs w:val="18"/>
              </w:rPr>
            </w:pPr>
            <w:r w:rsidRPr="0039071F">
              <w:rPr>
                <w:spacing w:val="-5"/>
                <w:sz w:val="18"/>
                <w:szCs w:val="18"/>
              </w:rPr>
              <w:t>EC1</w:t>
            </w:r>
          </w:p>
        </w:tc>
        <w:tc>
          <w:tcPr>
            <w:tcW w:w="1079" w:type="dxa"/>
            <w:gridSpan w:val="2"/>
            <w:vAlign w:val="center"/>
            <w:hideMark/>
          </w:tcPr>
          <w:p w14:paraId="0FEFC0FC" w14:textId="77777777" w:rsidR="006B05B9" w:rsidRPr="0039071F" w:rsidRDefault="006B05B9" w:rsidP="00A47257">
            <w:pPr>
              <w:pStyle w:val="TableParagraph"/>
              <w:spacing w:before="0" w:line="275" w:lineRule="exact"/>
              <w:ind w:left="311"/>
              <w:rPr>
                <w:sz w:val="18"/>
                <w:szCs w:val="18"/>
              </w:rPr>
            </w:pPr>
            <w:r w:rsidRPr="0039071F">
              <w:rPr>
                <w:spacing w:val="-5"/>
                <w:sz w:val="18"/>
                <w:szCs w:val="18"/>
              </w:rPr>
              <w:t>EC2</w:t>
            </w:r>
          </w:p>
        </w:tc>
        <w:tc>
          <w:tcPr>
            <w:tcW w:w="1041" w:type="dxa"/>
            <w:vAlign w:val="center"/>
            <w:hideMark/>
          </w:tcPr>
          <w:p w14:paraId="7BCB3AC4" w14:textId="77777777" w:rsidR="006B05B9" w:rsidRPr="0039071F" w:rsidRDefault="006B05B9" w:rsidP="00A47257">
            <w:pPr>
              <w:pStyle w:val="TableParagraph"/>
              <w:spacing w:before="0" w:line="275" w:lineRule="exact"/>
              <w:ind w:left="312"/>
              <w:rPr>
                <w:sz w:val="18"/>
                <w:szCs w:val="18"/>
              </w:rPr>
            </w:pPr>
            <w:r w:rsidRPr="0039071F">
              <w:rPr>
                <w:spacing w:val="-5"/>
                <w:sz w:val="18"/>
                <w:szCs w:val="18"/>
              </w:rPr>
              <w:t>EC1</w:t>
            </w:r>
          </w:p>
        </w:tc>
        <w:tc>
          <w:tcPr>
            <w:tcW w:w="919" w:type="dxa"/>
            <w:gridSpan w:val="2"/>
            <w:vAlign w:val="center"/>
            <w:hideMark/>
          </w:tcPr>
          <w:p w14:paraId="3E9A6C63" w14:textId="77777777" w:rsidR="006B05B9" w:rsidRPr="0039071F" w:rsidRDefault="006B05B9" w:rsidP="00A47257">
            <w:pPr>
              <w:pStyle w:val="TableParagraph"/>
              <w:spacing w:before="0" w:line="275" w:lineRule="exact"/>
              <w:ind w:left="352"/>
              <w:rPr>
                <w:sz w:val="18"/>
                <w:szCs w:val="18"/>
              </w:rPr>
            </w:pPr>
            <w:r w:rsidRPr="0039071F">
              <w:rPr>
                <w:spacing w:val="-5"/>
                <w:sz w:val="18"/>
                <w:szCs w:val="18"/>
              </w:rPr>
              <w:t>EN</w:t>
            </w:r>
          </w:p>
        </w:tc>
      </w:tr>
      <w:tr w:rsidR="006B05B9" w:rsidRPr="00A47257" w14:paraId="6B727012" w14:textId="77777777" w:rsidTr="0039071F">
        <w:trPr>
          <w:gridAfter w:val="1"/>
          <w:wAfter w:w="14" w:type="dxa"/>
          <w:trHeight w:val="569"/>
        </w:trPr>
        <w:tc>
          <w:tcPr>
            <w:tcW w:w="3578" w:type="dxa"/>
            <w:gridSpan w:val="3"/>
          </w:tcPr>
          <w:p w14:paraId="4AFBA8DB" w14:textId="77777777" w:rsidR="006B05B9" w:rsidRPr="0039071F" w:rsidRDefault="006B05B9">
            <w:pPr>
              <w:pStyle w:val="TableParagraph"/>
              <w:spacing w:before="6" w:line="240" w:lineRule="auto"/>
              <w:rPr>
                <w:sz w:val="18"/>
                <w:szCs w:val="18"/>
              </w:rPr>
            </w:pPr>
          </w:p>
          <w:p w14:paraId="3389B50C" w14:textId="77777777" w:rsidR="006B05B9" w:rsidRPr="0039071F" w:rsidRDefault="006B05B9">
            <w:pPr>
              <w:pStyle w:val="TableParagraph"/>
              <w:spacing w:before="0" w:line="256" w:lineRule="exact"/>
              <w:ind w:left="50"/>
              <w:rPr>
                <w:sz w:val="18"/>
                <w:szCs w:val="18"/>
              </w:rPr>
            </w:pPr>
            <w:r w:rsidRPr="0039071F">
              <w:rPr>
                <w:spacing w:val="-2"/>
                <w:sz w:val="18"/>
                <w:szCs w:val="18"/>
              </w:rPr>
              <w:t>Aquaculture</w:t>
            </w:r>
          </w:p>
        </w:tc>
        <w:tc>
          <w:tcPr>
            <w:tcW w:w="1136" w:type="dxa"/>
            <w:gridSpan w:val="2"/>
          </w:tcPr>
          <w:p w14:paraId="44F35EE2" w14:textId="77777777" w:rsidR="006B05B9" w:rsidRPr="0039071F" w:rsidRDefault="006B05B9">
            <w:pPr>
              <w:pStyle w:val="TableParagraph"/>
              <w:spacing w:before="6" w:line="240" w:lineRule="auto"/>
              <w:rPr>
                <w:sz w:val="18"/>
                <w:szCs w:val="18"/>
              </w:rPr>
            </w:pPr>
          </w:p>
          <w:p w14:paraId="478BCF8E" w14:textId="77777777" w:rsidR="006B05B9" w:rsidRPr="0039071F" w:rsidRDefault="006B05B9">
            <w:pPr>
              <w:pStyle w:val="TableParagraph"/>
              <w:spacing w:before="0" w:line="256" w:lineRule="exact"/>
              <w:ind w:left="432"/>
              <w:rPr>
                <w:sz w:val="18"/>
                <w:szCs w:val="18"/>
              </w:rPr>
            </w:pPr>
            <w:r w:rsidRPr="0039071F">
              <w:rPr>
                <w:spacing w:val="-5"/>
                <w:sz w:val="18"/>
                <w:szCs w:val="18"/>
              </w:rPr>
              <w:t>PS</w:t>
            </w:r>
          </w:p>
        </w:tc>
        <w:tc>
          <w:tcPr>
            <w:tcW w:w="1145" w:type="dxa"/>
            <w:gridSpan w:val="2"/>
          </w:tcPr>
          <w:p w14:paraId="59A6510D" w14:textId="77777777" w:rsidR="006B05B9" w:rsidRPr="0039071F" w:rsidRDefault="006B05B9">
            <w:pPr>
              <w:pStyle w:val="TableParagraph"/>
              <w:spacing w:before="6" w:line="240" w:lineRule="auto"/>
              <w:rPr>
                <w:sz w:val="18"/>
                <w:szCs w:val="18"/>
              </w:rPr>
            </w:pPr>
          </w:p>
          <w:p w14:paraId="5C805116" w14:textId="77777777" w:rsidR="006B05B9" w:rsidRPr="0039071F" w:rsidRDefault="006B05B9">
            <w:pPr>
              <w:pStyle w:val="TableParagraph"/>
              <w:spacing w:before="0" w:line="256" w:lineRule="exact"/>
              <w:ind w:left="376"/>
              <w:rPr>
                <w:sz w:val="18"/>
                <w:szCs w:val="18"/>
              </w:rPr>
            </w:pPr>
            <w:r w:rsidRPr="0039071F">
              <w:rPr>
                <w:spacing w:val="-4"/>
                <w:sz w:val="18"/>
                <w:szCs w:val="18"/>
              </w:rPr>
              <w:t>PS/C</w:t>
            </w:r>
          </w:p>
        </w:tc>
        <w:tc>
          <w:tcPr>
            <w:tcW w:w="1079" w:type="dxa"/>
            <w:gridSpan w:val="2"/>
          </w:tcPr>
          <w:p w14:paraId="41B3B260" w14:textId="77777777" w:rsidR="006B05B9" w:rsidRPr="0039071F" w:rsidRDefault="006B05B9">
            <w:pPr>
              <w:pStyle w:val="TableParagraph"/>
              <w:spacing w:before="6" w:line="240" w:lineRule="auto"/>
              <w:rPr>
                <w:sz w:val="18"/>
                <w:szCs w:val="18"/>
              </w:rPr>
            </w:pPr>
          </w:p>
          <w:p w14:paraId="25CEF09B" w14:textId="77777777" w:rsidR="006B05B9" w:rsidRPr="0039071F" w:rsidRDefault="006B05B9">
            <w:pPr>
              <w:pStyle w:val="TableParagraph"/>
              <w:spacing w:before="0" w:line="256" w:lineRule="exact"/>
              <w:ind w:left="311"/>
              <w:rPr>
                <w:sz w:val="18"/>
                <w:szCs w:val="18"/>
              </w:rPr>
            </w:pPr>
            <w:r w:rsidRPr="0039071F">
              <w:rPr>
                <w:spacing w:val="-4"/>
                <w:sz w:val="18"/>
                <w:szCs w:val="18"/>
              </w:rPr>
              <w:t>PS/C</w:t>
            </w:r>
          </w:p>
        </w:tc>
        <w:tc>
          <w:tcPr>
            <w:tcW w:w="1041" w:type="dxa"/>
          </w:tcPr>
          <w:p w14:paraId="0EF13B16" w14:textId="77777777" w:rsidR="006B05B9" w:rsidRPr="0039071F" w:rsidRDefault="006B05B9">
            <w:pPr>
              <w:pStyle w:val="TableParagraph"/>
              <w:spacing w:before="6" w:line="240" w:lineRule="auto"/>
              <w:rPr>
                <w:sz w:val="18"/>
                <w:szCs w:val="18"/>
              </w:rPr>
            </w:pPr>
          </w:p>
          <w:p w14:paraId="57746720" w14:textId="77777777" w:rsidR="006B05B9" w:rsidRPr="0039071F" w:rsidRDefault="006B05B9">
            <w:pPr>
              <w:pStyle w:val="TableParagraph"/>
              <w:spacing w:before="0" w:line="256" w:lineRule="exact"/>
              <w:ind w:left="312"/>
              <w:rPr>
                <w:sz w:val="18"/>
                <w:szCs w:val="18"/>
              </w:rPr>
            </w:pPr>
            <w:r w:rsidRPr="0039071F">
              <w:rPr>
                <w:spacing w:val="-5"/>
                <w:sz w:val="18"/>
                <w:szCs w:val="18"/>
              </w:rPr>
              <w:t>PS</w:t>
            </w:r>
          </w:p>
        </w:tc>
        <w:tc>
          <w:tcPr>
            <w:tcW w:w="919" w:type="dxa"/>
            <w:gridSpan w:val="2"/>
          </w:tcPr>
          <w:p w14:paraId="27A50FF1" w14:textId="77777777" w:rsidR="006B05B9" w:rsidRPr="0039071F" w:rsidRDefault="006B05B9">
            <w:pPr>
              <w:pStyle w:val="TableParagraph"/>
              <w:spacing w:before="6" w:line="240" w:lineRule="auto"/>
              <w:rPr>
                <w:sz w:val="18"/>
                <w:szCs w:val="18"/>
              </w:rPr>
            </w:pPr>
          </w:p>
          <w:p w14:paraId="026157D0" w14:textId="77777777" w:rsidR="006B05B9" w:rsidRPr="0039071F" w:rsidRDefault="006B05B9">
            <w:pPr>
              <w:pStyle w:val="TableParagraph"/>
              <w:spacing w:before="0" w:line="256" w:lineRule="exact"/>
              <w:ind w:left="352"/>
              <w:rPr>
                <w:sz w:val="18"/>
                <w:szCs w:val="18"/>
              </w:rPr>
            </w:pPr>
            <w:r w:rsidRPr="0039071F">
              <w:rPr>
                <w:sz w:val="18"/>
                <w:szCs w:val="18"/>
              </w:rPr>
              <w:t>C</w:t>
            </w:r>
          </w:p>
        </w:tc>
      </w:tr>
      <w:tr w:rsidR="006B05B9" w:rsidRPr="00A47257" w14:paraId="707AABBA" w14:textId="77777777" w:rsidTr="0039071F">
        <w:trPr>
          <w:gridAfter w:val="1"/>
          <w:wAfter w:w="14" w:type="dxa"/>
          <w:trHeight w:val="276"/>
        </w:trPr>
        <w:tc>
          <w:tcPr>
            <w:tcW w:w="3578" w:type="dxa"/>
            <w:gridSpan w:val="3"/>
            <w:hideMark/>
          </w:tcPr>
          <w:p w14:paraId="20425482" w14:textId="77777777" w:rsidR="006B05B9" w:rsidRPr="0039071F" w:rsidRDefault="006B05B9">
            <w:pPr>
              <w:pStyle w:val="TableParagraph"/>
              <w:spacing w:before="0" w:line="256" w:lineRule="exact"/>
              <w:ind w:left="50"/>
              <w:rPr>
                <w:sz w:val="18"/>
                <w:szCs w:val="18"/>
              </w:rPr>
            </w:pPr>
            <w:r w:rsidRPr="0039071F">
              <w:rPr>
                <w:sz w:val="18"/>
                <w:szCs w:val="18"/>
              </w:rPr>
              <w:t>Bridge</w:t>
            </w:r>
            <w:r w:rsidRPr="0039071F">
              <w:rPr>
                <w:spacing w:val="-3"/>
                <w:sz w:val="18"/>
                <w:szCs w:val="18"/>
              </w:rPr>
              <w:t xml:space="preserve"> </w:t>
            </w:r>
            <w:r w:rsidRPr="0039071F">
              <w:rPr>
                <w:sz w:val="18"/>
                <w:szCs w:val="18"/>
              </w:rPr>
              <w:t>Crossing</w:t>
            </w:r>
            <w:r w:rsidRPr="0039071F">
              <w:rPr>
                <w:spacing w:val="-3"/>
                <w:sz w:val="18"/>
                <w:szCs w:val="18"/>
              </w:rPr>
              <w:t xml:space="preserve"> </w:t>
            </w:r>
            <w:r w:rsidRPr="0039071F">
              <w:rPr>
                <w:sz w:val="18"/>
                <w:szCs w:val="18"/>
              </w:rPr>
              <w:t>Support</w:t>
            </w:r>
            <w:r w:rsidRPr="0039071F">
              <w:rPr>
                <w:spacing w:val="-2"/>
                <w:sz w:val="18"/>
                <w:szCs w:val="18"/>
              </w:rPr>
              <w:t xml:space="preserve"> Structures</w:t>
            </w:r>
          </w:p>
        </w:tc>
        <w:tc>
          <w:tcPr>
            <w:tcW w:w="1136" w:type="dxa"/>
            <w:gridSpan w:val="2"/>
            <w:hideMark/>
          </w:tcPr>
          <w:p w14:paraId="2BB0D446" w14:textId="77777777" w:rsidR="006B05B9" w:rsidRPr="0039071F" w:rsidRDefault="006B05B9">
            <w:pPr>
              <w:pStyle w:val="TableParagraph"/>
              <w:spacing w:before="0" w:line="256" w:lineRule="exact"/>
              <w:ind w:left="432"/>
              <w:rPr>
                <w:sz w:val="18"/>
                <w:szCs w:val="18"/>
              </w:rPr>
            </w:pPr>
            <w:r w:rsidRPr="0039071F">
              <w:rPr>
                <w:spacing w:val="-5"/>
                <w:sz w:val="18"/>
                <w:szCs w:val="18"/>
              </w:rPr>
              <w:t>PS</w:t>
            </w:r>
          </w:p>
        </w:tc>
        <w:tc>
          <w:tcPr>
            <w:tcW w:w="1145" w:type="dxa"/>
            <w:gridSpan w:val="2"/>
            <w:hideMark/>
          </w:tcPr>
          <w:p w14:paraId="39CC3B20" w14:textId="77777777" w:rsidR="006B05B9" w:rsidRPr="0039071F" w:rsidRDefault="006B05B9">
            <w:pPr>
              <w:pStyle w:val="TableParagraph"/>
              <w:spacing w:before="0" w:line="256" w:lineRule="exact"/>
              <w:ind w:left="376"/>
              <w:rPr>
                <w:sz w:val="18"/>
                <w:szCs w:val="18"/>
              </w:rPr>
            </w:pPr>
            <w:r w:rsidRPr="0039071F">
              <w:rPr>
                <w:spacing w:val="-5"/>
                <w:sz w:val="18"/>
                <w:szCs w:val="18"/>
              </w:rPr>
              <w:t>PS</w:t>
            </w:r>
          </w:p>
        </w:tc>
        <w:tc>
          <w:tcPr>
            <w:tcW w:w="1079" w:type="dxa"/>
            <w:gridSpan w:val="2"/>
            <w:hideMark/>
          </w:tcPr>
          <w:p w14:paraId="6B050F37" w14:textId="77777777" w:rsidR="006B05B9" w:rsidRPr="0039071F" w:rsidRDefault="006B05B9">
            <w:pPr>
              <w:pStyle w:val="TableParagraph"/>
              <w:spacing w:before="0" w:line="256" w:lineRule="exact"/>
              <w:ind w:left="311"/>
              <w:rPr>
                <w:sz w:val="18"/>
                <w:szCs w:val="18"/>
              </w:rPr>
            </w:pPr>
            <w:r w:rsidRPr="0039071F">
              <w:rPr>
                <w:spacing w:val="-5"/>
                <w:sz w:val="18"/>
                <w:szCs w:val="18"/>
              </w:rPr>
              <w:t>PS</w:t>
            </w:r>
          </w:p>
        </w:tc>
        <w:tc>
          <w:tcPr>
            <w:tcW w:w="1041" w:type="dxa"/>
            <w:hideMark/>
          </w:tcPr>
          <w:p w14:paraId="3C25B3F5" w14:textId="77777777" w:rsidR="006B05B9" w:rsidRPr="0039071F" w:rsidRDefault="006B05B9">
            <w:pPr>
              <w:pStyle w:val="TableParagraph"/>
              <w:spacing w:before="0" w:line="256" w:lineRule="exact"/>
              <w:ind w:left="312"/>
              <w:rPr>
                <w:sz w:val="18"/>
                <w:szCs w:val="18"/>
              </w:rPr>
            </w:pPr>
            <w:r w:rsidRPr="0039071F">
              <w:rPr>
                <w:spacing w:val="-5"/>
                <w:sz w:val="18"/>
                <w:szCs w:val="18"/>
              </w:rPr>
              <w:t>NP</w:t>
            </w:r>
          </w:p>
        </w:tc>
        <w:tc>
          <w:tcPr>
            <w:tcW w:w="919" w:type="dxa"/>
            <w:gridSpan w:val="2"/>
            <w:hideMark/>
          </w:tcPr>
          <w:p w14:paraId="0D7584F7" w14:textId="77777777" w:rsidR="006B05B9" w:rsidRPr="0039071F" w:rsidRDefault="006B05B9">
            <w:pPr>
              <w:pStyle w:val="TableParagraph"/>
              <w:spacing w:before="0" w:line="256" w:lineRule="exact"/>
              <w:ind w:left="352"/>
              <w:rPr>
                <w:sz w:val="18"/>
                <w:szCs w:val="18"/>
              </w:rPr>
            </w:pPr>
            <w:r w:rsidRPr="0039071F">
              <w:rPr>
                <w:spacing w:val="-5"/>
                <w:sz w:val="18"/>
                <w:szCs w:val="18"/>
              </w:rPr>
              <w:t>PS</w:t>
            </w:r>
          </w:p>
        </w:tc>
      </w:tr>
      <w:tr w:rsidR="006B05B9" w:rsidRPr="00A47257" w14:paraId="55EA51E2" w14:textId="77777777" w:rsidTr="0039071F">
        <w:trPr>
          <w:gridAfter w:val="1"/>
          <w:wAfter w:w="14" w:type="dxa"/>
          <w:trHeight w:val="275"/>
        </w:trPr>
        <w:tc>
          <w:tcPr>
            <w:tcW w:w="3578" w:type="dxa"/>
            <w:gridSpan w:val="3"/>
            <w:hideMark/>
          </w:tcPr>
          <w:p w14:paraId="2D1B0106" w14:textId="77777777" w:rsidR="006B05B9" w:rsidRPr="0039071F" w:rsidRDefault="006B05B9">
            <w:pPr>
              <w:pStyle w:val="TableParagraph"/>
              <w:spacing w:before="0" w:line="256" w:lineRule="exact"/>
              <w:ind w:left="50"/>
              <w:rPr>
                <w:sz w:val="18"/>
                <w:szCs w:val="18"/>
              </w:rPr>
            </w:pPr>
            <w:r w:rsidRPr="0039071F">
              <w:rPr>
                <w:sz w:val="18"/>
                <w:szCs w:val="18"/>
              </w:rPr>
              <w:t>Minor</w:t>
            </w:r>
            <w:r w:rsidRPr="0039071F">
              <w:rPr>
                <w:spacing w:val="-3"/>
                <w:sz w:val="18"/>
                <w:szCs w:val="18"/>
              </w:rPr>
              <w:t xml:space="preserve"> </w:t>
            </w:r>
            <w:r w:rsidRPr="0039071F">
              <w:rPr>
                <w:sz w:val="18"/>
                <w:szCs w:val="18"/>
              </w:rPr>
              <w:t>Navigational</w:t>
            </w:r>
            <w:r w:rsidRPr="0039071F">
              <w:rPr>
                <w:spacing w:val="-2"/>
                <w:sz w:val="18"/>
                <w:szCs w:val="18"/>
              </w:rPr>
              <w:t xml:space="preserve"> Improvements</w:t>
            </w:r>
          </w:p>
        </w:tc>
        <w:tc>
          <w:tcPr>
            <w:tcW w:w="1136" w:type="dxa"/>
            <w:gridSpan w:val="2"/>
            <w:hideMark/>
          </w:tcPr>
          <w:p w14:paraId="0002FFCD" w14:textId="77777777" w:rsidR="006B05B9" w:rsidRPr="0039071F" w:rsidRDefault="006B05B9">
            <w:pPr>
              <w:pStyle w:val="TableParagraph"/>
              <w:spacing w:before="0" w:line="256" w:lineRule="exact"/>
              <w:ind w:left="432"/>
              <w:rPr>
                <w:sz w:val="18"/>
                <w:szCs w:val="18"/>
              </w:rPr>
            </w:pPr>
            <w:r w:rsidRPr="0039071F">
              <w:rPr>
                <w:spacing w:val="-5"/>
                <w:sz w:val="18"/>
                <w:szCs w:val="18"/>
              </w:rPr>
              <w:t>N/A</w:t>
            </w:r>
          </w:p>
        </w:tc>
        <w:tc>
          <w:tcPr>
            <w:tcW w:w="1145" w:type="dxa"/>
            <w:gridSpan w:val="2"/>
            <w:hideMark/>
          </w:tcPr>
          <w:p w14:paraId="0E1C0CEE" w14:textId="77777777" w:rsidR="006B05B9" w:rsidRPr="0039071F" w:rsidRDefault="006B05B9">
            <w:pPr>
              <w:pStyle w:val="TableParagraph"/>
              <w:spacing w:before="0" w:line="256" w:lineRule="exact"/>
              <w:ind w:left="376"/>
              <w:rPr>
                <w:sz w:val="18"/>
                <w:szCs w:val="18"/>
              </w:rPr>
            </w:pPr>
            <w:r w:rsidRPr="0039071F">
              <w:rPr>
                <w:sz w:val="18"/>
                <w:szCs w:val="18"/>
              </w:rPr>
              <w:t>C</w:t>
            </w:r>
          </w:p>
        </w:tc>
        <w:tc>
          <w:tcPr>
            <w:tcW w:w="1079" w:type="dxa"/>
            <w:gridSpan w:val="2"/>
            <w:hideMark/>
          </w:tcPr>
          <w:p w14:paraId="6528B571" w14:textId="77777777" w:rsidR="006B05B9" w:rsidRPr="0039071F" w:rsidRDefault="006B05B9">
            <w:pPr>
              <w:pStyle w:val="TableParagraph"/>
              <w:spacing w:before="0" w:line="256" w:lineRule="exact"/>
              <w:ind w:left="311"/>
              <w:rPr>
                <w:sz w:val="18"/>
                <w:szCs w:val="18"/>
              </w:rPr>
            </w:pPr>
            <w:r w:rsidRPr="0039071F">
              <w:rPr>
                <w:sz w:val="18"/>
                <w:szCs w:val="18"/>
              </w:rPr>
              <w:t>C</w:t>
            </w:r>
          </w:p>
        </w:tc>
        <w:tc>
          <w:tcPr>
            <w:tcW w:w="1041" w:type="dxa"/>
            <w:hideMark/>
          </w:tcPr>
          <w:p w14:paraId="65C59371" w14:textId="77777777" w:rsidR="006B05B9" w:rsidRPr="0039071F" w:rsidRDefault="006B05B9">
            <w:pPr>
              <w:pStyle w:val="TableParagraph"/>
              <w:spacing w:before="0" w:line="256" w:lineRule="exact"/>
              <w:ind w:left="312"/>
              <w:rPr>
                <w:sz w:val="18"/>
                <w:szCs w:val="18"/>
              </w:rPr>
            </w:pPr>
            <w:r w:rsidRPr="0039071F">
              <w:rPr>
                <w:spacing w:val="-5"/>
                <w:sz w:val="18"/>
                <w:szCs w:val="18"/>
              </w:rPr>
              <w:t>NP</w:t>
            </w:r>
          </w:p>
        </w:tc>
        <w:tc>
          <w:tcPr>
            <w:tcW w:w="919" w:type="dxa"/>
            <w:gridSpan w:val="2"/>
            <w:hideMark/>
          </w:tcPr>
          <w:p w14:paraId="67B6410C" w14:textId="77777777" w:rsidR="006B05B9" w:rsidRPr="0039071F" w:rsidRDefault="006B05B9">
            <w:pPr>
              <w:pStyle w:val="TableParagraph"/>
              <w:spacing w:before="0" w:line="256" w:lineRule="exact"/>
              <w:ind w:left="352"/>
              <w:rPr>
                <w:sz w:val="18"/>
                <w:szCs w:val="18"/>
              </w:rPr>
            </w:pPr>
            <w:r w:rsidRPr="0039071F">
              <w:rPr>
                <w:spacing w:val="-5"/>
                <w:sz w:val="18"/>
                <w:szCs w:val="18"/>
              </w:rPr>
              <w:t>NP</w:t>
            </w:r>
          </w:p>
        </w:tc>
      </w:tr>
      <w:tr w:rsidR="006B05B9" w:rsidRPr="00A47257" w14:paraId="5347363A" w14:textId="77777777" w:rsidTr="0039071F">
        <w:trPr>
          <w:gridAfter w:val="1"/>
          <w:wAfter w:w="14" w:type="dxa"/>
          <w:trHeight w:val="549"/>
        </w:trPr>
        <w:tc>
          <w:tcPr>
            <w:tcW w:w="3578" w:type="dxa"/>
            <w:gridSpan w:val="3"/>
            <w:hideMark/>
          </w:tcPr>
          <w:p w14:paraId="195433DB" w14:textId="77777777" w:rsidR="006B05B9" w:rsidRPr="0039071F" w:rsidRDefault="006B05B9">
            <w:pPr>
              <w:pStyle w:val="TableParagraph"/>
              <w:spacing w:before="0" w:line="274" w:lineRule="exact"/>
              <w:ind w:left="215" w:right="1034" w:hanging="166"/>
              <w:rPr>
                <w:sz w:val="18"/>
                <w:szCs w:val="18"/>
              </w:rPr>
            </w:pPr>
            <w:r w:rsidRPr="0039071F">
              <w:rPr>
                <w:sz w:val="18"/>
                <w:szCs w:val="18"/>
              </w:rPr>
              <w:t>Commercial</w:t>
            </w:r>
            <w:r w:rsidRPr="0039071F">
              <w:rPr>
                <w:spacing w:val="-14"/>
                <w:sz w:val="18"/>
                <w:szCs w:val="18"/>
              </w:rPr>
              <w:t xml:space="preserve"> </w:t>
            </w:r>
            <w:r w:rsidRPr="0039071F">
              <w:rPr>
                <w:sz w:val="18"/>
                <w:szCs w:val="18"/>
              </w:rPr>
              <w:t>&amp;</w:t>
            </w:r>
            <w:r w:rsidRPr="0039071F">
              <w:rPr>
                <w:spacing w:val="-13"/>
                <w:sz w:val="18"/>
                <w:szCs w:val="18"/>
              </w:rPr>
              <w:t xml:space="preserve"> </w:t>
            </w:r>
            <w:r w:rsidRPr="0039071F">
              <w:rPr>
                <w:sz w:val="18"/>
                <w:szCs w:val="18"/>
              </w:rPr>
              <w:t>Industrial</w:t>
            </w:r>
            <w:r w:rsidRPr="0039071F">
              <w:rPr>
                <w:spacing w:val="-14"/>
                <w:sz w:val="18"/>
                <w:szCs w:val="18"/>
              </w:rPr>
              <w:t xml:space="preserve"> </w:t>
            </w:r>
            <w:r w:rsidRPr="0039071F">
              <w:rPr>
                <w:sz w:val="18"/>
                <w:szCs w:val="18"/>
              </w:rPr>
              <w:t xml:space="preserve">Use </w:t>
            </w:r>
            <w:r w:rsidRPr="0039071F">
              <w:rPr>
                <w:spacing w:val="-2"/>
                <w:sz w:val="18"/>
                <w:szCs w:val="18"/>
              </w:rPr>
              <w:t>Water-Dependent</w:t>
            </w:r>
          </w:p>
        </w:tc>
        <w:tc>
          <w:tcPr>
            <w:tcW w:w="1136" w:type="dxa"/>
            <w:gridSpan w:val="2"/>
          </w:tcPr>
          <w:p w14:paraId="4E56097C" w14:textId="77777777" w:rsidR="006B05B9" w:rsidRPr="0039071F" w:rsidRDefault="006B05B9">
            <w:pPr>
              <w:pStyle w:val="TableParagraph"/>
              <w:spacing w:before="9" w:line="240" w:lineRule="auto"/>
              <w:rPr>
                <w:sz w:val="18"/>
                <w:szCs w:val="18"/>
              </w:rPr>
            </w:pPr>
          </w:p>
          <w:p w14:paraId="55B6CB56" w14:textId="77777777" w:rsidR="006B05B9" w:rsidRPr="0039071F" w:rsidRDefault="006B05B9">
            <w:pPr>
              <w:pStyle w:val="TableParagraph"/>
              <w:spacing w:before="0" w:line="256" w:lineRule="exact"/>
              <w:ind w:left="432"/>
              <w:rPr>
                <w:sz w:val="18"/>
                <w:szCs w:val="18"/>
              </w:rPr>
            </w:pPr>
            <w:r w:rsidRPr="0039071F">
              <w:rPr>
                <w:spacing w:val="-5"/>
                <w:sz w:val="18"/>
                <w:szCs w:val="18"/>
              </w:rPr>
              <w:t>PS</w:t>
            </w:r>
          </w:p>
        </w:tc>
        <w:tc>
          <w:tcPr>
            <w:tcW w:w="1145" w:type="dxa"/>
            <w:gridSpan w:val="2"/>
          </w:tcPr>
          <w:p w14:paraId="60A394A8" w14:textId="77777777" w:rsidR="006B05B9" w:rsidRPr="0039071F" w:rsidRDefault="006B05B9">
            <w:pPr>
              <w:pStyle w:val="TableParagraph"/>
              <w:spacing w:before="9" w:line="240" w:lineRule="auto"/>
              <w:rPr>
                <w:sz w:val="18"/>
                <w:szCs w:val="18"/>
              </w:rPr>
            </w:pPr>
          </w:p>
          <w:p w14:paraId="7E8AD8E1" w14:textId="77777777" w:rsidR="006B05B9" w:rsidRPr="0039071F" w:rsidRDefault="006B05B9">
            <w:pPr>
              <w:pStyle w:val="TableParagraph"/>
              <w:spacing w:before="0" w:line="256" w:lineRule="exact"/>
              <w:ind w:left="376"/>
              <w:rPr>
                <w:sz w:val="18"/>
                <w:szCs w:val="18"/>
              </w:rPr>
            </w:pPr>
            <w:r w:rsidRPr="0039071F">
              <w:rPr>
                <w:spacing w:val="-5"/>
                <w:sz w:val="18"/>
                <w:szCs w:val="18"/>
              </w:rPr>
              <w:t>NP</w:t>
            </w:r>
          </w:p>
        </w:tc>
        <w:tc>
          <w:tcPr>
            <w:tcW w:w="1079" w:type="dxa"/>
            <w:gridSpan w:val="2"/>
          </w:tcPr>
          <w:p w14:paraId="2FAF2680" w14:textId="77777777" w:rsidR="006B05B9" w:rsidRPr="0039071F" w:rsidRDefault="006B05B9">
            <w:pPr>
              <w:pStyle w:val="TableParagraph"/>
              <w:spacing w:before="9" w:line="240" w:lineRule="auto"/>
              <w:rPr>
                <w:sz w:val="18"/>
                <w:szCs w:val="18"/>
              </w:rPr>
            </w:pPr>
          </w:p>
          <w:p w14:paraId="6D64D297" w14:textId="77777777" w:rsidR="006B05B9" w:rsidRPr="0039071F" w:rsidRDefault="006B05B9">
            <w:pPr>
              <w:pStyle w:val="TableParagraph"/>
              <w:spacing w:before="0" w:line="256" w:lineRule="exact"/>
              <w:ind w:left="311"/>
              <w:rPr>
                <w:sz w:val="18"/>
                <w:szCs w:val="18"/>
              </w:rPr>
            </w:pPr>
            <w:r w:rsidRPr="0039071F">
              <w:rPr>
                <w:sz w:val="18"/>
                <w:szCs w:val="18"/>
              </w:rPr>
              <w:t>C</w:t>
            </w:r>
          </w:p>
        </w:tc>
        <w:tc>
          <w:tcPr>
            <w:tcW w:w="1041" w:type="dxa"/>
          </w:tcPr>
          <w:p w14:paraId="4FEFDFBE" w14:textId="77777777" w:rsidR="006B05B9" w:rsidRPr="0039071F" w:rsidRDefault="006B05B9">
            <w:pPr>
              <w:pStyle w:val="TableParagraph"/>
              <w:spacing w:before="9" w:line="240" w:lineRule="auto"/>
              <w:rPr>
                <w:sz w:val="18"/>
                <w:szCs w:val="18"/>
              </w:rPr>
            </w:pPr>
          </w:p>
          <w:p w14:paraId="406763A6" w14:textId="77777777" w:rsidR="006B05B9" w:rsidRPr="0039071F" w:rsidRDefault="006B05B9">
            <w:pPr>
              <w:pStyle w:val="TableParagraph"/>
              <w:spacing w:before="0" w:line="256" w:lineRule="exact"/>
              <w:ind w:left="312"/>
              <w:rPr>
                <w:sz w:val="18"/>
                <w:szCs w:val="18"/>
              </w:rPr>
            </w:pPr>
            <w:r w:rsidRPr="0039071F">
              <w:rPr>
                <w:spacing w:val="-5"/>
                <w:sz w:val="18"/>
                <w:szCs w:val="18"/>
              </w:rPr>
              <w:t>NP</w:t>
            </w:r>
          </w:p>
        </w:tc>
        <w:tc>
          <w:tcPr>
            <w:tcW w:w="919" w:type="dxa"/>
            <w:gridSpan w:val="2"/>
          </w:tcPr>
          <w:p w14:paraId="5966B929" w14:textId="77777777" w:rsidR="006B05B9" w:rsidRPr="0039071F" w:rsidRDefault="006B05B9">
            <w:pPr>
              <w:pStyle w:val="TableParagraph"/>
              <w:spacing w:before="9" w:line="240" w:lineRule="auto"/>
              <w:rPr>
                <w:sz w:val="18"/>
                <w:szCs w:val="18"/>
              </w:rPr>
            </w:pPr>
          </w:p>
          <w:p w14:paraId="54DA3C46" w14:textId="77777777" w:rsidR="006B05B9" w:rsidRPr="0039071F" w:rsidRDefault="006B05B9">
            <w:pPr>
              <w:pStyle w:val="TableParagraph"/>
              <w:spacing w:before="0" w:line="256" w:lineRule="exact"/>
              <w:ind w:left="352"/>
              <w:rPr>
                <w:sz w:val="18"/>
                <w:szCs w:val="18"/>
              </w:rPr>
            </w:pPr>
            <w:r w:rsidRPr="0039071F">
              <w:rPr>
                <w:spacing w:val="-5"/>
                <w:sz w:val="18"/>
                <w:szCs w:val="18"/>
              </w:rPr>
              <w:t>NP</w:t>
            </w:r>
          </w:p>
        </w:tc>
      </w:tr>
      <w:tr w:rsidR="006B05B9" w:rsidRPr="00A47257" w14:paraId="0DE7F15A" w14:textId="77777777" w:rsidTr="0039071F">
        <w:trPr>
          <w:gridAfter w:val="1"/>
          <w:wAfter w:w="14" w:type="dxa"/>
          <w:trHeight w:val="276"/>
        </w:trPr>
        <w:tc>
          <w:tcPr>
            <w:tcW w:w="3578" w:type="dxa"/>
            <w:gridSpan w:val="3"/>
            <w:hideMark/>
          </w:tcPr>
          <w:p w14:paraId="6DF81F04" w14:textId="77777777" w:rsidR="006B05B9" w:rsidRPr="0039071F" w:rsidRDefault="006B05B9">
            <w:pPr>
              <w:pStyle w:val="TableParagraph"/>
              <w:spacing w:before="0" w:line="256" w:lineRule="exact"/>
              <w:ind w:left="215"/>
              <w:rPr>
                <w:sz w:val="18"/>
                <w:szCs w:val="18"/>
              </w:rPr>
            </w:pPr>
            <w:r w:rsidRPr="0039071F">
              <w:rPr>
                <w:spacing w:val="-2"/>
                <w:sz w:val="18"/>
                <w:szCs w:val="18"/>
              </w:rPr>
              <w:t>Water-Related</w:t>
            </w:r>
          </w:p>
        </w:tc>
        <w:tc>
          <w:tcPr>
            <w:tcW w:w="1136" w:type="dxa"/>
            <w:gridSpan w:val="2"/>
            <w:hideMark/>
          </w:tcPr>
          <w:p w14:paraId="62CAD563" w14:textId="77777777" w:rsidR="006B05B9" w:rsidRPr="0039071F" w:rsidRDefault="006B05B9">
            <w:pPr>
              <w:pStyle w:val="TableParagraph"/>
              <w:spacing w:before="0" w:line="256" w:lineRule="exact"/>
              <w:ind w:left="432"/>
              <w:rPr>
                <w:sz w:val="18"/>
                <w:szCs w:val="18"/>
              </w:rPr>
            </w:pPr>
            <w:r w:rsidRPr="0039071F">
              <w:rPr>
                <w:sz w:val="18"/>
                <w:szCs w:val="18"/>
              </w:rPr>
              <w:t>C</w:t>
            </w:r>
          </w:p>
        </w:tc>
        <w:tc>
          <w:tcPr>
            <w:tcW w:w="1145" w:type="dxa"/>
            <w:gridSpan w:val="2"/>
            <w:hideMark/>
          </w:tcPr>
          <w:p w14:paraId="1A691766" w14:textId="77777777" w:rsidR="006B05B9" w:rsidRPr="0039071F" w:rsidRDefault="006B05B9">
            <w:pPr>
              <w:pStyle w:val="TableParagraph"/>
              <w:spacing w:before="0" w:line="256" w:lineRule="exact"/>
              <w:ind w:left="376"/>
              <w:rPr>
                <w:sz w:val="18"/>
                <w:szCs w:val="18"/>
              </w:rPr>
            </w:pPr>
            <w:r w:rsidRPr="0039071F">
              <w:rPr>
                <w:spacing w:val="-5"/>
                <w:sz w:val="18"/>
                <w:szCs w:val="18"/>
              </w:rPr>
              <w:t>NP</w:t>
            </w:r>
          </w:p>
        </w:tc>
        <w:tc>
          <w:tcPr>
            <w:tcW w:w="1079" w:type="dxa"/>
            <w:gridSpan w:val="2"/>
            <w:hideMark/>
          </w:tcPr>
          <w:p w14:paraId="4CB37520" w14:textId="77777777" w:rsidR="006B05B9" w:rsidRPr="0039071F" w:rsidRDefault="006B05B9">
            <w:pPr>
              <w:pStyle w:val="TableParagraph"/>
              <w:spacing w:before="0" w:line="256" w:lineRule="exact"/>
              <w:ind w:left="311"/>
              <w:rPr>
                <w:sz w:val="18"/>
                <w:szCs w:val="18"/>
              </w:rPr>
            </w:pPr>
            <w:r w:rsidRPr="0039071F">
              <w:rPr>
                <w:spacing w:val="-5"/>
                <w:sz w:val="18"/>
                <w:szCs w:val="18"/>
              </w:rPr>
              <w:t>NP</w:t>
            </w:r>
          </w:p>
        </w:tc>
        <w:tc>
          <w:tcPr>
            <w:tcW w:w="1041" w:type="dxa"/>
            <w:hideMark/>
          </w:tcPr>
          <w:p w14:paraId="1BA13AFF" w14:textId="77777777" w:rsidR="006B05B9" w:rsidRPr="0039071F" w:rsidRDefault="006B05B9">
            <w:pPr>
              <w:pStyle w:val="TableParagraph"/>
              <w:spacing w:before="0" w:line="256" w:lineRule="exact"/>
              <w:ind w:left="312"/>
              <w:rPr>
                <w:sz w:val="18"/>
                <w:szCs w:val="18"/>
              </w:rPr>
            </w:pPr>
            <w:r w:rsidRPr="0039071F">
              <w:rPr>
                <w:spacing w:val="-5"/>
                <w:sz w:val="18"/>
                <w:szCs w:val="18"/>
              </w:rPr>
              <w:t>NP</w:t>
            </w:r>
          </w:p>
        </w:tc>
        <w:tc>
          <w:tcPr>
            <w:tcW w:w="919" w:type="dxa"/>
            <w:gridSpan w:val="2"/>
            <w:hideMark/>
          </w:tcPr>
          <w:p w14:paraId="13611178" w14:textId="77777777" w:rsidR="006B05B9" w:rsidRPr="0039071F" w:rsidRDefault="006B05B9">
            <w:pPr>
              <w:pStyle w:val="TableParagraph"/>
              <w:spacing w:before="0" w:line="256" w:lineRule="exact"/>
              <w:ind w:left="352"/>
              <w:rPr>
                <w:sz w:val="18"/>
                <w:szCs w:val="18"/>
              </w:rPr>
            </w:pPr>
            <w:r w:rsidRPr="0039071F">
              <w:rPr>
                <w:spacing w:val="-5"/>
                <w:sz w:val="18"/>
                <w:szCs w:val="18"/>
              </w:rPr>
              <w:t>NP</w:t>
            </w:r>
          </w:p>
        </w:tc>
      </w:tr>
      <w:tr w:rsidR="006B05B9" w:rsidRPr="00A47257" w14:paraId="3B429F1F" w14:textId="77777777" w:rsidTr="0039071F">
        <w:trPr>
          <w:gridAfter w:val="1"/>
          <w:wAfter w:w="14" w:type="dxa"/>
          <w:trHeight w:val="276"/>
        </w:trPr>
        <w:tc>
          <w:tcPr>
            <w:tcW w:w="3578" w:type="dxa"/>
            <w:gridSpan w:val="3"/>
            <w:hideMark/>
          </w:tcPr>
          <w:p w14:paraId="1622CB7C" w14:textId="77777777" w:rsidR="006B05B9" w:rsidRPr="0039071F" w:rsidRDefault="006B05B9">
            <w:pPr>
              <w:pStyle w:val="TableParagraph"/>
              <w:spacing w:before="0" w:line="256" w:lineRule="exact"/>
              <w:ind w:left="215"/>
              <w:rPr>
                <w:sz w:val="18"/>
                <w:szCs w:val="18"/>
              </w:rPr>
            </w:pPr>
            <w:r w:rsidRPr="0039071F">
              <w:rPr>
                <w:sz w:val="18"/>
                <w:szCs w:val="18"/>
              </w:rPr>
              <w:t xml:space="preserve">Non-Water </w:t>
            </w:r>
            <w:r w:rsidRPr="0039071F">
              <w:rPr>
                <w:spacing w:val="-2"/>
                <w:sz w:val="18"/>
                <w:szCs w:val="18"/>
              </w:rPr>
              <w:t>Dependent</w:t>
            </w:r>
          </w:p>
        </w:tc>
        <w:tc>
          <w:tcPr>
            <w:tcW w:w="1136" w:type="dxa"/>
            <w:gridSpan w:val="2"/>
            <w:hideMark/>
          </w:tcPr>
          <w:p w14:paraId="4FE519F4" w14:textId="77777777" w:rsidR="006B05B9" w:rsidRPr="0039071F" w:rsidRDefault="006B05B9">
            <w:pPr>
              <w:pStyle w:val="TableParagraph"/>
              <w:spacing w:before="0" w:line="256" w:lineRule="exact"/>
              <w:ind w:left="432"/>
              <w:rPr>
                <w:sz w:val="18"/>
                <w:szCs w:val="18"/>
              </w:rPr>
            </w:pPr>
            <w:r w:rsidRPr="0039071F">
              <w:rPr>
                <w:sz w:val="18"/>
                <w:szCs w:val="18"/>
              </w:rPr>
              <w:t>C</w:t>
            </w:r>
          </w:p>
        </w:tc>
        <w:tc>
          <w:tcPr>
            <w:tcW w:w="1145" w:type="dxa"/>
            <w:gridSpan w:val="2"/>
            <w:hideMark/>
          </w:tcPr>
          <w:p w14:paraId="2321918A" w14:textId="77777777" w:rsidR="006B05B9" w:rsidRPr="0039071F" w:rsidRDefault="006B05B9">
            <w:pPr>
              <w:pStyle w:val="TableParagraph"/>
              <w:spacing w:before="0" w:line="256" w:lineRule="exact"/>
              <w:ind w:left="376"/>
              <w:rPr>
                <w:sz w:val="18"/>
                <w:szCs w:val="18"/>
              </w:rPr>
            </w:pPr>
            <w:r w:rsidRPr="0039071F">
              <w:rPr>
                <w:spacing w:val="-5"/>
                <w:sz w:val="18"/>
                <w:szCs w:val="18"/>
              </w:rPr>
              <w:t>NP</w:t>
            </w:r>
          </w:p>
        </w:tc>
        <w:tc>
          <w:tcPr>
            <w:tcW w:w="1079" w:type="dxa"/>
            <w:gridSpan w:val="2"/>
            <w:hideMark/>
          </w:tcPr>
          <w:p w14:paraId="59D92430" w14:textId="77777777" w:rsidR="006B05B9" w:rsidRPr="0039071F" w:rsidRDefault="006B05B9">
            <w:pPr>
              <w:pStyle w:val="TableParagraph"/>
              <w:spacing w:before="0" w:line="256" w:lineRule="exact"/>
              <w:ind w:left="311"/>
              <w:rPr>
                <w:sz w:val="18"/>
                <w:szCs w:val="18"/>
              </w:rPr>
            </w:pPr>
            <w:r w:rsidRPr="0039071F">
              <w:rPr>
                <w:spacing w:val="-5"/>
                <w:sz w:val="18"/>
                <w:szCs w:val="18"/>
              </w:rPr>
              <w:t>NP</w:t>
            </w:r>
          </w:p>
        </w:tc>
        <w:tc>
          <w:tcPr>
            <w:tcW w:w="1041" w:type="dxa"/>
            <w:hideMark/>
          </w:tcPr>
          <w:p w14:paraId="7A4E2318" w14:textId="77777777" w:rsidR="006B05B9" w:rsidRPr="0039071F" w:rsidRDefault="006B05B9">
            <w:pPr>
              <w:pStyle w:val="TableParagraph"/>
              <w:spacing w:before="0" w:line="256" w:lineRule="exact"/>
              <w:ind w:left="312"/>
              <w:rPr>
                <w:sz w:val="18"/>
                <w:szCs w:val="18"/>
              </w:rPr>
            </w:pPr>
            <w:r w:rsidRPr="0039071F">
              <w:rPr>
                <w:spacing w:val="-5"/>
                <w:sz w:val="18"/>
                <w:szCs w:val="18"/>
              </w:rPr>
              <w:t>NP</w:t>
            </w:r>
          </w:p>
        </w:tc>
        <w:tc>
          <w:tcPr>
            <w:tcW w:w="919" w:type="dxa"/>
            <w:gridSpan w:val="2"/>
            <w:hideMark/>
          </w:tcPr>
          <w:p w14:paraId="22A551DF" w14:textId="77777777" w:rsidR="006B05B9" w:rsidRPr="0039071F" w:rsidRDefault="006B05B9">
            <w:pPr>
              <w:pStyle w:val="TableParagraph"/>
              <w:spacing w:before="0" w:line="256" w:lineRule="exact"/>
              <w:ind w:left="352"/>
              <w:rPr>
                <w:sz w:val="18"/>
                <w:szCs w:val="18"/>
              </w:rPr>
            </w:pPr>
            <w:r w:rsidRPr="0039071F">
              <w:rPr>
                <w:spacing w:val="-5"/>
                <w:sz w:val="18"/>
                <w:szCs w:val="18"/>
              </w:rPr>
              <w:t>NP</w:t>
            </w:r>
          </w:p>
        </w:tc>
      </w:tr>
      <w:tr w:rsidR="006B05B9" w:rsidRPr="00A47257" w14:paraId="54FC2B83" w14:textId="77777777" w:rsidTr="0039071F">
        <w:trPr>
          <w:gridAfter w:val="1"/>
          <w:wAfter w:w="14" w:type="dxa"/>
          <w:trHeight w:val="274"/>
        </w:trPr>
        <w:tc>
          <w:tcPr>
            <w:tcW w:w="3578" w:type="dxa"/>
            <w:gridSpan w:val="3"/>
            <w:hideMark/>
          </w:tcPr>
          <w:p w14:paraId="05DF2A34" w14:textId="77777777" w:rsidR="006B05B9" w:rsidRPr="0039071F" w:rsidRDefault="006B05B9">
            <w:pPr>
              <w:pStyle w:val="TableParagraph"/>
              <w:spacing w:before="0" w:line="255" w:lineRule="exact"/>
              <w:ind w:left="50"/>
              <w:rPr>
                <w:sz w:val="18"/>
                <w:szCs w:val="18"/>
              </w:rPr>
            </w:pPr>
            <w:r w:rsidRPr="0039071F">
              <w:rPr>
                <w:sz w:val="18"/>
                <w:szCs w:val="18"/>
              </w:rPr>
              <w:t xml:space="preserve">Dock, </w:t>
            </w:r>
            <w:r w:rsidRPr="0039071F">
              <w:rPr>
                <w:spacing w:val="-2"/>
                <w:sz w:val="18"/>
                <w:szCs w:val="18"/>
              </w:rPr>
              <w:t>Individual</w:t>
            </w:r>
          </w:p>
        </w:tc>
        <w:tc>
          <w:tcPr>
            <w:tcW w:w="1136" w:type="dxa"/>
            <w:gridSpan w:val="2"/>
            <w:hideMark/>
          </w:tcPr>
          <w:p w14:paraId="5D62BA5F" w14:textId="77777777" w:rsidR="006B05B9" w:rsidRPr="0039071F" w:rsidRDefault="006B05B9">
            <w:pPr>
              <w:pStyle w:val="TableParagraph"/>
              <w:spacing w:before="0" w:line="255" w:lineRule="exact"/>
              <w:ind w:left="432"/>
              <w:rPr>
                <w:sz w:val="18"/>
                <w:szCs w:val="18"/>
              </w:rPr>
            </w:pPr>
            <w:r w:rsidRPr="0039071F">
              <w:rPr>
                <w:spacing w:val="-5"/>
                <w:sz w:val="18"/>
                <w:szCs w:val="18"/>
              </w:rPr>
              <w:t>PS</w:t>
            </w:r>
          </w:p>
        </w:tc>
        <w:tc>
          <w:tcPr>
            <w:tcW w:w="1145" w:type="dxa"/>
            <w:gridSpan w:val="2"/>
            <w:hideMark/>
          </w:tcPr>
          <w:p w14:paraId="2F94B22B" w14:textId="77777777" w:rsidR="006B05B9" w:rsidRPr="0039071F" w:rsidRDefault="006B05B9">
            <w:pPr>
              <w:pStyle w:val="TableParagraph"/>
              <w:spacing w:before="0" w:line="255" w:lineRule="exact"/>
              <w:ind w:left="376"/>
              <w:rPr>
                <w:sz w:val="18"/>
                <w:szCs w:val="18"/>
              </w:rPr>
            </w:pPr>
            <w:r w:rsidRPr="0039071F">
              <w:rPr>
                <w:spacing w:val="-5"/>
                <w:sz w:val="18"/>
                <w:szCs w:val="18"/>
              </w:rPr>
              <w:t>PS</w:t>
            </w:r>
          </w:p>
        </w:tc>
        <w:tc>
          <w:tcPr>
            <w:tcW w:w="1079" w:type="dxa"/>
            <w:gridSpan w:val="2"/>
            <w:hideMark/>
          </w:tcPr>
          <w:p w14:paraId="7683E56C" w14:textId="77777777" w:rsidR="006B05B9" w:rsidRPr="0039071F" w:rsidRDefault="006B05B9">
            <w:pPr>
              <w:pStyle w:val="TableParagraph"/>
              <w:spacing w:before="0" w:line="255" w:lineRule="exact"/>
              <w:ind w:left="311"/>
              <w:rPr>
                <w:sz w:val="18"/>
                <w:szCs w:val="18"/>
              </w:rPr>
            </w:pPr>
            <w:r w:rsidRPr="0039071F">
              <w:rPr>
                <w:spacing w:val="-5"/>
                <w:sz w:val="18"/>
                <w:szCs w:val="18"/>
              </w:rPr>
              <w:t>PS</w:t>
            </w:r>
          </w:p>
        </w:tc>
        <w:tc>
          <w:tcPr>
            <w:tcW w:w="1041" w:type="dxa"/>
            <w:hideMark/>
          </w:tcPr>
          <w:p w14:paraId="3D055D37" w14:textId="77777777" w:rsidR="006B05B9" w:rsidRPr="0039071F" w:rsidRDefault="006B05B9">
            <w:pPr>
              <w:pStyle w:val="TableParagraph"/>
              <w:spacing w:before="0" w:line="255" w:lineRule="exact"/>
              <w:ind w:left="312"/>
              <w:rPr>
                <w:sz w:val="18"/>
                <w:szCs w:val="18"/>
              </w:rPr>
            </w:pPr>
            <w:r w:rsidRPr="0039071F">
              <w:rPr>
                <w:spacing w:val="-5"/>
                <w:sz w:val="18"/>
                <w:szCs w:val="18"/>
              </w:rPr>
              <w:t>NP</w:t>
            </w:r>
          </w:p>
        </w:tc>
        <w:tc>
          <w:tcPr>
            <w:tcW w:w="919" w:type="dxa"/>
            <w:gridSpan w:val="2"/>
            <w:hideMark/>
          </w:tcPr>
          <w:p w14:paraId="11D5DFEC" w14:textId="77777777" w:rsidR="006B05B9" w:rsidRPr="0039071F" w:rsidRDefault="006B05B9">
            <w:pPr>
              <w:pStyle w:val="TableParagraph"/>
              <w:spacing w:before="0" w:line="255" w:lineRule="exact"/>
              <w:ind w:left="352"/>
              <w:rPr>
                <w:sz w:val="18"/>
                <w:szCs w:val="18"/>
              </w:rPr>
            </w:pPr>
            <w:r w:rsidRPr="0039071F">
              <w:rPr>
                <w:spacing w:val="-5"/>
                <w:sz w:val="18"/>
                <w:szCs w:val="18"/>
              </w:rPr>
              <w:t>NP</w:t>
            </w:r>
          </w:p>
        </w:tc>
      </w:tr>
      <w:tr w:rsidR="006B05B9" w:rsidRPr="00A47257" w14:paraId="0DE592ED" w14:textId="77777777" w:rsidTr="0039071F">
        <w:trPr>
          <w:gridAfter w:val="1"/>
          <w:wAfter w:w="14" w:type="dxa"/>
          <w:trHeight w:val="274"/>
        </w:trPr>
        <w:tc>
          <w:tcPr>
            <w:tcW w:w="3578" w:type="dxa"/>
            <w:gridSpan w:val="3"/>
            <w:hideMark/>
          </w:tcPr>
          <w:p w14:paraId="691E2511" w14:textId="77777777" w:rsidR="006B05B9" w:rsidRPr="0039071F" w:rsidRDefault="006B05B9">
            <w:pPr>
              <w:pStyle w:val="TableParagraph"/>
              <w:spacing w:before="0" w:line="255" w:lineRule="exact"/>
              <w:ind w:left="50"/>
              <w:rPr>
                <w:sz w:val="18"/>
                <w:szCs w:val="18"/>
              </w:rPr>
            </w:pPr>
            <w:r w:rsidRPr="0039071F">
              <w:rPr>
                <w:spacing w:val="-2"/>
                <w:sz w:val="18"/>
                <w:szCs w:val="18"/>
              </w:rPr>
              <w:t>Moorages</w:t>
            </w:r>
          </w:p>
        </w:tc>
        <w:tc>
          <w:tcPr>
            <w:tcW w:w="1136" w:type="dxa"/>
            <w:gridSpan w:val="2"/>
            <w:hideMark/>
          </w:tcPr>
          <w:p w14:paraId="4480ED45" w14:textId="77777777" w:rsidR="006B05B9" w:rsidRPr="0039071F" w:rsidRDefault="006B05B9">
            <w:pPr>
              <w:pStyle w:val="TableParagraph"/>
              <w:spacing w:before="0" w:line="255" w:lineRule="exact"/>
              <w:ind w:left="432"/>
              <w:rPr>
                <w:sz w:val="18"/>
                <w:szCs w:val="18"/>
              </w:rPr>
            </w:pPr>
            <w:r w:rsidRPr="0039071F">
              <w:rPr>
                <w:spacing w:val="-5"/>
                <w:sz w:val="18"/>
                <w:szCs w:val="18"/>
              </w:rPr>
              <w:t>PS</w:t>
            </w:r>
          </w:p>
        </w:tc>
        <w:tc>
          <w:tcPr>
            <w:tcW w:w="1145" w:type="dxa"/>
            <w:gridSpan w:val="2"/>
            <w:hideMark/>
          </w:tcPr>
          <w:p w14:paraId="211B3FB8" w14:textId="77777777" w:rsidR="006B05B9" w:rsidRPr="0039071F" w:rsidRDefault="006B05B9">
            <w:pPr>
              <w:pStyle w:val="TableParagraph"/>
              <w:spacing w:before="0" w:line="255" w:lineRule="exact"/>
              <w:ind w:left="376"/>
              <w:rPr>
                <w:sz w:val="18"/>
                <w:szCs w:val="18"/>
              </w:rPr>
            </w:pPr>
            <w:r w:rsidRPr="0039071F">
              <w:rPr>
                <w:spacing w:val="-5"/>
                <w:sz w:val="18"/>
                <w:szCs w:val="18"/>
              </w:rPr>
              <w:t>NP</w:t>
            </w:r>
          </w:p>
        </w:tc>
        <w:tc>
          <w:tcPr>
            <w:tcW w:w="1079" w:type="dxa"/>
            <w:gridSpan w:val="2"/>
            <w:hideMark/>
          </w:tcPr>
          <w:p w14:paraId="2D682C8B" w14:textId="77777777" w:rsidR="006B05B9" w:rsidRPr="0039071F" w:rsidRDefault="006B05B9">
            <w:pPr>
              <w:pStyle w:val="TableParagraph"/>
              <w:spacing w:before="0" w:line="255" w:lineRule="exact"/>
              <w:ind w:left="311"/>
              <w:rPr>
                <w:sz w:val="18"/>
                <w:szCs w:val="18"/>
              </w:rPr>
            </w:pPr>
            <w:r w:rsidRPr="0039071F">
              <w:rPr>
                <w:sz w:val="18"/>
                <w:szCs w:val="18"/>
              </w:rPr>
              <w:t>C</w:t>
            </w:r>
          </w:p>
        </w:tc>
        <w:tc>
          <w:tcPr>
            <w:tcW w:w="1041" w:type="dxa"/>
            <w:hideMark/>
          </w:tcPr>
          <w:p w14:paraId="10819AE7" w14:textId="77777777" w:rsidR="006B05B9" w:rsidRPr="0039071F" w:rsidRDefault="006B05B9">
            <w:pPr>
              <w:pStyle w:val="TableParagraph"/>
              <w:spacing w:before="0" w:line="255" w:lineRule="exact"/>
              <w:ind w:left="312"/>
              <w:rPr>
                <w:sz w:val="18"/>
                <w:szCs w:val="18"/>
              </w:rPr>
            </w:pPr>
            <w:r w:rsidRPr="0039071F">
              <w:rPr>
                <w:spacing w:val="-5"/>
                <w:sz w:val="18"/>
                <w:szCs w:val="18"/>
              </w:rPr>
              <w:t>NP</w:t>
            </w:r>
          </w:p>
        </w:tc>
        <w:tc>
          <w:tcPr>
            <w:tcW w:w="919" w:type="dxa"/>
            <w:gridSpan w:val="2"/>
            <w:hideMark/>
          </w:tcPr>
          <w:p w14:paraId="5720518E" w14:textId="77777777" w:rsidR="006B05B9" w:rsidRPr="0039071F" w:rsidRDefault="006B05B9">
            <w:pPr>
              <w:pStyle w:val="TableParagraph"/>
              <w:spacing w:before="0" w:line="255" w:lineRule="exact"/>
              <w:ind w:left="352"/>
              <w:rPr>
                <w:sz w:val="18"/>
                <w:szCs w:val="18"/>
              </w:rPr>
            </w:pPr>
            <w:r w:rsidRPr="0039071F">
              <w:rPr>
                <w:spacing w:val="-5"/>
                <w:sz w:val="18"/>
                <w:szCs w:val="18"/>
              </w:rPr>
              <w:t>NP</w:t>
            </w:r>
          </w:p>
        </w:tc>
      </w:tr>
      <w:tr w:rsidR="006B05B9" w:rsidRPr="00A47257" w14:paraId="17E506BC" w14:textId="77777777" w:rsidTr="0039071F">
        <w:trPr>
          <w:gridAfter w:val="1"/>
          <w:wAfter w:w="14" w:type="dxa"/>
          <w:trHeight w:val="275"/>
        </w:trPr>
        <w:tc>
          <w:tcPr>
            <w:tcW w:w="3578" w:type="dxa"/>
            <w:gridSpan w:val="3"/>
            <w:hideMark/>
          </w:tcPr>
          <w:p w14:paraId="3B423583" w14:textId="77777777" w:rsidR="006B05B9" w:rsidRPr="0039071F" w:rsidRDefault="006B05B9">
            <w:pPr>
              <w:pStyle w:val="TableParagraph"/>
              <w:spacing w:before="0" w:line="256" w:lineRule="exact"/>
              <w:ind w:left="50"/>
              <w:rPr>
                <w:sz w:val="18"/>
                <w:szCs w:val="18"/>
              </w:rPr>
            </w:pPr>
            <w:r w:rsidRPr="0039071F">
              <w:rPr>
                <w:sz w:val="18"/>
                <w:szCs w:val="18"/>
              </w:rPr>
              <w:t>Mooring</w:t>
            </w:r>
            <w:r w:rsidRPr="0039071F">
              <w:rPr>
                <w:spacing w:val="-5"/>
                <w:sz w:val="18"/>
                <w:szCs w:val="18"/>
              </w:rPr>
              <w:t xml:space="preserve"> </w:t>
            </w:r>
            <w:r w:rsidRPr="0039071F">
              <w:rPr>
                <w:spacing w:val="-2"/>
                <w:sz w:val="18"/>
                <w:szCs w:val="18"/>
              </w:rPr>
              <w:t>Buoys</w:t>
            </w:r>
          </w:p>
        </w:tc>
        <w:tc>
          <w:tcPr>
            <w:tcW w:w="1136" w:type="dxa"/>
            <w:gridSpan w:val="2"/>
            <w:hideMark/>
          </w:tcPr>
          <w:p w14:paraId="760BAAE5" w14:textId="77777777" w:rsidR="006B05B9" w:rsidRPr="0039071F" w:rsidRDefault="006B05B9">
            <w:pPr>
              <w:pStyle w:val="TableParagraph"/>
              <w:spacing w:before="0" w:line="256" w:lineRule="exact"/>
              <w:ind w:left="432"/>
              <w:rPr>
                <w:sz w:val="18"/>
                <w:szCs w:val="18"/>
              </w:rPr>
            </w:pPr>
            <w:r w:rsidRPr="0039071F">
              <w:rPr>
                <w:spacing w:val="-5"/>
                <w:sz w:val="18"/>
                <w:szCs w:val="18"/>
              </w:rPr>
              <w:t>PS</w:t>
            </w:r>
          </w:p>
        </w:tc>
        <w:tc>
          <w:tcPr>
            <w:tcW w:w="1145" w:type="dxa"/>
            <w:gridSpan w:val="2"/>
            <w:hideMark/>
          </w:tcPr>
          <w:p w14:paraId="38A7F7E5" w14:textId="77777777" w:rsidR="006B05B9" w:rsidRPr="0039071F" w:rsidRDefault="006B05B9">
            <w:pPr>
              <w:pStyle w:val="TableParagraph"/>
              <w:spacing w:before="0" w:line="256" w:lineRule="exact"/>
              <w:ind w:left="376"/>
              <w:rPr>
                <w:sz w:val="18"/>
                <w:szCs w:val="18"/>
              </w:rPr>
            </w:pPr>
            <w:r w:rsidRPr="0039071F">
              <w:rPr>
                <w:spacing w:val="-5"/>
                <w:sz w:val="18"/>
                <w:szCs w:val="18"/>
              </w:rPr>
              <w:t>PS</w:t>
            </w:r>
          </w:p>
        </w:tc>
        <w:tc>
          <w:tcPr>
            <w:tcW w:w="1079" w:type="dxa"/>
            <w:gridSpan w:val="2"/>
            <w:hideMark/>
          </w:tcPr>
          <w:p w14:paraId="1EDDEAD4" w14:textId="77777777" w:rsidR="006B05B9" w:rsidRPr="0039071F" w:rsidRDefault="006B05B9">
            <w:pPr>
              <w:pStyle w:val="TableParagraph"/>
              <w:spacing w:before="0" w:line="256" w:lineRule="exact"/>
              <w:ind w:left="311"/>
              <w:rPr>
                <w:sz w:val="18"/>
                <w:szCs w:val="18"/>
              </w:rPr>
            </w:pPr>
            <w:r w:rsidRPr="0039071F">
              <w:rPr>
                <w:spacing w:val="-5"/>
                <w:sz w:val="18"/>
                <w:szCs w:val="18"/>
              </w:rPr>
              <w:t>PS</w:t>
            </w:r>
          </w:p>
        </w:tc>
        <w:tc>
          <w:tcPr>
            <w:tcW w:w="1041" w:type="dxa"/>
            <w:hideMark/>
          </w:tcPr>
          <w:p w14:paraId="42868A4D" w14:textId="77777777" w:rsidR="006B05B9" w:rsidRPr="0039071F" w:rsidRDefault="006B05B9">
            <w:pPr>
              <w:pStyle w:val="TableParagraph"/>
              <w:spacing w:before="0" w:line="256" w:lineRule="exact"/>
              <w:ind w:left="312"/>
              <w:rPr>
                <w:sz w:val="18"/>
                <w:szCs w:val="18"/>
              </w:rPr>
            </w:pPr>
            <w:r w:rsidRPr="0039071F">
              <w:rPr>
                <w:spacing w:val="-5"/>
                <w:sz w:val="18"/>
                <w:szCs w:val="18"/>
              </w:rPr>
              <w:t>NP</w:t>
            </w:r>
          </w:p>
        </w:tc>
        <w:tc>
          <w:tcPr>
            <w:tcW w:w="919" w:type="dxa"/>
            <w:gridSpan w:val="2"/>
            <w:hideMark/>
          </w:tcPr>
          <w:p w14:paraId="3E748A28" w14:textId="77777777" w:rsidR="006B05B9" w:rsidRPr="0039071F" w:rsidRDefault="006B05B9">
            <w:pPr>
              <w:pStyle w:val="TableParagraph"/>
              <w:spacing w:before="0" w:line="256" w:lineRule="exact"/>
              <w:ind w:left="352"/>
              <w:rPr>
                <w:sz w:val="18"/>
                <w:szCs w:val="18"/>
              </w:rPr>
            </w:pPr>
            <w:r w:rsidRPr="0039071F">
              <w:rPr>
                <w:spacing w:val="-5"/>
                <w:sz w:val="18"/>
                <w:szCs w:val="18"/>
              </w:rPr>
              <w:t>PS</w:t>
            </w:r>
          </w:p>
        </w:tc>
      </w:tr>
      <w:tr w:rsidR="006B05B9" w:rsidRPr="00A47257" w14:paraId="40995C62" w14:textId="77777777" w:rsidTr="0039071F">
        <w:trPr>
          <w:gridAfter w:val="1"/>
          <w:wAfter w:w="14" w:type="dxa"/>
          <w:trHeight w:val="276"/>
        </w:trPr>
        <w:tc>
          <w:tcPr>
            <w:tcW w:w="3578" w:type="dxa"/>
            <w:gridSpan w:val="3"/>
            <w:hideMark/>
          </w:tcPr>
          <w:p w14:paraId="48402AD8" w14:textId="77777777" w:rsidR="006B05B9" w:rsidRPr="0039071F" w:rsidRDefault="006B05B9">
            <w:pPr>
              <w:pStyle w:val="TableParagraph"/>
              <w:spacing w:before="0" w:line="256" w:lineRule="exact"/>
              <w:ind w:left="50"/>
              <w:rPr>
                <w:sz w:val="18"/>
                <w:szCs w:val="18"/>
              </w:rPr>
            </w:pPr>
            <w:r w:rsidRPr="0039071F">
              <w:rPr>
                <w:sz w:val="18"/>
                <w:szCs w:val="18"/>
              </w:rPr>
              <w:t>Log</w:t>
            </w:r>
            <w:r w:rsidRPr="0039071F">
              <w:rPr>
                <w:spacing w:val="-6"/>
                <w:sz w:val="18"/>
                <w:szCs w:val="18"/>
              </w:rPr>
              <w:t xml:space="preserve"> </w:t>
            </w:r>
            <w:r w:rsidRPr="0039071F">
              <w:rPr>
                <w:sz w:val="18"/>
                <w:szCs w:val="18"/>
              </w:rPr>
              <w:t>Sort/Storage</w:t>
            </w:r>
            <w:r w:rsidRPr="0039071F">
              <w:rPr>
                <w:spacing w:val="-3"/>
                <w:sz w:val="18"/>
                <w:szCs w:val="18"/>
              </w:rPr>
              <w:t xml:space="preserve"> </w:t>
            </w:r>
            <w:r w:rsidRPr="0039071F">
              <w:rPr>
                <w:sz w:val="18"/>
                <w:szCs w:val="18"/>
              </w:rPr>
              <w:t>Areas</w:t>
            </w:r>
            <w:r w:rsidRPr="0039071F">
              <w:rPr>
                <w:spacing w:val="-4"/>
                <w:sz w:val="18"/>
                <w:szCs w:val="18"/>
              </w:rPr>
              <w:t xml:space="preserve"> </w:t>
            </w:r>
            <w:r w:rsidRPr="0039071F">
              <w:rPr>
                <w:sz w:val="18"/>
                <w:szCs w:val="18"/>
              </w:rPr>
              <w:t>(in-</w:t>
            </w:r>
            <w:r w:rsidRPr="0039071F">
              <w:rPr>
                <w:spacing w:val="-2"/>
                <w:sz w:val="18"/>
                <w:szCs w:val="18"/>
              </w:rPr>
              <w:t>water)</w:t>
            </w:r>
          </w:p>
        </w:tc>
        <w:tc>
          <w:tcPr>
            <w:tcW w:w="1136" w:type="dxa"/>
            <w:gridSpan w:val="2"/>
            <w:hideMark/>
          </w:tcPr>
          <w:p w14:paraId="60B8846C" w14:textId="77777777" w:rsidR="006B05B9" w:rsidRPr="0039071F" w:rsidRDefault="006B05B9">
            <w:pPr>
              <w:pStyle w:val="TableParagraph"/>
              <w:spacing w:before="0" w:line="256" w:lineRule="exact"/>
              <w:ind w:left="432"/>
              <w:rPr>
                <w:sz w:val="18"/>
                <w:szCs w:val="18"/>
              </w:rPr>
            </w:pPr>
            <w:r w:rsidRPr="0039071F">
              <w:rPr>
                <w:sz w:val="18"/>
                <w:szCs w:val="18"/>
              </w:rPr>
              <w:t>C</w:t>
            </w:r>
          </w:p>
        </w:tc>
        <w:tc>
          <w:tcPr>
            <w:tcW w:w="1145" w:type="dxa"/>
            <w:gridSpan w:val="2"/>
            <w:hideMark/>
          </w:tcPr>
          <w:p w14:paraId="21BD08EA" w14:textId="77777777" w:rsidR="006B05B9" w:rsidRPr="0039071F" w:rsidRDefault="006B05B9">
            <w:pPr>
              <w:pStyle w:val="TableParagraph"/>
              <w:spacing w:before="0" w:line="256" w:lineRule="exact"/>
              <w:ind w:left="376"/>
              <w:rPr>
                <w:sz w:val="18"/>
                <w:szCs w:val="18"/>
              </w:rPr>
            </w:pPr>
            <w:r w:rsidRPr="0039071F">
              <w:rPr>
                <w:spacing w:val="-5"/>
                <w:sz w:val="18"/>
                <w:szCs w:val="18"/>
              </w:rPr>
              <w:t>NP</w:t>
            </w:r>
          </w:p>
        </w:tc>
        <w:tc>
          <w:tcPr>
            <w:tcW w:w="1079" w:type="dxa"/>
            <w:gridSpan w:val="2"/>
            <w:hideMark/>
          </w:tcPr>
          <w:p w14:paraId="6C0BBF23" w14:textId="77777777" w:rsidR="006B05B9" w:rsidRPr="0039071F" w:rsidRDefault="006B05B9">
            <w:pPr>
              <w:pStyle w:val="TableParagraph"/>
              <w:spacing w:before="0" w:line="256" w:lineRule="exact"/>
              <w:ind w:left="311"/>
              <w:rPr>
                <w:sz w:val="18"/>
                <w:szCs w:val="18"/>
              </w:rPr>
            </w:pPr>
            <w:r w:rsidRPr="0039071F">
              <w:rPr>
                <w:spacing w:val="-5"/>
                <w:sz w:val="18"/>
                <w:szCs w:val="18"/>
              </w:rPr>
              <w:t>NP</w:t>
            </w:r>
          </w:p>
        </w:tc>
        <w:tc>
          <w:tcPr>
            <w:tcW w:w="1041" w:type="dxa"/>
            <w:hideMark/>
          </w:tcPr>
          <w:p w14:paraId="19B0A285" w14:textId="77777777" w:rsidR="006B05B9" w:rsidRPr="0039071F" w:rsidRDefault="006B05B9">
            <w:pPr>
              <w:pStyle w:val="TableParagraph"/>
              <w:spacing w:before="0" w:line="256" w:lineRule="exact"/>
              <w:ind w:left="312"/>
              <w:rPr>
                <w:sz w:val="18"/>
                <w:szCs w:val="18"/>
              </w:rPr>
            </w:pPr>
            <w:r w:rsidRPr="0039071F">
              <w:rPr>
                <w:spacing w:val="-5"/>
                <w:sz w:val="18"/>
                <w:szCs w:val="18"/>
              </w:rPr>
              <w:t>NP</w:t>
            </w:r>
          </w:p>
        </w:tc>
        <w:tc>
          <w:tcPr>
            <w:tcW w:w="919" w:type="dxa"/>
            <w:gridSpan w:val="2"/>
            <w:hideMark/>
          </w:tcPr>
          <w:p w14:paraId="28578516" w14:textId="77777777" w:rsidR="006B05B9" w:rsidRPr="0039071F" w:rsidRDefault="006B05B9">
            <w:pPr>
              <w:pStyle w:val="TableParagraph"/>
              <w:spacing w:before="0" w:line="256" w:lineRule="exact"/>
              <w:ind w:left="352"/>
              <w:rPr>
                <w:sz w:val="18"/>
                <w:szCs w:val="18"/>
              </w:rPr>
            </w:pPr>
            <w:r w:rsidRPr="0039071F">
              <w:rPr>
                <w:spacing w:val="-5"/>
                <w:sz w:val="18"/>
                <w:szCs w:val="18"/>
              </w:rPr>
              <w:t>NP</w:t>
            </w:r>
          </w:p>
        </w:tc>
      </w:tr>
      <w:tr w:rsidR="006B05B9" w:rsidRPr="00A47257" w14:paraId="09153607" w14:textId="77777777" w:rsidTr="0039071F">
        <w:trPr>
          <w:gridAfter w:val="1"/>
          <w:wAfter w:w="14" w:type="dxa"/>
          <w:trHeight w:val="274"/>
        </w:trPr>
        <w:tc>
          <w:tcPr>
            <w:tcW w:w="3578" w:type="dxa"/>
            <w:gridSpan w:val="3"/>
            <w:hideMark/>
          </w:tcPr>
          <w:p w14:paraId="5679E8B4" w14:textId="77777777" w:rsidR="006B05B9" w:rsidRPr="0039071F" w:rsidRDefault="006B05B9">
            <w:pPr>
              <w:pStyle w:val="TableParagraph"/>
              <w:spacing w:before="0" w:line="255" w:lineRule="exact"/>
              <w:ind w:left="50"/>
              <w:rPr>
                <w:sz w:val="18"/>
                <w:szCs w:val="18"/>
              </w:rPr>
            </w:pPr>
            <w:r w:rsidRPr="0039071F">
              <w:rPr>
                <w:sz w:val="18"/>
                <w:szCs w:val="18"/>
              </w:rPr>
              <w:t>Low</w:t>
            </w:r>
            <w:r w:rsidRPr="0039071F">
              <w:rPr>
                <w:spacing w:val="-1"/>
                <w:sz w:val="18"/>
                <w:szCs w:val="18"/>
              </w:rPr>
              <w:t xml:space="preserve"> </w:t>
            </w:r>
            <w:r w:rsidRPr="0039071F">
              <w:rPr>
                <w:sz w:val="18"/>
                <w:szCs w:val="18"/>
              </w:rPr>
              <w:t>Water</w:t>
            </w:r>
            <w:r w:rsidRPr="0039071F">
              <w:rPr>
                <w:spacing w:val="-4"/>
                <w:sz w:val="18"/>
                <w:szCs w:val="18"/>
              </w:rPr>
              <w:t xml:space="preserve"> </w:t>
            </w:r>
            <w:r w:rsidRPr="0039071F">
              <w:rPr>
                <w:sz w:val="18"/>
                <w:szCs w:val="18"/>
              </w:rPr>
              <w:t>Bridge,</w:t>
            </w:r>
            <w:r w:rsidRPr="0039071F">
              <w:rPr>
                <w:spacing w:val="-2"/>
                <w:sz w:val="18"/>
                <w:szCs w:val="18"/>
              </w:rPr>
              <w:t xml:space="preserve"> Temporary</w:t>
            </w:r>
          </w:p>
        </w:tc>
        <w:tc>
          <w:tcPr>
            <w:tcW w:w="1136" w:type="dxa"/>
            <w:gridSpan w:val="2"/>
            <w:hideMark/>
          </w:tcPr>
          <w:p w14:paraId="1DE117B6" w14:textId="77777777" w:rsidR="006B05B9" w:rsidRPr="0039071F" w:rsidRDefault="006B05B9">
            <w:pPr>
              <w:pStyle w:val="TableParagraph"/>
              <w:spacing w:before="0" w:line="255" w:lineRule="exact"/>
              <w:ind w:left="432"/>
              <w:rPr>
                <w:sz w:val="18"/>
                <w:szCs w:val="18"/>
              </w:rPr>
            </w:pPr>
            <w:r w:rsidRPr="0039071F">
              <w:rPr>
                <w:spacing w:val="-5"/>
                <w:sz w:val="18"/>
                <w:szCs w:val="18"/>
              </w:rPr>
              <w:t>PS</w:t>
            </w:r>
          </w:p>
        </w:tc>
        <w:tc>
          <w:tcPr>
            <w:tcW w:w="1145" w:type="dxa"/>
            <w:gridSpan w:val="2"/>
            <w:hideMark/>
          </w:tcPr>
          <w:p w14:paraId="5F575E2F" w14:textId="77777777" w:rsidR="006B05B9" w:rsidRPr="0039071F" w:rsidRDefault="006B05B9">
            <w:pPr>
              <w:pStyle w:val="TableParagraph"/>
              <w:spacing w:before="0" w:line="255" w:lineRule="exact"/>
              <w:ind w:left="376"/>
              <w:rPr>
                <w:sz w:val="18"/>
                <w:szCs w:val="18"/>
              </w:rPr>
            </w:pPr>
            <w:r w:rsidRPr="0039071F">
              <w:rPr>
                <w:spacing w:val="-5"/>
                <w:sz w:val="18"/>
                <w:szCs w:val="18"/>
              </w:rPr>
              <w:t>PS</w:t>
            </w:r>
          </w:p>
        </w:tc>
        <w:tc>
          <w:tcPr>
            <w:tcW w:w="1079" w:type="dxa"/>
            <w:gridSpan w:val="2"/>
            <w:hideMark/>
          </w:tcPr>
          <w:p w14:paraId="35C50C56" w14:textId="77777777" w:rsidR="006B05B9" w:rsidRPr="0039071F" w:rsidRDefault="006B05B9">
            <w:pPr>
              <w:pStyle w:val="TableParagraph"/>
              <w:spacing w:before="0" w:line="255" w:lineRule="exact"/>
              <w:ind w:left="311"/>
              <w:rPr>
                <w:sz w:val="18"/>
                <w:szCs w:val="18"/>
              </w:rPr>
            </w:pPr>
            <w:r w:rsidRPr="0039071F">
              <w:rPr>
                <w:spacing w:val="-5"/>
                <w:sz w:val="18"/>
                <w:szCs w:val="18"/>
              </w:rPr>
              <w:t>PS</w:t>
            </w:r>
          </w:p>
        </w:tc>
        <w:tc>
          <w:tcPr>
            <w:tcW w:w="1041" w:type="dxa"/>
            <w:hideMark/>
          </w:tcPr>
          <w:p w14:paraId="63772238" w14:textId="77777777" w:rsidR="006B05B9" w:rsidRPr="0039071F" w:rsidRDefault="006B05B9">
            <w:pPr>
              <w:pStyle w:val="TableParagraph"/>
              <w:spacing w:before="0" w:line="255" w:lineRule="exact"/>
              <w:ind w:left="312"/>
              <w:rPr>
                <w:sz w:val="18"/>
                <w:szCs w:val="18"/>
              </w:rPr>
            </w:pPr>
            <w:r w:rsidRPr="0039071F">
              <w:rPr>
                <w:spacing w:val="-5"/>
                <w:sz w:val="18"/>
                <w:szCs w:val="18"/>
              </w:rPr>
              <w:t>NP</w:t>
            </w:r>
          </w:p>
        </w:tc>
        <w:tc>
          <w:tcPr>
            <w:tcW w:w="919" w:type="dxa"/>
            <w:gridSpan w:val="2"/>
            <w:hideMark/>
          </w:tcPr>
          <w:p w14:paraId="6C68BC85" w14:textId="77777777" w:rsidR="006B05B9" w:rsidRPr="0039071F" w:rsidRDefault="006B05B9">
            <w:pPr>
              <w:pStyle w:val="TableParagraph"/>
              <w:spacing w:before="0" w:line="255" w:lineRule="exact"/>
              <w:ind w:left="352"/>
              <w:rPr>
                <w:sz w:val="18"/>
                <w:szCs w:val="18"/>
              </w:rPr>
            </w:pPr>
            <w:r w:rsidRPr="0039071F">
              <w:rPr>
                <w:sz w:val="18"/>
                <w:szCs w:val="18"/>
              </w:rPr>
              <w:t>C</w:t>
            </w:r>
          </w:p>
        </w:tc>
      </w:tr>
      <w:tr w:rsidR="006B05B9" w:rsidRPr="00A47257" w14:paraId="18A53E3D" w14:textId="77777777" w:rsidTr="0039071F">
        <w:trPr>
          <w:gridAfter w:val="1"/>
          <w:wAfter w:w="14" w:type="dxa"/>
          <w:trHeight w:val="274"/>
        </w:trPr>
        <w:tc>
          <w:tcPr>
            <w:tcW w:w="3578" w:type="dxa"/>
            <w:gridSpan w:val="3"/>
            <w:hideMark/>
          </w:tcPr>
          <w:p w14:paraId="0DC659D3" w14:textId="77777777" w:rsidR="006B05B9" w:rsidRPr="0039071F" w:rsidRDefault="006B05B9">
            <w:pPr>
              <w:pStyle w:val="TableParagraph"/>
              <w:spacing w:before="0" w:line="255" w:lineRule="exact"/>
              <w:ind w:left="50"/>
              <w:rPr>
                <w:sz w:val="18"/>
                <w:szCs w:val="18"/>
              </w:rPr>
            </w:pPr>
            <w:r w:rsidRPr="0039071F">
              <w:rPr>
                <w:spacing w:val="-2"/>
                <w:sz w:val="18"/>
                <w:szCs w:val="18"/>
              </w:rPr>
              <w:t>Marinas</w:t>
            </w:r>
          </w:p>
        </w:tc>
        <w:tc>
          <w:tcPr>
            <w:tcW w:w="1136" w:type="dxa"/>
            <w:gridSpan w:val="2"/>
            <w:hideMark/>
          </w:tcPr>
          <w:p w14:paraId="0D70BEBC" w14:textId="77777777" w:rsidR="006B05B9" w:rsidRPr="0039071F" w:rsidRDefault="006B05B9">
            <w:pPr>
              <w:pStyle w:val="TableParagraph"/>
              <w:spacing w:before="0" w:line="255" w:lineRule="exact"/>
              <w:ind w:left="432"/>
              <w:rPr>
                <w:sz w:val="18"/>
                <w:szCs w:val="18"/>
              </w:rPr>
            </w:pPr>
            <w:r w:rsidRPr="0039071F">
              <w:rPr>
                <w:spacing w:val="-5"/>
                <w:sz w:val="18"/>
                <w:szCs w:val="18"/>
              </w:rPr>
              <w:t>PS</w:t>
            </w:r>
          </w:p>
        </w:tc>
        <w:tc>
          <w:tcPr>
            <w:tcW w:w="1145" w:type="dxa"/>
            <w:gridSpan w:val="2"/>
            <w:hideMark/>
          </w:tcPr>
          <w:p w14:paraId="3951E5EC" w14:textId="77777777" w:rsidR="006B05B9" w:rsidRPr="0039071F" w:rsidRDefault="006B05B9">
            <w:pPr>
              <w:pStyle w:val="TableParagraph"/>
              <w:spacing w:before="0" w:line="255" w:lineRule="exact"/>
              <w:ind w:left="376"/>
              <w:rPr>
                <w:sz w:val="18"/>
                <w:szCs w:val="18"/>
              </w:rPr>
            </w:pPr>
            <w:r w:rsidRPr="0039071F">
              <w:rPr>
                <w:spacing w:val="-5"/>
                <w:sz w:val="18"/>
                <w:szCs w:val="18"/>
              </w:rPr>
              <w:t>NP</w:t>
            </w:r>
          </w:p>
        </w:tc>
        <w:tc>
          <w:tcPr>
            <w:tcW w:w="1079" w:type="dxa"/>
            <w:gridSpan w:val="2"/>
            <w:hideMark/>
          </w:tcPr>
          <w:p w14:paraId="15EE6E59" w14:textId="77777777" w:rsidR="006B05B9" w:rsidRPr="0039071F" w:rsidRDefault="006B05B9">
            <w:pPr>
              <w:pStyle w:val="TableParagraph"/>
              <w:spacing w:before="0" w:line="255" w:lineRule="exact"/>
              <w:ind w:left="311"/>
              <w:rPr>
                <w:sz w:val="18"/>
                <w:szCs w:val="18"/>
              </w:rPr>
            </w:pPr>
            <w:r w:rsidRPr="0039071F">
              <w:rPr>
                <w:sz w:val="18"/>
                <w:szCs w:val="18"/>
              </w:rPr>
              <w:t>C</w:t>
            </w:r>
          </w:p>
        </w:tc>
        <w:tc>
          <w:tcPr>
            <w:tcW w:w="1041" w:type="dxa"/>
            <w:hideMark/>
          </w:tcPr>
          <w:p w14:paraId="770BF71D" w14:textId="77777777" w:rsidR="006B05B9" w:rsidRPr="0039071F" w:rsidRDefault="006B05B9">
            <w:pPr>
              <w:pStyle w:val="TableParagraph"/>
              <w:spacing w:before="0" w:line="255" w:lineRule="exact"/>
              <w:ind w:left="312"/>
              <w:rPr>
                <w:sz w:val="18"/>
                <w:szCs w:val="18"/>
              </w:rPr>
            </w:pPr>
            <w:r w:rsidRPr="0039071F">
              <w:rPr>
                <w:spacing w:val="-5"/>
                <w:sz w:val="18"/>
                <w:szCs w:val="18"/>
              </w:rPr>
              <w:t>NP</w:t>
            </w:r>
          </w:p>
        </w:tc>
        <w:tc>
          <w:tcPr>
            <w:tcW w:w="919" w:type="dxa"/>
            <w:gridSpan w:val="2"/>
            <w:hideMark/>
          </w:tcPr>
          <w:p w14:paraId="211408E0" w14:textId="77777777" w:rsidR="006B05B9" w:rsidRPr="0039071F" w:rsidRDefault="006B05B9">
            <w:pPr>
              <w:pStyle w:val="TableParagraph"/>
              <w:spacing w:before="0" w:line="255" w:lineRule="exact"/>
              <w:ind w:left="352"/>
              <w:rPr>
                <w:sz w:val="18"/>
                <w:szCs w:val="18"/>
              </w:rPr>
            </w:pPr>
            <w:r w:rsidRPr="0039071F">
              <w:rPr>
                <w:spacing w:val="-5"/>
                <w:sz w:val="18"/>
                <w:szCs w:val="18"/>
              </w:rPr>
              <w:t>NP</w:t>
            </w:r>
          </w:p>
        </w:tc>
      </w:tr>
      <w:tr w:rsidR="006B05B9" w:rsidRPr="00A47257" w14:paraId="3588D786" w14:textId="77777777" w:rsidTr="0039071F">
        <w:trPr>
          <w:gridAfter w:val="1"/>
          <w:wAfter w:w="14" w:type="dxa"/>
          <w:trHeight w:val="276"/>
        </w:trPr>
        <w:tc>
          <w:tcPr>
            <w:tcW w:w="3578" w:type="dxa"/>
            <w:gridSpan w:val="3"/>
            <w:hideMark/>
          </w:tcPr>
          <w:p w14:paraId="16515ADE" w14:textId="77777777" w:rsidR="006B05B9" w:rsidRPr="0039071F" w:rsidRDefault="006B05B9">
            <w:pPr>
              <w:pStyle w:val="TableParagraph"/>
              <w:spacing w:before="0" w:line="256" w:lineRule="exact"/>
              <w:ind w:left="50"/>
              <w:rPr>
                <w:sz w:val="18"/>
                <w:szCs w:val="18"/>
              </w:rPr>
            </w:pPr>
            <w:r w:rsidRPr="0039071F">
              <w:rPr>
                <w:sz w:val="18"/>
                <w:szCs w:val="18"/>
              </w:rPr>
              <w:t>Mining/Mineral</w:t>
            </w:r>
            <w:r w:rsidRPr="0039071F">
              <w:rPr>
                <w:spacing w:val="-5"/>
                <w:sz w:val="18"/>
                <w:szCs w:val="18"/>
              </w:rPr>
              <w:t xml:space="preserve"> </w:t>
            </w:r>
            <w:r w:rsidRPr="0039071F">
              <w:rPr>
                <w:spacing w:val="-2"/>
                <w:sz w:val="18"/>
                <w:szCs w:val="18"/>
              </w:rPr>
              <w:t>Extraction</w:t>
            </w:r>
          </w:p>
        </w:tc>
        <w:tc>
          <w:tcPr>
            <w:tcW w:w="1136" w:type="dxa"/>
            <w:gridSpan w:val="2"/>
            <w:hideMark/>
          </w:tcPr>
          <w:p w14:paraId="4A17ACAC" w14:textId="77777777" w:rsidR="006B05B9" w:rsidRPr="0039071F" w:rsidRDefault="006B05B9">
            <w:pPr>
              <w:pStyle w:val="TableParagraph"/>
              <w:spacing w:before="0" w:line="256" w:lineRule="exact"/>
              <w:ind w:left="432"/>
              <w:rPr>
                <w:sz w:val="18"/>
                <w:szCs w:val="18"/>
              </w:rPr>
            </w:pPr>
            <w:r w:rsidRPr="0039071F">
              <w:rPr>
                <w:sz w:val="18"/>
                <w:szCs w:val="18"/>
              </w:rPr>
              <w:t>C</w:t>
            </w:r>
          </w:p>
        </w:tc>
        <w:tc>
          <w:tcPr>
            <w:tcW w:w="1145" w:type="dxa"/>
            <w:gridSpan w:val="2"/>
            <w:hideMark/>
          </w:tcPr>
          <w:p w14:paraId="09481AE7" w14:textId="77777777" w:rsidR="006B05B9" w:rsidRPr="0039071F" w:rsidRDefault="006B05B9">
            <w:pPr>
              <w:pStyle w:val="TableParagraph"/>
              <w:spacing w:before="0" w:line="256" w:lineRule="exact"/>
              <w:ind w:left="376"/>
              <w:rPr>
                <w:sz w:val="18"/>
                <w:szCs w:val="18"/>
              </w:rPr>
            </w:pPr>
            <w:r w:rsidRPr="0039071F">
              <w:rPr>
                <w:sz w:val="18"/>
                <w:szCs w:val="18"/>
              </w:rPr>
              <w:t>C</w:t>
            </w:r>
          </w:p>
        </w:tc>
        <w:tc>
          <w:tcPr>
            <w:tcW w:w="1079" w:type="dxa"/>
            <w:gridSpan w:val="2"/>
            <w:hideMark/>
          </w:tcPr>
          <w:p w14:paraId="2E3CD048" w14:textId="77777777" w:rsidR="006B05B9" w:rsidRPr="0039071F" w:rsidRDefault="006B05B9">
            <w:pPr>
              <w:pStyle w:val="TableParagraph"/>
              <w:spacing w:before="0" w:line="256" w:lineRule="exact"/>
              <w:ind w:left="311"/>
              <w:rPr>
                <w:sz w:val="18"/>
                <w:szCs w:val="18"/>
              </w:rPr>
            </w:pPr>
            <w:r w:rsidRPr="0039071F">
              <w:rPr>
                <w:sz w:val="18"/>
                <w:szCs w:val="18"/>
              </w:rPr>
              <w:t>C</w:t>
            </w:r>
          </w:p>
        </w:tc>
        <w:tc>
          <w:tcPr>
            <w:tcW w:w="1041" w:type="dxa"/>
            <w:hideMark/>
          </w:tcPr>
          <w:p w14:paraId="6E0F351E" w14:textId="77777777" w:rsidR="006B05B9" w:rsidRPr="0039071F" w:rsidRDefault="006B05B9">
            <w:pPr>
              <w:pStyle w:val="TableParagraph"/>
              <w:spacing w:before="0" w:line="256" w:lineRule="exact"/>
              <w:ind w:left="312"/>
              <w:rPr>
                <w:sz w:val="18"/>
                <w:szCs w:val="18"/>
              </w:rPr>
            </w:pPr>
            <w:r w:rsidRPr="0039071F">
              <w:rPr>
                <w:spacing w:val="-5"/>
                <w:sz w:val="18"/>
                <w:szCs w:val="18"/>
              </w:rPr>
              <w:t>NP</w:t>
            </w:r>
          </w:p>
        </w:tc>
        <w:tc>
          <w:tcPr>
            <w:tcW w:w="919" w:type="dxa"/>
            <w:gridSpan w:val="2"/>
            <w:hideMark/>
          </w:tcPr>
          <w:p w14:paraId="5875AD5E" w14:textId="77777777" w:rsidR="006B05B9" w:rsidRPr="0039071F" w:rsidRDefault="006B05B9">
            <w:pPr>
              <w:pStyle w:val="TableParagraph"/>
              <w:spacing w:before="0" w:line="256" w:lineRule="exact"/>
              <w:ind w:left="352"/>
              <w:rPr>
                <w:sz w:val="18"/>
                <w:szCs w:val="18"/>
              </w:rPr>
            </w:pPr>
            <w:r w:rsidRPr="0039071F">
              <w:rPr>
                <w:spacing w:val="-5"/>
                <w:sz w:val="18"/>
                <w:szCs w:val="18"/>
              </w:rPr>
              <w:t>NP</w:t>
            </w:r>
          </w:p>
        </w:tc>
      </w:tr>
      <w:tr w:rsidR="006B05B9" w:rsidRPr="00A47257" w14:paraId="598FC83E" w14:textId="77777777" w:rsidTr="0039071F">
        <w:trPr>
          <w:gridAfter w:val="1"/>
          <w:wAfter w:w="14" w:type="dxa"/>
          <w:trHeight w:val="275"/>
        </w:trPr>
        <w:tc>
          <w:tcPr>
            <w:tcW w:w="3578" w:type="dxa"/>
            <w:gridSpan w:val="3"/>
            <w:hideMark/>
          </w:tcPr>
          <w:p w14:paraId="5DC10A7E" w14:textId="77777777" w:rsidR="006B05B9" w:rsidRPr="0039071F" w:rsidRDefault="006B05B9">
            <w:pPr>
              <w:pStyle w:val="TableParagraph"/>
              <w:spacing w:before="0" w:line="256" w:lineRule="exact"/>
              <w:ind w:left="50"/>
              <w:rPr>
                <w:sz w:val="18"/>
                <w:szCs w:val="18"/>
              </w:rPr>
            </w:pPr>
            <w:r w:rsidRPr="0039071F">
              <w:rPr>
                <w:sz w:val="18"/>
                <w:szCs w:val="18"/>
              </w:rPr>
              <w:t>Navigational</w:t>
            </w:r>
            <w:r w:rsidRPr="0039071F">
              <w:rPr>
                <w:spacing w:val="-3"/>
                <w:sz w:val="18"/>
                <w:szCs w:val="18"/>
              </w:rPr>
              <w:t xml:space="preserve"> </w:t>
            </w:r>
            <w:r w:rsidRPr="0039071F">
              <w:rPr>
                <w:spacing w:val="-5"/>
                <w:sz w:val="18"/>
                <w:szCs w:val="18"/>
              </w:rPr>
              <w:t>Aid</w:t>
            </w:r>
          </w:p>
        </w:tc>
        <w:tc>
          <w:tcPr>
            <w:tcW w:w="1136" w:type="dxa"/>
            <w:gridSpan w:val="2"/>
            <w:hideMark/>
          </w:tcPr>
          <w:p w14:paraId="51BC634E" w14:textId="77777777" w:rsidR="006B05B9" w:rsidRPr="0039071F" w:rsidRDefault="006B05B9">
            <w:pPr>
              <w:pStyle w:val="TableParagraph"/>
              <w:spacing w:before="0" w:line="256" w:lineRule="exact"/>
              <w:ind w:left="432"/>
              <w:rPr>
                <w:sz w:val="18"/>
                <w:szCs w:val="18"/>
              </w:rPr>
            </w:pPr>
            <w:r w:rsidRPr="0039071F">
              <w:rPr>
                <w:spacing w:val="-5"/>
                <w:sz w:val="18"/>
                <w:szCs w:val="18"/>
              </w:rPr>
              <w:t>PS</w:t>
            </w:r>
          </w:p>
        </w:tc>
        <w:tc>
          <w:tcPr>
            <w:tcW w:w="1145" w:type="dxa"/>
            <w:gridSpan w:val="2"/>
            <w:hideMark/>
          </w:tcPr>
          <w:p w14:paraId="433A97E1" w14:textId="77777777" w:rsidR="006B05B9" w:rsidRPr="0039071F" w:rsidRDefault="006B05B9">
            <w:pPr>
              <w:pStyle w:val="TableParagraph"/>
              <w:spacing w:before="0" w:line="256" w:lineRule="exact"/>
              <w:ind w:left="376"/>
              <w:rPr>
                <w:sz w:val="18"/>
                <w:szCs w:val="18"/>
              </w:rPr>
            </w:pPr>
            <w:r w:rsidRPr="0039071F">
              <w:rPr>
                <w:spacing w:val="-5"/>
                <w:sz w:val="18"/>
                <w:szCs w:val="18"/>
              </w:rPr>
              <w:t>PS</w:t>
            </w:r>
          </w:p>
        </w:tc>
        <w:tc>
          <w:tcPr>
            <w:tcW w:w="1079" w:type="dxa"/>
            <w:gridSpan w:val="2"/>
            <w:hideMark/>
          </w:tcPr>
          <w:p w14:paraId="39E165D6" w14:textId="77777777" w:rsidR="006B05B9" w:rsidRPr="0039071F" w:rsidRDefault="006B05B9">
            <w:pPr>
              <w:pStyle w:val="TableParagraph"/>
              <w:spacing w:before="0" w:line="256" w:lineRule="exact"/>
              <w:ind w:left="311"/>
              <w:rPr>
                <w:sz w:val="18"/>
                <w:szCs w:val="18"/>
              </w:rPr>
            </w:pPr>
            <w:r w:rsidRPr="0039071F">
              <w:rPr>
                <w:spacing w:val="-5"/>
                <w:sz w:val="18"/>
                <w:szCs w:val="18"/>
              </w:rPr>
              <w:t>PS</w:t>
            </w:r>
          </w:p>
        </w:tc>
        <w:tc>
          <w:tcPr>
            <w:tcW w:w="1041" w:type="dxa"/>
            <w:hideMark/>
          </w:tcPr>
          <w:p w14:paraId="170C8714" w14:textId="77777777" w:rsidR="006B05B9" w:rsidRPr="0039071F" w:rsidRDefault="006B05B9">
            <w:pPr>
              <w:pStyle w:val="TableParagraph"/>
              <w:spacing w:before="0" w:line="256" w:lineRule="exact"/>
              <w:ind w:left="312"/>
              <w:rPr>
                <w:sz w:val="18"/>
                <w:szCs w:val="18"/>
              </w:rPr>
            </w:pPr>
            <w:r w:rsidRPr="0039071F">
              <w:rPr>
                <w:spacing w:val="-5"/>
                <w:sz w:val="18"/>
                <w:szCs w:val="18"/>
              </w:rPr>
              <w:t>PS</w:t>
            </w:r>
          </w:p>
        </w:tc>
        <w:tc>
          <w:tcPr>
            <w:tcW w:w="919" w:type="dxa"/>
            <w:gridSpan w:val="2"/>
            <w:hideMark/>
          </w:tcPr>
          <w:p w14:paraId="56A6D6EB" w14:textId="77777777" w:rsidR="006B05B9" w:rsidRPr="0039071F" w:rsidRDefault="006B05B9">
            <w:pPr>
              <w:pStyle w:val="TableParagraph"/>
              <w:spacing w:before="0" w:line="256" w:lineRule="exact"/>
              <w:ind w:left="352"/>
              <w:rPr>
                <w:sz w:val="18"/>
                <w:szCs w:val="18"/>
              </w:rPr>
            </w:pPr>
            <w:r w:rsidRPr="0039071F">
              <w:rPr>
                <w:spacing w:val="-5"/>
                <w:sz w:val="18"/>
                <w:szCs w:val="18"/>
              </w:rPr>
              <w:t>PS</w:t>
            </w:r>
          </w:p>
        </w:tc>
      </w:tr>
      <w:tr w:rsidR="006B05B9" w:rsidRPr="00A47257" w14:paraId="13485531" w14:textId="77777777" w:rsidTr="0039071F">
        <w:trPr>
          <w:gridAfter w:val="1"/>
          <w:wAfter w:w="14" w:type="dxa"/>
          <w:trHeight w:val="275"/>
        </w:trPr>
        <w:tc>
          <w:tcPr>
            <w:tcW w:w="3578" w:type="dxa"/>
            <w:gridSpan w:val="3"/>
            <w:hideMark/>
          </w:tcPr>
          <w:p w14:paraId="7C01C850" w14:textId="77777777" w:rsidR="006B05B9" w:rsidRPr="0039071F" w:rsidRDefault="006B05B9">
            <w:pPr>
              <w:pStyle w:val="TableParagraph"/>
              <w:spacing w:before="0" w:line="255" w:lineRule="exact"/>
              <w:ind w:left="50"/>
              <w:rPr>
                <w:sz w:val="18"/>
                <w:szCs w:val="18"/>
              </w:rPr>
            </w:pPr>
            <w:r w:rsidRPr="0039071F">
              <w:rPr>
                <w:sz w:val="18"/>
                <w:szCs w:val="18"/>
              </w:rPr>
              <w:t>Navigational</w:t>
            </w:r>
            <w:r w:rsidRPr="0039071F">
              <w:rPr>
                <w:spacing w:val="-3"/>
                <w:sz w:val="18"/>
                <w:szCs w:val="18"/>
              </w:rPr>
              <w:t xml:space="preserve"> </w:t>
            </w:r>
            <w:r w:rsidRPr="0039071F">
              <w:rPr>
                <w:spacing w:val="-2"/>
                <w:sz w:val="18"/>
                <w:szCs w:val="18"/>
              </w:rPr>
              <w:t>Structure</w:t>
            </w:r>
          </w:p>
        </w:tc>
        <w:tc>
          <w:tcPr>
            <w:tcW w:w="1136" w:type="dxa"/>
            <w:gridSpan w:val="2"/>
            <w:hideMark/>
          </w:tcPr>
          <w:p w14:paraId="6B6EA470" w14:textId="77777777" w:rsidR="006B05B9" w:rsidRPr="0039071F" w:rsidRDefault="006B05B9">
            <w:pPr>
              <w:pStyle w:val="TableParagraph"/>
              <w:spacing w:before="0" w:line="255" w:lineRule="exact"/>
              <w:ind w:left="432"/>
              <w:rPr>
                <w:sz w:val="18"/>
                <w:szCs w:val="18"/>
              </w:rPr>
            </w:pPr>
            <w:r w:rsidRPr="0039071F">
              <w:rPr>
                <w:spacing w:val="-5"/>
                <w:sz w:val="18"/>
                <w:szCs w:val="18"/>
              </w:rPr>
              <w:t>PS</w:t>
            </w:r>
          </w:p>
        </w:tc>
        <w:tc>
          <w:tcPr>
            <w:tcW w:w="1145" w:type="dxa"/>
            <w:gridSpan w:val="2"/>
            <w:hideMark/>
          </w:tcPr>
          <w:p w14:paraId="0EA754CD" w14:textId="77777777" w:rsidR="006B05B9" w:rsidRPr="0039071F" w:rsidRDefault="006B05B9">
            <w:pPr>
              <w:pStyle w:val="TableParagraph"/>
              <w:spacing w:before="0" w:line="255" w:lineRule="exact"/>
              <w:ind w:left="376"/>
              <w:rPr>
                <w:sz w:val="18"/>
                <w:szCs w:val="18"/>
              </w:rPr>
            </w:pPr>
            <w:r w:rsidRPr="0039071F">
              <w:rPr>
                <w:spacing w:val="-5"/>
                <w:sz w:val="18"/>
                <w:szCs w:val="18"/>
              </w:rPr>
              <w:t>NP</w:t>
            </w:r>
          </w:p>
        </w:tc>
        <w:tc>
          <w:tcPr>
            <w:tcW w:w="1079" w:type="dxa"/>
            <w:gridSpan w:val="2"/>
            <w:hideMark/>
          </w:tcPr>
          <w:p w14:paraId="446CF68B" w14:textId="77777777" w:rsidR="006B05B9" w:rsidRPr="0039071F" w:rsidRDefault="006B05B9">
            <w:pPr>
              <w:pStyle w:val="TableParagraph"/>
              <w:spacing w:before="0" w:line="255" w:lineRule="exact"/>
              <w:ind w:left="311"/>
              <w:rPr>
                <w:sz w:val="18"/>
                <w:szCs w:val="18"/>
              </w:rPr>
            </w:pPr>
            <w:r w:rsidRPr="0039071F">
              <w:rPr>
                <w:sz w:val="18"/>
                <w:szCs w:val="18"/>
              </w:rPr>
              <w:t>C</w:t>
            </w:r>
          </w:p>
        </w:tc>
        <w:tc>
          <w:tcPr>
            <w:tcW w:w="1041" w:type="dxa"/>
            <w:hideMark/>
          </w:tcPr>
          <w:p w14:paraId="233B0392" w14:textId="77777777" w:rsidR="006B05B9" w:rsidRPr="0039071F" w:rsidRDefault="006B05B9">
            <w:pPr>
              <w:pStyle w:val="TableParagraph"/>
              <w:spacing w:before="0" w:line="255" w:lineRule="exact"/>
              <w:ind w:left="312"/>
              <w:rPr>
                <w:sz w:val="18"/>
                <w:szCs w:val="18"/>
              </w:rPr>
            </w:pPr>
            <w:r w:rsidRPr="0039071F">
              <w:rPr>
                <w:spacing w:val="-5"/>
                <w:sz w:val="18"/>
                <w:szCs w:val="18"/>
              </w:rPr>
              <w:t>NP</w:t>
            </w:r>
          </w:p>
        </w:tc>
        <w:tc>
          <w:tcPr>
            <w:tcW w:w="919" w:type="dxa"/>
            <w:gridSpan w:val="2"/>
            <w:hideMark/>
          </w:tcPr>
          <w:p w14:paraId="2A04C00C" w14:textId="77777777" w:rsidR="006B05B9" w:rsidRPr="0039071F" w:rsidRDefault="006B05B9">
            <w:pPr>
              <w:pStyle w:val="TableParagraph"/>
              <w:spacing w:before="0" w:line="255" w:lineRule="exact"/>
              <w:ind w:left="352"/>
              <w:rPr>
                <w:sz w:val="18"/>
                <w:szCs w:val="18"/>
              </w:rPr>
            </w:pPr>
            <w:r w:rsidRPr="0039071F">
              <w:rPr>
                <w:spacing w:val="-5"/>
                <w:sz w:val="18"/>
                <w:szCs w:val="18"/>
              </w:rPr>
              <w:t>NP</w:t>
            </w:r>
          </w:p>
        </w:tc>
      </w:tr>
      <w:tr w:rsidR="006B05B9" w:rsidRPr="00A47257" w14:paraId="69522C49" w14:textId="77777777" w:rsidTr="0039071F">
        <w:trPr>
          <w:gridAfter w:val="1"/>
          <w:wAfter w:w="14" w:type="dxa"/>
          <w:trHeight w:val="551"/>
        </w:trPr>
        <w:tc>
          <w:tcPr>
            <w:tcW w:w="3578" w:type="dxa"/>
            <w:gridSpan w:val="3"/>
            <w:hideMark/>
          </w:tcPr>
          <w:p w14:paraId="58F9018E" w14:textId="77777777" w:rsidR="006B05B9" w:rsidRPr="0039071F" w:rsidRDefault="006B05B9">
            <w:pPr>
              <w:pStyle w:val="TableParagraph"/>
              <w:spacing w:before="0" w:line="276" w:lineRule="exact"/>
              <w:ind w:left="215" w:right="1260" w:hanging="166"/>
              <w:rPr>
                <w:sz w:val="18"/>
                <w:szCs w:val="18"/>
              </w:rPr>
            </w:pPr>
            <w:r w:rsidRPr="0039071F">
              <w:rPr>
                <w:sz w:val="18"/>
                <w:szCs w:val="18"/>
              </w:rPr>
              <w:t>Recreation,</w:t>
            </w:r>
            <w:r w:rsidRPr="0039071F">
              <w:rPr>
                <w:spacing w:val="-14"/>
                <w:sz w:val="18"/>
                <w:szCs w:val="18"/>
              </w:rPr>
              <w:t xml:space="preserve"> </w:t>
            </w:r>
            <w:r w:rsidRPr="0039071F">
              <w:rPr>
                <w:sz w:val="18"/>
                <w:szCs w:val="18"/>
              </w:rPr>
              <w:t>Low</w:t>
            </w:r>
            <w:r w:rsidRPr="0039071F">
              <w:rPr>
                <w:spacing w:val="-14"/>
                <w:sz w:val="18"/>
                <w:szCs w:val="18"/>
              </w:rPr>
              <w:t xml:space="preserve"> </w:t>
            </w:r>
            <w:r w:rsidRPr="0039071F">
              <w:rPr>
                <w:sz w:val="18"/>
                <w:szCs w:val="18"/>
              </w:rPr>
              <w:t xml:space="preserve">Intensity, </w:t>
            </w:r>
            <w:r w:rsidRPr="0039071F">
              <w:rPr>
                <w:spacing w:val="-2"/>
                <w:sz w:val="18"/>
                <w:szCs w:val="18"/>
              </w:rPr>
              <w:t>Water-Dependent</w:t>
            </w:r>
          </w:p>
        </w:tc>
        <w:tc>
          <w:tcPr>
            <w:tcW w:w="1136" w:type="dxa"/>
            <w:gridSpan w:val="2"/>
          </w:tcPr>
          <w:p w14:paraId="63BD8CBC" w14:textId="77777777" w:rsidR="006B05B9" w:rsidRPr="0039071F" w:rsidRDefault="006B05B9">
            <w:pPr>
              <w:pStyle w:val="TableParagraph"/>
              <w:spacing w:before="11" w:line="240" w:lineRule="auto"/>
              <w:rPr>
                <w:sz w:val="18"/>
                <w:szCs w:val="18"/>
              </w:rPr>
            </w:pPr>
          </w:p>
          <w:p w14:paraId="79CCF491" w14:textId="77777777" w:rsidR="006B05B9" w:rsidRPr="0039071F" w:rsidRDefault="006B05B9">
            <w:pPr>
              <w:pStyle w:val="TableParagraph"/>
              <w:spacing w:before="0" w:line="256" w:lineRule="exact"/>
              <w:ind w:left="432"/>
              <w:rPr>
                <w:sz w:val="18"/>
                <w:szCs w:val="18"/>
              </w:rPr>
            </w:pPr>
            <w:r w:rsidRPr="0039071F">
              <w:rPr>
                <w:sz w:val="18"/>
                <w:szCs w:val="18"/>
              </w:rPr>
              <w:t>P</w:t>
            </w:r>
          </w:p>
        </w:tc>
        <w:tc>
          <w:tcPr>
            <w:tcW w:w="1145" w:type="dxa"/>
            <w:gridSpan w:val="2"/>
          </w:tcPr>
          <w:p w14:paraId="46CF4A93" w14:textId="77777777" w:rsidR="006B05B9" w:rsidRPr="0039071F" w:rsidRDefault="006B05B9">
            <w:pPr>
              <w:pStyle w:val="TableParagraph"/>
              <w:spacing w:before="11" w:line="240" w:lineRule="auto"/>
              <w:rPr>
                <w:sz w:val="18"/>
                <w:szCs w:val="18"/>
              </w:rPr>
            </w:pPr>
          </w:p>
          <w:p w14:paraId="196CB276" w14:textId="77777777" w:rsidR="006B05B9" w:rsidRPr="0039071F" w:rsidRDefault="006B05B9">
            <w:pPr>
              <w:pStyle w:val="TableParagraph"/>
              <w:spacing w:before="0" w:line="256" w:lineRule="exact"/>
              <w:ind w:left="376"/>
              <w:rPr>
                <w:sz w:val="18"/>
                <w:szCs w:val="18"/>
              </w:rPr>
            </w:pPr>
            <w:r w:rsidRPr="0039071F">
              <w:rPr>
                <w:sz w:val="18"/>
                <w:szCs w:val="18"/>
              </w:rPr>
              <w:t>P</w:t>
            </w:r>
          </w:p>
        </w:tc>
        <w:tc>
          <w:tcPr>
            <w:tcW w:w="1079" w:type="dxa"/>
            <w:gridSpan w:val="2"/>
          </w:tcPr>
          <w:p w14:paraId="7A071029" w14:textId="77777777" w:rsidR="006B05B9" w:rsidRPr="0039071F" w:rsidRDefault="006B05B9">
            <w:pPr>
              <w:pStyle w:val="TableParagraph"/>
              <w:spacing w:before="11" w:line="240" w:lineRule="auto"/>
              <w:rPr>
                <w:sz w:val="18"/>
                <w:szCs w:val="18"/>
              </w:rPr>
            </w:pPr>
          </w:p>
          <w:p w14:paraId="7C03F70B" w14:textId="77777777" w:rsidR="006B05B9" w:rsidRPr="0039071F" w:rsidRDefault="006B05B9">
            <w:pPr>
              <w:pStyle w:val="TableParagraph"/>
              <w:spacing w:before="0" w:line="256" w:lineRule="exact"/>
              <w:ind w:left="311"/>
              <w:rPr>
                <w:sz w:val="18"/>
                <w:szCs w:val="18"/>
              </w:rPr>
            </w:pPr>
            <w:r w:rsidRPr="0039071F">
              <w:rPr>
                <w:sz w:val="18"/>
                <w:szCs w:val="18"/>
              </w:rPr>
              <w:t>P</w:t>
            </w:r>
          </w:p>
        </w:tc>
        <w:tc>
          <w:tcPr>
            <w:tcW w:w="1041" w:type="dxa"/>
          </w:tcPr>
          <w:p w14:paraId="3F294E77" w14:textId="77777777" w:rsidR="006B05B9" w:rsidRPr="0039071F" w:rsidRDefault="006B05B9">
            <w:pPr>
              <w:pStyle w:val="TableParagraph"/>
              <w:spacing w:before="11" w:line="240" w:lineRule="auto"/>
              <w:rPr>
                <w:sz w:val="18"/>
                <w:szCs w:val="18"/>
              </w:rPr>
            </w:pPr>
          </w:p>
          <w:p w14:paraId="2EB4139B" w14:textId="77777777" w:rsidR="006B05B9" w:rsidRPr="0039071F" w:rsidRDefault="006B05B9">
            <w:pPr>
              <w:pStyle w:val="TableParagraph"/>
              <w:spacing w:before="0" w:line="256" w:lineRule="exact"/>
              <w:ind w:left="312"/>
              <w:rPr>
                <w:sz w:val="18"/>
                <w:szCs w:val="18"/>
              </w:rPr>
            </w:pPr>
            <w:r w:rsidRPr="0039071F">
              <w:rPr>
                <w:sz w:val="18"/>
                <w:szCs w:val="18"/>
              </w:rPr>
              <w:t>P</w:t>
            </w:r>
          </w:p>
        </w:tc>
        <w:tc>
          <w:tcPr>
            <w:tcW w:w="919" w:type="dxa"/>
            <w:gridSpan w:val="2"/>
          </w:tcPr>
          <w:p w14:paraId="4D60FC1F" w14:textId="77777777" w:rsidR="006B05B9" w:rsidRPr="0039071F" w:rsidRDefault="006B05B9">
            <w:pPr>
              <w:pStyle w:val="TableParagraph"/>
              <w:spacing w:before="11" w:line="240" w:lineRule="auto"/>
              <w:rPr>
                <w:sz w:val="18"/>
                <w:szCs w:val="18"/>
              </w:rPr>
            </w:pPr>
          </w:p>
          <w:p w14:paraId="1CB510CC" w14:textId="77777777" w:rsidR="006B05B9" w:rsidRPr="0039071F" w:rsidRDefault="006B05B9">
            <w:pPr>
              <w:pStyle w:val="TableParagraph"/>
              <w:spacing w:before="0" w:line="256" w:lineRule="exact"/>
              <w:ind w:left="352"/>
              <w:rPr>
                <w:sz w:val="18"/>
                <w:szCs w:val="18"/>
              </w:rPr>
            </w:pPr>
            <w:r w:rsidRPr="0039071F">
              <w:rPr>
                <w:sz w:val="18"/>
                <w:szCs w:val="18"/>
              </w:rPr>
              <w:t>P</w:t>
            </w:r>
          </w:p>
        </w:tc>
      </w:tr>
      <w:tr w:rsidR="006B05B9" w:rsidRPr="00A47257" w14:paraId="6C7C28D4" w14:textId="77777777" w:rsidTr="0039071F">
        <w:trPr>
          <w:gridAfter w:val="1"/>
          <w:wAfter w:w="14" w:type="dxa"/>
          <w:trHeight w:val="549"/>
        </w:trPr>
        <w:tc>
          <w:tcPr>
            <w:tcW w:w="3578" w:type="dxa"/>
            <w:gridSpan w:val="3"/>
            <w:hideMark/>
          </w:tcPr>
          <w:p w14:paraId="1079E5FB" w14:textId="77777777" w:rsidR="006B05B9" w:rsidRPr="0039071F" w:rsidRDefault="006B05B9">
            <w:pPr>
              <w:pStyle w:val="TableParagraph"/>
              <w:spacing w:before="0" w:line="276" w:lineRule="exact"/>
              <w:ind w:left="215" w:right="1217" w:hanging="166"/>
              <w:rPr>
                <w:sz w:val="18"/>
                <w:szCs w:val="18"/>
              </w:rPr>
            </w:pPr>
            <w:r w:rsidRPr="0039071F">
              <w:rPr>
                <w:sz w:val="18"/>
                <w:szCs w:val="18"/>
              </w:rPr>
              <w:t>Recreation,</w:t>
            </w:r>
            <w:r w:rsidRPr="0039071F">
              <w:rPr>
                <w:spacing w:val="-14"/>
                <w:sz w:val="18"/>
                <w:szCs w:val="18"/>
              </w:rPr>
              <w:t xml:space="preserve"> </w:t>
            </w:r>
            <w:r w:rsidRPr="0039071F">
              <w:rPr>
                <w:sz w:val="18"/>
                <w:szCs w:val="18"/>
              </w:rPr>
              <w:t>High</w:t>
            </w:r>
            <w:r w:rsidRPr="0039071F">
              <w:rPr>
                <w:spacing w:val="-14"/>
                <w:sz w:val="18"/>
                <w:szCs w:val="18"/>
              </w:rPr>
              <w:t xml:space="preserve"> </w:t>
            </w:r>
            <w:r w:rsidRPr="0039071F">
              <w:rPr>
                <w:sz w:val="18"/>
                <w:szCs w:val="18"/>
              </w:rPr>
              <w:t xml:space="preserve">Intensity, </w:t>
            </w:r>
            <w:r w:rsidRPr="0039071F">
              <w:rPr>
                <w:spacing w:val="-2"/>
                <w:sz w:val="18"/>
                <w:szCs w:val="18"/>
              </w:rPr>
              <w:t>Water-Dependent</w:t>
            </w:r>
          </w:p>
        </w:tc>
        <w:tc>
          <w:tcPr>
            <w:tcW w:w="1136" w:type="dxa"/>
            <w:gridSpan w:val="2"/>
          </w:tcPr>
          <w:p w14:paraId="2F789285" w14:textId="77777777" w:rsidR="006B05B9" w:rsidRPr="0039071F" w:rsidRDefault="006B05B9">
            <w:pPr>
              <w:pStyle w:val="TableParagraph"/>
              <w:spacing w:before="11" w:line="240" w:lineRule="auto"/>
              <w:rPr>
                <w:sz w:val="18"/>
                <w:szCs w:val="18"/>
              </w:rPr>
            </w:pPr>
          </w:p>
          <w:p w14:paraId="3F99C4F8" w14:textId="77777777" w:rsidR="006B05B9" w:rsidRPr="0039071F" w:rsidRDefault="006B05B9">
            <w:pPr>
              <w:pStyle w:val="TableParagraph"/>
              <w:spacing w:before="0" w:line="255" w:lineRule="exact"/>
              <w:ind w:left="432"/>
              <w:rPr>
                <w:sz w:val="18"/>
                <w:szCs w:val="18"/>
              </w:rPr>
            </w:pPr>
            <w:r w:rsidRPr="0039071F">
              <w:rPr>
                <w:spacing w:val="-5"/>
                <w:sz w:val="18"/>
                <w:szCs w:val="18"/>
              </w:rPr>
              <w:t>PS</w:t>
            </w:r>
          </w:p>
        </w:tc>
        <w:tc>
          <w:tcPr>
            <w:tcW w:w="1145" w:type="dxa"/>
            <w:gridSpan w:val="2"/>
          </w:tcPr>
          <w:p w14:paraId="092630F8" w14:textId="77777777" w:rsidR="006B05B9" w:rsidRPr="0039071F" w:rsidRDefault="006B05B9">
            <w:pPr>
              <w:pStyle w:val="TableParagraph"/>
              <w:spacing w:before="11" w:line="240" w:lineRule="auto"/>
              <w:rPr>
                <w:sz w:val="18"/>
                <w:szCs w:val="18"/>
              </w:rPr>
            </w:pPr>
          </w:p>
          <w:p w14:paraId="19314987" w14:textId="77777777" w:rsidR="006B05B9" w:rsidRPr="0039071F" w:rsidRDefault="006B05B9">
            <w:pPr>
              <w:pStyle w:val="TableParagraph"/>
              <w:spacing w:before="0" w:line="255" w:lineRule="exact"/>
              <w:ind w:left="376"/>
              <w:rPr>
                <w:sz w:val="18"/>
                <w:szCs w:val="18"/>
              </w:rPr>
            </w:pPr>
            <w:r w:rsidRPr="0039071F">
              <w:rPr>
                <w:sz w:val="18"/>
                <w:szCs w:val="18"/>
              </w:rPr>
              <w:t>C</w:t>
            </w:r>
          </w:p>
        </w:tc>
        <w:tc>
          <w:tcPr>
            <w:tcW w:w="1079" w:type="dxa"/>
            <w:gridSpan w:val="2"/>
          </w:tcPr>
          <w:p w14:paraId="12DE72B3" w14:textId="77777777" w:rsidR="006B05B9" w:rsidRPr="0039071F" w:rsidRDefault="006B05B9">
            <w:pPr>
              <w:pStyle w:val="TableParagraph"/>
              <w:spacing w:before="11" w:line="240" w:lineRule="auto"/>
              <w:rPr>
                <w:sz w:val="18"/>
                <w:szCs w:val="18"/>
              </w:rPr>
            </w:pPr>
          </w:p>
          <w:p w14:paraId="7AE2E868" w14:textId="77777777" w:rsidR="006B05B9" w:rsidRPr="0039071F" w:rsidRDefault="006B05B9">
            <w:pPr>
              <w:pStyle w:val="TableParagraph"/>
              <w:spacing w:before="0" w:line="255" w:lineRule="exact"/>
              <w:ind w:left="311"/>
              <w:rPr>
                <w:sz w:val="18"/>
                <w:szCs w:val="18"/>
              </w:rPr>
            </w:pPr>
            <w:r w:rsidRPr="0039071F">
              <w:rPr>
                <w:sz w:val="18"/>
                <w:szCs w:val="18"/>
              </w:rPr>
              <w:t>C</w:t>
            </w:r>
          </w:p>
        </w:tc>
        <w:tc>
          <w:tcPr>
            <w:tcW w:w="1041" w:type="dxa"/>
          </w:tcPr>
          <w:p w14:paraId="6DFAE480" w14:textId="77777777" w:rsidR="006B05B9" w:rsidRPr="0039071F" w:rsidRDefault="006B05B9">
            <w:pPr>
              <w:pStyle w:val="TableParagraph"/>
              <w:spacing w:before="11" w:line="240" w:lineRule="auto"/>
              <w:rPr>
                <w:sz w:val="18"/>
                <w:szCs w:val="18"/>
              </w:rPr>
            </w:pPr>
          </w:p>
          <w:p w14:paraId="4D1CF31E" w14:textId="77777777" w:rsidR="006B05B9" w:rsidRPr="0039071F" w:rsidRDefault="006B05B9">
            <w:pPr>
              <w:pStyle w:val="TableParagraph"/>
              <w:spacing w:before="0" w:line="255" w:lineRule="exact"/>
              <w:ind w:left="312"/>
              <w:rPr>
                <w:sz w:val="18"/>
                <w:szCs w:val="18"/>
              </w:rPr>
            </w:pPr>
            <w:r w:rsidRPr="0039071F">
              <w:rPr>
                <w:spacing w:val="-5"/>
                <w:sz w:val="18"/>
                <w:szCs w:val="18"/>
              </w:rPr>
              <w:t>NP</w:t>
            </w:r>
          </w:p>
        </w:tc>
        <w:tc>
          <w:tcPr>
            <w:tcW w:w="919" w:type="dxa"/>
            <w:gridSpan w:val="2"/>
          </w:tcPr>
          <w:p w14:paraId="6AA7A009" w14:textId="77777777" w:rsidR="006B05B9" w:rsidRPr="0039071F" w:rsidRDefault="006B05B9">
            <w:pPr>
              <w:pStyle w:val="TableParagraph"/>
              <w:spacing w:before="11" w:line="240" w:lineRule="auto"/>
              <w:rPr>
                <w:sz w:val="18"/>
                <w:szCs w:val="18"/>
              </w:rPr>
            </w:pPr>
          </w:p>
          <w:p w14:paraId="3BB366D1" w14:textId="77777777" w:rsidR="006B05B9" w:rsidRPr="0039071F" w:rsidRDefault="006B05B9">
            <w:pPr>
              <w:pStyle w:val="TableParagraph"/>
              <w:spacing w:before="0" w:line="255" w:lineRule="exact"/>
              <w:ind w:left="352"/>
              <w:rPr>
                <w:sz w:val="18"/>
                <w:szCs w:val="18"/>
              </w:rPr>
            </w:pPr>
            <w:r w:rsidRPr="0039071F">
              <w:rPr>
                <w:sz w:val="18"/>
                <w:szCs w:val="18"/>
              </w:rPr>
              <w:t>C</w:t>
            </w:r>
          </w:p>
        </w:tc>
      </w:tr>
      <w:tr w:rsidR="006B05B9" w:rsidRPr="00A47257" w14:paraId="5354CF16" w14:textId="77777777" w:rsidTr="0039071F">
        <w:trPr>
          <w:gridAfter w:val="1"/>
          <w:wAfter w:w="14" w:type="dxa"/>
          <w:trHeight w:val="548"/>
        </w:trPr>
        <w:tc>
          <w:tcPr>
            <w:tcW w:w="3578" w:type="dxa"/>
            <w:gridSpan w:val="3"/>
            <w:hideMark/>
          </w:tcPr>
          <w:p w14:paraId="7237431A" w14:textId="77777777" w:rsidR="006B05B9" w:rsidRPr="0039071F" w:rsidRDefault="006B05B9">
            <w:pPr>
              <w:pStyle w:val="TableParagraph"/>
              <w:spacing w:before="0" w:line="276" w:lineRule="exact"/>
              <w:ind w:left="215" w:right="349" w:hanging="166"/>
              <w:rPr>
                <w:sz w:val="18"/>
                <w:szCs w:val="18"/>
              </w:rPr>
            </w:pPr>
            <w:r w:rsidRPr="0039071F">
              <w:rPr>
                <w:sz w:val="18"/>
                <w:szCs w:val="18"/>
              </w:rPr>
              <w:t>Research,</w:t>
            </w:r>
            <w:r w:rsidRPr="0039071F">
              <w:rPr>
                <w:spacing w:val="-14"/>
                <w:sz w:val="18"/>
                <w:szCs w:val="18"/>
              </w:rPr>
              <w:t xml:space="preserve"> </w:t>
            </w:r>
            <w:r w:rsidRPr="0039071F">
              <w:rPr>
                <w:sz w:val="18"/>
                <w:szCs w:val="18"/>
              </w:rPr>
              <w:t>Education,</w:t>
            </w:r>
            <w:r w:rsidRPr="0039071F">
              <w:rPr>
                <w:spacing w:val="-14"/>
                <w:sz w:val="18"/>
                <w:szCs w:val="18"/>
              </w:rPr>
              <w:t xml:space="preserve"> </w:t>
            </w:r>
            <w:r w:rsidRPr="0039071F">
              <w:rPr>
                <w:sz w:val="18"/>
                <w:szCs w:val="18"/>
              </w:rPr>
              <w:t>Observation (Low Intensity)</w:t>
            </w:r>
          </w:p>
        </w:tc>
        <w:tc>
          <w:tcPr>
            <w:tcW w:w="1136" w:type="dxa"/>
            <w:gridSpan w:val="2"/>
          </w:tcPr>
          <w:p w14:paraId="4D162079" w14:textId="77777777" w:rsidR="006B05B9" w:rsidRPr="0039071F" w:rsidRDefault="006B05B9">
            <w:pPr>
              <w:pStyle w:val="TableParagraph"/>
              <w:spacing w:before="8" w:line="240" w:lineRule="auto"/>
              <w:rPr>
                <w:sz w:val="18"/>
                <w:szCs w:val="18"/>
              </w:rPr>
            </w:pPr>
          </w:p>
          <w:p w14:paraId="64E8AEAD" w14:textId="77777777" w:rsidR="006B05B9" w:rsidRPr="0039071F" w:rsidRDefault="006B05B9">
            <w:pPr>
              <w:pStyle w:val="TableParagraph"/>
              <w:spacing w:before="0" w:line="256" w:lineRule="exact"/>
              <w:ind w:left="432"/>
              <w:rPr>
                <w:sz w:val="18"/>
                <w:szCs w:val="18"/>
              </w:rPr>
            </w:pPr>
            <w:r w:rsidRPr="0039071F">
              <w:rPr>
                <w:sz w:val="18"/>
                <w:szCs w:val="18"/>
              </w:rPr>
              <w:t>P</w:t>
            </w:r>
          </w:p>
        </w:tc>
        <w:tc>
          <w:tcPr>
            <w:tcW w:w="1145" w:type="dxa"/>
            <w:gridSpan w:val="2"/>
          </w:tcPr>
          <w:p w14:paraId="4D821231" w14:textId="77777777" w:rsidR="006B05B9" w:rsidRPr="0039071F" w:rsidRDefault="006B05B9">
            <w:pPr>
              <w:pStyle w:val="TableParagraph"/>
              <w:spacing w:before="8" w:line="240" w:lineRule="auto"/>
              <w:rPr>
                <w:sz w:val="18"/>
                <w:szCs w:val="18"/>
              </w:rPr>
            </w:pPr>
          </w:p>
          <w:p w14:paraId="1200B87F" w14:textId="77777777" w:rsidR="006B05B9" w:rsidRPr="0039071F" w:rsidRDefault="006B05B9">
            <w:pPr>
              <w:pStyle w:val="TableParagraph"/>
              <w:spacing w:before="0" w:line="256" w:lineRule="exact"/>
              <w:ind w:left="376"/>
              <w:rPr>
                <w:sz w:val="18"/>
                <w:szCs w:val="18"/>
              </w:rPr>
            </w:pPr>
            <w:r w:rsidRPr="0039071F">
              <w:rPr>
                <w:sz w:val="18"/>
                <w:szCs w:val="18"/>
              </w:rPr>
              <w:t>P</w:t>
            </w:r>
          </w:p>
        </w:tc>
        <w:tc>
          <w:tcPr>
            <w:tcW w:w="1079" w:type="dxa"/>
            <w:gridSpan w:val="2"/>
          </w:tcPr>
          <w:p w14:paraId="40B299AF" w14:textId="77777777" w:rsidR="006B05B9" w:rsidRPr="0039071F" w:rsidRDefault="006B05B9">
            <w:pPr>
              <w:pStyle w:val="TableParagraph"/>
              <w:spacing w:before="8" w:line="240" w:lineRule="auto"/>
              <w:rPr>
                <w:sz w:val="18"/>
                <w:szCs w:val="18"/>
              </w:rPr>
            </w:pPr>
          </w:p>
          <w:p w14:paraId="1EBE953C" w14:textId="77777777" w:rsidR="006B05B9" w:rsidRPr="0039071F" w:rsidRDefault="006B05B9">
            <w:pPr>
              <w:pStyle w:val="TableParagraph"/>
              <w:spacing w:before="0" w:line="256" w:lineRule="exact"/>
              <w:ind w:left="311"/>
              <w:rPr>
                <w:sz w:val="18"/>
                <w:szCs w:val="18"/>
              </w:rPr>
            </w:pPr>
            <w:r w:rsidRPr="0039071F">
              <w:rPr>
                <w:sz w:val="18"/>
                <w:szCs w:val="18"/>
              </w:rPr>
              <w:t>P</w:t>
            </w:r>
          </w:p>
        </w:tc>
        <w:tc>
          <w:tcPr>
            <w:tcW w:w="1041" w:type="dxa"/>
          </w:tcPr>
          <w:p w14:paraId="106FDD4A" w14:textId="77777777" w:rsidR="006B05B9" w:rsidRPr="0039071F" w:rsidRDefault="006B05B9">
            <w:pPr>
              <w:pStyle w:val="TableParagraph"/>
              <w:spacing w:before="8" w:line="240" w:lineRule="auto"/>
              <w:rPr>
                <w:sz w:val="18"/>
                <w:szCs w:val="18"/>
              </w:rPr>
            </w:pPr>
          </w:p>
          <w:p w14:paraId="2E892618" w14:textId="77777777" w:rsidR="006B05B9" w:rsidRPr="0039071F" w:rsidRDefault="006B05B9">
            <w:pPr>
              <w:pStyle w:val="TableParagraph"/>
              <w:spacing w:before="0" w:line="256" w:lineRule="exact"/>
              <w:ind w:left="312"/>
              <w:rPr>
                <w:sz w:val="18"/>
                <w:szCs w:val="18"/>
              </w:rPr>
            </w:pPr>
            <w:r w:rsidRPr="0039071F">
              <w:rPr>
                <w:sz w:val="18"/>
                <w:szCs w:val="18"/>
              </w:rPr>
              <w:t>P</w:t>
            </w:r>
          </w:p>
        </w:tc>
        <w:tc>
          <w:tcPr>
            <w:tcW w:w="919" w:type="dxa"/>
            <w:gridSpan w:val="2"/>
          </w:tcPr>
          <w:p w14:paraId="5E8721C3" w14:textId="77777777" w:rsidR="006B05B9" w:rsidRPr="0039071F" w:rsidRDefault="006B05B9">
            <w:pPr>
              <w:pStyle w:val="TableParagraph"/>
              <w:spacing w:before="8" w:line="240" w:lineRule="auto"/>
              <w:rPr>
                <w:sz w:val="18"/>
                <w:szCs w:val="18"/>
              </w:rPr>
            </w:pPr>
          </w:p>
          <w:p w14:paraId="012714C7" w14:textId="77777777" w:rsidR="006B05B9" w:rsidRPr="0039071F" w:rsidRDefault="006B05B9">
            <w:pPr>
              <w:pStyle w:val="TableParagraph"/>
              <w:spacing w:before="0" w:line="256" w:lineRule="exact"/>
              <w:ind w:left="352"/>
              <w:rPr>
                <w:sz w:val="18"/>
                <w:szCs w:val="18"/>
              </w:rPr>
            </w:pPr>
            <w:r w:rsidRPr="0039071F">
              <w:rPr>
                <w:sz w:val="18"/>
                <w:szCs w:val="18"/>
              </w:rPr>
              <w:t>P</w:t>
            </w:r>
          </w:p>
        </w:tc>
      </w:tr>
      <w:tr w:rsidR="006B05B9" w:rsidRPr="00A47257" w14:paraId="3E54C44D" w14:textId="77777777" w:rsidTr="0039071F">
        <w:trPr>
          <w:gridAfter w:val="1"/>
          <w:wAfter w:w="14" w:type="dxa"/>
          <w:trHeight w:val="547"/>
        </w:trPr>
        <w:tc>
          <w:tcPr>
            <w:tcW w:w="3578" w:type="dxa"/>
            <w:gridSpan w:val="3"/>
            <w:hideMark/>
          </w:tcPr>
          <w:p w14:paraId="7799730E" w14:textId="77777777" w:rsidR="006B05B9" w:rsidRPr="0039071F" w:rsidRDefault="006B05B9">
            <w:pPr>
              <w:pStyle w:val="TableParagraph"/>
              <w:spacing w:before="0" w:line="276" w:lineRule="exact"/>
              <w:ind w:left="215" w:right="875" w:hanging="166"/>
              <w:rPr>
                <w:sz w:val="18"/>
                <w:szCs w:val="18"/>
              </w:rPr>
            </w:pPr>
            <w:r w:rsidRPr="0039071F">
              <w:rPr>
                <w:sz w:val="18"/>
                <w:szCs w:val="18"/>
              </w:rPr>
              <w:t>Passive</w:t>
            </w:r>
            <w:r w:rsidRPr="0039071F">
              <w:rPr>
                <w:spacing w:val="-14"/>
                <w:sz w:val="18"/>
                <w:szCs w:val="18"/>
              </w:rPr>
              <w:t xml:space="preserve"> </w:t>
            </w:r>
            <w:r w:rsidRPr="0039071F">
              <w:rPr>
                <w:sz w:val="18"/>
                <w:szCs w:val="18"/>
              </w:rPr>
              <w:t xml:space="preserve">Restoration/Resource </w:t>
            </w:r>
            <w:r w:rsidRPr="0039071F">
              <w:rPr>
                <w:spacing w:val="-2"/>
                <w:sz w:val="18"/>
                <w:szCs w:val="18"/>
              </w:rPr>
              <w:t>Enhancement</w:t>
            </w:r>
          </w:p>
        </w:tc>
        <w:tc>
          <w:tcPr>
            <w:tcW w:w="1136" w:type="dxa"/>
            <w:gridSpan w:val="2"/>
          </w:tcPr>
          <w:p w14:paraId="54DFD340" w14:textId="77777777" w:rsidR="006B05B9" w:rsidRPr="0039071F" w:rsidRDefault="006B05B9">
            <w:pPr>
              <w:pStyle w:val="TableParagraph"/>
              <w:spacing w:before="8" w:line="240" w:lineRule="auto"/>
              <w:rPr>
                <w:sz w:val="18"/>
                <w:szCs w:val="18"/>
              </w:rPr>
            </w:pPr>
          </w:p>
          <w:p w14:paraId="29B81F22" w14:textId="77777777" w:rsidR="006B05B9" w:rsidRPr="0039071F" w:rsidRDefault="006B05B9">
            <w:pPr>
              <w:pStyle w:val="TableParagraph"/>
              <w:spacing w:before="0" w:line="255" w:lineRule="exact"/>
              <w:ind w:left="432"/>
              <w:rPr>
                <w:sz w:val="18"/>
                <w:szCs w:val="18"/>
              </w:rPr>
            </w:pPr>
            <w:r w:rsidRPr="0039071F">
              <w:rPr>
                <w:sz w:val="18"/>
                <w:szCs w:val="18"/>
              </w:rPr>
              <w:t>P</w:t>
            </w:r>
          </w:p>
        </w:tc>
        <w:tc>
          <w:tcPr>
            <w:tcW w:w="1145" w:type="dxa"/>
            <w:gridSpan w:val="2"/>
          </w:tcPr>
          <w:p w14:paraId="178F2FE0" w14:textId="77777777" w:rsidR="006B05B9" w:rsidRPr="0039071F" w:rsidRDefault="006B05B9">
            <w:pPr>
              <w:pStyle w:val="TableParagraph"/>
              <w:spacing w:before="8" w:line="240" w:lineRule="auto"/>
              <w:rPr>
                <w:sz w:val="18"/>
                <w:szCs w:val="18"/>
              </w:rPr>
            </w:pPr>
          </w:p>
          <w:p w14:paraId="6B2C53A7" w14:textId="77777777" w:rsidR="006B05B9" w:rsidRPr="0039071F" w:rsidRDefault="006B05B9">
            <w:pPr>
              <w:pStyle w:val="TableParagraph"/>
              <w:spacing w:before="0" w:line="255" w:lineRule="exact"/>
              <w:ind w:left="376"/>
              <w:rPr>
                <w:sz w:val="18"/>
                <w:szCs w:val="18"/>
              </w:rPr>
            </w:pPr>
            <w:r w:rsidRPr="0039071F">
              <w:rPr>
                <w:sz w:val="18"/>
                <w:szCs w:val="18"/>
              </w:rPr>
              <w:t>P</w:t>
            </w:r>
          </w:p>
        </w:tc>
        <w:tc>
          <w:tcPr>
            <w:tcW w:w="1079" w:type="dxa"/>
            <w:gridSpan w:val="2"/>
          </w:tcPr>
          <w:p w14:paraId="1E921F1D" w14:textId="77777777" w:rsidR="006B05B9" w:rsidRPr="0039071F" w:rsidRDefault="006B05B9">
            <w:pPr>
              <w:pStyle w:val="TableParagraph"/>
              <w:spacing w:before="8" w:line="240" w:lineRule="auto"/>
              <w:rPr>
                <w:sz w:val="18"/>
                <w:szCs w:val="18"/>
              </w:rPr>
            </w:pPr>
          </w:p>
          <w:p w14:paraId="66C04F4F" w14:textId="77777777" w:rsidR="006B05B9" w:rsidRPr="0039071F" w:rsidRDefault="006B05B9">
            <w:pPr>
              <w:pStyle w:val="TableParagraph"/>
              <w:spacing w:before="0" w:line="255" w:lineRule="exact"/>
              <w:ind w:left="311"/>
              <w:rPr>
                <w:sz w:val="18"/>
                <w:szCs w:val="18"/>
              </w:rPr>
            </w:pPr>
            <w:r w:rsidRPr="0039071F">
              <w:rPr>
                <w:sz w:val="18"/>
                <w:szCs w:val="18"/>
              </w:rPr>
              <w:t>P</w:t>
            </w:r>
          </w:p>
        </w:tc>
        <w:tc>
          <w:tcPr>
            <w:tcW w:w="1041" w:type="dxa"/>
          </w:tcPr>
          <w:p w14:paraId="7AAF773E" w14:textId="77777777" w:rsidR="006B05B9" w:rsidRPr="0039071F" w:rsidRDefault="006B05B9">
            <w:pPr>
              <w:pStyle w:val="TableParagraph"/>
              <w:spacing w:before="8" w:line="240" w:lineRule="auto"/>
              <w:rPr>
                <w:sz w:val="18"/>
                <w:szCs w:val="18"/>
              </w:rPr>
            </w:pPr>
          </w:p>
          <w:p w14:paraId="387E74CB" w14:textId="77777777" w:rsidR="006B05B9" w:rsidRPr="0039071F" w:rsidRDefault="006B05B9">
            <w:pPr>
              <w:pStyle w:val="TableParagraph"/>
              <w:spacing w:before="0" w:line="255" w:lineRule="exact"/>
              <w:ind w:left="312"/>
              <w:rPr>
                <w:sz w:val="18"/>
                <w:szCs w:val="18"/>
              </w:rPr>
            </w:pPr>
            <w:r w:rsidRPr="0039071F">
              <w:rPr>
                <w:sz w:val="18"/>
                <w:szCs w:val="18"/>
              </w:rPr>
              <w:t>P</w:t>
            </w:r>
          </w:p>
        </w:tc>
        <w:tc>
          <w:tcPr>
            <w:tcW w:w="919" w:type="dxa"/>
            <w:gridSpan w:val="2"/>
          </w:tcPr>
          <w:p w14:paraId="66535F8B" w14:textId="77777777" w:rsidR="006B05B9" w:rsidRPr="0039071F" w:rsidRDefault="006B05B9">
            <w:pPr>
              <w:pStyle w:val="TableParagraph"/>
              <w:spacing w:before="8" w:line="240" w:lineRule="auto"/>
              <w:rPr>
                <w:sz w:val="18"/>
                <w:szCs w:val="18"/>
              </w:rPr>
            </w:pPr>
          </w:p>
          <w:p w14:paraId="2785427F" w14:textId="77777777" w:rsidR="006B05B9" w:rsidRPr="0039071F" w:rsidRDefault="006B05B9">
            <w:pPr>
              <w:pStyle w:val="TableParagraph"/>
              <w:spacing w:before="0" w:line="255" w:lineRule="exact"/>
              <w:ind w:left="352"/>
              <w:rPr>
                <w:sz w:val="18"/>
                <w:szCs w:val="18"/>
              </w:rPr>
            </w:pPr>
            <w:r w:rsidRPr="0039071F">
              <w:rPr>
                <w:sz w:val="18"/>
                <w:szCs w:val="18"/>
              </w:rPr>
              <w:t>P</w:t>
            </w:r>
          </w:p>
        </w:tc>
      </w:tr>
      <w:tr w:rsidR="006B05B9" w:rsidRPr="00A47257" w14:paraId="180CA487" w14:textId="77777777" w:rsidTr="0039071F">
        <w:trPr>
          <w:gridAfter w:val="1"/>
          <w:wAfter w:w="14" w:type="dxa"/>
          <w:trHeight w:val="545"/>
        </w:trPr>
        <w:tc>
          <w:tcPr>
            <w:tcW w:w="3578" w:type="dxa"/>
            <w:gridSpan w:val="3"/>
            <w:hideMark/>
          </w:tcPr>
          <w:p w14:paraId="54FB805C" w14:textId="77777777" w:rsidR="006B05B9" w:rsidRPr="0039071F" w:rsidRDefault="006B05B9">
            <w:pPr>
              <w:pStyle w:val="TableParagraph"/>
              <w:spacing w:before="0" w:line="270" w:lineRule="exact"/>
              <w:ind w:left="50"/>
              <w:rPr>
                <w:sz w:val="18"/>
                <w:szCs w:val="18"/>
              </w:rPr>
            </w:pPr>
            <w:r w:rsidRPr="0039071F">
              <w:rPr>
                <w:sz w:val="18"/>
                <w:szCs w:val="18"/>
              </w:rPr>
              <w:t>Active</w:t>
            </w:r>
            <w:r w:rsidRPr="0039071F">
              <w:rPr>
                <w:spacing w:val="-6"/>
                <w:sz w:val="18"/>
                <w:szCs w:val="18"/>
              </w:rPr>
              <w:t xml:space="preserve"> </w:t>
            </w:r>
            <w:r w:rsidRPr="0039071F">
              <w:rPr>
                <w:spacing w:val="-2"/>
                <w:sz w:val="18"/>
                <w:szCs w:val="18"/>
              </w:rPr>
              <w:t>Restoration/Resource</w:t>
            </w:r>
          </w:p>
          <w:p w14:paraId="4F7820B6" w14:textId="77777777" w:rsidR="006B05B9" w:rsidRPr="0039071F" w:rsidRDefault="006B05B9">
            <w:pPr>
              <w:pStyle w:val="TableParagraph"/>
              <w:spacing w:before="0" w:line="256" w:lineRule="exact"/>
              <w:ind w:left="215"/>
              <w:rPr>
                <w:sz w:val="18"/>
                <w:szCs w:val="18"/>
              </w:rPr>
            </w:pPr>
            <w:r w:rsidRPr="0039071F">
              <w:rPr>
                <w:spacing w:val="-2"/>
                <w:sz w:val="18"/>
                <w:szCs w:val="18"/>
              </w:rPr>
              <w:t>Enhancement</w:t>
            </w:r>
          </w:p>
        </w:tc>
        <w:tc>
          <w:tcPr>
            <w:tcW w:w="1136" w:type="dxa"/>
            <w:gridSpan w:val="2"/>
          </w:tcPr>
          <w:p w14:paraId="4E8BD768" w14:textId="77777777" w:rsidR="006B05B9" w:rsidRPr="0039071F" w:rsidRDefault="006B05B9">
            <w:pPr>
              <w:pStyle w:val="TableParagraph"/>
              <w:spacing w:before="6" w:line="240" w:lineRule="auto"/>
              <w:rPr>
                <w:sz w:val="18"/>
                <w:szCs w:val="18"/>
              </w:rPr>
            </w:pPr>
          </w:p>
          <w:p w14:paraId="65D3A332" w14:textId="77777777" w:rsidR="006B05B9" w:rsidRPr="0039071F" w:rsidRDefault="006B05B9">
            <w:pPr>
              <w:pStyle w:val="TableParagraph"/>
              <w:spacing w:before="0" w:line="256" w:lineRule="exact"/>
              <w:ind w:left="432"/>
              <w:rPr>
                <w:sz w:val="18"/>
                <w:szCs w:val="18"/>
              </w:rPr>
            </w:pPr>
            <w:r w:rsidRPr="0039071F">
              <w:rPr>
                <w:sz w:val="18"/>
                <w:szCs w:val="18"/>
              </w:rPr>
              <w:t>C</w:t>
            </w:r>
          </w:p>
        </w:tc>
        <w:tc>
          <w:tcPr>
            <w:tcW w:w="1145" w:type="dxa"/>
            <w:gridSpan w:val="2"/>
          </w:tcPr>
          <w:p w14:paraId="03289D05" w14:textId="77777777" w:rsidR="006B05B9" w:rsidRPr="0039071F" w:rsidRDefault="006B05B9">
            <w:pPr>
              <w:pStyle w:val="TableParagraph"/>
              <w:spacing w:before="6" w:line="240" w:lineRule="auto"/>
              <w:rPr>
                <w:sz w:val="18"/>
                <w:szCs w:val="18"/>
              </w:rPr>
            </w:pPr>
          </w:p>
          <w:p w14:paraId="481C72DA" w14:textId="77777777" w:rsidR="006B05B9" w:rsidRPr="0039071F" w:rsidRDefault="006B05B9">
            <w:pPr>
              <w:pStyle w:val="TableParagraph"/>
              <w:spacing w:before="0" w:line="256" w:lineRule="exact"/>
              <w:ind w:left="376"/>
              <w:rPr>
                <w:sz w:val="18"/>
                <w:szCs w:val="18"/>
              </w:rPr>
            </w:pPr>
            <w:r w:rsidRPr="0039071F">
              <w:rPr>
                <w:spacing w:val="-4"/>
                <w:sz w:val="18"/>
                <w:szCs w:val="18"/>
              </w:rPr>
              <w:t>PS/C</w:t>
            </w:r>
          </w:p>
        </w:tc>
        <w:tc>
          <w:tcPr>
            <w:tcW w:w="1079" w:type="dxa"/>
            <w:gridSpan w:val="2"/>
          </w:tcPr>
          <w:p w14:paraId="066EEB38" w14:textId="77777777" w:rsidR="006B05B9" w:rsidRPr="0039071F" w:rsidRDefault="006B05B9">
            <w:pPr>
              <w:pStyle w:val="TableParagraph"/>
              <w:spacing w:before="6" w:line="240" w:lineRule="auto"/>
              <w:rPr>
                <w:sz w:val="18"/>
                <w:szCs w:val="18"/>
              </w:rPr>
            </w:pPr>
          </w:p>
          <w:p w14:paraId="68427B8A" w14:textId="77777777" w:rsidR="006B05B9" w:rsidRPr="0039071F" w:rsidRDefault="006B05B9">
            <w:pPr>
              <w:pStyle w:val="TableParagraph"/>
              <w:spacing w:before="0" w:line="256" w:lineRule="exact"/>
              <w:ind w:left="311"/>
              <w:rPr>
                <w:sz w:val="18"/>
                <w:szCs w:val="18"/>
              </w:rPr>
            </w:pPr>
            <w:r w:rsidRPr="0039071F">
              <w:rPr>
                <w:spacing w:val="-4"/>
                <w:sz w:val="18"/>
                <w:szCs w:val="18"/>
              </w:rPr>
              <w:t>PS/C</w:t>
            </w:r>
          </w:p>
        </w:tc>
        <w:tc>
          <w:tcPr>
            <w:tcW w:w="1041" w:type="dxa"/>
          </w:tcPr>
          <w:p w14:paraId="598A3FD0" w14:textId="77777777" w:rsidR="006B05B9" w:rsidRPr="0039071F" w:rsidRDefault="006B05B9">
            <w:pPr>
              <w:pStyle w:val="TableParagraph"/>
              <w:spacing w:before="6" w:line="240" w:lineRule="auto"/>
              <w:rPr>
                <w:sz w:val="18"/>
                <w:szCs w:val="18"/>
              </w:rPr>
            </w:pPr>
          </w:p>
          <w:p w14:paraId="27BEF0DF" w14:textId="77777777" w:rsidR="006B05B9" w:rsidRPr="0039071F" w:rsidRDefault="006B05B9">
            <w:pPr>
              <w:pStyle w:val="TableParagraph"/>
              <w:spacing w:before="0" w:line="256" w:lineRule="exact"/>
              <w:ind w:left="312"/>
              <w:rPr>
                <w:sz w:val="18"/>
                <w:szCs w:val="18"/>
              </w:rPr>
            </w:pPr>
            <w:r w:rsidRPr="0039071F">
              <w:rPr>
                <w:sz w:val="18"/>
                <w:szCs w:val="18"/>
              </w:rPr>
              <w:t>C</w:t>
            </w:r>
          </w:p>
        </w:tc>
        <w:tc>
          <w:tcPr>
            <w:tcW w:w="919" w:type="dxa"/>
            <w:gridSpan w:val="2"/>
          </w:tcPr>
          <w:p w14:paraId="632B5A79" w14:textId="77777777" w:rsidR="006B05B9" w:rsidRPr="0039071F" w:rsidRDefault="006B05B9">
            <w:pPr>
              <w:pStyle w:val="TableParagraph"/>
              <w:spacing w:before="6" w:line="240" w:lineRule="auto"/>
              <w:rPr>
                <w:sz w:val="18"/>
                <w:szCs w:val="18"/>
              </w:rPr>
            </w:pPr>
          </w:p>
          <w:p w14:paraId="113ACE65" w14:textId="77777777" w:rsidR="006B05B9" w:rsidRPr="0039071F" w:rsidRDefault="006B05B9">
            <w:pPr>
              <w:pStyle w:val="TableParagraph"/>
              <w:spacing w:before="0" w:line="256" w:lineRule="exact"/>
              <w:ind w:left="352"/>
              <w:rPr>
                <w:sz w:val="18"/>
                <w:szCs w:val="18"/>
              </w:rPr>
            </w:pPr>
            <w:r w:rsidRPr="0039071F">
              <w:rPr>
                <w:sz w:val="18"/>
                <w:szCs w:val="18"/>
              </w:rPr>
              <w:t>C</w:t>
            </w:r>
          </w:p>
        </w:tc>
      </w:tr>
      <w:tr w:rsidR="006B05B9" w:rsidRPr="00A47257" w14:paraId="52F54C2E" w14:textId="77777777" w:rsidTr="0039071F">
        <w:trPr>
          <w:gridAfter w:val="1"/>
          <w:wAfter w:w="14" w:type="dxa"/>
          <w:trHeight w:val="275"/>
        </w:trPr>
        <w:tc>
          <w:tcPr>
            <w:tcW w:w="3578" w:type="dxa"/>
            <w:gridSpan w:val="3"/>
            <w:hideMark/>
          </w:tcPr>
          <w:p w14:paraId="38108C7C" w14:textId="77777777" w:rsidR="006B05B9" w:rsidRPr="0039071F" w:rsidRDefault="006B05B9">
            <w:pPr>
              <w:pStyle w:val="TableParagraph"/>
              <w:spacing w:before="0" w:line="256" w:lineRule="exact"/>
              <w:ind w:left="50"/>
              <w:rPr>
                <w:sz w:val="18"/>
                <w:szCs w:val="18"/>
              </w:rPr>
            </w:pPr>
            <w:r w:rsidRPr="0039071F">
              <w:rPr>
                <w:spacing w:val="-2"/>
                <w:sz w:val="18"/>
                <w:szCs w:val="18"/>
              </w:rPr>
              <w:lastRenderedPageBreak/>
              <w:t>Utilities</w:t>
            </w:r>
          </w:p>
        </w:tc>
        <w:tc>
          <w:tcPr>
            <w:tcW w:w="1136" w:type="dxa"/>
            <w:gridSpan w:val="2"/>
          </w:tcPr>
          <w:p w14:paraId="6DEA48C9" w14:textId="77777777" w:rsidR="006B05B9" w:rsidRPr="0039071F" w:rsidRDefault="006B05B9">
            <w:pPr>
              <w:pStyle w:val="TableParagraph"/>
              <w:spacing w:before="0" w:line="240" w:lineRule="auto"/>
              <w:rPr>
                <w:sz w:val="18"/>
                <w:szCs w:val="18"/>
              </w:rPr>
            </w:pPr>
          </w:p>
        </w:tc>
        <w:tc>
          <w:tcPr>
            <w:tcW w:w="1145" w:type="dxa"/>
            <w:gridSpan w:val="2"/>
          </w:tcPr>
          <w:p w14:paraId="4FF73BC2" w14:textId="77777777" w:rsidR="006B05B9" w:rsidRPr="0039071F" w:rsidRDefault="006B05B9">
            <w:pPr>
              <w:pStyle w:val="TableParagraph"/>
              <w:spacing w:before="0" w:line="240" w:lineRule="auto"/>
              <w:rPr>
                <w:sz w:val="18"/>
                <w:szCs w:val="18"/>
              </w:rPr>
            </w:pPr>
          </w:p>
        </w:tc>
        <w:tc>
          <w:tcPr>
            <w:tcW w:w="1079" w:type="dxa"/>
            <w:gridSpan w:val="2"/>
          </w:tcPr>
          <w:p w14:paraId="5ABC5B50" w14:textId="77777777" w:rsidR="006B05B9" w:rsidRPr="0039071F" w:rsidRDefault="006B05B9">
            <w:pPr>
              <w:pStyle w:val="TableParagraph"/>
              <w:spacing w:before="0" w:line="240" w:lineRule="auto"/>
              <w:rPr>
                <w:sz w:val="18"/>
                <w:szCs w:val="18"/>
              </w:rPr>
            </w:pPr>
          </w:p>
        </w:tc>
        <w:tc>
          <w:tcPr>
            <w:tcW w:w="1041" w:type="dxa"/>
          </w:tcPr>
          <w:p w14:paraId="0708041A" w14:textId="77777777" w:rsidR="006B05B9" w:rsidRPr="0039071F" w:rsidRDefault="006B05B9">
            <w:pPr>
              <w:pStyle w:val="TableParagraph"/>
              <w:spacing w:before="0" w:line="240" w:lineRule="auto"/>
              <w:rPr>
                <w:sz w:val="18"/>
                <w:szCs w:val="18"/>
              </w:rPr>
            </w:pPr>
          </w:p>
        </w:tc>
        <w:tc>
          <w:tcPr>
            <w:tcW w:w="919" w:type="dxa"/>
            <w:gridSpan w:val="2"/>
          </w:tcPr>
          <w:p w14:paraId="59920C78" w14:textId="77777777" w:rsidR="006B05B9" w:rsidRPr="0039071F" w:rsidRDefault="006B05B9">
            <w:pPr>
              <w:pStyle w:val="TableParagraph"/>
              <w:spacing w:before="0" w:line="240" w:lineRule="auto"/>
              <w:rPr>
                <w:sz w:val="18"/>
                <w:szCs w:val="18"/>
              </w:rPr>
            </w:pPr>
          </w:p>
        </w:tc>
      </w:tr>
      <w:tr w:rsidR="006B05B9" w:rsidRPr="00A47257" w14:paraId="7DAAA235" w14:textId="77777777" w:rsidTr="0039071F">
        <w:trPr>
          <w:gridAfter w:val="1"/>
          <w:wAfter w:w="14" w:type="dxa"/>
          <w:trHeight w:val="275"/>
        </w:trPr>
        <w:tc>
          <w:tcPr>
            <w:tcW w:w="3578" w:type="dxa"/>
            <w:gridSpan w:val="3"/>
            <w:hideMark/>
          </w:tcPr>
          <w:p w14:paraId="277872D4" w14:textId="77777777" w:rsidR="006B05B9" w:rsidRPr="0039071F" w:rsidRDefault="006B05B9">
            <w:pPr>
              <w:pStyle w:val="TableParagraph"/>
              <w:spacing w:before="0" w:line="254" w:lineRule="exact"/>
              <w:ind w:left="215"/>
              <w:rPr>
                <w:sz w:val="18"/>
                <w:szCs w:val="18"/>
              </w:rPr>
            </w:pPr>
            <w:r w:rsidRPr="0039071F">
              <w:rPr>
                <w:sz w:val="18"/>
                <w:szCs w:val="18"/>
              </w:rPr>
              <w:t>Communication</w:t>
            </w:r>
            <w:r w:rsidRPr="0039071F">
              <w:rPr>
                <w:spacing w:val="-7"/>
                <w:sz w:val="18"/>
                <w:szCs w:val="18"/>
              </w:rPr>
              <w:t xml:space="preserve"> </w:t>
            </w:r>
            <w:r w:rsidRPr="0039071F">
              <w:rPr>
                <w:spacing w:val="-2"/>
                <w:sz w:val="18"/>
                <w:szCs w:val="18"/>
              </w:rPr>
              <w:t>Facilities</w:t>
            </w:r>
          </w:p>
        </w:tc>
        <w:tc>
          <w:tcPr>
            <w:tcW w:w="1136" w:type="dxa"/>
            <w:gridSpan w:val="2"/>
            <w:hideMark/>
          </w:tcPr>
          <w:p w14:paraId="52D9FAFE" w14:textId="77777777" w:rsidR="006B05B9" w:rsidRPr="0039071F" w:rsidRDefault="006B05B9">
            <w:pPr>
              <w:pStyle w:val="TableParagraph"/>
              <w:spacing w:before="0" w:line="254" w:lineRule="exact"/>
              <w:ind w:left="432"/>
              <w:rPr>
                <w:sz w:val="18"/>
                <w:szCs w:val="18"/>
              </w:rPr>
            </w:pPr>
            <w:r w:rsidRPr="0039071F">
              <w:rPr>
                <w:spacing w:val="-5"/>
                <w:sz w:val="18"/>
                <w:szCs w:val="18"/>
              </w:rPr>
              <w:t>PS</w:t>
            </w:r>
          </w:p>
        </w:tc>
        <w:tc>
          <w:tcPr>
            <w:tcW w:w="1145" w:type="dxa"/>
            <w:gridSpan w:val="2"/>
            <w:hideMark/>
          </w:tcPr>
          <w:p w14:paraId="0F7EC329" w14:textId="77777777" w:rsidR="006B05B9" w:rsidRPr="0039071F" w:rsidRDefault="006B05B9">
            <w:pPr>
              <w:pStyle w:val="TableParagraph"/>
              <w:spacing w:before="0" w:line="254" w:lineRule="exact"/>
              <w:ind w:left="376"/>
              <w:rPr>
                <w:sz w:val="18"/>
                <w:szCs w:val="18"/>
              </w:rPr>
            </w:pPr>
            <w:r w:rsidRPr="0039071F">
              <w:rPr>
                <w:spacing w:val="-5"/>
                <w:sz w:val="18"/>
                <w:szCs w:val="18"/>
              </w:rPr>
              <w:t>PS</w:t>
            </w:r>
          </w:p>
        </w:tc>
        <w:tc>
          <w:tcPr>
            <w:tcW w:w="1079" w:type="dxa"/>
            <w:gridSpan w:val="2"/>
            <w:hideMark/>
          </w:tcPr>
          <w:p w14:paraId="0D11AA0E" w14:textId="77777777" w:rsidR="006B05B9" w:rsidRPr="0039071F" w:rsidRDefault="006B05B9">
            <w:pPr>
              <w:pStyle w:val="TableParagraph"/>
              <w:spacing w:before="0" w:line="254" w:lineRule="exact"/>
              <w:ind w:left="311"/>
              <w:rPr>
                <w:sz w:val="18"/>
                <w:szCs w:val="18"/>
              </w:rPr>
            </w:pPr>
            <w:r w:rsidRPr="0039071F">
              <w:rPr>
                <w:spacing w:val="-5"/>
                <w:sz w:val="18"/>
                <w:szCs w:val="18"/>
              </w:rPr>
              <w:t>PS</w:t>
            </w:r>
          </w:p>
        </w:tc>
        <w:tc>
          <w:tcPr>
            <w:tcW w:w="1041" w:type="dxa"/>
            <w:hideMark/>
          </w:tcPr>
          <w:p w14:paraId="79B58A5D" w14:textId="77777777" w:rsidR="006B05B9" w:rsidRPr="0039071F" w:rsidRDefault="006B05B9">
            <w:pPr>
              <w:pStyle w:val="TableParagraph"/>
              <w:spacing w:before="0" w:line="254" w:lineRule="exact"/>
              <w:ind w:left="312"/>
              <w:rPr>
                <w:sz w:val="18"/>
                <w:szCs w:val="18"/>
              </w:rPr>
            </w:pPr>
            <w:r w:rsidRPr="0039071F">
              <w:rPr>
                <w:spacing w:val="-5"/>
                <w:sz w:val="18"/>
                <w:szCs w:val="18"/>
              </w:rPr>
              <w:t>NP</w:t>
            </w:r>
          </w:p>
        </w:tc>
        <w:tc>
          <w:tcPr>
            <w:tcW w:w="919" w:type="dxa"/>
            <w:gridSpan w:val="2"/>
            <w:hideMark/>
          </w:tcPr>
          <w:p w14:paraId="448A033A" w14:textId="77777777" w:rsidR="006B05B9" w:rsidRPr="0039071F" w:rsidRDefault="006B05B9">
            <w:pPr>
              <w:pStyle w:val="TableParagraph"/>
              <w:spacing w:before="0" w:line="254" w:lineRule="exact"/>
              <w:ind w:left="352"/>
              <w:rPr>
                <w:sz w:val="18"/>
                <w:szCs w:val="18"/>
              </w:rPr>
            </w:pPr>
            <w:r w:rsidRPr="0039071F">
              <w:rPr>
                <w:sz w:val="18"/>
                <w:szCs w:val="18"/>
              </w:rPr>
              <w:t>C</w:t>
            </w:r>
          </w:p>
        </w:tc>
      </w:tr>
      <w:tr w:rsidR="006B05B9" w:rsidRPr="00A47257" w14:paraId="1B69F447" w14:textId="77777777" w:rsidTr="0039071F">
        <w:trPr>
          <w:gridAfter w:val="1"/>
          <w:wAfter w:w="14" w:type="dxa"/>
          <w:trHeight w:val="550"/>
        </w:trPr>
        <w:tc>
          <w:tcPr>
            <w:tcW w:w="3578" w:type="dxa"/>
            <w:gridSpan w:val="3"/>
            <w:hideMark/>
          </w:tcPr>
          <w:p w14:paraId="161DB8CD" w14:textId="77777777" w:rsidR="006B05B9" w:rsidRPr="0039071F" w:rsidRDefault="006B05B9">
            <w:pPr>
              <w:pStyle w:val="TableParagraph"/>
              <w:spacing w:before="0" w:line="276" w:lineRule="exact"/>
              <w:ind w:left="325" w:right="349" w:hanging="111"/>
              <w:rPr>
                <w:sz w:val="18"/>
                <w:szCs w:val="18"/>
              </w:rPr>
            </w:pPr>
            <w:r w:rsidRPr="0039071F">
              <w:rPr>
                <w:sz w:val="18"/>
                <w:szCs w:val="18"/>
              </w:rPr>
              <w:t>Storm</w:t>
            </w:r>
            <w:r w:rsidRPr="0039071F">
              <w:rPr>
                <w:spacing w:val="-10"/>
                <w:sz w:val="18"/>
                <w:szCs w:val="18"/>
              </w:rPr>
              <w:t xml:space="preserve"> </w:t>
            </w:r>
            <w:r w:rsidRPr="0039071F">
              <w:rPr>
                <w:sz w:val="18"/>
                <w:szCs w:val="18"/>
              </w:rPr>
              <w:t>Water</w:t>
            </w:r>
            <w:r w:rsidRPr="0039071F">
              <w:rPr>
                <w:spacing w:val="-8"/>
                <w:sz w:val="18"/>
                <w:szCs w:val="18"/>
              </w:rPr>
              <w:t xml:space="preserve"> </w:t>
            </w:r>
            <w:r w:rsidRPr="0039071F">
              <w:rPr>
                <w:sz w:val="18"/>
                <w:szCs w:val="18"/>
              </w:rPr>
              <w:t>&amp;</w:t>
            </w:r>
            <w:r w:rsidRPr="0039071F">
              <w:rPr>
                <w:spacing w:val="-8"/>
                <w:sz w:val="18"/>
                <w:szCs w:val="18"/>
              </w:rPr>
              <w:t xml:space="preserve"> </w:t>
            </w:r>
            <w:r w:rsidRPr="0039071F">
              <w:rPr>
                <w:sz w:val="18"/>
                <w:szCs w:val="18"/>
              </w:rPr>
              <w:t>Treated</w:t>
            </w:r>
            <w:r w:rsidRPr="0039071F">
              <w:rPr>
                <w:spacing w:val="-10"/>
                <w:sz w:val="18"/>
                <w:szCs w:val="18"/>
              </w:rPr>
              <w:t xml:space="preserve"> </w:t>
            </w:r>
            <w:r w:rsidRPr="0039071F">
              <w:rPr>
                <w:sz w:val="18"/>
                <w:szCs w:val="18"/>
              </w:rPr>
              <w:t>Waste- water Outfalls</w:t>
            </w:r>
          </w:p>
        </w:tc>
        <w:tc>
          <w:tcPr>
            <w:tcW w:w="1136" w:type="dxa"/>
            <w:gridSpan w:val="2"/>
          </w:tcPr>
          <w:p w14:paraId="0D475988" w14:textId="77777777" w:rsidR="006B05B9" w:rsidRPr="0039071F" w:rsidRDefault="006B05B9">
            <w:pPr>
              <w:pStyle w:val="TableParagraph"/>
              <w:spacing w:before="10" w:line="240" w:lineRule="auto"/>
              <w:rPr>
                <w:sz w:val="18"/>
                <w:szCs w:val="18"/>
              </w:rPr>
            </w:pPr>
          </w:p>
          <w:p w14:paraId="05426DB5" w14:textId="77777777" w:rsidR="006B05B9" w:rsidRPr="0039071F" w:rsidRDefault="006B05B9">
            <w:pPr>
              <w:pStyle w:val="TableParagraph"/>
              <w:spacing w:before="1" w:line="256" w:lineRule="exact"/>
              <w:ind w:left="432"/>
              <w:rPr>
                <w:sz w:val="18"/>
                <w:szCs w:val="18"/>
              </w:rPr>
            </w:pPr>
            <w:r w:rsidRPr="0039071F">
              <w:rPr>
                <w:sz w:val="18"/>
                <w:szCs w:val="18"/>
              </w:rPr>
              <w:t>C</w:t>
            </w:r>
          </w:p>
        </w:tc>
        <w:tc>
          <w:tcPr>
            <w:tcW w:w="1145" w:type="dxa"/>
            <w:gridSpan w:val="2"/>
          </w:tcPr>
          <w:p w14:paraId="60776E2D" w14:textId="77777777" w:rsidR="006B05B9" w:rsidRPr="0039071F" w:rsidRDefault="006B05B9">
            <w:pPr>
              <w:pStyle w:val="TableParagraph"/>
              <w:spacing w:before="10" w:line="240" w:lineRule="auto"/>
              <w:rPr>
                <w:sz w:val="18"/>
                <w:szCs w:val="18"/>
              </w:rPr>
            </w:pPr>
          </w:p>
          <w:p w14:paraId="60CAA1BE" w14:textId="77777777" w:rsidR="006B05B9" w:rsidRPr="0039071F" w:rsidRDefault="006B05B9">
            <w:pPr>
              <w:pStyle w:val="TableParagraph"/>
              <w:spacing w:before="1" w:line="256" w:lineRule="exact"/>
              <w:ind w:left="376"/>
              <w:rPr>
                <w:sz w:val="18"/>
                <w:szCs w:val="18"/>
              </w:rPr>
            </w:pPr>
            <w:r w:rsidRPr="0039071F">
              <w:rPr>
                <w:sz w:val="18"/>
                <w:szCs w:val="18"/>
              </w:rPr>
              <w:t>C</w:t>
            </w:r>
          </w:p>
        </w:tc>
        <w:tc>
          <w:tcPr>
            <w:tcW w:w="1079" w:type="dxa"/>
            <w:gridSpan w:val="2"/>
          </w:tcPr>
          <w:p w14:paraId="58ABD75B" w14:textId="77777777" w:rsidR="006B05B9" w:rsidRPr="0039071F" w:rsidRDefault="006B05B9">
            <w:pPr>
              <w:pStyle w:val="TableParagraph"/>
              <w:spacing w:before="10" w:line="240" w:lineRule="auto"/>
              <w:rPr>
                <w:sz w:val="18"/>
                <w:szCs w:val="18"/>
              </w:rPr>
            </w:pPr>
          </w:p>
          <w:p w14:paraId="53719606" w14:textId="77777777" w:rsidR="006B05B9" w:rsidRPr="0039071F" w:rsidRDefault="006B05B9">
            <w:pPr>
              <w:pStyle w:val="TableParagraph"/>
              <w:spacing w:before="1" w:line="256" w:lineRule="exact"/>
              <w:ind w:left="311"/>
              <w:rPr>
                <w:sz w:val="18"/>
                <w:szCs w:val="18"/>
              </w:rPr>
            </w:pPr>
            <w:r w:rsidRPr="0039071F">
              <w:rPr>
                <w:sz w:val="18"/>
                <w:szCs w:val="18"/>
              </w:rPr>
              <w:t>C</w:t>
            </w:r>
          </w:p>
        </w:tc>
        <w:tc>
          <w:tcPr>
            <w:tcW w:w="1041" w:type="dxa"/>
          </w:tcPr>
          <w:p w14:paraId="47954776" w14:textId="77777777" w:rsidR="006B05B9" w:rsidRPr="0039071F" w:rsidRDefault="006B05B9">
            <w:pPr>
              <w:pStyle w:val="TableParagraph"/>
              <w:spacing w:before="10" w:line="240" w:lineRule="auto"/>
              <w:rPr>
                <w:sz w:val="18"/>
                <w:szCs w:val="18"/>
              </w:rPr>
            </w:pPr>
          </w:p>
          <w:p w14:paraId="44E34731" w14:textId="77777777" w:rsidR="006B05B9" w:rsidRPr="0039071F" w:rsidRDefault="006B05B9">
            <w:pPr>
              <w:pStyle w:val="TableParagraph"/>
              <w:spacing w:before="1" w:line="256" w:lineRule="exact"/>
              <w:ind w:left="312"/>
              <w:rPr>
                <w:sz w:val="18"/>
                <w:szCs w:val="18"/>
              </w:rPr>
            </w:pPr>
            <w:r w:rsidRPr="0039071F">
              <w:rPr>
                <w:spacing w:val="-5"/>
                <w:sz w:val="18"/>
                <w:szCs w:val="18"/>
              </w:rPr>
              <w:t>NP</w:t>
            </w:r>
          </w:p>
        </w:tc>
        <w:tc>
          <w:tcPr>
            <w:tcW w:w="919" w:type="dxa"/>
            <w:gridSpan w:val="2"/>
          </w:tcPr>
          <w:p w14:paraId="5E2F0E06" w14:textId="77777777" w:rsidR="006B05B9" w:rsidRPr="0039071F" w:rsidRDefault="006B05B9">
            <w:pPr>
              <w:pStyle w:val="TableParagraph"/>
              <w:spacing w:before="10" w:line="240" w:lineRule="auto"/>
              <w:rPr>
                <w:sz w:val="18"/>
                <w:szCs w:val="18"/>
              </w:rPr>
            </w:pPr>
          </w:p>
          <w:p w14:paraId="4E39D33F" w14:textId="77777777" w:rsidR="006B05B9" w:rsidRPr="0039071F" w:rsidRDefault="006B05B9">
            <w:pPr>
              <w:pStyle w:val="TableParagraph"/>
              <w:spacing w:before="1" w:line="256" w:lineRule="exact"/>
              <w:ind w:left="352"/>
              <w:rPr>
                <w:sz w:val="18"/>
                <w:szCs w:val="18"/>
              </w:rPr>
            </w:pPr>
            <w:r w:rsidRPr="0039071F">
              <w:rPr>
                <w:spacing w:val="-5"/>
                <w:sz w:val="18"/>
                <w:szCs w:val="18"/>
              </w:rPr>
              <w:t>NP</w:t>
            </w:r>
          </w:p>
        </w:tc>
      </w:tr>
      <w:tr w:rsidR="006B05B9" w:rsidRPr="00A47257" w14:paraId="05952A4D" w14:textId="77777777" w:rsidTr="0039071F">
        <w:trPr>
          <w:gridAfter w:val="1"/>
          <w:wAfter w:w="14" w:type="dxa"/>
          <w:trHeight w:val="549"/>
        </w:trPr>
        <w:tc>
          <w:tcPr>
            <w:tcW w:w="3578" w:type="dxa"/>
            <w:gridSpan w:val="3"/>
            <w:hideMark/>
          </w:tcPr>
          <w:p w14:paraId="4ACCF9D8" w14:textId="77777777" w:rsidR="006B05B9" w:rsidRPr="0039071F" w:rsidRDefault="006B05B9">
            <w:pPr>
              <w:pStyle w:val="TableParagraph"/>
              <w:spacing w:before="0" w:line="276" w:lineRule="exact"/>
              <w:ind w:left="325" w:right="349" w:hanging="111"/>
              <w:rPr>
                <w:sz w:val="18"/>
                <w:szCs w:val="18"/>
              </w:rPr>
            </w:pPr>
            <w:r w:rsidRPr="0039071F">
              <w:rPr>
                <w:sz w:val="18"/>
                <w:szCs w:val="18"/>
              </w:rPr>
              <w:t>Underwater</w:t>
            </w:r>
            <w:r w:rsidRPr="0039071F">
              <w:rPr>
                <w:spacing w:val="-13"/>
                <w:sz w:val="18"/>
                <w:szCs w:val="18"/>
              </w:rPr>
              <w:t xml:space="preserve"> </w:t>
            </w:r>
            <w:r w:rsidRPr="0039071F">
              <w:rPr>
                <w:sz w:val="18"/>
                <w:szCs w:val="18"/>
              </w:rPr>
              <w:t>Cable,</w:t>
            </w:r>
            <w:r w:rsidRPr="0039071F">
              <w:rPr>
                <w:spacing w:val="-13"/>
                <w:sz w:val="18"/>
                <w:szCs w:val="18"/>
              </w:rPr>
              <w:t xml:space="preserve"> </w:t>
            </w:r>
            <w:r w:rsidRPr="0039071F">
              <w:rPr>
                <w:sz w:val="18"/>
                <w:szCs w:val="18"/>
              </w:rPr>
              <w:t>Sewer,</w:t>
            </w:r>
            <w:r w:rsidRPr="0039071F">
              <w:rPr>
                <w:spacing w:val="-13"/>
                <w:sz w:val="18"/>
                <w:szCs w:val="18"/>
              </w:rPr>
              <w:t xml:space="preserve"> </w:t>
            </w:r>
            <w:r w:rsidRPr="0039071F">
              <w:rPr>
                <w:sz w:val="18"/>
                <w:szCs w:val="18"/>
              </w:rPr>
              <w:t>Water, &amp; Other Pipelines</w:t>
            </w:r>
          </w:p>
        </w:tc>
        <w:tc>
          <w:tcPr>
            <w:tcW w:w="1136" w:type="dxa"/>
            <w:gridSpan w:val="2"/>
          </w:tcPr>
          <w:p w14:paraId="3499BA32" w14:textId="77777777" w:rsidR="006B05B9" w:rsidRPr="0039071F" w:rsidRDefault="006B05B9">
            <w:pPr>
              <w:pStyle w:val="TableParagraph"/>
              <w:spacing w:before="10" w:line="240" w:lineRule="auto"/>
              <w:rPr>
                <w:sz w:val="18"/>
                <w:szCs w:val="18"/>
              </w:rPr>
            </w:pPr>
          </w:p>
          <w:p w14:paraId="0888EB21" w14:textId="77777777" w:rsidR="006B05B9" w:rsidRPr="0039071F" w:rsidRDefault="006B05B9">
            <w:pPr>
              <w:pStyle w:val="TableParagraph"/>
              <w:spacing w:before="1" w:line="255" w:lineRule="exact"/>
              <w:ind w:left="432"/>
              <w:rPr>
                <w:sz w:val="18"/>
                <w:szCs w:val="18"/>
              </w:rPr>
            </w:pPr>
            <w:r w:rsidRPr="0039071F">
              <w:rPr>
                <w:spacing w:val="-5"/>
                <w:sz w:val="18"/>
                <w:szCs w:val="18"/>
              </w:rPr>
              <w:t>PS</w:t>
            </w:r>
          </w:p>
        </w:tc>
        <w:tc>
          <w:tcPr>
            <w:tcW w:w="1145" w:type="dxa"/>
            <w:gridSpan w:val="2"/>
          </w:tcPr>
          <w:p w14:paraId="07B11819" w14:textId="77777777" w:rsidR="006B05B9" w:rsidRPr="0039071F" w:rsidRDefault="006B05B9">
            <w:pPr>
              <w:pStyle w:val="TableParagraph"/>
              <w:spacing w:before="10" w:line="240" w:lineRule="auto"/>
              <w:rPr>
                <w:sz w:val="18"/>
                <w:szCs w:val="18"/>
              </w:rPr>
            </w:pPr>
          </w:p>
          <w:p w14:paraId="2FF63905" w14:textId="77777777" w:rsidR="006B05B9" w:rsidRPr="0039071F" w:rsidRDefault="006B05B9">
            <w:pPr>
              <w:pStyle w:val="TableParagraph"/>
              <w:spacing w:before="1" w:line="255" w:lineRule="exact"/>
              <w:ind w:left="376"/>
              <w:rPr>
                <w:sz w:val="18"/>
                <w:szCs w:val="18"/>
              </w:rPr>
            </w:pPr>
            <w:r w:rsidRPr="0039071F">
              <w:rPr>
                <w:spacing w:val="-5"/>
                <w:sz w:val="18"/>
                <w:szCs w:val="18"/>
              </w:rPr>
              <w:t>PS</w:t>
            </w:r>
          </w:p>
        </w:tc>
        <w:tc>
          <w:tcPr>
            <w:tcW w:w="1079" w:type="dxa"/>
            <w:gridSpan w:val="2"/>
          </w:tcPr>
          <w:p w14:paraId="13F648AA" w14:textId="77777777" w:rsidR="006B05B9" w:rsidRPr="0039071F" w:rsidRDefault="006B05B9">
            <w:pPr>
              <w:pStyle w:val="TableParagraph"/>
              <w:spacing w:before="10" w:line="240" w:lineRule="auto"/>
              <w:rPr>
                <w:sz w:val="18"/>
                <w:szCs w:val="18"/>
              </w:rPr>
            </w:pPr>
          </w:p>
          <w:p w14:paraId="6A4E5F0C" w14:textId="77777777" w:rsidR="006B05B9" w:rsidRPr="0039071F" w:rsidRDefault="006B05B9">
            <w:pPr>
              <w:pStyle w:val="TableParagraph"/>
              <w:spacing w:before="1" w:line="255" w:lineRule="exact"/>
              <w:ind w:left="311"/>
              <w:rPr>
                <w:sz w:val="18"/>
                <w:szCs w:val="18"/>
              </w:rPr>
            </w:pPr>
            <w:r w:rsidRPr="0039071F">
              <w:rPr>
                <w:spacing w:val="-5"/>
                <w:sz w:val="18"/>
                <w:szCs w:val="18"/>
              </w:rPr>
              <w:t>PS</w:t>
            </w:r>
          </w:p>
        </w:tc>
        <w:tc>
          <w:tcPr>
            <w:tcW w:w="1041" w:type="dxa"/>
          </w:tcPr>
          <w:p w14:paraId="5BA13F87" w14:textId="77777777" w:rsidR="006B05B9" w:rsidRPr="0039071F" w:rsidRDefault="006B05B9">
            <w:pPr>
              <w:pStyle w:val="TableParagraph"/>
              <w:spacing w:before="10" w:line="240" w:lineRule="auto"/>
              <w:rPr>
                <w:sz w:val="18"/>
                <w:szCs w:val="18"/>
              </w:rPr>
            </w:pPr>
          </w:p>
          <w:p w14:paraId="540EF4A9" w14:textId="77777777" w:rsidR="006B05B9" w:rsidRPr="0039071F" w:rsidRDefault="006B05B9">
            <w:pPr>
              <w:pStyle w:val="TableParagraph"/>
              <w:spacing w:before="1" w:line="255" w:lineRule="exact"/>
              <w:ind w:left="312"/>
              <w:rPr>
                <w:sz w:val="18"/>
                <w:szCs w:val="18"/>
              </w:rPr>
            </w:pPr>
            <w:r w:rsidRPr="0039071F">
              <w:rPr>
                <w:spacing w:val="-5"/>
                <w:sz w:val="18"/>
                <w:szCs w:val="18"/>
              </w:rPr>
              <w:t>NP</w:t>
            </w:r>
          </w:p>
        </w:tc>
        <w:tc>
          <w:tcPr>
            <w:tcW w:w="919" w:type="dxa"/>
            <w:gridSpan w:val="2"/>
          </w:tcPr>
          <w:p w14:paraId="5CCCD055" w14:textId="77777777" w:rsidR="006B05B9" w:rsidRPr="0039071F" w:rsidRDefault="006B05B9">
            <w:pPr>
              <w:pStyle w:val="TableParagraph"/>
              <w:spacing w:before="10" w:line="240" w:lineRule="auto"/>
              <w:rPr>
                <w:sz w:val="18"/>
                <w:szCs w:val="18"/>
              </w:rPr>
            </w:pPr>
          </w:p>
          <w:p w14:paraId="38613E05" w14:textId="77777777" w:rsidR="006B05B9" w:rsidRPr="0039071F" w:rsidRDefault="006B05B9">
            <w:pPr>
              <w:pStyle w:val="TableParagraph"/>
              <w:spacing w:before="1" w:line="255" w:lineRule="exact"/>
              <w:ind w:left="352"/>
              <w:rPr>
                <w:sz w:val="18"/>
                <w:szCs w:val="18"/>
              </w:rPr>
            </w:pPr>
            <w:r w:rsidRPr="0039071F">
              <w:rPr>
                <w:sz w:val="18"/>
                <w:szCs w:val="18"/>
              </w:rPr>
              <w:t>C</w:t>
            </w:r>
          </w:p>
        </w:tc>
      </w:tr>
      <w:tr w:rsidR="00A47257" w:rsidRPr="00FC6158" w14:paraId="2A76A8B4" w14:textId="77777777" w:rsidTr="00FC6158">
        <w:trPr>
          <w:gridBefore w:val="1"/>
          <w:wBefore w:w="10" w:type="dxa"/>
          <w:trHeight w:val="514"/>
        </w:trPr>
        <w:tc>
          <w:tcPr>
            <w:tcW w:w="3529" w:type="dxa"/>
            <w:hideMark/>
          </w:tcPr>
          <w:p w14:paraId="2BE13ED6" w14:textId="77777777" w:rsidR="00A47257" w:rsidRPr="00FC6158" w:rsidRDefault="00A47257" w:rsidP="00FC6158">
            <w:pPr>
              <w:pStyle w:val="TableParagraph"/>
              <w:spacing w:before="0" w:line="275" w:lineRule="exact"/>
              <w:ind w:left="50"/>
              <w:rPr>
                <w:sz w:val="18"/>
                <w:szCs w:val="18"/>
              </w:rPr>
            </w:pPr>
            <w:r w:rsidRPr="00FC6158">
              <w:rPr>
                <w:spacing w:val="-2"/>
                <w:sz w:val="18"/>
                <w:szCs w:val="18"/>
              </w:rPr>
              <w:t>Activities</w:t>
            </w:r>
          </w:p>
        </w:tc>
        <w:tc>
          <w:tcPr>
            <w:tcW w:w="1158" w:type="dxa"/>
            <w:gridSpan w:val="2"/>
            <w:hideMark/>
          </w:tcPr>
          <w:p w14:paraId="7B3467B0" w14:textId="77777777" w:rsidR="00A47257" w:rsidRPr="00FC6158" w:rsidRDefault="00A47257" w:rsidP="00FC6158">
            <w:pPr>
              <w:pStyle w:val="TableParagraph"/>
              <w:spacing w:before="0" w:line="275" w:lineRule="exact"/>
              <w:ind w:left="481"/>
              <w:rPr>
                <w:sz w:val="18"/>
                <w:szCs w:val="18"/>
              </w:rPr>
            </w:pPr>
            <w:r w:rsidRPr="00FC6158">
              <w:rPr>
                <w:spacing w:val="-5"/>
                <w:sz w:val="18"/>
                <w:szCs w:val="18"/>
              </w:rPr>
              <w:t>ED</w:t>
            </w:r>
          </w:p>
        </w:tc>
        <w:tc>
          <w:tcPr>
            <w:tcW w:w="1135" w:type="dxa"/>
            <w:gridSpan w:val="2"/>
            <w:hideMark/>
          </w:tcPr>
          <w:p w14:paraId="247AC3E0" w14:textId="77777777" w:rsidR="00A47257" w:rsidRPr="00FC6158" w:rsidRDefault="00A47257" w:rsidP="00FC6158">
            <w:pPr>
              <w:pStyle w:val="TableParagraph"/>
              <w:spacing w:before="0" w:line="275" w:lineRule="exact"/>
              <w:ind w:left="403"/>
              <w:rPr>
                <w:sz w:val="18"/>
                <w:szCs w:val="18"/>
              </w:rPr>
            </w:pPr>
            <w:r w:rsidRPr="00FC6158">
              <w:rPr>
                <w:spacing w:val="-5"/>
                <w:sz w:val="18"/>
                <w:szCs w:val="18"/>
              </w:rPr>
              <w:t>EC1</w:t>
            </w:r>
          </w:p>
        </w:tc>
        <w:tc>
          <w:tcPr>
            <w:tcW w:w="1080" w:type="dxa"/>
            <w:gridSpan w:val="2"/>
            <w:hideMark/>
          </w:tcPr>
          <w:p w14:paraId="14B92273" w14:textId="77777777" w:rsidR="00A47257" w:rsidRPr="00FC6158" w:rsidRDefault="00A47257" w:rsidP="00FC6158">
            <w:pPr>
              <w:pStyle w:val="TableParagraph"/>
              <w:spacing w:before="0" w:line="275" w:lineRule="exact"/>
              <w:ind w:left="348"/>
              <w:rPr>
                <w:sz w:val="18"/>
                <w:szCs w:val="18"/>
              </w:rPr>
            </w:pPr>
            <w:r w:rsidRPr="00FC6158">
              <w:rPr>
                <w:spacing w:val="-5"/>
                <w:sz w:val="18"/>
                <w:szCs w:val="18"/>
              </w:rPr>
              <w:t>EC2</w:t>
            </w:r>
          </w:p>
        </w:tc>
        <w:tc>
          <w:tcPr>
            <w:tcW w:w="1091" w:type="dxa"/>
            <w:gridSpan w:val="3"/>
            <w:hideMark/>
          </w:tcPr>
          <w:p w14:paraId="1D6B407D" w14:textId="77777777" w:rsidR="00A47257" w:rsidRPr="00FC6158" w:rsidRDefault="00A47257" w:rsidP="00FC6158">
            <w:pPr>
              <w:pStyle w:val="TableParagraph"/>
              <w:spacing w:before="0" w:line="275" w:lineRule="exact"/>
              <w:ind w:left="348"/>
              <w:rPr>
                <w:sz w:val="18"/>
                <w:szCs w:val="18"/>
              </w:rPr>
            </w:pPr>
            <w:r w:rsidRPr="00FC6158">
              <w:rPr>
                <w:spacing w:val="-5"/>
                <w:sz w:val="18"/>
                <w:szCs w:val="18"/>
              </w:rPr>
              <w:t>ECA</w:t>
            </w:r>
          </w:p>
        </w:tc>
        <w:tc>
          <w:tcPr>
            <w:tcW w:w="909" w:type="dxa"/>
            <w:gridSpan w:val="2"/>
            <w:hideMark/>
          </w:tcPr>
          <w:p w14:paraId="3695C36B" w14:textId="77777777" w:rsidR="00A47257" w:rsidRPr="00FC6158" w:rsidRDefault="00A47257" w:rsidP="00FC6158">
            <w:pPr>
              <w:pStyle w:val="TableParagraph"/>
              <w:spacing w:before="0" w:line="275" w:lineRule="exact"/>
              <w:ind w:left="338"/>
              <w:rPr>
                <w:sz w:val="18"/>
                <w:szCs w:val="18"/>
              </w:rPr>
            </w:pPr>
            <w:r w:rsidRPr="00FC6158">
              <w:rPr>
                <w:spacing w:val="-5"/>
                <w:sz w:val="18"/>
                <w:szCs w:val="18"/>
              </w:rPr>
              <w:t>EN</w:t>
            </w:r>
          </w:p>
        </w:tc>
      </w:tr>
      <w:tr w:rsidR="00A47257" w:rsidRPr="00FC6158" w14:paraId="4F4D5BC7" w14:textId="77777777" w:rsidTr="0039071F">
        <w:trPr>
          <w:gridBefore w:val="1"/>
          <w:wBefore w:w="10" w:type="dxa"/>
          <w:trHeight w:val="314"/>
        </w:trPr>
        <w:tc>
          <w:tcPr>
            <w:tcW w:w="3529" w:type="dxa"/>
          </w:tcPr>
          <w:p w14:paraId="2881D598" w14:textId="77777777" w:rsidR="00A47257" w:rsidRPr="00FC6158" w:rsidRDefault="00A47257" w:rsidP="00FC6158">
            <w:pPr>
              <w:pStyle w:val="TableParagraph"/>
              <w:spacing w:before="0" w:line="256" w:lineRule="exact"/>
              <w:ind w:left="50"/>
              <w:rPr>
                <w:sz w:val="18"/>
                <w:szCs w:val="18"/>
              </w:rPr>
            </w:pPr>
            <w:r w:rsidRPr="00FC6158">
              <w:rPr>
                <w:spacing w:val="-2"/>
                <w:sz w:val="18"/>
                <w:szCs w:val="18"/>
              </w:rPr>
              <w:t>Dikes</w:t>
            </w:r>
          </w:p>
        </w:tc>
        <w:tc>
          <w:tcPr>
            <w:tcW w:w="1158" w:type="dxa"/>
            <w:gridSpan w:val="2"/>
          </w:tcPr>
          <w:p w14:paraId="17EBEE21" w14:textId="77777777" w:rsidR="00A47257" w:rsidRPr="00FC6158" w:rsidRDefault="00A47257" w:rsidP="00FC6158">
            <w:pPr>
              <w:pStyle w:val="TableParagraph"/>
              <w:spacing w:before="0" w:line="240" w:lineRule="auto"/>
              <w:rPr>
                <w:sz w:val="18"/>
                <w:szCs w:val="18"/>
              </w:rPr>
            </w:pPr>
          </w:p>
        </w:tc>
        <w:tc>
          <w:tcPr>
            <w:tcW w:w="1135" w:type="dxa"/>
            <w:gridSpan w:val="2"/>
          </w:tcPr>
          <w:p w14:paraId="511B2D85" w14:textId="77777777" w:rsidR="00A47257" w:rsidRPr="00FC6158" w:rsidRDefault="00A47257" w:rsidP="00FC6158">
            <w:pPr>
              <w:pStyle w:val="TableParagraph"/>
              <w:spacing w:before="0" w:line="240" w:lineRule="auto"/>
              <w:rPr>
                <w:sz w:val="18"/>
                <w:szCs w:val="18"/>
              </w:rPr>
            </w:pPr>
          </w:p>
        </w:tc>
        <w:tc>
          <w:tcPr>
            <w:tcW w:w="1080" w:type="dxa"/>
            <w:gridSpan w:val="2"/>
          </w:tcPr>
          <w:p w14:paraId="1AAE36BD" w14:textId="77777777" w:rsidR="00A47257" w:rsidRPr="00FC6158" w:rsidRDefault="00A47257" w:rsidP="00FC6158">
            <w:pPr>
              <w:pStyle w:val="TableParagraph"/>
              <w:spacing w:before="0" w:line="240" w:lineRule="auto"/>
              <w:rPr>
                <w:sz w:val="18"/>
                <w:szCs w:val="18"/>
              </w:rPr>
            </w:pPr>
          </w:p>
        </w:tc>
        <w:tc>
          <w:tcPr>
            <w:tcW w:w="1091" w:type="dxa"/>
            <w:gridSpan w:val="3"/>
          </w:tcPr>
          <w:p w14:paraId="2876A7F6" w14:textId="77777777" w:rsidR="00A47257" w:rsidRPr="00FC6158" w:rsidRDefault="00A47257" w:rsidP="00FC6158">
            <w:pPr>
              <w:pStyle w:val="TableParagraph"/>
              <w:spacing w:before="0" w:line="240" w:lineRule="auto"/>
              <w:rPr>
                <w:sz w:val="18"/>
                <w:szCs w:val="18"/>
              </w:rPr>
            </w:pPr>
          </w:p>
        </w:tc>
        <w:tc>
          <w:tcPr>
            <w:tcW w:w="909" w:type="dxa"/>
            <w:gridSpan w:val="2"/>
          </w:tcPr>
          <w:p w14:paraId="6B163DCA" w14:textId="77777777" w:rsidR="00A47257" w:rsidRPr="00FC6158" w:rsidRDefault="00A47257" w:rsidP="00FC6158">
            <w:pPr>
              <w:pStyle w:val="TableParagraph"/>
              <w:spacing w:before="0" w:line="240" w:lineRule="auto"/>
              <w:rPr>
                <w:sz w:val="18"/>
                <w:szCs w:val="18"/>
              </w:rPr>
            </w:pPr>
          </w:p>
        </w:tc>
      </w:tr>
      <w:tr w:rsidR="00A47257" w:rsidRPr="00FC6158" w14:paraId="790BFE02" w14:textId="77777777" w:rsidTr="00FC6158">
        <w:trPr>
          <w:gridBefore w:val="1"/>
          <w:wBefore w:w="10" w:type="dxa"/>
          <w:trHeight w:val="274"/>
        </w:trPr>
        <w:tc>
          <w:tcPr>
            <w:tcW w:w="3529" w:type="dxa"/>
            <w:hideMark/>
          </w:tcPr>
          <w:p w14:paraId="65C6C29F" w14:textId="77777777" w:rsidR="00A47257" w:rsidRPr="00FC6158" w:rsidRDefault="00A47257" w:rsidP="00FC6158">
            <w:pPr>
              <w:pStyle w:val="TableParagraph"/>
              <w:spacing w:before="0" w:line="255" w:lineRule="exact"/>
              <w:ind w:left="215"/>
              <w:rPr>
                <w:sz w:val="18"/>
                <w:szCs w:val="18"/>
              </w:rPr>
            </w:pPr>
            <w:r w:rsidRPr="00FC6158">
              <w:rPr>
                <w:sz w:val="18"/>
                <w:szCs w:val="18"/>
              </w:rPr>
              <w:t xml:space="preserve">New </w:t>
            </w:r>
            <w:r w:rsidRPr="00FC6158">
              <w:rPr>
                <w:spacing w:val="-2"/>
                <w:sz w:val="18"/>
                <w:szCs w:val="18"/>
              </w:rPr>
              <w:t>Construction</w:t>
            </w:r>
          </w:p>
        </w:tc>
        <w:tc>
          <w:tcPr>
            <w:tcW w:w="1158" w:type="dxa"/>
            <w:gridSpan w:val="2"/>
            <w:hideMark/>
          </w:tcPr>
          <w:p w14:paraId="15254C18" w14:textId="77777777" w:rsidR="00A47257" w:rsidRPr="00FC6158" w:rsidRDefault="00A47257" w:rsidP="00FC6158">
            <w:pPr>
              <w:pStyle w:val="TableParagraph"/>
              <w:spacing w:before="0" w:line="255" w:lineRule="exact"/>
              <w:ind w:left="481"/>
              <w:rPr>
                <w:sz w:val="18"/>
                <w:szCs w:val="18"/>
              </w:rPr>
            </w:pPr>
            <w:r w:rsidRPr="00FC6158">
              <w:rPr>
                <w:spacing w:val="-5"/>
                <w:sz w:val="18"/>
                <w:szCs w:val="18"/>
              </w:rPr>
              <w:t>PS</w:t>
            </w:r>
          </w:p>
        </w:tc>
        <w:tc>
          <w:tcPr>
            <w:tcW w:w="1135" w:type="dxa"/>
            <w:gridSpan w:val="2"/>
            <w:hideMark/>
          </w:tcPr>
          <w:p w14:paraId="52E4F1A2" w14:textId="77777777" w:rsidR="00A47257" w:rsidRPr="00FC6158" w:rsidRDefault="00A47257" w:rsidP="00FC6158">
            <w:pPr>
              <w:pStyle w:val="TableParagraph"/>
              <w:spacing w:before="0" w:line="255" w:lineRule="exact"/>
              <w:ind w:left="403"/>
              <w:rPr>
                <w:sz w:val="18"/>
                <w:szCs w:val="18"/>
              </w:rPr>
            </w:pPr>
            <w:r w:rsidRPr="00FC6158">
              <w:rPr>
                <w:spacing w:val="-5"/>
                <w:sz w:val="18"/>
                <w:szCs w:val="18"/>
              </w:rPr>
              <w:t>NP</w:t>
            </w:r>
          </w:p>
        </w:tc>
        <w:tc>
          <w:tcPr>
            <w:tcW w:w="1080" w:type="dxa"/>
            <w:gridSpan w:val="2"/>
            <w:hideMark/>
          </w:tcPr>
          <w:p w14:paraId="3416C78B"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NP</w:t>
            </w:r>
          </w:p>
        </w:tc>
        <w:tc>
          <w:tcPr>
            <w:tcW w:w="1091" w:type="dxa"/>
            <w:gridSpan w:val="3"/>
            <w:hideMark/>
          </w:tcPr>
          <w:p w14:paraId="68F1E45A"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NP</w:t>
            </w:r>
          </w:p>
        </w:tc>
        <w:tc>
          <w:tcPr>
            <w:tcW w:w="909" w:type="dxa"/>
            <w:gridSpan w:val="2"/>
            <w:hideMark/>
          </w:tcPr>
          <w:p w14:paraId="22D24E21" w14:textId="77777777" w:rsidR="00A47257" w:rsidRPr="00FC6158" w:rsidRDefault="00A47257" w:rsidP="00FC6158">
            <w:pPr>
              <w:pStyle w:val="TableParagraph"/>
              <w:spacing w:before="0" w:line="255" w:lineRule="exact"/>
              <w:ind w:left="338"/>
              <w:rPr>
                <w:sz w:val="18"/>
                <w:szCs w:val="18"/>
              </w:rPr>
            </w:pPr>
            <w:r w:rsidRPr="00FC6158">
              <w:rPr>
                <w:spacing w:val="-5"/>
                <w:sz w:val="18"/>
                <w:szCs w:val="18"/>
              </w:rPr>
              <w:t>NP</w:t>
            </w:r>
          </w:p>
        </w:tc>
      </w:tr>
      <w:tr w:rsidR="00A47257" w:rsidRPr="00FC6158" w14:paraId="3D1A7EA1" w14:textId="77777777" w:rsidTr="00FC6158">
        <w:trPr>
          <w:gridBefore w:val="1"/>
          <w:wBefore w:w="10" w:type="dxa"/>
          <w:trHeight w:val="274"/>
        </w:trPr>
        <w:tc>
          <w:tcPr>
            <w:tcW w:w="3529" w:type="dxa"/>
            <w:hideMark/>
          </w:tcPr>
          <w:p w14:paraId="5C1C9181" w14:textId="77777777" w:rsidR="00A47257" w:rsidRPr="00FC6158" w:rsidRDefault="00A47257" w:rsidP="00FC6158">
            <w:pPr>
              <w:pStyle w:val="TableParagraph"/>
              <w:spacing w:before="0" w:line="255" w:lineRule="exact"/>
              <w:ind w:left="215"/>
              <w:rPr>
                <w:sz w:val="18"/>
                <w:szCs w:val="18"/>
              </w:rPr>
            </w:pPr>
            <w:r w:rsidRPr="00FC6158">
              <w:rPr>
                <w:spacing w:val="-2"/>
                <w:sz w:val="18"/>
                <w:szCs w:val="18"/>
              </w:rPr>
              <w:t>Maintenance/Repair</w:t>
            </w:r>
          </w:p>
        </w:tc>
        <w:tc>
          <w:tcPr>
            <w:tcW w:w="1158" w:type="dxa"/>
            <w:gridSpan w:val="2"/>
            <w:hideMark/>
          </w:tcPr>
          <w:p w14:paraId="4F06E897" w14:textId="77777777" w:rsidR="00A47257" w:rsidRPr="00FC6158" w:rsidRDefault="00A47257" w:rsidP="00FC6158">
            <w:pPr>
              <w:pStyle w:val="TableParagraph"/>
              <w:spacing w:before="0" w:line="255" w:lineRule="exact"/>
              <w:ind w:left="481"/>
              <w:rPr>
                <w:sz w:val="18"/>
                <w:szCs w:val="18"/>
              </w:rPr>
            </w:pPr>
            <w:r w:rsidRPr="00FC6158">
              <w:rPr>
                <w:sz w:val="18"/>
                <w:szCs w:val="18"/>
              </w:rPr>
              <w:t>P</w:t>
            </w:r>
          </w:p>
        </w:tc>
        <w:tc>
          <w:tcPr>
            <w:tcW w:w="1135" w:type="dxa"/>
            <w:gridSpan w:val="2"/>
            <w:hideMark/>
          </w:tcPr>
          <w:p w14:paraId="5715C3D1" w14:textId="77777777" w:rsidR="00A47257" w:rsidRPr="00FC6158" w:rsidRDefault="00A47257" w:rsidP="00FC6158">
            <w:pPr>
              <w:pStyle w:val="TableParagraph"/>
              <w:spacing w:before="0" w:line="255" w:lineRule="exact"/>
              <w:ind w:left="403"/>
              <w:rPr>
                <w:sz w:val="18"/>
                <w:szCs w:val="18"/>
              </w:rPr>
            </w:pPr>
            <w:r w:rsidRPr="00FC6158">
              <w:rPr>
                <w:sz w:val="18"/>
                <w:szCs w:val="18"/>
              </w:rPr>
              <w:t>P</w:t>
            </w:r>
          </w:p>
        </w:tc>
        <w:tc>
          <w:tcPr>
            <w:tcW w:w="1080" w:type="dxa"/>
            <w:gridSpan w:val="2"/>
            <w:hideMark/>
          </w:tcPr>
          <w:p w14:paraId="79061665" w14:textId="77777777" w:rsidR="00A47257" w:rsidRPr="00FC6158" w:rsidRDefault="00A47257" w:rsidP="00FC6158">
            <w:pPr>
              <w:pStyle w:val="TableParagraph"/>
              <w:spacing w:before="0" w:line="255" w:lineRule="exact"/>
              <w:ind w:left="348"/>
              <w:rPr>
                <w:sz w:val="18"/>
                <w:szCs w:val="18"/>
              </w:rPr>
            </w:pPr>
            <w:r w:rsidRPr="00FC6158">
              <w:rPr>
                <w:sz w:val="18"/>
                <w:szCs w:val="18"/>
              </w:rPr>
              <w:t>P</w:t>
            </w:r>
          </w:p>
        </w:tc>
        <w:tc>
          <w:tcPr>
            <w:tcW w:w="1091" w:type="dxa"/>
            <w:gridSpan w:val="3"/>
            <w:hideMark/>
          </w:tcPr>
          <w:p w14:paraId="799608FD" w14:textId="77777777" w:rsidR="00A47257" w:rsidRPr="00FC6158" w:rsidRDefault="00A47257" w:rsidP="00FC6158">
            <w:pPr>
              <w:pStyle w:val="TableParagraph"/>
              <w:spacing w:before="0" w:line="255" w:lineRule="exact"/>
              <w:ind w:left="348"/>
              <w:rPr>
                <w:sz w:val="18"/>
                <w:szCs w:val="18"/>
              </w:rPr>
            </w:pPr>
            <w:r w:rsidRPr="00FC6158">
              <w:rPr>
                <w:sz w:val="18"/>
                <w:szCs w:val="18"/>
              </w:rPr>
              <w:t>P</w:t>
            </w:r>
          </w:p>
        </w:tc>
        <w:tc>
          <w:tcPr>
            <w:tcW w:w="909" w:type="dxa"/>
            <w:gridSpan w:val="2"/>
            <w:hideMark/>
          </w:tcPr>
          <w:p w14:paraId="0BE3CC1F" w14:textId="77777777" w:rsidR="00A47257" w:rsidRPr="00FC6158" w:rsidRDefault="00A47257" w:rsidP="00FC6158">
            <w:pPr>
              <w:pStyle w:val="TableParagraph"/>
              <w:spacing w:before="0" w:line="255" w:lineRule="exact"/>
              <w:ind w:left="338"/>
              <w:rPr>
                <w:sz w:val="18"/>
                <w:szCs w:val="18"/>
              </w:rPr>
            </w:pPr>
            <w:r w:rsidRPr="00FC6158">
              <w:rPr>
                <w:sz w:val="18"/>
                <w:szCs w:val="18"/>
              </w:rPr>
              <w:t>P</w:t>
            </w:r>
          </w:p>
        </w:tc>
      </w:tr>
      <w:tr w:rsidR="00A47257" w:rsidRPr="00FC6158" w14:paraId="4CFDA7A6" w14:textId="77777777" w:rsidTr="00FC6158">
        <w:trPr>
          <w:gridBefore w:val="1"/>
          <w:wBefore w:w="10" w:type="dxa"/>
          <w:trHeight w:val="276"/>
        </w:trPr>
        <w:tc>
          <w:tcPr>
            <w:tcW w:w="3529" w:type="dxa"/>
            <w:hideMark/>
          </w:tcPr>
          <w:p w14:paraId="3C78B743" w14:textId="77777777" w:rsidR="00A47257" w:rsidRPr="00FC6158" w:rsidRDefault="00A47257" w:rsidP="00FC6158">
            <w:pPr>
              <w:pStyle w:val="TableParagraph"/>
              <w:spacing w:before="0" w:line="256" w:lineRule="exact"/>
              <w:ind w:left="215"/>
              <w:rPr>
                <w:sz w:val="18"/>
                <w:szCs w:val="18"/>
              </w:rPr>
            </w:pPr>
            <w:r w:rsidRPr="00FC6158">
              <w:rPr>
                <w:spacing w:val="-2"/>
                <w:sz w:val="18"/>
                <w:szCs w:val="18"/>
              </w:rPr>
              <w:t>Temporary</w:t>
            </w:r>
          </w:p>
        </w:tc>
        <w:tc>
          <w:tcPr>
            <w:tcW w:w="1158" w:type="dxa"/>
            <w:gridSpan w:val="2"/>
            <w:hideMark/>
          </w:tcPr>
          <w:p w14:paraId="7E1B57D5" w14:textId="77777777" w:rsidR="00A47257" w:rsidRPr="00FC6158" w:rsidRDefault="00A47257" w:rsidP="00FC6158">
            <w:pPr>
              <w:pStyle w:val="TableParagraph"/>
              <w:spacing w:before="0" w:line="256" w:lineRule="exact"/>
              <w:ind w:left="481"/>
              <w:rPr>
                <w:sz w:val="18"/>
                <w:szCs w:val="18"/>
              </w:rPr>
            </w:pPr>
            <w:r w:rsidRPr="00FC6158">
              <w:rPr>
                <w:spacing w:val="-5"/>
                <w:sz w:val="18"/>
                <w:szCs w:val="18"/>
              </w:rPr>
              <w:t>PS</w:t>
            </w:r>
          </w:p>
        </w:tc>
        <w:tc>
          <w:tcPr>
            <w:tcW w:w="1135" w:type="dxa"/>
            <w:gridSpan w:val="2"/>
            <w:hideMark/>
          </w:tcPr>
          <w:p w14:paraId="7A05860E" w14:textId="77777777" w:rsidR="00A47257" w:rsidRPr="00FC6158" w:rsidRDefault="00A47257" w:rsidP="00FC6158">
            <w:pPr>
              <w:pStyle w:val="TableParagraph"/>
              <w:spacing w:before="0" w:line="256" w:lineRule="exact"/>
              <w:ind w:left="403"/>
              <w:rPr>
                <w:sz w:val="18"/>
                <w:szCs w:val="18"/>
              </w:rPr>
            </w:pPr>
            <w:r w:rsidRPr="00FC6158">
              <w:rPr>
                <w:spacing w:val="-5"/>
                <w:sz w:val="18"/>
                <w:szCs w:val="18"/>
              </w:rPr>
              <w:t>PS</w:t>
            </w:r>
          </w:p>
        </w:tc>
        <w:tc>
          <w:tcPr>
            <w:tcW w:w="1080" w:type="dxa"/>
            <w:gridSpan w:val="2"/>
            <w:hideMark/>
          </w:tcPr>
          <w:p w14:paraId="40F4B4B5"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PS</w:t>
            </w:r>
          </w:p>
        </w:tc>
        <w:tc>
          <w:tcPr>
            <w:tcW w:w="1091" w:type="dxa"/>
            <w:gridSpan w:val="3"/>
            <w:hideMark/>
          </w:tcPr>
          <w:p w14:paraId="06C553B5"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NP</w:t>
            </w:r>
          </w:p>
        </w:tc>
        <w:tc>
          <w:tcPr>
            <w:tcW w:w="909" w:type="dxa"/>
            <w:gridSpan w:val="2"/>
            <w:hideMark/>
          </w:tcPr>
          <w:p w14:paraId="5B28F2F6" w14:textId="77777777" w:rsidR="00A47257" w:rsidRPr="00FC6158" w:rsidRDefault="00A47257" w:rsidP="00FC6158">
            <w:pPr>
              <w:pStyle w:val="TableParagraph"/>
              <w:spacing w:before="0" w:line="256" w:lineRule="exact"/>
              <w:ind w:left="338"/>
              <w:rPr>
                <w:sz w:val="18"/>
                <w:szCs w:val="18"/>
              </w:rPr>
            </w:pPr>
            <w:r w:rsidRPr="00FC6158">
              <w:rPr>
                <w:spacing w:val="-5"/>
                <w:sz w:val="18"/>
                <w:szCs w:val="18"/>
              </w:rPr>
              <w:t>PS</w:t>
            </w:r>
          </w:p>
        </w:tc>
      </w:tr>
      <w:tr w:rsidR="00A47257" w:rsidRPr="00FC6158" w14:paraId="2C8B22E7" w14:textId="77777777" w:rsidTr="00FC6158">
        <w:trPr>
          <w:gridBefore w:val="1"/>
          <w:wBefore w:w="10" w:type="dxa"/>
          <w:trHeight w:val="275"/>
        </w:trPr>
        <w:tc>
          <w:tcPr>
            <w:tcW w:w="3529" w:type="dxa"/>
            <w:hideMark/>
          </w:tcPr>
          <w:p w14:paraId="3A1574CE" w14:textId="77777777" w:rsidR="00A47257" w:rsidRPr="00FC6158" w:rsidRDefault="00A47257" w:rsidP="00FC6158">
            <w:pPr>
              <w:pStyle w:val="TableParagraph"/>
              <w:spacing w:before="0" w:line="256" w:lineRule="exact"/>
              <w:ind w:left="215"/>
              <w:rPr>
                <w:sz w:val="18"/>
                <w:szCs w:val="18"/>
              </w:rPr>
            </w:pPr>
            <w:r w:rsidRPr="00FC6158">
              <w:rPr>
                <w:sz w:val="18"/>
                <w:szCs w:val="18"/>
              </w:rPr>
              <w:t>Tide</w:t>
            </w:r>
            <w:r w:rsidRPr="00FC6158">
              <w:rPr>
                <w:spacing w:val="-1"/>
                <w:sz w:val="18"/>
                <w:szCs w:val="18"/>
              </w:rPr>
              <w:t xml:space="preserve"> </w:t>
            </w:r>
            <w:r w:rsidRPr="00FC6158">
              <w:rPr>
                <w:sz w:val="18"/>
                <w:szCs w:val="18"/>
              </w:rPr>
              <w:t>Gate</w:t>
            </w:r>
            <w:r w:rsidRPr="00FC6158">
              <w:rPr>
                <w:spacing w:val="-2"/>
                <w:sz w:val="18"/>
                <w:szCs w:val="18"/>
              </w:rPr>
              <w:t xml:space="preserve"> Installation</w:t>
            </w:r>
          </w:p>
        </w:tc>
        <w:tc>
          <w:tcPr>
            <w:tcW w:w="1158" w:type="dxa"/>
            <w:gridSpan w:val="2"/>
            <w:hideMark/>
          </w:tcPr>
          <w:p w14:paraId="642ED315" w14:textId="77777777" w:rsidR="00A47257" w:rsidRPr="00FC6158" w:rsidRDefault="00A47257" w:rsidP="00FC6158">
            <w:pPr>
              <w:pStyle w:val="TableParagraph"/>
              <w:spacing w:before="0" w:line="256" w:lineRule="exact"/>
              <w:ind w:left="481"/>
              <w:rPr>
                <w:sz w:val="18"/>
                <w:szCs w:val="18"/>
              </w:rPr>
            </w:pPr>
            <w:r w:rsidRPr="00FC6158">
              <w:rPr>
                <w:spacing w:val="-5"/>
                <w:sz w:val="18"/>
                <w:szCs w:val="18"/>
              </w:rPr>
              <w:t>PS</w:t>
            </w:r>
          </w:p>
        </w:tc>
        <w:tc>
          <w:tcPr>
            <w:tcW w:w="1135" w:type="dxa"/>
            <w:gridSpan w:val="2"/>
            <w:hideMark/>
          </w:tcPr>
          <w:p w14:paraId="7364BB12" w14:textId="77777777" w:rsidR="00A47257" w:rsidRPr="00FC6158" w:rsidRDefault="00A47257" w:rsidP="00FC6158">
            <w:pPr>
              <w:pStyle w:val="TableParagraph"/>
              <w:spacing w:before="0" w:line="256" w:lineRule="exact"/>
              <w:ind w:left="403"/>
              <w:rPr>
                <w:sz w:val="18"/>
                <w:szCs w:val="18"/>
              </w:rPr>
            </w:pPr>
            <w:r w:rsidRPr="00FC6158">
              <w:rPr>
                <w:spacing w:val="-5"/>
                <w:sz w:val="18"/>
                <w:szCs w:val="18"/>
              </w:rPr>
              <w:t>PS</w:t>
            </w:r>
          </w:p>
        </w:tc>
        <w:tc>
          <w:tcPr>
            <w:tcW w:w="1080" w:type="dxa"/>
            <w:gridSpan w:val="2"/>
            <w:hideMark/>
          </w:tcPr>
          <w:p w14:paraId="7A6997B3"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PS</w:t>
            </w:r>
          </w:p>
        </w:tc>
        <w:tc>
          <w:tcPr>
            <w:tcW w:w="1091" w:type="dxa"/>
            <w:gridSpan w:val="3"/>
            <w:hideMark/>
          </w:tcPr>
          <w:p w14:paraId="3FED991A"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NP</w:t>
            </w:r>
          </w:p>
        </w:tc>
        <w:tc>
          <w:tcPr>
            <w:tcW w:w="909" w:type="dxa"/>
            <w:gridSpan w:val="2"/>
            <w:hideMark/>
          </w:tcPr>
          <w:p w14:paraId="191743A7" w14:textId="77777777" w:rsidR="00A47257" w:rsidRPr="00FC6158" w:rsidRDefault="00A47257" w:rsidP="00FC6158">
            <w:pPr>
              <w:pStyle w:val="TableParagraph"/>
              <w:spacing w:before="0" w:line="256" w:lineRule="exact"/>
              <w:ind w:left="338"/>
              <w:rPr>
                <w:sz w:val="18"/>
                <w:szCs w:val="18"/>
              </w:rPr>
            </w:pPr>
            <w:r w:rsidRPr="00FC6158">
              <w:rPr>
                <w:spacing w:val="-5"/>
                <w:sz w:val="18"/>
                <w:szCs w:val="18"/>
              </w:rPr>
              <w:t>PS</w:t>
            </w:r>
          </w:p>
        </w:tc>
      </w:tr>
      <w:tr w:rsidR="00A47257" w:rsidRPr="00FC6158" w14:paraId="75E7C5F4" w14:textId="77777777" w:rsidTr="00FC6158">
        <w:trPr>
          <w:gridBefore w:val="1"/>
          <w:wBefore w:w="10" w:type="dxa"/>
          <w:trHeight w:val="275"/>
        </w:trPr>
        <w:tc>
          <w:tcPr>
            <w:tcW w:w="3529" w:type="dxa"/>
            <w:hideMark/>
          </w:tcPr>
          <w:p w14:paraId="70C6CB76" w14:textId="77777777" w:rsidR="00A47257" w:rsidRPr="00FC6158" w:rsidRDefault="00A47257" w:rsidP="00FC6158">
            <w:pPr>
              <w:pStyle w:val="TableParagraph"/>
              <w:spacing w:before="0" w:line="256" w:lineRule="exact"/>
              <w:ind w:left="50"/>
              <w:rPr>
                <w:sz w:val="18"/>
                <w:szCs w:val="18"/>
              </w:rPr>
            </w:pPr>
            <w:r w:rsidRPr="00FC6158">
              <w:rPr>
                <w:spacing w:val="-2"/>
                <w:sz w:val="18"/>
                <w:szCs w:val="18"/>
              </w:rPr>
              <w:t>Dredging</w:t>
            </w:r>
          </w:p>
        </w:tc>
        <w:tc>
          <w:tcPr>
            <w:tcW w:w="1158" w:type="dxa"/>
            <w:gridSpan w:val="2"/>
          </w:tcPr>
          <w:p w14:paraId="15785C04" w14:textId="77777777" w:rsidR="00A47257" w:rsidRPr="00FC6158" w:rsidRDefault="00A47257" w:rsidP="00FC6158">
            <w:pPr>
              <w:pStyle w:val="TableParagraph"/>
              <w:spacing w:before="0" w:line="240" w:lineRule="auto"/>
              <w:rPr>
                <w:sz w:val="18"/>
                <w:szCs w:val="18"/>
              </w:rPr>
            </w:pPr>
          </w:p>
        </w:tc>
        <w:tc>
          <w:tcPr>
            <w:tcW w:w="1135" w:type="dxa"/>
            <w:gridSpan w:val="2"/>
          </w:tcPr>
          <w:p w14:paraId="456EB987" w14:textId="77777777" w:rsidR="00A47257" w:rsidRPr="00FC6158" w:rsidRDefault="00A47257" w:rsidP="00FC6158">
            <w:pPr>
              <w:pStyle w:val="TableParagraph"/>
              <w:spacing w:before="0" w:line="240" w:lineRule="auto"/>
              <w:rPr>
                <w:sz w:val="18"/>
                <w:szCs w:val="18"/>
              </w:rPr>
            </w:pPr>
          </w:p>
        </w:tc>
        <w:tc>
          <w:tcPr>
            <w:tcW w:w="1080" w:type="dxa"/>
            <w:gridSpan w:val="2"/>
          </w:tcPr>
          <w:p w14:paraId="43D05319" w14:textId="77777777" w:rsidR="00A47257" w:rsidRPr="00FC6158" w:rsidRDefault="00A47257" w:rsidP="00FC6158">
            <w:pPr>
              <w:pStyle w:val="TableParagraph"/>
              <w:spacing w:before="0" w:line="240" w:lineRule="auto"/>
              <w:rPr>
                <w:sz w:val="18"/>
                <w:szCs w:val="18"/>
              </w:rPr>
            </w:pPr>
          </w:p>
        </w:tc>
        <w:tc>
          <w:tcPr>
            <w:tcW w:w="1091" w:type="dxa"/>
            <w:gridSpan w:val="3"/>
          </w:tcPr>
          <w:p w14:paraId="2A10C4DE" w14:textId="77777777" w:rsidR="00A47257" w:rsidRPr="00FC6158" w:rsidRDefault="00A47257" w:rsidP="00FC6158">
            <w:pPr>
              <w:pStyle w:val="TableParagraph"/>
              <w:spacing w:before="0" w:line="240" w:lineRule="auto"/>
              <w:rPr>
                <w:sz w:val="18"/>
                <w:szCs w:val="18"/>
              </w:rPr>
            </w:pPr>
          </w:p>
        </w:tc>
        <w:tc>
          <w:tcPr>
            <w:tcW w:w="909" w:type="dxa"/>
            <w:gridSpan w:val="2"/>
          </w:tcPr>
          <w:p w14:paraId="605D49DE" w14:textId="77777777" w:rsidR="00A47257" w:rsidRPr="00FC6158" w:rsidRDefault="00A47257" w:rsidP="00FC6158">
            <w:pPr>
              <w:pStyle w:val="TableParagraph"/>
              <w:spacing w:before="0" w:line="240" w:lineRule="auto"/>
              <w:rPr>
                <w:sz w:val="18"/>
                <w:szCs w:val="18"/>
              </w:rPr>
            </w:pPr>
          </w:p>
        </w:tc>
      </w:tr>
      <w:tr w:rsidR="00A47257" w:rsidRPr="00FC6158" w14:paraId="3C740882" w14:textId="77777777" w:rsidTr="00FC6158">
        <w:trPr>
          <w:gridBefore w:val="1"/>
          <w:wBefore w:w="10" w:type="dxa"/>
          <w:trHeight w:val="274"/>
        </w:trPr>
        <w:tc>
          <w:tcPr>
            <w:tcW w:w="3529" w:type="dxa"/>
            <w:hideMark/>
          </w:tcPr>
          <w:p w14:paraId="57A20897" w14:textId="77777777" w:rsidR="00A47257" w:rsidRPr="00FC6158" w:rsidRDefault="00A47257" w:rsidP="00FC6158">
            <w:pPr>
              <w:pStyle w:val="TableParagraph"/>
              <w:spacing w:before="0" w:line="256" w:lineRule="exact"/>
              <w:ind w:left="215"/>
              <w:rPr>
                <w:sz w:val="18"/>
                <w:szCs w:val="18"/>
              </w:rPr>
            </w:pPr>
            <w:r w:rsidRPr="00FC6158">
              <w:rPr>
                <w:sz w:val="18"/>
                <w:szCs w:val="18"/>
              </w:rPr>
              <w:t xml:space="preserve">New </w:t>
            </w:r>
            <w:r w:rsidRPr="00FC6158">
              <w:rPr>
                <w:spacing w:val="-2"/>
                <w:sz w:val="18"/>
                <w:szCs w:val="18"/>
              </w:rPr>
              <w:t>Projects</w:t>
            </w:r>
          </w:p>
        </w:tc>
        <w:tc>
          <w:tcPr>
            <w:tcW w:w="1158" w:type="dxa"/>
            <w:gridSpan w:val="2"/>
            <w:hideMark/>
          </w:tcPr>
          <w:p w14:paraId="7E3078DF" w14:textId="77777777" w:rsidR="00A47257" w:rsidRPr="00FC6158" w:rsidRDefault="00A47257" w:rsidP="00FC6158">
            <w:pPr>
              <w:pStyle w:val="TableParagraph"/>
              <w:spacing w:before="0" w:line="256" w:lineRule="exact"/>
              <w:ind w:left="481"/>
              <w:rPr>
                <w:sz w:val="18"/>
                <w:szCs w:val="18"/>
              </w:rPr>
            </w:pPr>
            <w:r w:rsidRPr="00FC6158">
              <w:rPr>
                <w:spacing w:val="-5"/>
                <w:sz w:val="18"/>
                <w:szCs w:val="18"/>
              </w:rPr>
              <w:t>RA</w:t>
            </w:r>
          </w:p>
        </w:tc>
        <w:tc>
          <w:tcPr>
            <w:tcW w:w="1135" w:type="dxa"/>
            <w:gridSpan w:val="2"/>
            <w:hideMark/>
          </w:tcPr>
          <w:p w14:paraId="2499F20F" w14:textId="77777777" w:rsidR="00A47257" w:rsidRPr="00FC6158" w:rsidRDefault="00A47257" w:rsidP="00FC6158">
            <w:pPr>
              <w:pStyle w:val="TableParagraph"/>
              <w:spacing w:before="0" w:line="256" w:lineRule="exact"/>
              <w:ind w:left="403"/>
              <w:rPr>
                <w:sz w:val="18"/>
                <w:szCs w:val="18"/>
              </w:rPr>
            </w:pPr>
            <w:r w:rsidRPr="00FC6158">
              <w:rPr>
                <w:spacing w:val="-5"/>
                <w:sz w:val="18"/>
                <w:szCs w:val="18"/>
              </w:rPr>
              <w:t>RA</w:t>
            </w:r>
          </w:p>
        </w:tc>
        <w:tc>
          <w:tcPr>
            <w:tcW w:w="1080" w:type="dxa"/>
            <w:gridSpan w:val="2"/>
            <w:hideMark/>
          </w:tcPr>
          <w:p w14:paraId="40E7E46B"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RA</w:t>
            </w:r>
          </w:p>
        </w:tc>
        <w:tc>
          <w:tcPr>
            <w:tcW w:w="1091" w:type="dxa"/>
            <w:gridSpan w:val="3"/>
            <w:hideMark/>
          </w:tcPr>
          <w:p w14:paraId="1B32B4D7"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NP</w:t>
            </w:r>
          </w:p>
        </w:tc>
        <w:tc>
          <w:tcPr>
            <w:tcW w:w="909" w:type="dxa"/>
            <w:gridSpan w:val="2"/>
            <w:hideMark/>
          </w:tcPr>
          <w:p w14:paraId="03505907" w14:textId="77777777" w:rsidR="00A47257" w:rsidRPr="00FC6158" w:rsidRDefault="00A47257" w:rsidP="00FC6158">
            <w:pPr>
              <w:pStyle w:val="TableParagraph"/>
              <w:spacing w:before="0" w:line="256" w:lineRule="exact"/>
              <w:ind w:left="338"/>
              <w:rPr>
                <w:sz w:val="18"/>
                <w:szCs w:val="18"/>
              </w:rPr>
            </w:pPr>
            <w:r w:rsidRPr="00FC6158">
              <w:rPr>
                <w:spacing w:val="-5"/>
                <w:sz w:val="18"/>
                <w:szCs w:val="18"/>
              </w:rPr>
              <w:t>RA</w:t>
            </w:r>
          </w:p>
        </w:tc>
      </w:tr>
      <w:tr w:rsidR="00A47257" w:rsidRPr="00FC6158" w14:paraId="4CDADFEF" w14:textId="77777777" w:rsidTr="00FC6158">
        <w:trPr>
          <w:gridBefore w:val="1"/>
          <w:wBefore w:w="10" w:type="dxa"/>
          <w:trHeight w:val="276"/>
        </w:trPr>
        <w:tc>
          <w:tcPr>
            <w:tcW w:w="3529" w:type="dxa"/>
            <w:hideMark/>
          </w:tcPr>
          <w:p w14:paraId="4A772816" w14:textId="77777777" w:rsidR="00A47257" w:rsidRPr="00FC6158" w:rsidRDefault="00A47257" w:rsidP="00FC6158">
            <w:pPr>
              <w:pStyle w:val="TableParagraph"/>
              <w:spacing w:before="0" w:line="256" w:lineRule="exact"/>
              <w:ind w:left="215"/>
              <w:rPr>
                <w:sz w:val="18"/>
                <w:szCs w:val="18"/>
              </w:rPr>
            </w:pPr>
            <w:r w:rsidRPr="00FC6158">
              <w:rPr>
                <w:spacing w:val="-2"/>
                <w:sz w:val="18"/>
                <w:szCs w:val="18"/>
              </w:rPr>
              <w:t>Maintenance</w:t>
            </w:r>
          </w:p>
        </w:tc>
        <w:tc>
          <w:tcPr>
            <w:tcW w:w="1158" w:type="dxa"/>
            <w:gridSpan w:val="2"/>
            <w:hideMark/>
          </w:tcPr>
          <w:p w14:paraId="5849C210" w14:textId="77777777" w:rsidR="00A47257" w:rsidRPr="00FC6158" w:rsidRDefault="00A47257" w:rsidP="00FC6158">
            <w:pPr>
              <w:pStyle w:val="TableParagraph"/>
              <w:spacing w:before="0" w:line="256" w:lineRule="exact"/>
              <w:ind w:left="481"/>
              <w:rPr>
                <w:sz w:val="18"/>
                <w:szCs w:val="18"/>
              </w:rPr>
            </w:pPr>
            <w:r w:rsidRPr="00FC6158">
              <w:rPr>
                <w:spacing w:val="-5"/>
                <w:sz w:val="18"/>
                <w:szCs w:val="18"/>
              </w:rPr>
              <w:t>RA</w:t>
            </w:r>
          </w:p>
        </w:tc>
        <w:tc>
          <w:tcPr>
            <w:tcW w:w="1135" w:type="dxa"/>
            <w:gridSpan w:val="2"/>
            <w:hideMark/>
          </w:tcPr>
          <w:p w14:paraId="20A6B323" w14:textId="77777777" w:rsidR="00A47257" w:rsidRPr="00FC6158" w:rsidRDefault="00A47257" w:rsidP="00FC6158">
            <w:pPr>
              <w:pStyle w:val="TableParagraph"/>
              <w:spacing w:before="0" w:line="256" w:lineRule="exact"/>
              <w:ind w:left="403"/>
              <w:rPr>
                <w:sz w:val="18"/>
                <w:szCs w:val="18"/>
              </w:rPr>
            </w:pPr>
            <w:r w:rsidRPr="00FC6158">
              <w:rPr>
                <w:spacing w:val="-5"/>
                <w:sz w:val="18"/>
                <w:szCs w:val="18"/>
              </w:rPr>
              <w:t>RA</w:t>
            </w:r>
          </w:p>
        </w:tc>
        <w:tc>
          <w:tcPr>
            <w:tcW w:w="1080" w:type="dxa"/>
            <w:gridSpan w:val="2"/>
            <w:hideMark/>
          </w:tcPr>
          <w:p w14:paraId="3632F898"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RA</w:t>
            </w:r>
          </w:p>
        </w:tc>
        <w:tc>
          <w:tcPr>
            <w:tcW w:w="1091" w:type="dxa"/>
            <w:gridSpan w:val="3"/>
            <w:hideMark/>
          </w:tcPr>
          <w:p w14:paraId="5C779F81"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NP</w:t>
            </w:r>
          </w:p>
        </w:tc>
        <w:tc>
          <w:tcPr>
            <w:tcW w:w="909" w:type="dxa"/>
            <w:gridSpan w:val="2"/>
            <w:hideMark/>
          </w:tcPr>
          <w:p w14:paraId="742F1238" w14:textId="77777777" w:rsidR="00A47257" w:rsidRPr="00FC6158" w:rsidRDefault="00A47257" w:rsidP="00FC6158">
            <w:pPr>
              <w:pStyle w:val="TableParagraph"/>
              <w:spacing w:before="0" w:line="256" w:lineRule="exact"/>
              <w:ind w:left="338"/>
              <w:rPr>
                <w:sz w:val="18"/>
                <w:szCs w:val="18"/>
              </w:rPr>
            </w:pPr>
            <w:r w:rsidRPr="00FC6158">
              <w:rPr>
                <w:spacing w:val="-5"/>
                <w:sz w:val="18"/>
                <w:szCs w:val="18"/>
              </w:rPr>
              <w:t>RA</w:t>
            </w:r>
          </w:p>
        </w:tc>
      </w:tr>
      <w:tr w:rsidR="00A47257" w:rsidRPr="00FC6158" w14:paraId="3C923AE3" w14:textId="77777777" w:rsidTr="00FC6158">
        <w:trPr>
          <w:gridBefore w:val="1"/>
          <w:wBefore w:w="10" w:type="dxa"/>
          <w:trHeight w:val="276"/>
        </w:trPr>
        <w:tc>
          <w:tcPr>
            <w:tcW w:w="3529" w:type="dxa"/>
            <w:hideMark/>
          </w:tcPr>
          <w:p w14:paraId="03CDBBC1" w14:textId="77777777" w:rsidR="00A47257" w:rsidRPr="00FC6158" w:rsidRDefault="00A47257" w:rsidP="00FC6158">
            <w:pPr>
              <w:pStyle w:val="TableParagraph"/>
              <w:spacing w:before="0" w:line="256" w:lineRule="exact"/>
              <w:ind w:left="215"/>
              <w:rPr>
                <w:sz w:val="18"/>
                <w:szCs w:val="18"/>
              </w:rPr>
            </w:pPr>
            <w:r w:rsidRPr="00FC6158">
              <w:rPr>
                <w:sz w:val="18"/>
                <w:szCs w:val="18"/>
              </w:rPr>
              <w:t>Minor</w:t>
            </w:r>
            <w:r w:rsidRPr="00FC6158">
              <w:rPr>
                <w:spacing w:val="-4"/>
                <w:sz w:val="18"/>
                <w:szCs w:val="18"/>
              </w:rPr>
              <w:t xml:space="preserve"> </w:t>
            </w:r>
            <w:r w:rsidRPr="00FC6158">
              <w:rPr>
                <w:sz w:val="18"/>
                <w:szCs w:val="18"/>
              </w:rPr>
              <w:t>Navigational</w:t>
            </w:r>
            <w:r w:rsidRPr="00FC6158">
              <w:rPr>
                <w:spacing w:val="-3"/>
                <w:sz w:val="18"/>
                <w:szCs w:val="18"/>
              </w:rPr>
              <w:t xml:space="preserve"> </w:t>
            </w:r>
            <w:r w:rsidRPr="00FC6158">
              <w:rPr>
                <w:spacing w:val="-2"/>
                <w:sz w:val="18"/>
                <w:szCs w:val="18"/>
              </w:rPr>
              <w:t>Improvement</w:t>
            </w:r>
          </w:p>
        </w:tc>
        <w:tc>
          <w:tcPr>
            <w:tcW w:w="1158" w:type="dxa"/>
            <w:gridSpan w:val="2"/>
            <w:hideMark/>
          </w:tcPr>
          <w:p w14:paraId="06A88C1F" w14:textId="77777777" w:rsidR="00A47257" w:rsidRPr="00FC6158" w:rsidRDefault="00A47257" w:rsidP="00FC6158">
            <w:pPr>
              <w:pStyle w:val="TableParagraph"/>
              <w:spacing w:before="0" w:line="256" w:lineRule="exact"/>
              <w:ind w:left="481"/>
              <w:rPr>
                <w:sz w:val="18"/>
                <w:szCs w:val="18"/>
              </w:rPr>
            </w:pPr>
            <w:r w:rsidRPr="00FC6158">
              <w:rPr>
                <w:spacing w:val="-5"/>
                <w:sz w:val="18"/>
                <w:szCs w:val="18"/>
              </w:rPr>
              <w:t>RA</w:t>
            </w:r>
          </w:p>
        </w:tc>
        <w:tc>
          <w:tcPr>
            <w:tcW w:w="1135" w:type="dxa"/>
            <w:gridSpan w:val="2"/>
            <w:hideMark/>
          </w:tcPr>
          <w:p w14:paraId="0B142CCC" w14:textId="77777777" w:rsidR="00A47257" w:rsidRPr="00FC6158" w:rsidRDefault="00A47257" w:rsidP="00FC6158">
            <w:pPr>
              <w:pStyle w:val="TableParagraph"/>
              <w:spacing w:before="0" w:line="256" w:lineRule="exact"/>
              <w:ind w:left="403"/>
              <w:rPr>
                <w:sz w:val="18"/>
                <w:szCs w:val="18"/>
              </w:rPr>
            </w:pPr>
            <w:r w:rsidRPr="00FC6158">
              <w:rPr>
                <w:spacing w:val="-5"/>
                <w:sz w:val="18"/>
                <w:szCs w:val="18"/>
              </w:rPr>
              <w:t>RA</w:t>
            </w:r>
          </w:p>
        </w:tc>
        <w:tc>
          <w:tcPr>
            <w:tcW w:w="1080" w:type="dxa"/>
            <w:gridSpan w:val="2"/>
            <w:hideMark/>
          </w:tcPr>
          <w:p w14:paraId="2007560B"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RA</w:t>
            </w:r>
          </w:p>
        </w:tc>
        <w:tc>
          <w:tcPr>
            <w:tcW w:w="1091" w:type="dxa"/>
            <w:gridSpan w:val="3"/>
            <w:hideMark/>
          </w:tcPr>
          <w:p w14:paraId="547CA5DB"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NP</w:t>
            </w:r>
          </w:p>
        </w:tc>
        <w:tc>
          <w:tcPr>
            <w:tcW w:w="909" w:type="dxa"/>
            <w:gridSpan w:val="2"/>
            <w:hideMark/>
          </w:tcPr>
          <w:p w14:paraId="4CF3B5CC" w14:textId="77777777" w:rsidR="00A47257" w:rsidRPr="00FC6158" w:rsidRDefault="00A47257" w:rsidP="00FC6158">
            <w:pPr>
              <w:pStyle w:val="TableParagraph"/>
              <w:spacing w:before="0" w:line="256" w:lineRule="exact"/>
              <w:ind w:left="338"/>
              <w:rPr>
                <w:sz w:val="18"/>
                <w:szCs w:val="18"/>
              </w:rPr>
            </w:pPr>
            <w:r w:rsidRPr="00FC6158">
              <w:rPr>
                <w:spacing w:val="-5"/>
                <w:sz w:val="18"/>
                <w:szCs w:val="18"/>
              </w:rPr>
              <w:t>NP</w:t>
            </w:r>
          </w:p>
        </w:tc>
      </w:tr>
      <w:tr w:rsidR="00A47257" w:rsidRPr="00FC6158" w14:paraId="5BB07E09" w14:textId="77777777" w:rsidTr="00FC6158">
        <w:trPr>
          <w:gridBefore w:val="1"/>
          <w:wBefore w:w="10" w:type="dxa"/>
          <w:trHeight w:val="274"/>
        </w:trPr>
        <w:tc>
          <w:tcPr>
            <w:tcW w:w="3529" w:type="dxa"/>
            <w:hideMark/>
          </w:tcPr>
          <w:p w14:paraId="50E9DFE5" w14:textId="77777777" w:rsidR="00A47257" w:rsidRPr="00FC6158" w:rsidRDefault="00A47257" w:rsidP="00FC6158">
            <w:pPr>
              <w:pStyle w:val="TableParagraph"/>
              <w:spacing w:before="0" w:line="255" w:lineRule="exact"/>
              <w:ind w:left="50"/>
              <w:rPr>
                <w:sz w:val="18"/>
                <w:szCs w:val="18"/>
              </w:rPr>
            </w:pPr>
            <w:r w:rsidRPr="00FC6158">
              <w:rPr>
                <w:sz w:val="18"/>
                <w:szCs w:val="18"/>
              </w:rPr>
              <w:t>Dredge</w:t>
            </w:r>
            <w:r w:rsidRPr="00FC6158">
              <w:rPr>
                <w:spacing w:val="-4"/>
                <w:sz w:val="18"/>
                <w:szCs w:val="18"/>
              </w:rPr>
              <w:t xml:space="preserve"> </w:t>
            </w:r>
            <w:r w:rsidRPr="00FC6158">
              <w:rPr>
                <w:sz w:val="18"/>
                <w:szCs w:val="18"/>
              </w:rPr>
              <w:t>Material</w:t>
            </w:r>
            <w:r w:rsidRPr="00FC6158">
              <w:rPr>
                <w:spacing w:val="-3"/>
                <w:sz w:val="18"/>
                <w:szCs w:val="18"/>
              </w:rPr>
              <w:t xml:space="preserve"> </w:t>
            </w:r>
            <w:r w:rsidRPr="00FC6158">
              <w:rPr>
                <w:spacing w:val="-2"/>
                <w:sz w:val="18"/>
                <w:szCs w:val="18"/>
              </w:rPr>
              <w:t>Disposal</w:t>
            </w:r>
          </w:p>
        </w:tc>
        <w:tc>
          <w:tcPr>
            <w:tcW w:w="1158" w:type="dxa"/>
            <w:gridSpan w:val="2"/>
            <w:hideMark/>
          </w:tcPr>
          <w:p w14:paraId="373F2E55" w14:textId="77777777" w:rsidR="00A47257" w:rsidRPr="00FC6158" w:rsidRDefault="00A47257" w:rsidP="00FC6158">
            <w:pPr>
              <w:pStyle w:val="TableParagraph"/>
              <w:spacing w:before="0" w:line="255" w:lineRule="exact"/>
              <w:ind w:left="481"/>
              <w:rPr>
                <w:sz w:val="18"/>
                <w:szCs w:val="18"/>
              </w:rPr>
            </w:pPr>
            <w:r w:rsidRPr="00FC6158">
              <w:rPr>
                <w:spacing w:val="-5"/>
                <w:sz w:val="18"/>
                <w:szCs w:val="18"/>
              </w:rPr>
              <w:t>RA</w:t>
            </w:r>
          </w:p>
        </w:tc>
        <w:tc>
          <w:tcPr>
            <w:tcW w:w="1135" w:type="dxa"/>
            <w:gridSpan w:val="2"/>
            <w:hideMark/>
          </w:tcPr>
          <w:p w14:paraId="0DE13A10" w14:textId="77777777" w:rsidR="00A47257" w:rsidRPr="00FC6158" w:rsidRDefault="00A47257" w:rsidP="00FC6158">
            <w:pPr>
              <w:pStyle w:val="TableParagraph"/>
              <w:spacing w:before="0" w:line="255" w:lineRule="exact"/>
              <w:ind w:left="403"/>
              <w:rPr>
                <w:sz w:val="18"/>
                <w:szCs w:val="18"/>
              </w:rPr>
            </w:pPr>
            <w:r w:rsidRPr="00FC6158">
              <w:rPr>
                <w:spacing w:val="-5"/>
                <w:sz w:val="18"/>
                <w:szCs w:val="18"/>
              </w:rPr>
              <w:t>RA</w:t>
            </w:r>
          </w:p>
        </w:tc>
        <w:tc>
          <w:tcPr>
            <w:tcW w:w="1080" w:type="dxa"/>
            <w:gridSpan w:val="2"/>
            <w:hideMark/>
          </w:tcPr>
          <w:p w14:paraId="147D40B9"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NP</w:t>
            </w:r>
          </w:p>
        </w:tc>
        <w:tc>
          <w:tcPr>
            <w:tcW w:w="1091" w:type="dxa"/>
            <w:gridSpan w:val="3"/>
            <w:hideMark/>
          </w:tcPr>
          <w:p w14:paraId="2428A292"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NP</w:t>
            </w:r>
          </w:p>
        </w:tc>
        <w:tc>
          <w:tcPr>
            <w:tcW w:w="909" w:type="dxa"/>
            <w:gridSpan w:val="2"/>
            <w:hideMark/>
          </w:tcPr>
          <w:p w14:paraId="45F178B4" w14:textId="77777777" w:rsidR="00A47257" w:rsidRPr="00FC6158" w:rsidRDefault="00A47257" w:rsidP="00FC6158">
            <w:pPr>
              <w:pStyle w:val="TableParagraph"/>
              <w:spacing w:before="0" w:line="255" w:lineRule="exact"/>
              <w:ind w:left="338"/>
              <w:rPr>
                <w:sz w:val="18"/>
                <w:szCs w:val="18"/>
              </w:rPr>
            </w:pPr>
            <w:r w:rsidRPr="00FC6158">
              <w:rPr>
                <w:spacing w:val="-5"/>
                <w:sz w:val="18"/>
                <w:szCs w:val="18"/>
              </w:rPr>
              <w:t>NP</w:t>
            </w:r>
          </w:p>
        </w:tc>
      </w:tr>
      <w:tr w:rsidR="00A47257" w:rsidRPr="00FC6158" w14:paraId="795ED0F2" w14:textId="77777777" w:rsidTr="00FC6158">
        <w:trPr>
          <w:gridBefore w:val="1"/>
          <w:wBefore w:w="10" w:type="dxa"/>
          <w:trHeight w:val="274"/>
        </w:trPr>
        <w:tc>
          <w:tcPr>
            <w:tcW w:w="3529" w:type="dxa"/>
            <w:hideMark/>
          </w:tcPr>
          <w:p w14:paraId="1CE007A6" w14:textId="77777777" w:rsidR="00A47257" w:rsidRPr="00FC6158" w:rsidRDefault="00A47257" w:rsidP="00FC6158">
            <w:pPr>
              <w:pStyle w:val="TableParagraph"/>
              <w:spacing w:before="0" w:line="255" w:lineRule="exact"/>
              <w:ind w:left="50"/>
              <w:rPr>
                <w:sz w:val="18"/>
                <w:szCs w:val="18"/>
              </w:rPr>
            </w:pPr>
            <w:r w:rsidRPr="00FC6158">
              <w:rPr>
                <w:spacing w:val="-4"/>
                <w:sz w:val="18"/>
                <w:szCs w:val="18"/>
              </w:rPr>
              <w:t>Fill</w:t>
            </w:r>
          </w:p>
        </w:tc>
        <w:tc>
          <w:tcPr>
            <w:tcW w:w="1158" w:type="dxa"/>
            <w:gridSpan w:val="2"/>
            <w:hideMark/>
          </w:tcPr>
          <w:p w14:paraId="59921FC1" w14:textId="77777777" w:rsidR="00A47257" w:rsidRPr="00FC6158" w:rsidRDefault="00A47257" w:rsidP="00FC6158">
            <w:pPr>
              <w:pStyle w:val="TableParagraph"/>
              <w:spacing w:before="0" w:line="255" w:lineRule="exact"/>
              <w:ind w:left="481"/>
              <w:rPr>
                <w:sz w:val="18"/>
                <w:szCs w:val="18"/>
              </w:rPr>
            </w:pPr>
            <w:r w:rsidRPr="00FC6158">
              <w:rPr>
                <w:spacing w:val="-5"/>
                <w:sz w:val="18"/>
                <w:szCs w:val="18"/>
              </w:rPr>
              <w:t>RA</w:t>
            </w:r>
          </w:p>
        </w:tc>
        <w:tc>
          <w:tcPr>
            <w:tcW w:w="1135" w:type="dxa"/>
            <w:gridSpan w:val="2"/>
            <w:hideMark/>
          </w:tcPr>
          <w:p w14:paraId="55D90EA5" w14:textId="77777777" w:rsidR="00A47257" w:rsidRPr="00FC6158" w:rsidRDefault="00A47257" w:rsidP="00FC6158">
            <w:pPr>
              <w:pStyle w:val="TableParagraph"/>
              <w:spacing w:before="0" w:line="255" w:lineRule="exact"/>
              <w:ind w:left="403"/>
              <w:rPr>
                <w:sz w:val="18"/>
                <w:szCs w:val="18"/>
              </w:rPr>
            </w:pPr>
            <w:r w:rsidRPr="00FC6158">
              <w:rPr>
                <w:spacing w:val="-5"/>
                <w:sz w:val="18"/>
                <w:szCs w:val="18"/>
              </w:rPr>
              <w:t>RA</w:t>
            </w:r>
          </w:p>
        </w:tc>
        <w:tc>
          <w:tcPr>
            <w:tcW w:w="1080" w:type="dxa"/>
            <w:gridSpan w:val="2"/>
            <w:hideMark/>
          </w:tcPr>
          <w:p w14:paraId="0313C07D"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RA</w:t>
            </w:r>
          </w:p>
        </w:tc>
        <w:tc>
          <w:tcPr>
            <w:tcW w:w="1091" w:type="dxa"/>
            <w:gridSpan w:val="3"/>
            <w:hideMark/>
          </w:tcPr>
          <w:p w14:paraId="27CC2825"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NP</w:t>
            </w:r>
          </w:p>
        </w:tc>
        <w:tc>
          <w:tcPr>
            <w:tcW w:w="909" w:type="dxa"/>
            <w:gridSpan w:val="2"/>
            <w:hideMark/>
          </w:tcPr>
          <w:p w14:paraId="5E2CD7C7" w14:textId="77777777" w:rsidR="00A47257" w:rsidRPr="00FC6158" w:rsidRDefault="00A47257" w:rsidP="00FC6158">
            <w:pPr>
              <w:pStyle w:val="TableParagraph"/>
              <w:spacing w:before="0" w:line="255" w:lineRule="exact"/>
              <w:ind w:left="338"/>
              <w:rPr>
                <w:sz w:val="18"/>
                <w:szCs w:val="18"/>
              </w:rPr>
            </w:pPr>
            <w:r w:rsidRPr="00FC6158">
              <w:rPr>
                <w:spacing w:val="-5"/>
                <w:sz w:val="18"/>
                <w:szCs w:val="18"/>
              </w:rPr>
              <w:t>RA</w:t>
            </w:r>
          </w:p>
        </w:tc>
      </w:tr>
      <w:tr w:rsidR="00A47257" w:rsidRPr="00FC6158" w14:paraId="4295C107" w14:textId="77777777" w:rsidTr="00FC6158">
        <w:trPr>
          <w:gridBefore w:val="1"/>
          <w:wBefore w:w="10" w:type="dxa"/>
          <w:trHeight w:val="275"/>
        </w:trPr>
        <w:tc>
          <w:tcPr>
            <w:tcW w:w="3529" w:type="dxa"/>
            <w:hideMark/>
          </w:tcPr>
          <w:p w14:paraId="4582C415" w14:textId="77777777" w:rsidR="00A47257" w:rsidRPr="00FC6158" w:rsidRDefault="00A47257" w:rsidP="00FC6158">
            <w:pPr>
              <w:pStyle w:val="TableParagraph"/>
              <w:spacing w:before="0" w:line="256" w:lineRule="exact"/>
              <w:ind w:left="50"/>
              <w:rPr>
                <w:sz w:val="18"/>
                <w:szCs w:val="18"/>
              </w:rPr>
            </w:pPr>
            <w:r w:rsidRPr="00FC6158">
              <w:rPr>
                <w:sz w:val="18"/>
                <w:szCs w:val="18"/>
              </w:rPr>
              <w:t>Piling/Dolphin</w:t>
            </w:r>
            <w:r w:rsidRPr="00FC6158">
              <w:rPr>
                <w:spacing w:val="-7"/>
                <w:sz w:val="18"/>
                <w:szCs w:val="18"/>
              </w:rPr>
              <w:t xml:space="preserve"> </w:t>
            </w:r>
            <w:r w:rsidRPr="00FC6158">
              <w:rPr>
                <w:spacing w:val="-2"/>
                <w:sz w:val="18"/>
                <w:szCs w:val="18"/>
              </w:rPr>
              <w:t>Installation</w:t>
            </w:r>
          </w:p>
        </w:tc>
        <w:tc>
          <w:tcPr>
            <w:tcW w:w="1158" w:type="dxa"/>
            <w:gridSpan w:val="2"/>
            <w:hideMark/>
          </w:tcPr>
          <w:p w14:paraId="44A93052" w14:textId="77777777" w:rsidR="00A47257" w:rsidRPr="00FC6158" w:rsidRDefault="00A47257" w:rsidP="00FC6158">
            <w:pPr>
              <w:pStyle w:val="TableParagraph"/>
              <w:spacing w:before="0" w:line="256" w:lineRule="exact"/>
              <w:ind w:left="481"/>
              <w:rPr>
                <w:sz w:val="18"/>
                <w:szCs w:val="18"/>
              </w:rPr>
            </w:pPr>
            <w:r w:rsidRPr="00FC6158">
              <w:rPr>
                <w:spacing w:val="-5"/>
                <w:sz w:val="18"/>
                <w:szCs w:val="18"/>
              </w:rPr>
              <w:t>RA</w:t>
            </w:r>
          </w:p>
        </w:tc>
        <w:tc>
          <w:tcPr>
            <w:tcW w:w="1135" w:type="dxa"/>
            <w:gridSpan w:val="2"/>
            <w:hideMark/>
          </w:tcPr>
          <w:p w14:paraId="29AF99B3" w14:textId="77777777" w:rsidR="00A47257" w:rsidRPr="00FC6158" w:rsidRDefault="00A47257" w:rsidP="00FC6158">
            <w:pPr>
              <w:pStyle w:val="TableParagraph"/>
              <w:spacing w:before="0" w:line="256" w:lineRule="exact"/>
              <w:ind w:left="403"/>
              <w:rPr>
                <w:sz w:val="18"/>
                <w:szCs w:val="18"/>
              </w:rPr>
            </w:pPr>
            <w:r w:rsidRPr="00FC6158">
              <w:rPr>
                <w:spacing w:val="-5"/>
                <w:sz w:val="18"/>
                <w:szCs w:val="18"/>
              </w:rPr>
              <w:t>RA</w:t>
            </w:r>
          </w:p>
        </w:tc>
        <w:tc>
          <w:tcPr>
            <w:tcW w:w="1080" w:type="dxa"/>
            <w:gridSpan w:val="2"/>
            <w:hideMark/>
          </w:tcPr>
          <w:p w14:paraId="50A82EAF"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RA</w:t>
            </w:r>
          </w:p>
        </w:tc>
        <w:tc>
          <w:tcPr>
            <w:tcW w:w="1091" w:type="dxa"/>
            <w:gridSpan w:val="3"/>
            <w:hideMark/>
          </w:tcPr>
          <w:p w14:paraId="5F13D46D"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RA</w:t>
            </w:r>
          </w:p>
        </w:tc>
        <w:tc>
          <w:tcPr>
            <w:tcW w:w="909" w:type="dxa"/>
            <w:gridSpan w:val="2"/>
            <w:hideMark/>
          </w:tcPr>
          <w:p w14:paraId="16C9462C" w14:textId="77777777" w:rsidR="00A47257" w:rsidRPr="00FC6158" w:rsidRDefault="00A47257" w:rsidP="00FC6158">
            <w:pPr>
              <w:pStyle w:val="TableParagraph"/>
              <w:spacing w:before="0" w:line="256" w:lineRule="exact"/>
              <w:ind w:left="338"/>
              <w:rPr>
                <w:sz w:val="18"/>
                <w:szCs w:val="18"/>
              </w:rPr>
            </w:pPr>
            <w:r w:rsidRPr="00FC6158">
              <w:rPr>
                <w:spacing w:val="-5"/>
                <w:sz w:val="18"/>
                <w:szCs w:val="18"/>
              </w:rPr>
              <w:t>RA</w:t>
            </w:r>
          </w:p>
        </w:tc>
      </w:tr>
      <w:tr w:rsidR="00A47257" w:rsidRPr="00FC6158" w14:paraId="42A30752" w14:textId="77777777" w:rsidTr="00FC6158">
        <w:trPr>
          <w:gridBefore w:val="1"/>
          <w:wBefore w:w="10" w:type="dxa"/>
          <w:trHeight w:val="276"/>
        </w:trPr>
        <w:tc>
          <w:tcPr>
            <w:tcW w:w="3529" w:type="dxa"/>
            <w:hideMark/>
          </w:tcPr>
          <w:p w14:paraId="061B087B" w14:textId="77777777" w:rsidR="00A47257" w:rsidRPr="00FC6158" w:rsidRDefault="00A47257" w:rsidP="00FC6158">
            <w:pPr>
              <w:pStyle w:val="TableParagraph"/>
              <w:spacing w:before="0" w:line="256" w:lineRule="exact"/>
              <w:ind w:left="50"/>
              <w:rPr>
                <w:sz w:val="18"/>
                <w:szCs w:val="18"/>
              </w:rPr>
            </w:pPr>
            <w:r w:rsidRPr="00FC6158">
              <w:rPr>
                <w:sz w:val="18"/>
                <w:szCs w:val="18"/>
              </w:rPr>
              <w:t>Shoreline</w:t>
            </w:r>
            <w:r w:rsidRPr="00FC6158">
              <w:rPr>
                <w:spacing w:val="-3"/>
                <w:sz w:val="18"/>
                <w:szCs w:val="18"/>
              </w:rPr>
              <w:t xml:space="preserve"> </w:t>
            </w:r>
            <w:r w:rsidRPr="00FC6158">
              <w:rPr>
                <w:spacing w:val="-2"/>
                <w:sz w:val="18"/>
                <w:szCs w:val="18"/>
              </w:rPr>
              <w:t>Stabilization</w:t>
            </w:r>
          </w:p>
        </w:tc>
        <w:tc>
          <w:tcPr>
            <w:tcW w:w="1158" w:type="dxa"/>
            <w:gridSpan w:val="2"/>
          </w:tcPr>
          <w:p w14:paraId="56210F7A" w14:textId="77777777" w:rsidR="00A47257" w:rsidRPr="00FC6158" w:rsidRDefault="00A47257" w:rsidP="00FC6158">
            <w:pPr>
              <w:pStyle w:val="TableParagraph"/>
              <w:spacing w:before="0" w:line="240" w:lineRule="auto"/>
              <w:rPr>
                <w:sz w:val="18"/>
                <w:szCs w:val="18"/>
              </w:rPr>
            </w:pPr>
          </w:p>
        </w:tc>
        <w:tc>
          <w:tcPr>
            <w:tcW w:w="1135" w:type="dxa"/>
            <w:gridSpan w:val="2"/>
          </w:tcPr>
          <w:p w14:paraId="4D5BAF62" w14:textId="77777777" w:rsidR="00A47257" w:rsidRPr="00FC6158" w:rsidRDefault="00A47257" w:rsidP="00FC6158">
            <w:pPr>
              <w:pStyle w:val="TableParagraph"/>
              <w:spacing w:before="0" w:line="240" w:lineRule="auto"/>
              <w:rPr>
                <w:sz w:val="18"/>
                <w:szCs w:val="18"/>
              </w:rPr>
            </w:pPr>
          </w:p>
        </w:tc>
        <w:tc>
          <w:tcPr>
            <w:tcW w:w="1080" w:type="dxa"/>
            <w:gridSpan w:val="2"/>
          </w:tcPr>
          <w:p w14:paraId="51642A4D" w14:textId="77777777" w:rsidR="00A47257" w:rsidRPr="00FC6158" w:rsidRDefault="00A47257" w:rsidP="00FC6158">
            <w:pPr>
              <w:pStyle w:val="TableParagraph"/>
              <w:spacing w:before="0" w:line="240" w:lineRule="auto"/>
              <w:rPr>
                <w:sz w:val="18"/>
                <w:szCs w:val="18"/>
              </w:rPr>
            </w:pPr>
          </w:p>
        </w:tc>
        <w:tc>
          <w:tcPr>
            <w:tcW w:w="1091" w:type="dxa"/>
            <w:gridSpan w:val="3"/>
          </w:tcPr>
          <w:p w14:paraId="0AB7B4CD" w14:textId="77777777" w:rsidR="00A47257" w:rsidRPr="00FC6158" w:rsidRDefault="00A47257" w:rsidP="00FC6158">
            <w:pPr>
              <w:pStyle w:val="TableParagraph"/>
              <w:spacing w:before="0" w:line="240" w:lineRule="auto"/>
              <w:rPr>
                <w:sz w:val="18"/>
                <w:szCs w:val="18"/>
              </w:rPr>
            </w:pPr>
          </w:p>
        </w:tc>
        <w:tc>
          <w:tcPr>
            <w:tcW w:w="909" w:type="dxa"/>
            <w:gridSpan w:val="2"/>
          </w:tcPr>
          <w:p w14:paraId="449FD45F" w14:textId="77777777" w:rsidR="00A47257" w:rsidRPr="00FC6158" w:rsidRDefault="00A47257" w:rsidP="00FC6158">
            <w:pPr>
              <w:pStyle w:val="TableParagraph"/>
              <w:spacing w:before="0" w:line="240" w:lineRule="auto"/>
              <w:rPr>
                <w:sz w:val="18"/>
                <w:szCs w:val="18"/>
              </w:rPr>
            </w:pPr>
          </w:p>
        </w:tc>
      </w:tr>
      <w:tr w:rsidR="00A47257" w:rsidRPr="00FC6158" w14:paraId="43E58A52" w14:textId="77777777" w:rsidTr="00FC6158">
        <w:trPr>
          <w:gridBefore w:val="1"/>
          <w:wBefore w:w="10" w:type="dxa"/>
          <w:trHeight w:val="274"/>
        </w:trPr>
        <w:tc>
          <w:tcPr>
            <w:tcW w:w="3529" w:type="dxa"/>
            <w:hideMark/>
          </w:tcPr>
          <w:p w14:paraId="035CA138" w14:textId="77777777" w:rsidR="00A47257" w:rsidRPr="00FC6158" w:rsidRDefault="00A47257" w:rsidP="00FC6158">
            <w:pPr>
              <w:pStyle w:val="TableParagraph"/>
              <w:spacing w:before="0" w:line="255" w:lineRule="exact"/>
              <w:ind w:left="215"/>
              <w:rPr>
                <w:sz w:val="18"/>
                <w:szCs w:val="18"/>
              </w:rPr>
            </w:pPr>
            <w:r w:rsidRPr="00FC6158">
              <w:rPr>
                <w:spacing w:val="-2"/>
                <w:sz w:val="18"/>
                <w:szCs w:val="18"/>
              </w:rPr>
              <w:t>Vegetative</w:t>
            </w:r>
          </w:p>
        </w:tc>
        <w:tc>
          <w:tcPr>
            <w:tcW w:w="1158" w:type="dxa"/>
            <w:gridSpan w:val="2"/>
            <w:hideMark/>
          </w:tcPr>
          <w:p w14:paraId="13A19F50" w14:textId="77777777" w:rsidR="00A47257" w:rsidRPr="00FC6158" w:rsidRDefault="00A47257" w:rsidP="00FC6158">
            <w:pPr>
              <w:pStyle w:val="TableParagraph"/>
              <w:spacing w:before="0" w:line="255" w:lineRule="exact"/>
              <w:ind w:left="481"/>
              <w:rPr>
                <w:sz w:val="18"/>
                <w:szCs w:val="18"/>
              </w:rPr>
            </w:pPr>
            <w:r w:rsidRPr="00FC6158">
              <w:rPr>
                <w:spacing w:val="-5"/>
                <w:sz w:val="18"/>
                <w:szCs w:val="18"/>
              </w:rPr>
              <w:t>PS</w:t>
            </w:r>
          </w:p>
        </w:tc>
        <w:tc>
          <w:tcPr>
            <w:tcW w:w="1135" w:type="dxa"/>
            <w:gridSpan w:val="2"/>
            <w:hideMark/>
          </w:tcPr>
          <w:p w14:paraId="3A697BDB" w14:textId="77777777" w:rsidR="00A47257" w:rsidRPr="00FC6158" w:rsidRDefault="00A47257" w:rsidP="00FC6158">
            <w:pPr>
              <w:pStyle w:val="TableParagraph"/>
              <w:spacing w:before="0" w:line="255" w:lineRule="exact"/>
              <w:ind w:left="403"/>
              <w:rPr>
                <w:sz w:val="18"/>
                <w:szCs w:val="18"/>
              </w:rPr>
            </w:pPr>
            <w:r w:rsidRPr="00FC6158">
              <w:rPr>
                <w:spacing w:val="-5"/>
                <w:sz w:val="18"/>
                <w:szCs w:val="18"/>
              </w:rPr>
              <w:t>PS</w:t>
            </w:r>
          </w:p>
        </w:tc>
        <w:tc>
          <w:tcPr>
            <w:tcW w:w="1080" w:type="dxa"/>
            <w:gridSpan w:val="2"/>
            <w:hideMark/>
          </w:tcPr>
          <w:p w14:paraId="7BC15872"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PS</w:t>
            </w:r>
          </w:p>
        </w:tc>
        <w:tc>
          <w:tcPr>
            <w:tcW w:w="1091" w:type="dxa"/>
            <w:gridSpan w:val="3"/>
            <w:hideMark/>
          </w:tcPr>
          <w:p w14:paraId="436B1017"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NP</w:t>
            </w:r>
          </w:p>
        </w:tc>
        <w:tc>
          <w:tcPr>
            <w:tcW w:w="909" w:type="dxa"/>
            <w:gridSpan w:val="2"/>
            <w:hideMark/>
          </w:tcPr>
          <w:p w14:paraId="7D5513CD" w14:textId="77777777" w:rsidR="00A47257" w:rsidRPr="00FC6158" w:rsidRDefault="00A47257" w:rsidP="00FC6158">
            <w:pPr>
              <w:pStyle w:val="TableParagraph"/>
              <w:spacing w:before="0" w:line="255" w:lineRule="exact"/>
              <w:ind w:left="338"/>
              <w:rPr>
                <w:sz w:val="18"/>
                <w:szCs w:val="18"/>
              </w:rPr>
            </w:pPr>
            <w:r w:rsidRPr="00FC6158">
              <w:rPr>
                <w:spacing w:val="-5"/>
                <w:sz w:val="18"/>
                <w:szCs w:val="18"/>
              </w:rPr>
              <w:t>PS</w:t>
            </w:r>
          </w:p>
        </w:tc>
      </w:tr>
      <w:tr w:rsidR="00A47257" w:rsidRPr="00FC6158" w14:paraId="3942A6D3" w14:textId="77777777" w:rsidTr="00FC6158">
        <w:trPr>
          <w:gridBefore w:val="1"/>
          <w:wBefore w:w="10" w:type="dxa"/>
          <w:trHeight w:val="274"/>
        </w:trPr>
        <w:tc>
          <w:tcPr>
            <w:tcW w:w="3529" w:type="dxa"/>
            <w:hideMark/>
          </w:tcPr>
          <w:p w14:paraId="57F84687" w14:textId="77777777" w:rsidR="00A47257" w:rsidRPr="00FC6158" w:rsidRDefault="00A47257" w:rsidP="00FC6158">
            <w:pPr>
              <w:pStyle w:val="TableParagraph"/>
              <w:spacing w:before="0" w:line="255" w:lineRule="exact"/>
              <w:ind w:left="215"/>
              <w:rPr>
                <w:sz w:val="18"/>
                <w:szCs w:val="18"/>
              </w:rPr>
            </w:pPr>
            <w:proofErr w:type="gramStart"/>
            <w:r w:rsidRPr="00FC6158">
              <w:rPr>
                <w:spacing w:val="-2"/>
                <w:sz w:val="18"/>
                <w:szCs w:val="18"/>
              </w:rPr>
              <w:t>Rip-</w:t>
            </w:r>
            <w:r w:rsidRPr="00FC6158">
              <w:rPr>
                <w:spacing w:val="-5"/>
                <w:sz w:val="18"/>
                <w:szCs w:val="18"/>
              </w:rPr>
              <w:t>Rap</w:t>
            </w:r>
            <w:proofErr w:type="gramEnd"/>
          </w:p>
        </w:tc>
        <w:tc>
          <w:tcPr>
            <w:tcW w:w="1158" w:type="dxa"/>
            <w:gridSpan w:val="2"/>
            <w:hideMark/>
          </w:tcPr>
          <w:p w14:paraId="6AB6819B" w14:textId="77777777" w:rsidR="00A47257" w:rsidRPr="00FC6158" w:rsidRDefault="00A47257" w:rsidP="00FC6158">
            <w:pPr>
              <w:pStyle w:val="TableParagraph"/>
              <w:spacing w:before="0" w:line="255" w:lineRule="exact"/>
              <w:ind w:left="481"/>
              <w:rPr>
                <w:sz w:val="18"/>
                <w:szCs w:val="18"/>
              </w:rPr>
            </w:pPr>
            <w:r w:rsidRPr="00FC6158">
              <w:rPr>
                <w:spacing w:val="-5"/>
                <w:sz w:val="18"/>
                <w:szCs w:val="18"/>
              </w:rPr>
              <w:t>RA</w:t>
            </w:r>
          </w:p>
        </w:tc>
        <w:tc>
          <w:tcPr>
            <w:tcW w:w="1135" w:type="dxa"/>
            <w:gridSpan w:val="2"/>
            <w:hideMark/>
          </w:tcPr>
          <w:p w14:paraId="76970BF8" w14:textId="77777777" w:rsidR="00A47257" w:rsidRPr="00FC6158" w:rsidRDefault="00A47257" w:rsidP="00FC6158">
            <w:pPr>
              <w:pStyle w:val="TableParagraph"/>
              <w:spacing w:before="0" w:line="255" w:lineRule="exact"/>
              <w:ind w:left="403"/>
              <w:rPr>
                <w:sz w:val="18"/>
                <w:szCs w:val="18"/>
              </w:rPr>
            </w:pPr>
            <w:r w:rsidRPr="00FC6158">
              <w:rPr>
                <w:spacing w:val="-5"/>
                <w:sz w:val="18"/>
                <w:szCs w:val="18"/>
              </w:rPr>
              <w:t>RA</w:t>
            </w:r>
          </w:p>
        </w:tc>
        <w:tc>
          <w:tcPr>
            <w:tcW w:w="1080" w:type="dxa"/>
            <w:gridSpan w:val="2"/>
            <w:hideMark/>
          </w:tcPr>
          <w:p w14:paraId="1BB3222E"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RA</w:t>
            </w:r>
          </w:p>
        </w:tc>
        <w:tc>
          <w:tcPr>
            <w:tcW w:w="1091" w:type="dxa"/>
            <w:gridSpan w:val="3"/>
            <w:hideMark/>
          </w:tcPr>
          <w:p w14:paraId="42330691" w14:textId="77777777" w:rsidR="00A47257" w:rsidRPr="00FC6158" w:rsidRDefault="00A47257" w:rsidP="00FC6158">
            <w:pPr>
              <w:pStyle w:val="TableParagraph"/>
              <w:spacing w:before="0" w:line="255" w:lineRule="exact"/>
              <w:ind w:left="348"/>
              <w:rPr>
                <w:sz w:val="18"/>
                <w:szCs w:val="18"/>
              </w:rPr>
            </w:pPr>
            <w:r w:rsidRPr="00FC6158">
              <w:rPr>
                <w:spacing w:val="-5"/>
                <w:sz w:val="18"/>
                <w:szCs w:val="18"/>
              </w:rPr>
              <w:t>RA</w:t>
            </w:r>
          </w:p>
        </w:tc>
        <w:tc>
          <w:tcPr>
            <w:tcW w:w="909" w:type="dxa"/>
            <w:gridSpan w:val="2"/>
            <w:hideMark/>
          </w:tcPr>
          <w:p w14:paraId="3A8FC9EF" w14:textId="77777777" w:rsidR="00A47257" w:rsidRPr="00FC6158" w:rsidRDefault="00A47257" w:rsidP="00FC6158">
            <w:pPr>
              <w:pStyle w:val="TableParagraph"/>
              <w:spacing w:before="0" w:line="255" w:lineRule="exact"/>
              <w:ind w:left="338"/>
              <w:rPr>
                <w:sz w:val="18"/>
                <w:szCs w:val="18"/>
              </w:rPr>
            </w:pPr>
            <w:r w:rsidRPr="00FC6158">
              <w:rPr>
                <w:spacing w:val="-5"/>
                <w:sz w:val="18"/>
                <w:szCs w:val="18"/>
              </w:rPr>
              <w:t>RA</w:t>
            </w:r>
          </w:p>
        </w:tc>
      </w:tr>
      <w:tr w:rsidR="00A47257" w:rsidRPr="00FC6158" w14:paraId="1664576E" w14:textId="77777777" w:rsidTr="00FC6158">
        <w:trPr>
          <w:gridBefore w:val="1"/>
          <w:wBefore w:w="10" w:type="dxa"/>
          <w:trHeight w:val="275"/>
        </w:trPr>
        <w:tc>
          <w:tcPr>
            <w:tcW w:w="3529" w:type="dxa"/>
            <w:hideMark/>
          </w:tcPr>
          <w:p w14:paraId="4D06ADB1" w14:textId="77777777" w:rsidR="00A47257" w:rsidRPr="00FC6158" w:rsidRDefault="00A47257" w:rsidP="00FC6158">
            <w:pPr>
              <w:pStyle w:val="TableParagraph"/>
              <w:spacing w:before="0" w:line="256" w:lineRule="exact"/>
              <w:ind w:left="215"/>
              <w:rPr>
                <w:sz w:val="18"/>
                <w:szCs w:val="18"/>
              </w:rPr>
            </w:pPr>
            <w:r w:rsidRPr="00FC6158">
              <w:rPr>
                <w:spacing w:val="-2"/>
                <w:sz w:val="18"/>
                <w:szCs w:val="18"/>
              </w:rPr>
              <w:t>Bulkhead</w:t>
            </w:r>
          </w:p>
        </w:tc>
        <w:tc>
          <w:tcPr>
            <w:tcW w:w="1158" w:type="dxa"/>
            <w:gridSpan w:val="2"/>
            <w:hideMark/>
          </w:tcPr>
          <w:p w14:paraId="14422C41" w14:textId="77777777" w:rsidR="00A47257" w:rsidRPr="00FC6158" w:rsidRDefault="00A47257" w:rsidP="00FC6158">
            <w:pPr>
              <w:pStyle w:val="TableParagraph"/>
              <w:spacing w:before="0" w:line="256" w:lineRule="exact"/>
              <w:ind w:left="481"/>
              <w:rPr>
                <w:sz w:val="18"/>
                <w:szCs w:val="18"/>
              </w:rPr>
            </w:pPr>
            <w:r w:rsidRPr="00FC6158">
              <w:rPr>
                <w:spacing w:val="-5"/>
                <w:sz w:val="18"/>
                <w:szCs w:val="18"/>
              </w:rPr>
              <w:t>RA</w:t>
            </w:r>
          </w:p>
        </w:tc>
        <w:tc>
          <w:tcPr>
            <w:tcW w:w="1135" w:type="dxa"/>
            <w:gridSpan w:val="2"/>
            <w:hideMark/>
          </w:tcPr>
          <w:p w14:paraId="49A881FE" w14:textId="77777777" w:rsidR="00A47257" w:rsidRPr="00FC6158" w:rsidRDefault="00A47257" w:rsidP="00FC6158">
            <w:pPr>
              <w:pStyle w:val="TableParagraph"/>
              <w:spacing w:before="0" w:line="256" w:lineRule="exact"/>
              <w:ind w:left="403"/>
              <w:rPr>
                <w:sz w:val="18"/>
                <w:szCs w:val="18"/>
              </w:rPr>
            </w:pPr>
            <w:r w:rsidRPr="00FC6158">
              <w:rPr>
                <w:spacing w:val="-5"/>
                <w:sz w:val="18"/>
                <w:szCs w:val="18"/>
              </w:rPr>
              <w:t>RA</w:t>
            </w:r>
          </w:p>
        </w:tc>
        <w:tc>
          <w:tcPr>
            <w:tcW w:w="1080" w:type="dxa"/>
            <w:gridSpan w:val="2"/>
            <w:hideMark/>
          </w:tcPr>
          <w:p w14:paraId="608FD8F2"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RA</w:t>
            </w:r>
          </w:p>
        </w:tc>
        <w:tc>
          <w:tcPr>
            <w:tcW w:w="1091" w:type="dxa"/>
            <w:gridSpan w:val="3"/>
            <w:hideMark/>
          </w:tcPr>
          <w:p w14:paraId="0982966E" w14:textId="77777777" w:rsidR="00A47257" w:rsidRPr="00FC6158" w:rsidRDefault="00A47257" w:rsidP="00FC6158">
            <w:pPr>
              <w:pStyle w:val="TableParagraph"/>
              <w:spacing w:before="0" w:line="256" w:lineRule="exact"/>
              <w:ind w:left="348"/>
              <w:rPr>
                <w:sz w:val="18"/>
                <w:szCs w:val="18"/>
              </w:rPr>
            </w:pPr>
            <w:r w:rsidRPr="00FC6158">
              <w:rPr>
                <w:spacing w:val="-5"/>
                <w:sz w:val="18"/>
                <w:szCs w:val="18"/>
              </w:rPr>
              <w:t>NP</w:t>
            </w:r>
          </w:p>
        </w:tc>
        <w:tc>
          <w:tcPr>
            <w:tcW w:w="909" w:type="dxa"/>
            <w:gridSpan w:val="2"/>
            <w:hideMark/>
          </w:tcPr>
          <w:p w14:paraId="71D1BD9E" w14:textId="77777777" w:rsidR="00A47257" w:rsidRPr="00FC6158" w:rsidRDefault="00A47257" w:rsidP="00FC6158">
            <w:pPr>
              <w:pStyle w:val="TableParagraph"/>
              <w:spacing w:before="0" w:line="256" w:lineRule="exact"/>
              <w:ind w:left="338"/>
              <w:rPr>
                <w:sz w:val="18"/>
                <w:szCs w:val="18"/>
              </w:rPr>
            </w:pPr>
            <w:r w:rsidRPr="00FC6158">
              <w:rPr>
                <w:spacing w:val="-5"/>
                <w:sz w:val="18"/>
                <w:szCs w:val="18"/>
              </w:rPr>
              <w:t>NP</w:t>
            </w:r>
          </w:p>
        </w:tc>
      </w:tr>
      <w:tr w:rsidR="006B05B9" w:rsidRPr="00A47257" w14:paraId="32A28945" w14:textId="77777777" w:rsidTr="0039071F">
        <w:trPr>
          <w:gridAfter w:val="1"/>
          <w:wAfter w:w="14" w:type="dxa"/>
          <w:trHeight w:val="272"/>
        </w:trPr>
        <w:tc>
          <w:tcPr>
            <w:tcW w:w="3578" w:type="dxa"/>
            <w:gridSpan w:val="3"/>
            <w:hideMark/>
          </w:tcPr>
          <w:p w14:paraId="46846F57" w14:textId="77777777" w:rsidR="006B05B9" w:rsidRPr="0039071F" w:rsidRDefault="006B05B9">
            <w:pPr>
              <w:pStyle w:val="TableParagraph"/>
              <w:spacing w:before="0" w:line="252" w:lineRule="exact"/>
              <w:ind w:left="50"/>
              <w:rPr>
                <w:sz w:val="18"/>
                <w:szCs w:val="18"/>
              </w:rPr>
            </w:pPr>
            <w:r w:rsidRPr="0039071F">
              <w:rPr>
                <w:sz w:val="18"/>
                <w:szCs w:val="18"/>
              </w:rPr>
              <w:t>Temporary</w:t>
            </w:r>
            <w:r w:rsidRPr="0039071F">
              <w:rPr>
                <w:spacing w:val="-1"/>
                <w:sz w:val="18"/>
                <w:szCs w:val="18"/>
              </w:rPr>
              <w:t xml:space="preserve"> </w:t>
            </w:r>
            <w:r w:rsidRPr="0039071F">
              <w:rPr>
                <w:spacing w:val="-2"/>
                <w:sz w:val="18"/>
                <w:szCs w:val="18"/>
              </w:rPr>
              <w:t>Alterations</w:t>
            </w:r>
          </w:p>
        </w:tc>
        <w:tc>
          <w:tcPr>
            <w:tcW w:w="1136" w:type="dxa"/>
            <w:gridSpan w:val="2"/>
            <w:hideMark/>
          </w:tcPr>
          <w:p w14:paraId="61B02C41" w14:textId="77777777" w:rsidR="006B05B9" w:rsidRPr="0039071F" w:rsidRDefault="006B05B9">
            <w:pPr>
              <w:pStyle w:val="TableParagraph"/>
              <w:spacing w:before="0" w:line="252" w:lineRule="exact"/>
              <w:ind w:left="432"/>
              <w:rPr>
                <w:sz w:val="18"/>
                <w:szCs w:val="18"/>
              </w:rPr>
            </w:pPr>
            <w:r w:rsidRPr="0039071F">
              <w:rPr>
                <w:spacing w:val="-5"/>
                <w:sz w:val="18"/>
                <w:szCs w:val="18"/>
              </w:rPr>
              <w:t>PS</w:t>
            </w:r>
          </w:p>
        </w:tc>
        <w:tc>
          <w:tcPr>
            <w:tcW w:w="1145" w:type="dxa"/>
            <w:gridSpan w:val="2"/>
            <w:hideMark/>
          </w:tcPr>
          <w:p w14:paraId="3E9E96AD" w14:textId="77777777" w:rsidR="006B05B9" w:rsidRPr="0039071F" w:rsidRDefault="006B05B9">
            <w:pPr>
              <w:pStyle w:val="TableParagraph"/>
              <w:spacing w:before="0" w:line="252" w:lineRule="exact"/>
              <w:ind w:left="376"/>
              <w:rPr>
                <w:sz w:val="18"/>
                <w:szCs w:val="18"/>
              </w:rPr>
            </w:pPr>
            <w:r w:rsidRPr="0039071F">
              <w:rPr>
                <w:sz w:val="18"/>
                <w:szCs w:val="18"/>
              </w:rPr>
              <w:t>C</w:t>
            </w:r>
          </w:p>
        </w:tc>
        <w:tc>
          <w:tcPr>
            <w:tcW w:w="1079" w:type="dxa"/>
            <w:gridSpan w:val="2"/>
            <w:hideMark/>
          </w:tcPr>
          <w:p w14:paraId="65073540" w14:textId="77777777" w:rsidR="006B05B9" w:rsidRPr="0039071F" w:rsidRDefault="006B05B9">
            <w:pPr>
              <w:pStyle w:val="TableParagraph"/>
              <w:spacing w:before="0" w:line="252" w:lineRule="exact"/>
              <w:ind w:left="311"/>
              <w:rPr>
                <w:sz w:val="18"/>
                <w:szCs w:val="18"/>
              </w:rPr>
            </w:pPr>
            <w:r w:rsidRPr="0039071F">
              <w:rPr>
                <w:sz w:val="18"/>
                <w:szCs w:val="18"/>
              </w:rPr>
              <w:t>C</w:t>
            </w:r>
          </w:p>
        </w:tc>
        <w:tc>
          <w:tcPr>
            <w:tcW w:w="1041" w:type="dxa"/>
            <w:hideMark/>
          </w:tcPr>
          <w:p w14:paraId="6092C040" w14:textId="77777777" w:rsidR="006B05B9" w:rsidRPr="0039071F" w:rsidRDefault="006B05B9">
            <w:pPr>
              <w:pStyle w:val="TableParagraph"/>
              <w:spacing w:before="0" w:line="252" w:lineRule="exact"/>
              <w:ind w:left="312"/>
              <w:rPr>
                <w:sz w:val="18"/>
                <w:szCs w:val="18"/>
              </w:rPr>
            </w:pPr>
            <w:r w:rsidRPr="0039071F">
              <w:rPr>
                <w:sz w:val="18"/>
                <w:szCs w:val="18"/>
              </w:rPr>
              <w:t>C</w:t>
            </w:r>
          </w:p>
        </w:tc>
        <w:tc>
          <w:tcPr>
            <w:tcW w:w="919" w:type="dxa"/>
            <w:gridSpan w:val="2"/>
            <w:hideMark/>
          </w:tcPr>
          <w:p w14:paraId="78E63595" w14:textId="77777777" w:rsidR="006B05B9" w:rsidRPr="0039071F" w:rsidRDefault="006B05B9">
            <w:pPr>
              <w:pStyle w:val="TableParagraph"/>
              <w:spacing w:before="0" w:line="252" w:lineRule="exact"/>
              <w:ind w:left="352"/>
              <w:rPr>
                <w:sz w:val="18"/>
                <w:szCs w:val="18"/>
              </w:rPr>
            </w:pPr>
            <w:r w:rsidRPr="0039071F">
              <w:rPr>
                <w:sz w:val="18"/>
                <w:szCs w:val="18"/>
              </w:rPr>
              <w:t>C</w:t>
            </w:r>
          </w:p>
        </w:tc>
      </w:tr>
    </w:tbl>
    <w:p w14:paraId="5C26AD16" w14:textId="26DA4CA5" w:rsidR="006B05B9" w:rsidRDefault="006B05B9" w:rsidP="0039071F">
      <w:pPr>
        <w:pStyle w:val="BodyText"/>
        <w:spacing w:before="2"/>
        <w:rPr>
          <w:sz w:val="16"/>
        </w:rPr>
      </w:pPr>
    </w:p>
    <w:p w14:paraId="52CB02E0" w14:textId="12594829" w:rsidR="006B05B9" w:rsidRPr="0039071F" w:rsidRDefault="006B05B9" w:rsidP="0039071F">
      <w:pPr>
        <w:spacing w:before="0" w:after="0"/>
        <w:ind w:left="0"/>
        <w:rPr>
          <w:sz w:val="18"/>
          <w:szCs w:val="18"/>
        </w:rPr>
      </w:pPr>
    </w:p>
    <w:p w14:paraId="2599923A" w14:textId="77777777" w:rsidR="00A47257" w:rsidRDefault="00A47257" w:rsidP="00A47257">
      <w:pPr>
        <w:spacing w:before="0" w:after="0"/>
        <w:ind w:left="0"/>
        <w:rPr>
          <w:sz w:val="18"/>
          <w:szCs w:val="18"/>
        </w:rPr>
        <w:sectPr w:rsidR="00A47257" w:rsidSect="00A47257">
          <w:headerReference w:type="default" r:id="rId15"/>
          <w:footerReference w:type="default" r:id="rId16"/>
          <w:headerReference w:type="first" r:id="rId17"/>
          <w:footerReference w:type="first" r:id="rId18"/>
          <w:type w:val="continuous"/>
          <w:pgSz w:w="12240" w:h="15840"/>
          <w:pgMar w:top="720" w:right="1440" w:bottom="90" w:left="1440" w:header="720" w:footer="720" w:gutter="0"/>
          <w:cols w:space="720"/>
          <w:titlePg/>
          <w:docGrid w:linePitch="360"/>
        </w:sectPr>
      </w:pPr>
    </w:p>
    <w:p w14:paraId="5CED2790" w14:textId="77777777" w:rsidR="00A47257" w:rsidRPr="0039071F" w:rsidRDefault="006B05B9" w:rsidP="0039071F">
      <w:pPr>
        <w:spacing w:before="0" w:after="0"/>
        <w:ind w:left="0"/>
        <w:rPr>
          <w:sz w:val="18"/>
          <w:szCs w:val="18"/>
        </w:rPr>
      </w:pPr>
      <w:r w:rsidRPr="0039071F">
        <w:rPr>
          <w:sz w:val="18"/>
          <w:szCs w:val="18"/>
        </w:rPr>
        <w:t>ED</w:t>
      </w:r>
      <w:r w:rsidRPr="0039071F">
        <w:rPr>
          <w:spacing w:val="40"/>
          <w:sz w:val="18"/>
          <w:szCs w:val="18"/>
        </w:rPr>
        <w:t xml:space="preserve"> </w:t>
      </w:r>
      <w:r w:rsidRPr="0039071F">
        <w:rPr>
          <w:sz w:val="18"/>
          <w:szCs w:val="18"/>
        </w:rPr>
        <w:t>-</w:t>
      </w:r>
      <w:r w:rsidRPr="0039071F">
        <w:rPr>
          <w:spacing w:val="40"/>
          <w:sz w:val="18"/>
          <w:szCs w:val="18"/>
        </w:rPr>
        <w:t xml:space="preserve"> </w:t>
      </w:r>
      <w:r w:rsidRPr="0039071F">
        <w:rPr>
          <w:sz w:val="18"/>
          <w:szCs w:val="18"/>
        </w:rPr>
        <w:t>Estuary Development</w:t>
      </w:r>
    </w:p>
    <w:p w14:paraId="5E2AC48B" w14:textId="77777777" w:rsidR="00A47257" w:rsidRPr="0039071F" w:rsidRDefault="006B05B9" w:rsidP="0039071F">
      <w:pPr>
        <w:spacing w:before="0" w:after="0"/>
        <w:ind w:left="0"/>
        <w:rPr>
          <w:sz w:val="18"/>
          <w:szCs w:val="18"/>
        </w:rPr>
      </w:pPr>
      <w:r w:rsidRPr="0039071F">
        <w:rPr>
          <w:sz w:val="18"/>
          <w:szCs w:val="18"/>
        </w:rPr>
        <w:t>EC1</w:t>
      </w:r>
      <w:r w:rsidRPr="0039071F">
        <w:rPr>
          <w:spacing w:val="-7"/>
          <w:sz w:val="18"/>
          <w:szCs w:val="18"/>
        </w:rPr>
        <w:t xml:space="preserve"> </w:t>
      </w:r>
      <w:r w:rsidRPr="0039071F">
        <w:rPr>
          <w:sz w:val="18"/>
          <w:szCs w:val="18"/>
        </w:rPr>
        <w:t>-</w:t>
      </w:r>
      <w:r w:rsidRPr="0039071F">
        <w:rPr>
          <w:spacing w:val="36"/>
          <w:sz w:val="18"/>
          <w:szCs w:val="18"/>
        </w:rPr>
        <w:t xml:space="preserve"> </w:t>
      </w:r>
      <w:r w:rsidRPr="0039071F">
        <w:rPr>
          <w:sz w:val="18"/>
          <w:szCs w:val="18"/>
        </w:rPr>
        <w:t>Estuary</w:t>
      </w:r>
      <w:r w:rsidRPr="0039071F">
        <w:rPr>
          <w:spacing w:val="-8"/>
          <w:sz w:val="18"/>
          <w:szCs w:val="18"/>
        </w:rPr>
        <w:t xml:space="preserve"> </w:t>
      </w:r>
      <w:r w:rsidRPr="0039071F">
        <w:rPr>
          <w:sz w:val="18"/>
          <w:szCs w:val="18"/>
        </w:rPr>
        <w:t>Conservation</w:t>
      </w:r>
      <w:r w:rsidRPr="0039071F">
        <w:rPr>
          <w:spacing w:val="-8"/>
          <w:sz w:val="18"/>
          <w:szCs w:val="18"/>
        </w:rPr>
        <w:t xml:space="preserve"> </w:t>
      </w:r>
      <w:r w:rsidRPr="0039071F">
        <w:rPr>
          <w:sz w:val="18"/>
          <w:szCs w:val="18"/>
        </w:rPr>
        <w:t>1</w:t>
      </w:r>
    </w:p>
    <w:p w14:paraId="513A3C11" w14:textId="471A5CE2" w:rsidR="006B05B9" w:rsidRPr="0039071F" w:rsidRDefault="006B05B9" w:rsidP="0039071F">
      <w:pPr>
        <w:spacing w:before="0" w:after="0"/>
        <w:ind w:left="0"/>
        <w:rPr>
          <w:sz w:val="18"/>
          <w:szCs w:val="18"/>
        </w:rPr>
      </w:pPr>
      <w:r w:rsidRPr="0039071F">
        <w:rPr>
          <w:sz w:val="18"/>
          <w:szCs w:val="18"/>
        </w:rPr>
        <w:t>EC2 -</w:t>
      </w:r>
      <w:r w:rsidRPr="0039071F">
        <w:rPr>
          <w:spacing w:val="48"/>
          <w:sz w:val="18"/>
          <w:szCs w:val="18"/>
        </w:rPr>
        <w:t xml:space="preserve"> </w:t>
      </w:r>
      <w:r w:rsidRPr="0039071F">
        <w:rPr>
          <w:sz w:val="18"/>
          <w:szCs w:val="18"/>
        </w:rPr>
        <w:t xml:space="preserve">Estuary Conservation </w:t>
      </w:r>
      <w:r w:rsidRPr="0039071F">
        <w:rPr>
          <w:spacing w:val="-12"/>
          <w:sz w:val="18"/>
          <w:szCs w:val="18"/>
        </w:rPr>
        <w:t>2</w:t>
      </w:r>
    </w:p>
    <w:p w14:paraId="5500CEF4" w14:textId="77777777" w:rsidR="00A47257" w:rsidRPr="0039071F" w:rsidRDefault="006B05B9" w:rsidP="0039071F">
      <w:pPr>
        <w:spacing w:before="0" w:after="0"/>
        <w:ind w:left="0"/>
        <w:rPr>
          <w:sz w:val="18"/>
          <w:szCs w:val="18"/>
        </w:rPr>
      </w:pPr>
      <w:r w:rsidRPr="0039071F">
        <w:rPr>
          <w:sz w:val="18"/>
          <w:szCs w:val="18"/>
        </w:rPr>
        <w:t>ECA</w:t>
      </w:r>
      <w:r w:rsidRPr="0039071F">
        <w:rPr>
          <w:spacing w:val="-8"/>
          <w:sz w:val="18"/>
          <w:szCs w:val="18"/>
        </w:rPr>
        <w:t xml:space="preserve"> </w:t>
      </w:r>
      <w:r w:rsidRPr="0039071F">
        <w:rPr>
          <w:sz w:val="18"/>
          <w:szCs w:val="18"/>
        </w:rPr>
        <w:t>-</w:t>
      </w:r>
      <w:r w:rsidRPr="0039071F">
        <w:rPr>
          <w:spacing w:val="36"/>
          <w:sz w:val="18"/>
          <w:szCs w:val="18"/>
        </w:rPr>
        <w:t xml:space="preserve"> </w:t>
      </w:r>
      <w:r w:rsidRPr="0039071F">
        <w:rPr>
          <w:sz w:val="18"/>
          <w:szCs w:val="18"/>
        </w:rPr>
        <w:t>Estuary</w:t>
      </w:r>
      <w:r w:rsidRPr="0039071F">
        <w:rPr>
          <w:spacing w:val="-8"/>
          <w:sz w:val="18"/>
          <w:szCs w:val="18"/>
        </w:rPr>
        <w:t xml:space="preserve"> </w:t>
      </w:r>
      <w:r w:rsidRPr="0039071F">
        <w:rPr>
          <w:sz w:val="18"/>
          <w:szCs w:val="18"/>
        </w:rPr>
        <w:t>Conservation</w:t>
      </w:r>
      <w:r w:rsidRPr="0039071F">
        <w:rPr>
          <w:spacing w:val="-7"/>
          <w:sz w:val="18"/>
          <w:szCs w:val="18"/>
        </w:rPr>
        <w:t xml:space="preserve"> </w:t>
      </w:r>
      <w:r w:rsidRPr="0039071F">
        <w:rPr>
          <w:sz w:val="18"/>
          <w:szCs w:val="18"/>
        </w:rPr>
        <w:t xml:space="preserve">Aquaculture </w:t>
      </w:r>
    </w:p>
    <w:p w14:paraId="421F3935" w14:textId="041FDA27" w:rsidR="006B05B9" w:rsidRPr="0039071F" w:rsidRDefault="006B05B9" w:rsidP="0039071F">
      <w:pPr>
        <w:spacing w:before="0" w:after="0"/>
        <w:ind w:left="0"/>
        <w:rPr>
          <w:sz w:val="18"/>
          <w:szCs w:val="18"/>
        </w:rPr>
      </w:pPr>
      <w:r w:rsidRPr="0039071F">
        <w:rPr>
          <w:sz w:val="18"/>
          <w:szCs w:val="18"/>
        </w:rPr>
        <w:t>EN</w:t>
      </w:r>
      <w:r w:rsidRPr="0039071F">
        <w:rPr>
          <w:spacing w:val="40"/>
          <w:sz w:val="18"/>
          <w:szCs w:val="18"/>
        </w:rPr>
        <w:t xml:space="preserve"> </w:t>
      </w:r>
      <w:r w:rsidRPr="0039071F">
        <w:rPr>
          <w:sz w:val="18"/>
          <w:szCs w:val="18"/>
        </w:rPr>
        <w:t>-</w:t>
      </w:r>
      <w:r w:rsidRPr="0039071F">
        <w:rPr>
          <w:spacing w:val="40"/>
          <w:sz w:val="18"/>
          <w:szCs w:val="18"/>
        </w:rPr>
        <w:t xml:space="preserve"> </w:t>
      </w:r>
      <w:r w:rsidRPr="0039071F">
        <w:rPr>
          <w:sz w:val="18"/>
          <w:szCs w:val="18"/>
        </w:rPr>
        <w:t>Estuary Natural</w:t>
      </w:r>
    </w:p>
    <w:p w14:paraId="07A37B86" w14:textId="77777777" w:rsidR="006B05B9" w:rsidRPr="0039071F" w:rsidRDefault="006B05B9" w:rsidP="0039071F">
      <w:pPr>
        <w:spacing w:before="0" w:after="0"/>
        <w:ind w:left="0"/>
        <w:rPr>
          <w:sz w:val="18"/>
          <w:szCs w:val="18"/>
        </w:rPr>
      </w:pPr>
      <w:proofErr w:type="gramStart"/>
      <w:r w:rsidRPr="0039071F">
        <w:rPr>
          <w:sz w:val="18"/>
          <w:szCs w:val="18"/>
        </w:rPr>
        <w:t>P</w:t>
      </w:r>
      <w:r w:rsidRPr="0039071F">
        <w:rPr>
          <w:spacing w:val="28"/>
          <w:sz w:val="18"/>
          <w:szCs w:val="18"/>
        </w:rPr>
        <w:t xml:space="preserve">  </w:t>
      </w:r>
      <w:r w:rsidRPr="0039071F">
        <w:rPr>
          <w:sz w:val="18"/>
          <w:szCs w:val="18"/>
        </w:rPr>
        <w:t>-</w:t>
      </w:r>
      <w:proofErr w:type="gramEnd"/>
      <w:r w:rsidRPr="0039071F">
        <w:rPr>
          <w:spacing w:val="51"/>
          <w:sz w:val="18"/>
          <w:szCs w:val="18"/>
        </w:rPr>
        <w:t xml:space="preserve"> </w:t>
      </w:r>
      <w:r w:rsidRPr="0039071F">
        <w:rPr>
          <w:sz w:val="18"/>
          <w:szCs w:val="18"/>
        </w:rPr>
        <w:t>Permitted</w:t>
      </w:r>
    </w:p>
    <w:p w14:paraId="071C49A7" w14:textId="77777777" w:rsidR="00A47257" w:rsidRPr="0039071F" w:rsidRDefault="006B05B9" w:rsidP="0039071F">
      <w:pPr>
        <w:spacing w:before="0" w:after="0"/>
        <w:ind w:left="0"/>
        <w:rPr>
          <w:sz w:val="18"/>
          <w:szCs w:val="18"/>
        </w:rPr>
      </w:pPr>
      <w:r w:rsidRPr="0039071F">
        <w:rPr>
          <w:sz w:val="18"/>
          <w:szCs w:val="18"/>
        </w:rPr>
        <w:t>PS</w:t>
      </w:r>
      <w:r w:rsidRPr="0039071F">
        <w:rPr>
          <w:spacing w:val="40"/>
          <w:sz w:val="18"/>
          <w:szCs w:val="18"/>
        </w:rPr>
        <w:t xml:space="preserve"> </w:t>
      </w:r>
      <w:r w:rsidRPr="0039071F">
        <w:rPr>
          <w:sz w:val="18"/>
          <w:szCs w:val="18"/>
        </w:rPr>
        <w:t>-</w:t>
      </w:r>
      <w:r w:rsidRPr="0039071F">
        <w:rPr>
          <w:spacing w:val="40"/>
          <w:sz w:val="18"/>
          <w:szCs w:val="18"/>
        </w:rPr>
        <w:t xml:space="preserve"> </w:t>
      </w:r>
      <w:r w:rsidRPr="0039071F">
        <w:rPr>
          <w:sz w:val="18"/>
          <w:szCs w:val="18"/>
        </w:rPr>
        <w:t>Permitted</w:t>
      </w:r>
      <w:r w:rsidRPr="0039071F">
        <w:rPr>
          <w:spacing w:val="-7"/>
          <w:sz w:val="18"/>
          <w:szCs w:val="18"/>
        </w:rPr>
        <w:t xml:space="preserve"> </w:t>
      </w:r>
      <w:r w:rsidRPr="0039071F">
        <w:rPr>
          <w:sz w:val="18"/>
          <w:szCs w:val="18"/>
        </w:rPr>
        <w:t>with</w:t>
      </w:r>
      <w:r w:rsidRPr="0039071F">
        <w:rPr>
          <w:spacing w:val="-7"/>
          <w:sz w:val="18"/>
          <w:szCs w:val="18"/>
        </w:rPr>
        <w:t xml:space="preserve"> </w:t>
      </w:r>
      <w:proofErr w:type="gramStart"/>
      <w:r w:rsidRPr="0039071F">
        <w:rPr>
          <w:sz w:val="18"/>
          <w:szCs w:val="18"/>
        </w:rPr>
        <w:t>standards</w:t>
      </w:r>
      <w:proofErr w:type="gramEnd"/>
      <w:r w:rsidRPr="0039071F">
        <w:rPr>
          <w:sz w:val="18"/>
          <w:szCs w:val="18"/>
        </w:rPr>
        <w:t xml:space="preserve"> </w:t>
      </w:r>
    </w:p>
    <w:p w14:paraId="25C66925" w14:textId="6392859A" w:rsidR="006B05B9" w:rsidRPr="0039071F" w:rsidRDefault="006B05B9" w:rsidP="0039071F">
      <w:pPr>
        <w:spacing w:before="0" w:after="0"/>
        <w:ind w:left="0"/>
        <w:rPr>
          <w:sz w:val="18"/>
          <w:szCs w:val="18"/>
        </w:rPr>
      </w:pPr>
      <w:r w:rsidRPr="0039071F">
        <w:rPr>
          <w:sz w:val="18"/>
          <w:szCs w:val="18"/>
        </w:rPr>
        <w:t>C</w:t>
      </w:r>
      <w:r w:rsidRPr="0039071F">
        <w:rPr>
          <w:spacing w:val="80"/>
          <w:sz w:val="18"/>
          <w:szCs w:val="18"/>
        </w:rPr>
        <w:t xml:space="preserve"> </w:t>
      </w:r>
      <w:r w:rsidRPr="0039071F">
        <w:rPr>
          <w:sz w:val="18"/>
          <w:szCs w:val="18"/>
        </w:rPr>
        <w:t>-</w:t>
      </w:r>
      <w:r w:rsidRPr="0039071F">
        <w:rPr>
          <w:spacing w:val="40"/>
          <w:sz w:val="18"/>
          <w:szCs w:val="18"/>
        </w:rPr>
        <w:t xml:space="preserve"> </w:t>
      </w:r>
      <w:r w:rsidRPr="0039071F">
        <w:rPr>
          <w:sz w:val="18"/>
          <w:szCs w:val="18"/>
        </w:rPr>
        <w:t>Conditional</w:t>
      </w:r>
    </w:p>
    <w:p w14:paraId="1C4471D9" w14:textId="77777777" w:rsidR="00A47257" w:rsidRPr="0039071F" w:rsidRDefault="006B05B9" w:rsidP="0039071F">
      <w:pPr>
        <w:spacing w:before="0" w:after="0"/>
        <w:ind w:left="0"/>
        <w:rPr>
          <w:sz w:val="18"/>
          <w:szCs w:val="18"/>
        </w:rPr>
      </w:pPr>
      <w:r w:rsidRPr="0039071F">
        <w:rPr>
          <w:sz w:val="18"/>
          <w:szCs w:val="18"/>
        </w:rPr>
        <w:t>RA</w:t>
      </w:r>
      <w:r w:rsidRPr="0039071F">
        <w:rPr>
          <w:spacing w:val="40"/>
          <w:sz w:val="18"/>
          <w:szCs w:val="18"/>
        </w:rPr>
        <w:t xml:space="preserve"> </w:t>
      </w:r>
      <w:r w:rsidRPr="0039071F">
        <w:rPr>
          <w:sz w:val="18"/>
          <w:szCs w:val="18"/>
        </w:rPr>
        <w:t>-</w:t>
      </w:r>
      <w:r w:rsidRPr="0039071F">
        <w:rPr>
          <w:spacing w:val="40"/>
          <w:sz w:val="18"/>
          <w:szCs w:val="18"/>
        </w:rPr>
        <w:t xml:space="preserve"> </w:t>
      </w:r>
      <w:r w:rsidRPr="0039071F">
        <w:rPr>
          <w:sz w:val="18"/>
          <w:szCs w:val="18"/>
        </w:rPr>
        <w:t>Regulated</w:t>
      </w:r>
      <w:r w:rsidRPr="0039071F">
        <w:rPr>
          <w:spacing w:val="-9"/>
          <w:sz w:val="18"/>
          <w:szCs w:val="18"/>
        </w:rPr>
        <w:t xml:space="preserve"> </w:t>
      </w:r>
      <w:r w:rsidRPr="0039071F">
        <w:rPr>
          <w:sz w:val="18"/>
          <w:szCs w:val="18"/>
        </w:rPr>
        <w:t xml:space="preserve">activity </w:t>
      </w:r>
    </w:p>
    <w:p w14:paraId="47BC8363" w14:textId="090191D6" w:rsidR="006B05B9" w:rsidRPr="0039071F" w:rsidRDefault="006B05B9" w:rsidP="0039071F">
      <w:pPr>
        <w:spacing w:before="0" w:after="0"/>
        <w:ind w:left="0"/>
        <w:rPr>
          <w:sz w:val="18"/>
          <w:szCs w:val="18"/>
        </w:rPr>
      </w:pPr>
      <w:r w:rsidRPr="0039071F">
        <w:rPr>
          <w:sz w:val="18"/>
          <w:szCs w:val="18"/>
        </w:rPr>
        <w:t>NP</w:t>
      </w:r>
      <w:r w:rsidRPr="0039071F">
        <w:rPr>
          <w:spacing w:val="40"/>
          <w:sz w:val="18"/>
          <w:szCs w:val="18"/>
        </w:rPr>
        <w:t xml:space="preserve"> </w:t>
      </w:r>
      <w:r w:rsidRPr="0039071F">
        <w:rPr>
          <w:sz w:val="18"/>
          <w:szCs w:val="18"/>
        </w:rPr>
        <w:t>-</w:t>
      </w:r>
      <w:r w:rsidRPr="0039071F">
        <w:rPr>
          <w:spacing w:val="40"/>
          <w:sz w:val="18"/>
          <w:szCs w:val="18"/>
        </w:rPr>
        <w:t xml:space="preserve"> </w:t>
      </w:r>
      <w:r w:rsidRPr="0039071F">
        <w:rPr>
          <w:sz w:val="18"/>
          <w:szCs w:val="18"/>
        </w:rPr>
        <w:t xml:space="preserve">Not </w:t>
      </w:r>
      <w:proofErr w:type="gramStart"/>
      <w:r w:rsidRPr="0039071F">
        <w:rPr>
          <w:sz w:val="18"/>
          <w:szCs w:val="18"/>
        </w:rPr>
        <w:t>permitted</w:t>
      </w:r>
      <w:proofErr w:type="gramEnd"/>
    </w:p>
    <w:p w14:paraId="0F8B89F9" w14:textId="77777777" w:rsidR="00A47257" w:rsidRDefault="00A47257" w:rsidP="006B05B9">
      <w:pPr>
        <w:pStyle w:val="BodyText"/>
        <w:spacing w:before="10"/>
        <w:rPr>
          <w:sz w:val="23"/>
        </w:rPr>
        <w:sectPr w:rsidR="00A47257" w:rsidSect="0039071F">
          <w:type w:val="continuous"/>
          <w:pgSz w:w="12240" w:h="15840"/>
          <w:pgMar w:top="720" w:right="1440" w:bottom="90" w:left="1440" w:header="720" w:footer="720" w:gutter="0"/>
          <w:cols w:num="2" w:space="720"/>
          <w:titlePg/>
          <w:docGrid w:linePitch="360"/>
        </w:sectPr>
      </w:pPr>
    </w:p>
    <w:p w14:paraId="260949BA" w14:textId="77777777" w:rsidR="006B05B9" w:rsidRDefault="006B05B9" w:rsidP="006B05B9">
      <w:pPr>
        <w:pStyle w:val="BodyText"/>
        <w:spacing w:before="10"/>
        <w:rPr>
          <w:sz w:val="23"/>
        </w:rPr>
      </w:pPr>
    </w:p>
    <w:p w14:paraId="76FDEBEA" w14:textId="33CA1C9E" w:rsidR="00A47257" w:rsidRDefault="00A47257" w:rsidP="006B05B9">
      <w:pPr>
        <w:pStyle w:val="BodyText"/>
        <w:ind w:left="160"/>
      </w:pPr>
      <w:r>
        <w:t xml:space="preserve">Table </w:t>
      </w:r>
      <w:proofErr w:type="spellStart"/>
      <w:r>
        <w:t>Defintions</w:t>
      </w:r>
      <w:proofErr w:type="spellEnd"/>
      <w:r>
        <w:t xml:space="preserve">: </w:t>
      </w:r>
    </w:p>
    <w:p w14:paraId="4D5E3977" w14:textId="3066AFC6" w:rsidR="006B05B9" w:rsidRDefault="00A47257" w:rsidP="006B05B9">
      <w:pPr>
        <w:pStyle w:val="BodyText"/>
        <w:ind w:left="160"/>
      </w:pPr>
      <w:r>
        <w:t>Permitted</w:t>
      </w:r>
      <w:r w:rsidR="006B05B9">
        <w:t>:</w:t>
      </w:r>
      <w:r w:rsidR="006B05B9">
        <w:rPr>
          <w:spacing w:val="51"/>
        </w:rPr>
        <w:t xml:space="preserve"> </w:t>
      </w:r>
      <w:r w:rsidR="006B05B9">
        <w:t>A</w:t>
      </w:r>
      <w:r w:rsidR="006B05B9">
        <w:rPr>
          <w:spacing w:val="-4"/>
        </w:rPr>
        <w:t xml:space="preserve"> </w:t>
      </w:r>
      <w:r w:rsidR="006B05B9">
        <w:t>use</w:t>
      </w:r>
      <w:r w:rsidR="006B05B9">
        <w:rPr>
          <w:spacing w:val="-4"/>
        </w:rPr>
        <w:t xml:space="preserve"> </w:t>
      </w:r>
      <w:r w:rsidR="006B05B9">
        <w:t>or</w:t>
      </w:r>
      <w:r w:rsidR="006B05B9">
        <w:rPr>
          <w:spacing w:val="-2"/>
        </w:rPr>
        <w:t xml:space="preserve"> </w:t>
      </w:r>
      <w:r w:rsidR="006B05B9">
        <w:t>activity</w:t>
      </w:r>
      <w:r w:rsidR="006B05B9">
        <w:rPr>
          <w:spacing w:val="-2"/>
        </w:rPr>
        <w:t xml:space="preserve"> </w:t>
      </w:r>
      <w:r w:rsidR="006B05B9">
        <w:t>which</w:t>
      </w:r>
      <w:r w:rsidR="006B05B9">
        <w:rPr>
          <w:spacing w:val="-2"/>
        </w:rPr>
        <w:t xml:space="preserve"> </w:t>
      </w:r>
      <w:r w:rsidR="006B05B9">
        <w:t>is</w:t>
      </w:r>
      <w:r w:rsidR="006B05B9">
        <w:rPr>
          <w:spacing w:val="-3"/>
        </w:rPr>
        <w:t xml:space="preserve"> </w:t>
      </w:r>
      <w:r w:rsidR="006B05B9">
        <w:t>permitted</w:t>
      </w:r>
      <w:r w:rsidR="006B05B9">
        <w:rPr>
          <w:spacing w:val="-2"/>
        </w:rPr>
        <w:t xml:space="preserve"> </w:t>
      </w:r>
      <w:r w:rsidR="006B05B9">
        <w:t>as</w:t>
      </w:r>
      <w:r w:rsidR="006B05B9">
        <w:rPr>
          <w:spacing w:val="-4"/>
        </w:rPr>
        <w:t xml:space="preserve"> </w:t>
      </w:r>
      <w:proofErr w:type="gramStart"/>
      <w:r w:rsidR="006B05B9">
        <w:t>an</w:t>
      </w:r>
      <w:r w:rsidR="006B05B9">
        <w:rPr>
          <w:spacing w:val="-2"/>
        </w:rPr>
        <w:t xml:space="preserve"> </w:t>
      </w:r>
      <w:r w:rsidR="006B05B9">
        <w:t>outright</w:t>
      </w:r>
      <w:proofErr w:type="gramEnd"/>
      <w:r w:rsidR="006B05B9">
        <w:rPr>
          <w:spacing w:val="-4"/>
        </w:rPr>
        <w:t xml:space="preserve"> use.</w:t>
      </w:r>
    </w:p>
    <w:p w14:paraId="5816C588" w14:textId="4BAC18E4" w:rsidR="006B05B9" w:rsidRDefault="00A47257" w:rsidP="006B05B9">
      <w:pPr>
        <w:pStyle w:val="BodyText"/>
        <w:ind w:left="160" w:right="1295"/>
      </w:pPr>
      <w:r>
        <w:t>Permitted</w:t>
      </w:r>
      <w:r>
        <w:rPr>
          <w:spacing w:val="-5"/>
        </w:rPr>
        <w:t xml:space="preserve"> </w:t>
      </w:r>
      <w:r>
        <w:t>With</w:t>
      </w:r>
      <w:r>
        <w:rPr>
          <w:spacing w:val="-5"/>
        </w:rPr>
        <w:t xml:space="preserve"> </w:t>
      </w:r>
      <w:r>
        <w:t>Standards</w:t>
      </w:r>
      <w:r w:rsidR="006B05B9">
        <w:t>:</w:t>
      </w:r>
      <w:r w:rsidR="006B05B9">
        <w:rPr>
          <w:spacing w:val="40"/>
        </w:rPr>
        <w:t xml:space="preserve"> </w:t>
      </w:r>
      <w:r w:rsidR="006B05B9">
        <w:t>A</w:t>
      </w:r>
      <w:r w:rsidR="006B05B9">
        <w:rPr>
          <w:spacing w:val="-4"/>
        </w:rPr>
        <w:t xml:space="preserve"> </w:t>
      </w:r>
      <w:r w:rsidR="006B05B9">
        <w:t>use</w:t>
      </w:r>
      <w:r w:rsidR="006B05B9">
        <w:rPr>
          <w:spacing w:val="-4"/>
        </w:rPr>
        <w:t xml:space="preserve"> </w:t>
      </w:r>
      <w:r w:rsidR="006B05B9">
        <w:t>or</w:t>
      </w:r>
      <w:r w:rsidR="006B05B9">
        <w:rPr>
          <w:spacing w:val="-5"/>
        </w:rPr>
        <w:t xml:space="preserve"> </w:t>
      </w:r>
      <w:r w:rsidR="006B05B9">
        <w:t>activity</w:t>
      </w:r>
      <w:r w:rsidR="006B05B9">
        <w:rPr>
          <w:spacing w:val="-4"/>
        </w:rPr>
        <w:t xml:space="preserve"> </w:t>
      </w:r>
      <w:r w:rsidR="006B05B9">
        <w:t>which</w:t>
      </w:r>
      <w:r w:rsidR="006B05B9">
        <w:rPr>
          <w:spacing w:val="-4"/>
        </w:rPr>
        <w:t xml:space="preserve"> </w:t>
      </w:r>
      <w:r w:rsidR="006B05B9">
        <w:t>is</w:t>
      </w:r>
      <w:r w:rsidR="006B05B9">
        <w:rPr>
          <w:spacing w:val="-5"/>
        </w:rPr>
        <w:t xml:space="preserve"> </w:t>
      </w:r>
      <w:r w:rsidR="006B05B9">
        <w:t>permitted</w:t>
      </w:r>
      <w:r w:rsidR="006B05B9">
        <w:rPr>
          <w:spacing w:val="-4"/>
        </w:rPr>
        <w:t xml:space="preserve"> </w:t>
      </w:r>
      <w:r w:rsidR="006B05B9">
        <w:t>as</w:t>
      </w:r>
      <w:r w:rsidR="006B05B9">
        <w:rPr>
          <w:spacing w:val="-4"/>
        </w:rPr>
        <w:t xml:space="preserve"> </w:t>
      </w:r>
      <w:proofErr w:type="gramStart"/>
      <w:r w:rsidR="006B05B9">
        <w:t>an</w:t>
      </w:r>
      <w:r w:rsidR="006B05B9">
        <w:rPr>
          <w:spacing w:val="-4"/>
        </w:rPr>
        <w:t xml:space="preserve"> </w:t>
      </w:r>
      <w:r w:rsidR="006B05B9">
        <w:t>outright</w:t>
      </w:r>
      <w:proofErr w:type="gramEnd"/>
      <w:r w:rsidR="006B05B9">
        <w:rPr>
          <w:spacing w:val="-4"/>
        </w:rPr>
        <w:t xml:space="preserve"> </w:t>
      </w:r>
      <w:r w:rsidR="006B05B9">
        <w:t>use</w:t>
      </w:r>
      <w:r w:rsidR="006B05B9">
        <w:rPr>
          <w:spacing w:val="-4"/>
        </w:rPr>
        <w:t xml:space="preserve"> </w:t>
      </w:r>
      <w:r w:rsidR="006B05B9">
        <w:t>subject</w:t>
      </w:r>
      <w:r w:rsidR="006B05B9">
        <w:rPr>
          <w:spacing w:val="-4"/>
        </w:rPr>
        <w:t xml:space="preserve"> </w:t>
      </w:r>
      <w:r w:rsidR="006B05B9">
        <w:t>to specific standards.</w:t>
      </w:r>
    </w:p>
    <w:p w14:paraId="5989FB11" w14:textId="42753C0C" w:rsidR="006B05B9" w:rsidRDefault="00A47257" w:rsidP="006B05B9">
      <w:pPr>
        <w:pStyle w:val="BodyText"/>
        <w:ind w:left="160" w:right="1295"/>
      </w:pPr>
      <w:r>
        <w:t>Conditional</w:t>
      </w:r>
      <w:r w:rsidR="006B05B9">
        <w:t>:</w:t>
      </w:r>
      <w:r w:rsidR="006B05B9">
        <w:rPr>
          <w:spacing w:val="40"/>
        </w:rPr>
        <w:t xml:space="preserve"> </w:t>
      </w:r>
      <w:r w:rsidR="006B05B9">
        <w:t>A use or activity requiring the approval of the Planning Commission before being permitted in a particular zone.</w:t>
      </w:r>
    </w:p>
    <w:p w14:paraId="29F2C62D" w14:textId="7A9F2EF9" w:rsidR="006B05B9" w:rsidRDefault="00A47257" w:rsidP="006B05B9">
      <w:pPr>
        <w:pStyle w:val="BodyText"/>
        <w:ind w:left="160" w:right="1159"/>
        <w:jc w:val="both"/>
      </w:pPr>
      <w:r>
        <w:t>Regulated Activity</w:t>
      </w:r>
      <w:r w:rsidR="006B05B9">
        <w:t>:</w:t>
      </w:r>
      <w:r w:rsidR="006B05B9">
        <w:rPr>
          <w:spacing w:val="40"/>
        </w:rPr>
        <w:t xml:space="preserve"> </w:t>
      </w:r>
      <w:r w:rsidR="006B05B9">
        <w:t xml:space="preserve">Actions involving alteration to the estuary which are generally undertaken in conjunction with </w:t>
      </w:r>
      <w:proofErr w:type="gramStart"/>
      <w:r w:rsidR="006B05B9">
        <w:t>off-shore</w:t>
      </w:r>
      <w:proofErr w:type="gramEnd"/>
      <w:r w:rsidR="006B05B9">
        <w:t xml:space="preserve"> uses and for which state and federal permits are required.</w:t>
      </w:r>
      <w:r w:rsidR="006B05B9">
        <w:rPr>
          <w:spacing w:val="40"/>
        </w:rPr>
        <w:t xml:space="preserve"> </w:t>
      </w:r>
      <w:r w:rsidR="006B05B9">
        <w:t>These activities are reviewed by the Planning Commission for consistency with the plan and development ordinance.</w:t>
      </w:r>
    </w:p>
    <w:p w14:paraId="2BC1DA56" w14:textId="77777777" w:rsidR="00A47257" w:rsidRDefault="00A47257" w:rsidP="00A47257">
      <w:pPr>
        <w:pStyle w:val="BodyText"/>
        <w:ind w:left="160"/>
        <w:jc w:val="both"/>
      </w:pPr>
      <w:r>
        <w:t>Activity</w:t>
      </w:r>
      <w:r w:rsidR="006B05B9">
        <w:t>:</w:t>
      </w:r>
      <w:r w:rsidR="006B05B9">
        <w:rPr>
          <w:spacing w:val="34"/>
        </w:rPr>
        <w:t xml:space="preserve"> </w:t>
      </w:r>
      <w:r w:rsidR="006B05B9">
        <w:t>A</w:t>
      </w:r>
      <w:r w:rsidR="006B05B9">
        <w:rPr>
          <w:spacing w:val="-11"/>
        </w:rPr>
        <w:t xml:space="preserve"> </w:t>
      </w:r>
      <w:r w:rsidR="006B05B9">
        <w:t>development</w:t>
      </w:r>
      <w:r w:rsidR="006B05B9">
        <w:rPr>
          <w:spacing w:val="-11"/>
        </w:rPr>
        <w:t xml:space="preserve"> </w:t>
      </w:r>
      <w:r w:rsidR="006B05B9">
        <w:t>action</w:t>
      </w:r>
      <w:r w:rsidR="006B05B9">
        <w:rPr>
          <w:spacing w:val="-11"/>
        </w:rPr>
        <w:t xml:space="preserve"> </w:t>
      </w:r>
      <w:r w:rsidR="006B05B9">
        <w:t>generally</w:t>
      </w:r>
      <w:r w:rsidR="006B05B9">
        <w:rPr>
          <w:spacing w:val="-10"/>
        </w:rPr>
        <w:t xml:space="preserve"> </w:t>
      </w:r>
      <w:r w:rsidR="006B05B9">
        <w:t>taken</w:t>
      </w:r>
      <w:r w:rsidR="006B05B9">
        <w:rPr>
          <w:spacing w:val="-9"/>
        </w:rPr>
        <w:t xml:space="preserve"> </w:t>
      </w:r>
      <w:r w:rsidR="006B05B9">
        <w:t>in</w:t>
      </w:r>
      <w:r w:rsidR="006B05B9">
        <w:rPr>
          <w:spacing w:val="-9"/>
        </w:rPr>
        <w:t xml:space="preserve"> </w:t>
      </w:r>
      <w:r w:rsidR="006B05B9">
        <w:t>conjunction</w:t>
      </w:r>
      <w:r w:rsidR="006B05B9">
        <w:rPr>
          <w:spacing w:val="-9"/>
        </w:rPr>
        <w:t xml:space="preserve"> </w:t>
      </w:r>
      <w:r w:rsidR="006B05B9">
        <w:t>with</w:t>
      </w:r>
      <w:r w:rsidR="006B05B9">
        <w:rPr>
          <w:spacing w:val="-8"/>
        </w:rPr>
        <w:t xml:space="preserve"> </w:t>
      </w:r>
      <w:r w:rsidR="006B05B9">
        <w:t>a</w:t>
      </w:r>
      <w:r w:rsidR="006B05B9">
        <w:rPr>
          <w:spacing w:val="-11"/>
        </w:rPr>
        <w:t xml:space="preserve"> </w:t>
      </w:r>
      <w:proofErr w:type="gramStart"/>
      <w:r w:rsidR="006B05B9">
        <w:t>use</w:t>
      </w:r>
      <w:proofErr w:type="gramEnd"/>
      <w:r w:rsidR="006B05B9">
        <w:rPr>
          <w:spacing w:val="-9"/>
        </w:rPr>
        <w:t xml:space="preserve"> </w:t>
      </w:r>
      <w:r w:rsidR="006B05B9">
        <w:t>and</w:t>
      </w:r>
      <w:r w:rsidR="006B05B9">
        <w:rPr>
          <w:spacing w:val="-9"/>
        </w:rPr>
        <w:t xml:space="preserve"> </w:t>
      </w:r>
      <w:r w:rsidR="006B05B9">
        <w:t>which</w:t>
      </w:r>
      <w:r w:rsidR="006B05B9">
        <w:rPr>
          <w:spacing w:val="-9"/>
        </w:rPr>
        <w:t xml:space="preserve"> </w:t>
      </w:r>
      <w:r w:rsidR="006B05B9">
        <w:t>makes</w:t>
      </w:r>
      <w:r w:rsidR="006B05B9">
        <w:rPr>
          <w:spacing w:val="-9"/>
        </w:rPr>
        <w:t xml:space="preserve"> </w:t>
      </w:r>
      <w:r w:rsidR="006B05B9">
        <w:t>a</w:t>
      </w:r>
      <w:r w:rsidR="006B05B9">
        <w:rPr>
          <w:spacing w:val="-11"/>
        </w:rPr>
        <w:t xml:space="preserve"> </w:t>
      </w:r>
      <w:r w:rsidR="006B05B9">
        <w:t>use</w:t>
      </w:r>
      <w:r w:rsidR="006B05B9">
        <w:rPr>
          <w:spacing w:val="-9"/>
        </w:rPr>
        <w:t xml:space="preserve"> </w:t>
      </w:r>
      <w:r w:rsidR="006B05B9">
        <w:rPr>
          <w:spacing w:val="-2"/>
        </w:rPr>
        <w:t>possible;</w:t>
      </w:r>
      <w:r>
        <w:t xml:space="preserve"> </w:t>
      </w:r>
      <w:r w:rsidR="006B05B9">
        <w:lastRenderedPageBreak/>
        <w:t>activities</w:t>
      </w:r>
      <w:r w:rsidR="006B05B9">
        <w:rPr>
          <w:spacing w:val="-13"/>
        </w:rPr>
        <w:t xml:space="preserve"> </w:t>
      </w:r>
      <w:r w:rsidR="006B05B9">
        <w:t>do</w:t>
      </w:r>
      <w:r w:rsidR="006B05B9">
        <w:rPr>
          <w:spacing w:val="-12"/>
        </w:rPr>
        <w:t xml:space="preserve"> </w:t>
      </w:r>
      <w:r w:rsidR="006B05B9">
        <w:t>not</w:t>
      </w:r>
      <w:r w:rsidR="006B05B9">
        <w:rPr>
          <w:spacing w:val="-12"/>
        </w:rPr>
        <w:t xml:space="preserve"> </w:t>
      </w:r>
      <w:r w:rsidR="006B05B9">
        <w:t>in</w:t>
      </w:r>
      <w:r w:rsidR="006B05B9">
        <w:rPr>
          <w:spacing w:val="-12"/>
        </w:rPr>
        <w:t xml:space="preserve"> </w:t>
      </w:r>
      <w:r w:rsidR="006B05B9">
        <w:t>and</w:t>
      </w:r>
      <w:r w:rsidR="006B05B9">
        <w:rPr>
          <w:spacing w:val="-14"/>
        </w:rPr>
        <w:t xml:space="preserve"> </w:t>
      </w:r>
      <w:r w:rsidR="006B05B9">
        <w:t>of</w:t>
      </w:r>
      <w:r w:rsidR="006B05B9">
        <w:rPr>
          <w:spacing w:val="-14"/>
        </w:rPr>
        <w:t xml:space="preserve"> </w:t>
      </w:r>
      <w:r w:rsidR="006B05B9">
        <w:t>themselves</w:t>
      </w:r>
      <w:r w:rsidR="006B05B9">
        <w:rPr>
          <w:spacing w:val="-11"/>
        </w:rPr>
        <w:t xml:space="preserve"> </w:t>
      </w:r>
      <w:r w:rsidR="006B05B9">
        <w:t>result</w:t>
      </w:r>
      <w:r w:rsidR="006B05B9">
        <w:rPr>
          <w:spacing w:val="-13"/>
        </w:rPr>
        <w:t xml:space="preserve"> </w:t>
      </w:r>
      <w:r w:rsidR="006B05B9">
        <w:t>in</w:t>
      </w:r>
      <w:r w:rsidR="006B05B9">
        <w:rPr>
          <w:spacing w:val="-12"/>
        </w:rPr>
        <w:t xml:space="preserve"> </w:t>
      </w:r>
      <w:r w:rsidR="006B05B9">
        <w:t>specific</w:t>
      </w:r>
      <w:r w:rsidR="006B05B9">
        <w:rPr>
          <w:spacing w:val="-13"/>
        </w:rPr>
        <w:t xml:space="preserve"> </w:t>
      </w:r>
      <w:r w:rsidR="006B05B9">
        <w:t>use</w:t>
      </w:r>
      <w:r w:rsidR="006B05B9">
        <w:rPr>
          <w:spacing w:val="-12"/>
        </w:rPr>
        <w:t xml:space="preserve"> </w:t>
      </w:r>
      <w:r w:rsidR="006B05B9">
        <w:t>of</w:t>
      </w:r>
      <w:r w:rsidR="006B05B9">
        <w:rPr>
          <w:spacing w:val="-14"/>
        </w:rPr>
        <w:t xml:space="preserve"> </w:t>
      </w:r>
      <w:r w:rsidR="006B05B9">
        <w:t>land</w:t>
      </w:r>
      <w:r w:rsidR="006B05B9">
        <w:rPr>
          <w:spacing w:val="-13"/>
        </w:rPr>
        <w:t xml:space="preserve"> </w:t>
      </w:r>
      <w:r w:rsidR="006B05B9">
        <w:t>and</w:t>
      </w:r>
      <w:r w:rsidR="006B05B9">
        <w:rPr>
          <w:spacing w:val="-14"/>
        </w:rPr>
        <w:t xml:space="preserve"> </w:t>
      </w:r>
      <w:r w:rsidR="006B05B9">
        <w:t>water</w:t>
      </w:r>
      <w:r w:rsidR="006B05B9">
        <w:rPr>
          <w:spacing w:val="-12"/>
        </w:rPr>
        <w:t xml:space="preserve"> </w:t>
      </w:r>
      <w:r w:rsidR="006B05B9">
        <w:t>area;</w:t>
      </w:r>
      <w:r w:rsidR="006B05B9">
        <w:rPr>
          <w:spacing w:val="-12"/>
        </w:rPr>
        <w:t xml:space="preserve"> </w:t>
      </w:r>
      <w:r w:rsidR="006B05B9">
        <w:t>often</w:t>
      </w:r>
      <w:r w:rsidR="006B05B9">
        <w:rPr>
          <w:spacing w:val="-12"/>
        </w:rPr>
        <w:t xml:space="preserve"> </w:t>
      </w:r>
      <w:r w:rsidR="006B05B9">
        <w:t>several</w:t>
      </w:r>
      <w:r w:rsidR="006B05B9">
        <w:rPr>
          <w:spacing w:val="-14"/>
        </w:rPr>
        <w:t xml:space="preserve"> </w:t>
      </w:r>
      <w:r w:rsidR="006B05B9">
        <w:t>activities</w:t>
      </w:r>
      <w:r w:rsidR="006B05B9">
        <w:rPr>
          <w:spacing w:val="-12"/>
        </w:rPr>
        <w:t xml:space="preserve"> </w:t>
      </w:r>
      <w:r w:rsidR="006B05B9">
        <w:t xml:space="preserve">(e.g. </w:t>
      </w:r>
      <w:r w:rsidR="006B05B9">
        <w:rPr>
          <w:spacing w:val="-2"/>
        </w:rPr>
        <w:t>dredging,</w:t>
      </w:r>
      <w:r w:rsidR="006B05B9">
        <w:rPr>
          <w:spacing w:val="-11"/>
        </w:rPr>
        <w:t xml:space="preserve"> </w:t>
      </w:r>
      <w:r w:rsidR="006B05B9">
        <w:rPr>
          <w:spacing w:val="-2"/>
        </w:rPr>
        <w:t>piling,</w:t>
      </w:r>
      <w:r w:rsidR="006B05B9">
        <w:rPr>
          <w:spacing w:val="-8"/>
        </w:rPr>
        <w:t xml:space="preserve"> </w:t>
      </w:r>
      <w:r w:rsidR="006B05B9">
        <w:rPr>
          <w:spacing w:val="-2"/>
        </w:rPr>
        <w:t>fill)</w:t>
      </w:r>
      <w:r w:rsidR="006B05B9">
        <w:rPr>
          <w:spacing w:val="-9"/>
        </w:rPr>
        <w:t xml:space="preserve"> </w:t>
      </w:r>
      <w:r w:rsidR="006B05B9">
        <w:rPr>
          <w:spacing w:val="-2"/>
        </w:rPr>
        <w:t>may</w:t>
      </w:r>
      <w:r w:rsidR="006B05B9">
        <w:rPr>
          <w:spacing w:val="-8"/>
        </w:rPr>
        <w:t xml:space="preserve"> </w:t>
      </w:r>
      <w:r w:rsidR="006B05B9">
        <w:rPr>
          <w:spacing w:val="-2"/>
        </w:rPr>
        <w:t>occur</w:t>
      </w:r>
      <w:r w:rsidR="006B05B9">
        <w:rPr>
          <w:spacing w:val="-9"/>
        </w:rPr>
        <w:t xml:space="preserve"> </w:t>
      </w:r>
      <w:r w:rsidR="006B05B9">
        <w:rPr>
          <w:spacing w:val="-2"/>
        </w:rPr>
        <w:t>with</w:t>
      </w:r>
      <w:r w:rsidR="006B05B9">
        <w:rPr>
          <w:spacing w:val="-7"/>
        </w:rPr>
        <w:t xml:space="preserve"> </w:t>
      </w:r>
      <w:r w:rsidR="006B05B9">
        <w:rPr>
          <w:spacing w:val="-2"/>
        </w:rPr>
        <w:t>a</w:t>
      </w:r>
      <w:r w:rsidR="006B05B9">
        <w:rPr>
          <w:spacing w:val="-8"/>
        </w:rPr>
        <w:t xml:space="preserve"> </w:t>
      </w:r>
      <w:r w:rsidR="006B05B9">
        <w:rPr>
          <w:spacing w:val="-2"/>
        </w:rPr>
        <w:t>single</w:t>
      </w:r>
      <w:r w:rsidR="006B05B9">
        <w:rPr>
          <w:spacing w:val="-8"/>
        </w:rPr>
        <w:t xml:space="preserve"> </w:t>
      </w:r>
      <w:r w:rsidR="006B05B9">
        <w:rPr>
          <w:spacing w:val="-2"/>
        </w:rPr>
        <w:t>use</w:t>
      </w:r>
      <w:r w:rsidR="006B05B9">
        <w:rPr>
          <w:spacing w:val="-8"/>
        </w:rPr>
        <w:t xml:space="preserve"> </w:t>
      </w:r>
      <w:r w:rsidR="006B05B9">
        <w:rPr>
          <w:spacing w:val="-2"/>
        </w:rPr>
        <w:t>(e.g.</w:t>
      </w:r>
      <w:r w:rsidR="006B05B9">
        <w:rPr>
          <w:spacing w:val="-8"/>
        </w:rPr>
        <w:t xml:space="preserve"> </w:t>
      </w:r>
      <w:r w:rsidR="006B05B9">
        <w:rPr>
          <w:spacing w:val="-2"/>
        </w:rPr>
        <w:t>port</w:t>
      </w:r>
      <w:r w:rsidR="006B05B9">
        <w:rPr>
          <w:spacing w:val="-11"/>
        </w:rPr>
        <w:t xml:space="preserve"> </w:t>
      </w:r>
      <w:r w:rsidR="006B05B9">
        <w:rPr>
          <w:spacing w:val="-2"/>
        </w:rPr>
        <w:t>facility).</w:t>
      </w:r>
      <w:r w:rsidR="006B05B9">
        <w:rPr>
          <w:spacing w:val="39"/>
        </w:rPr>
        <w:t xml:space="preserve"> </w:t>
      </w:r>
      <w:r w:rsidR="006B05B9">
        <w:rPr>
          <w:spacing w:val="-2"/>
        </w:rPr>
        <w:t>Most</w:t>
      </w:r>
      <w:r w:rsidR="006B05B9">
        <w:rPr>
          <w:spacing w:val="-8"/>
        </w:rPr>
        <w:t xml:space="preserve"> </w:t>
      </w:r>
      <w:r w:rsidR="006B05B9">
        <w:rPr>
          <w:spacing w:val="-2"/>
        </w:rPr>
        <w:t>activities</w:t>
      </w:r>
      <w:r w:rsidR="006B05B9">
        <w:rPr>
          <w:spacing w:val="-12"/>
        </w:rPr>
        <w:t xml:space="preserve"> </w:t>
      </w:r>
      <w:r w:rsidR="006B05B9">
        <w:rPr>
          <w:spacing w:val="-2"/>
        </w:rPr>
        <w:t>take</w:t>
      </w:r>
      <w:r w:rsidR="006B05B9">
        <w:rPr>
          <w:spacing w:val="-12"/>
        </w:rPr>
        <w:t xml:space="preserve"> </w:t>
      </w:r>
      <w:r w:rsidR="006B05B9">
        <w:rPr>
          <w:spacing w:val="-2"/>
        </w:rPr>
        <w:t>place</w:t>
      </w:r>
      <w:r w:rsidR="006B05B9">
        <w:rPr>
          <w:spacing w:val="-12"/>
        </w:rPr>
        <w:t xml:space="preserve"> </w:t>
      </w:r>
      <w:r w:rsidR="006B05B9">
        <w:rPr>
          <w:spacing w:val="-2"/>
        </w:rPr>
        <w:t>in</w:t>
      </w:r>
      <w:r w:rsidR="006B05B9">
        <w:rPr>
          <w:spacing w:val="-11"/>
        </w:rPr>
        <w:t xml:space="preserve"> </w:t>
      </w:r>
      <w:r w:rsidR="006B05B9">
        <w:rPr>
          <w:spacing w:val="-2"/>
        </w:rPr>
        <w:t>conjunction</w:t>
      </w:r>
      <w:r w:rsidR="006B05B9">
        <w:rPr>
          <w:spacing w:val="-12"/>
        </w:rPr>
        <w:t xml:space="preserve"> </w:t>
      </w:r>
      <w:r w:rsidR="006B05B9">
        <w:rPr>
          <w:spacing w:val="-2"/>
        </w:rPr>
        <w:t xml:space="preserve">with </w:t>
      </w:r>
      <w:r w:rsidR="006B05B9">
        <w:t>a wide variety of uses.</w:t>
      </w:r>
    </w:p>
    <w:p w14:paraId="76BCEB45" w14:textId="203EFECE" w:rsidR="006B05B9" w:rsidRDefault="00A47257" w:rsidP="0039071F">
      <w:pPr>
        <w:pStyle w:val="BodyText"/>
        <w:ind w:left="160"/>
        <w:jc w:val="both"/>
      </w:pPr>
      <w:r>
        <w:t>Use:</w:t>
      </w:r>
      <w:r>
        <w:rPr>
          <w:spacing w:val="40"/>
        </w:rPr>
        <w:t xml:space="preserve"> </w:t>
      </w:r>
      <w:r w:rsidR="006B05B9">
        <w:t>The end to which a water area is ultimately employed.</w:t>
      </w:r>
    </w:p>
    <w:p w14:paraId="1BF43237" w14:textId="2B725368" w:rsidR="00087500" w:rsidRDefault="005718B0" w:rsidP="0039071F">
      <w:pPr>
        <w:pStyle w:val="Heading4"/>
      </w:pPr>
      <w:r w:rsidRPr="00ED6403">
        <w:t xml:space="preserve">Shoreland Zone 1 (S1) Standards </w:t>
      </w:r>
    </w:p>
    <w:p w14:paraId="2B1F23A0" w14:textId="08245A58" w:rsidR="008348FB" w:rsidRDefault="008348FB" w:rsidP="002A796C">
      <w:pPr>
        <w:pStyle w:val="Style9"/>
      </w:pPr>
      <w:r w:rsidRPr="008348FB">
        <w:t>Purpose: The purpose of the Shoreland 1 Zone is to provide for uses and activities that are consistent with the area</w:t>
      </w:r>
      <w:r w:rsidR="00965C20">
        <w:t>’</w:t>
      </w:r>
      <w:r w:rsidRPr="008348FB">
        <w:t>s unique natural values and limited development opportunities.</w:t>
      </w:r>
    </w:p>
    <w:p w14:paraId="3F01FF19" w14:textId="505A71FE" w:rsidR="008348FB" w:rsidRDefault="008348FB" w:rsidP="002A796C">
      <w:pPr>
        <w:pStyle w:val="Style9"/>
      </w:pPr>
      <w:r w:rsidRPr="0039071F">
        <w:t>Minimum Lot Coverage: none</w:t>
      </w:r>
    </w:p>
    <w:p w14:paraId="1CDB22B9" w14:textId="1B84EF59" w:rsidR="00572692" w:rsidRPr="00572692" w:rsidRDefault="00572692" w:rsidP="00572692">
      <w:pPr>
        <w:pStyle w:val="Style9"/>
        <w:numPr>
          <w:ilvl w:val="0"/>
          <w:numId w:val="0"/>
        </w:numPr>
        <w:ind w:left="1800"/>
        <w:rPr>
          <w:b/>
          <w:bCs/>
          <w:color w:val="FF0000"/>
        </w:rPr>
      </w:pPr>
      <w:r w:rsidRPr="00572692">
        <w:rPr>
          <w:b/>
          <w:bCs/>
          <w:color w:val="FF0000"/>
        </w:rPr>
        <w:t>Refer to Section 5.1.01 Zone Development Standard Matrix</w:t>
      </w:r>
    </w:p>
    <w:p w14:paraId="18F7C5C8" w14:textId="08811ED7" w:rsidR="008348FB" w:rsidRDefault="008348FB" w:rsidP="002A796C">
      <w:pPr>
        <w:pStyle w:val="Style9"/>
      </w:pPr>
      <w:r w:rsidRPr="0039071F">
        <w:t>Maximum Open Space: none</w:t>
      </w:r>
    </w:p>
    <w:p w14:paraId="64EE9EA8" w14:textId="1885C612" w:rsidR="00572692" w:rsidRPr="00572692" w:rsidRDefault="00572692" w:rsidP="00572692">
      <w:pPr>
        <w:pStyle w:val="Style9"/>
        <w:numPr>
          <w:ilvl w:val="0"/>
          <w:numId w:val="0"/>
        </w:numPr>
        <w:ind w:left="1800"/>
        <w:rPr>
          <w:b/>
          <w:bCs/>
          <w:color w:val="FF0000"/>
        </w:rPr>
      </w:pPr>
      <w:r w:rsidRPr="00572692">
        <w:rPr>
          <w:b/>
          <w:bCs/>
          <w:color w:val="FF0000"/>
        </w:rPr>
        <w:t>Refer to Section 5.1.01 Zone Development Standard Matrix</w:t>
      </w:r>
    </w:p>
    <w:p w14:paraId="51B8EBA7" w14:textId="778FA8A8" w:rsidR="008348FB" w:rsidRDefault="008348FB" w:rsidP="002A796C">
      <w:pPr>
        <w:pStyle w:val="Style9"/>
      </w:pPr>
      <w:r w:rsidRPr="0039071F">
        <w:t>Minimum Landscaped Open Area</w:t>
      </w:r>
    </w:p>
    <w:p w14:paraId="6741A9E4" w14:textId="517B5CBB" w:rsidR="00572692" w:rsidRPr="00572692" w:rsidRDefault="00572692" w:rsidP="00572692">
      <w:pPr>
        <w:pStyle w:val="Style9"/>
        <w:numPr>
          <w:ilvl w:val="0"/>
          <w:numId w:val="0"/>
        </w:numPr>
        <w:ind w:left="1800"/>
        <w:rPr>
          <w:b/>
          <w:bCs/>
          <w:color w:val="FF0000"/>
        </w:rPr>
      </w:pPr>
      <w:r w:rsidRPr="00572692">
        <w:rPr>
          <w:b/>
          <w:bCs/>
          <w:color w:val="FF0000"/>
        </w:rPr>
        <w:t>Refer to Section 5.1.01 Zone Development Standard Matrix</w:t>
      </w:r>
    </w:p>
    <w:p w14:paraId="1B0EB8B2" w14:textId="77777777" w:rsidR="008348FB" w:rsidRPr="008A104E" w:rsidRDefault="008348FB" w:rsidP="002A796C">
      <w:pPr>
        <w:pStyle w:val="Style9"/>
        <w:numPr>
          <w:ilvl w:val="0"/>
          <w:numId w:val="0"/>
        </w:numPr>
        <w:ind w:left="1800"/>
        <w:rPr>
          <w:strike/>
          <w:sz w:val="16"/>
          <w:szCs w:val="16"/>
        </w:rPr>
      </w:pPr>
      <w:r w:rsidRPr="008A104E">
        <w:rPr>
          <w:strike/>
          <w:sz w:val="16"/>
          <w:szCs w:val="16"/>
        </w:rPr>
        <w:t>A minimum of 5% of the total lot area shall be maintained in landscaped open area.</w:t>
      </w:r>
    </w:p>
    <w:p w14:paraId="36B5BB5A" w14:textId="5485D5E6" w:rsidR="008348FB" w:rsidRDefault="008348FB" w:rsidP="002A796C">
      <w:pPr>
        <w:pStyle w:val="Style9"/>
      </w:pPr>
      <w:r w:rsidRPr="0039071F">
        <w:t>Minimum Lot Size: none</w:t>
      </w:r>
    </w:p>
    <w:p w14:paraId="3DEFB98E" w14:textId="70E6EDF2" w:rsidR="00572692" w:rsidRPr="00572692" w:rsidRDefault="00572692" w:rsidP="00572692">
      <w:pPr>
        <w:pStyle w:val="Style9"/>
        <w:numPr>
          <w:ilvl w:val="0"/>
          <w:numId w:val="0"/>
        </w:numPr>
        <w:ind w:left="1800"/>
        <w:rPr>
          <w:b/>
          <w:bCs/>
          <w:color w:val="FF0000"/>
        </w:rPr>
      </w:pPr>
      <w:r w:rsidRPr="00572692">
        <w:rPr>
          <w:b/>
          <w:bCs/>
          <w:color w:val="FF0000"/>
        </w:rPr>
        <w:t>Refer to Section 5.1.01 Zone Development Standard Matrix</w:t>
      </w:r>
    </w:p>
    <w:p w14:paraId="007D72B9" w14:textId="3D7BEA7A" w:rsidR="008348FB" w:rsidRPr="0039071F" w:rsidRDefault="008348FB" w:rsidP="002A796C">
      <w:pPr>
        <w:pStyle w:val="Style9"/>
      </w:pPr>
      <w:r w:rsidRPr="0039071F">
        <w:t>Maximum Building Height: 24 feet</w:t>
      </w:r>
    </w:p>
    <w:p w14:paraId="05C3520C" w14:textId="1951DC5A" w:rsidR="008348FB" w:rsidRDefault="008348FB" w:rsidP="002A796C">
      <w:pPr>
        <w:pStyle w:val="Style9"/>
      </w:pPr>
      <w:r>
        <w:t>Uses Allowed</w:t>
      </w:r>
    </w:p>
    <w:p w14:paraId="7BD7A371" w14:textId="1BC644CF" w:rsidR="008348FB" w:rsidRPr="00683853" w:rsidRDefault="008348FB" w:rsidP="002A796C">
      <w:pPr>
        <w:pStyle w:val="Style9"/>
        <w:numPr>
          <w:ilvl w:val="0"/>
          <w:numId w:val="0"/>
        </w:numPr>
        <w:ind w:left="1800"/>
      </w:pPr>
      <w:r w:rsidRPr="008A104E">
        <w:rPr>
          <w:strike/>
          <w:color w:val="C00000"/>
          <w:sz w:val="16"/>
          <w:szCs w:val="16"/>
        </w:rPr>
        <w:t>Refer to the Use Matrix, Section 1.3</w:t>
      </w:r>
      <w:r w:rsidR="00F324AD">
        <w:t xml:space="preserve"> </w:t>
      </w:r>
      <w:r w:rsidR="00F324AD" w:rsidRPr="00205AC8">
        <w:rPr>
          <w:u w:val="single"/>
        </w:rPr>
        <w:t xml:space="preserve">Refer to </w:t>
      </w:r>
      <w:r w:rsidR="00F324AD" w:rsidRPr="00F324AD">
        <w:rPr>
          <w:u w:val="single"/>
        </w:rPr>
        <w:t>Allowable</w:t>
      </w:r>
      <w:r w:rsidR="00F324AD" w:rsidRPr="00205AC8">
        <w:rPr>
          <w:u w:val="single"/>
        </w:rPr>
        <w:t xml:space="preserve"> Use Matrix </w:t>
      </w:r>
      <w:proofErr w:type="gramStart"/>
      <w:r w:rsidR="00F324AD" w:rsidRPr="00205AC8">
        <w:rPr>
          <w:u w:val="single"/>
        </w:rPr>
        <w:t>3</w:t>
      </w:r>
      <w:r w:rsidR="00F324AD" w:rsidRPr="00F324AD">
        <w:rPr>
          <w:rStyle w:val="StrikethroughChar"/>
          <w:strike w:val="0"/>
          <w:u w:val="single"/>
        </w:rPr>
        <w:t>.2.01</w:t>
      </w:r>
      <w:proofErr w:type="gramEnd"/>
    </w:p>
    <w:p w14:paraId="3E7969F8" w14:textId="77777777" w:rsidR="00A47257" w:rsidRPr="009415DF" w:rsidRDefault="00A47257" w:rsidP="00B72A07">
      <w:pPr>
        <w:pStyle w:val="Style9"/>
      </w:pPr>
      <w:r w:rsidRPr="009415DF">
        <w:t>Setback Requirements</w:t>
      </w:r>
    </w:p>
    <w:p w14:paraId="52E31214" w14:textId="77777777" w:rsidR="00A47257" w:rsidRPr="009415DF" w:rsidRDefault="00A47257" w:rsidP="00A47257">
      <w:pPr>
        <w:pStyle w:val="Strikethrough"/>
        <w:ind w:left="1800"/>
        <w:rPr>
          <w:u w:val="single"/>
        </w:rPr>
      </w:pPr>
      <w:r w:rsidRPr="008A104E">
        <w:rPr>
          <w:sz w:val="16"/>
          <w:szCs w:val="16"/>
        </w:rPr>
        <w:t>Refer to Section 3.3</w:t>
      </w:r>
      <w:r w:rsidRPr="009415DF">
        <w:t xml:space="preserve"> </w:t>
      </w:r>
      <w:proofErr w:type="gramStart"/>
      <w:r w:rsidRPr="00FC6158">
        <w:rPr>
          <w:strike w:val="0"/>
          <w:u w:val="single"/>
        </w:rPr>
        <w:t>5.1.03</w:t>
      </w:r>
      <w:proofErr w:type="gramEnd"/>
    </w:p>
    <w:p w14:paraId="6C3971F0" w14:textId="77777777" w:rsidR="00A47257" w:rsidRDefault="00A47257" w:rsidP="00B72A07">
      <w:pPr>
        <w:pStyle w:val="Style9"/>
      </w:pPr>
      <w:r>
        <w:t>Parking Requirements</w:t>
      </w:r>
    </w:p>
    <w:p w14:paraId="72D4FADF" w14:textId="77777777" w:rsidR="00A47257" w:rsidRPr="002B3390" w:rsidRDefault="00A47257" w:rsidP="00A47257">
      <w:pPr>
        <w:pStyle w:val="Strikethrough"/>
        <w:ind w:left="1800"/>
        <w:rPr>
          <w:strike w:val="0"/>
          <w:u w:val="single"/>
        </w:rPr>
      </w:pPr>
      <w:r w:rsidRPr="002B3390">
        <w:rPr>
          <w:strike w:val="0"/>
        </w:rPr>
        <w:t xml:space="preserve">Refer to Section </w:t>
      </w:r>
      <w:r w:rsidRPr="008A104E">
        <w:rPr>
          <w:sz w:val="16"/>
          <w:szCs w:val="16"/>
        </w:rPr>
        <w:t>3.5</w:t>
      </w:r>
      <w:r w:rsidRPr="002B3390">
        <w:rPr>
          <w:strike w:val="0"/>
        </w:rPr>
        <w:t xml:space="preserve"> </w:t>
      </w:r>
      <w:r>
        <w:rPr>
          <w:strike w:val="0"/>
          <w:u w:val="single"/>
        </w:rPr>
        <w:t>5.6</w:t>
      </w:r>
    </w:p>
    <w:p w14:paraId="6FA9326C" w14:textId="77777777" w:rsidR="00A47257" w:rsidRDefault="00A47257" w:rsidP="00B72A07">
      <w:pPr>
        <w:pStyle w:val="Style9"/>
      </w:pPr>
      <w:r>
        <w:t>Sign Requirements</w:t>
      </w:r>
    </w:p>
    <w:p w14:paraId="49004B5A" w14:textId="77777777" w:rsidR="00A47257" w:rsidRPr="002B3390" w:rsidRDefault="00A47257" w:rsidP="00A47257">
      <w:pPr>
        <w:pStyle w:val="Strikethrough"/>
        <w:ind w:left="1800"/>
        <w:rPr>
          <w:strike w:val="0"/>
          <w:u w:val="single"/>
        </w:rPr>
      </w:pPr>
      <w:r w:rsidRPr="002B3390">
        <w:rPr>
          <w:strike w:val="0"/>
        </w:rPr>
        <w:t xml:space="preserve">Refer to Section </w:t>
      </w:r>
      <w:r w:rsidRPr="00AC2016">
        <w:rPr>
          <w:sz w:val="16"/>
          <w:szCs w:val="16"/>
        </w:rPr>
        <w:t>3.8</w:t>
      </w:r>
      <w:r w:rsidRPr="00AC2016">
        <w:rPr>
          <w:sz w:val="16"/>
          <w:szCs w:val="16"/>
        </w:rPr>
        <w:tab/>
      </w:r>
      <w:r>
        <w:rPr>
          <w:strike w:val="0"/>
        </w:rPr>
        <w:t xml:space="preserve"> </w:t>
      </w:r>
      <w:r>
        <w:rPr>
          <w:strike w:val="0"/>
          <w:u w:val="single"/>
        </w:rPr>
        <w:t>5.9</w:t>
      </w:r>
    </w:p>
    <w:p w14:paraId="5377E4D9" w14:textId="77777777" w:rsidR="00A47257" w:rsidRDefault="00A47257" w:rsidP="00B72A07">
      <w:pPr>
        <w:pStyle w:val="Style9"/>
      </w:pPr>
      <w:r>
        <w:t>Architectural Review</w:t>
      </w:r>
    </w:p>
    <w:p w14:paraId="3993354C" w14:textId="04B27315" w:rsidR="00A47257" w:rsidRDefault="00A47257" w:rsidP="00A47257">
      <w:pPr>
        <w:ind w:firstLine="360"/>
        <w:rPr>
          <w:color w:val="C00000"/>
          <w:u w:val="single"/>
        </w:rPr>
      </w:pPr>
      <w:r w:rsidRPr="003911D4">
        <w:rPr>
          <w:strike/>
          <w:color w:val="C00000"/>
          <w:sz w:val="16"/>
          <w:szCs w:val="16"/>
        </w:rPr>
        <w:t>Refer to Section 3.96</w:t>
      </w:r>
      <w:r w:rsidRPr="00AA221B">
        <w:rPr>
          <w:color w:val="C00000"/>
        </w:rPr>
        <w:t xml:space="preserve"> </w:t>
      </w:r>
      <w:r w:rsidRPr="00AA221B">
        <w:rPr>
          <w:color w:val="C00000"/>
          <w:u w:val="single"/>
        </w:rPr>
        <w:t xml:space="preserve">Refer to Section </w:t>
      </w:r>
      <w:r>
        <w:rPr>
          <w:color w:val="C00000"/>
          <w:u w:val="single"/>
        </w:rPr>
        <w:t>7.</w:t>
      </w:r>
      <w:r w:rsidR="002D27FD">
        <w:rPr>
          <w:color w:val="C00000"/>
          <w:u w:val="single"/>
        </w:rPr>
        <w:t>6</w:t>
      </w:r>
      <w:r>
        <w:rPr>
          <w:color w:val="C00000"/>
          <w:u w:val="single"/>
        </w:rPr>
        <w:t>.01 and Section 5.</w:t>
      </w:r>
      <w:r w:rsidR="002D27FD">
        <w:rPr>
          <w:color w:val="C00000"/>
          <w:u w:val="single"/>
        </w:rPr>
        <w:t>6</w:t>
      </w:r>
    </w:p>
    <w:p w14:paraId="3F8E318C" w14:textId="780CA65C" w:rsidR="008348FB" w:rsidRDefault="008348FB" w:rsidP="002A796C">
      <w:pPr>
        <w:pStyle w:val="Style9"/>
      </w:pPr>
      <w:r>
        <w:t>Estuary and Shoreland Standards</w:t>
      </w:r>
    </w:p>
    <w:p w14:paraId="6942BE26" w14:textId="5628773A" w:rsidR="008348FB" w:rsidRPr="0070449B" w:rsidRDefault="008348FB" w:rsidP="002A796C">
      <w:pPr>
        <w:pStyle w:val="Style9"/>
        <w:numPr>
          <w:ilvl w:val="0"/>
          <w:numId w:val="0"/>
        </w:numPr>
        <w:ind w:left="1800"/>
        <w:rPr>
          <w:u w:val="single"/>
        </w:rPr>
      </w:pPr>
      <w:r>
        <w:lastRenderedPageBreak/>
        <w:t xml:space="preserve">All uses and activities shall satisfy the applicable Estuary and Shoreland Standards in </w:t>
      </w:r>
      <w:r w:rsidRPr="008A104E">
        <w:rPr>
          <w:strike/>
          <w:color w:val="C00000"/>
          <w:sz w:val="16"/>
          <w:szCs w:val="16"/>
        </w:rPr>
        <w:t>Section 2.22.</w:t>
      </w:r>
      <w:r w:rsidR="0070449B">
        <w:rPr>
          <w:strike/>
          <w:color w:val="C00000"/>
        </w:rPr>
        <w:t xml:space="preserve"> </w:t>
      </w:r>
      <w:r w:rsidR="0070449B">
        <w:rPr>
          <w:color w:val="C00000"/>
          <w:u w:val="single"/>
        </w:rPr>
        <w:t xml:space="preserve">Section </w:t>
      </w:r>
      <w:r w:rsidR="00306193">
        <w:rPr>
          <w:color w:val="C00000"/>
          <w:u w:val="single"/>
        </w:rPr>
        <w:t>4.4</w:t>
      </w:r>
      <w:r w:rsidR="0070449B">
        <w:rPr>
          <w:color w:val="C00000"/>
          <w:u w:val="single"/>
        </w:rPr>
        <w:t>.</w:t>
      </w:r>
    </w:p>
    <w:p w14:paraId="62C34F7C" w14:textId="4306F983" w:rsidR="008348FB" w:rsidRDefault="008348FB" w:rsidP="002A796C">
      <w:pPr>
        <w:pStyle w:val="Style9"/>
      </w:pPr>
      <w:r>
        <w:t>Additional Standards</w:t>
      </w:r>
    </w:p>
    <w:p w14:paraId="525C9C4D" w14:textId="77777777" w:rsidR="008348FB" w:rsidRDefault="008348FB" w:rsidP="002A796C">
      <w:pPr>
        <w:pStyle w:val="Style10"/>
      </w:pPr>
      <w:r>
        <w:t>Riparian vegetation adjacent to the Larson Cove estuarine area shall be protected and retained with the following exceptions:</w:t>
      </w:r>
    </w:p>
    <w:p w14:paraId="022BD2C1" w14:textId="77777777" w:rsidR="008348FB" w:rsidRDefault="008348FB" w:rsidP="002A796C">
      <w:pPr>
        <w:pStyle w:val="Style10"/>
      </w:pPr>
      <w:r>
        <w:t>The removal of dead, diseased, or dying trees which pose an erosion or safety hazard.</w:t>
      </w:r>
    </w:p>
    <w:p w14:paraId="606878E5" w14:textId="77777777" w:rsidR="008348FB" w:rsidRDefault="008348FB" w:rsidP="002A796C">
      <w:pPr>
        <w:pStyle w:val="Style10"/>
      </w:pPr>
      <w:r>
        <w:t xml:space="preserve">Vegetation removal </w:t>
      </w:r>
      <w:proofErr w:type="gramStart"/>
      <w:r>
        <w:t>necessary</w:t>
      </w:r>
      <w:proofErr w:type="gramEnd"/>
      <w:r>
        <w:t xml:space="preserve"> to provide direct water access for a water-dependent use.</w:t>
      </w:r>
    </w:p>
    <w:p w14:paraId="57EE6788" w14:textId="77777777" w:rsidR="008348FB" w:rsidRDefault="008348FB" w:rsidP="002A796C">
      <w:pPr>
        <w:pStyle w:val="Style10"/>
      </w:pPr>
      <w:r>
        <w:t xml:space="preserve">Vegetation removal </w:t>
      </w:r>
      <w:proofErr w:type="gramStart"/>
      <w:r>
        <w:t>necessary</w:t>
      </w:r>
      <w:proofErr w:type="gramEnd"/>
      <w:r>
        <w:t xml:space="preserve"> to place structural shoreline stabilization when other forms of shoreline stabilization are shown to be inadequate.</w:t>
      </w:r>
    </w:p>
    <w:p w14:paraId="4C15DA2F" w14:textId="77777777" w:rsidR="008348FB" w:rsidRDefault="008348FB" w:rsidP="002A796C">
      <w:pPr>
        <w:pStyle w:val="Style10"/>
      </w:pPr>
      <w:r>
        <w:t>Land in this zone shall not be used as part of density calculations for development in adjacent areas.</w:t>
      </w:r>
    </w:p>
    <w:p w14:paraId="410A7D9C" w14:textId="5417BDB0" w:rsidR="005718B0" w:rsidRDefault="005718B0" w:rsidP="0039071F">
      <w:pPr>
        <w:pStyle w:val="Heading4"/>
      </w:pPr>
      <w:r w:rsidRPr="002E3800">
        <w:t>Shoreland Zone 2 (S2) Standards</w:t>
      </w:r>
    </w:p>
    <w:p w14:paraId="653092F2" w14:textId="77777777" w:rsidR="00683853" w:rsidRDefault="00683853" w:rsidP="0039071F">
      <w:pPr>
        <w:pStyle w:val="Style9"/>
      </w:pPr>
      <w:r>
        <w:t>Purpose: The purpose of the Shoreland 2 Zone is to manage shoreland areas which are especially suited for water-dependent industrial, commercial, or recreational use. Water-dependent uses have the highest priority, followed by water-related uses. Uses which are not water-dependent or water-related may be allowed when they do not preclude or conflict with existing or probable future water-dependent uses of the site.</w:t>
      </w:r>
    </w:p>
    <w:p w14:paraId="13794BDF" w14:textId="77777777" w:rsidR="000754D4" w:rsidRPr="003911D4" w:rsidRDefault="000754D4" w:rsidP="0039071F">
      <w:pPr>
        <w:pStyle w:val="Strikethrough"/>
        <w:rPr>
          <w:sz w:val="16"/>
          <w:szCs w:val="16"/>
        </w:rPr>
      </w:pPr>
      <w:r w:rsidRPr="003911D4">
        <w:rPr>
          <w:sz w:val="16"/>
          <w:szCs w:val="16"/>
        </w:rPr>
        <w:t>Water Dependent Zone Standards</w:t>
      </w:r>
    </w:p>
    <w:p w14:paraId="720C355A" w14:textId="771F344A" w:rsidR="00683853" w:rsidRDefault="00683853" w:rsidP="002A796C">
      <w:pPr>
        <w:pStyle w:val="Style9"/>
      </w:pPr>
      <w:r w:rsidRPr="0039071F">
        <w:t>Maximum Lot Coverage</w:t>
      </w:r>
      <w:r w:rsidR="001A38B5" w:rsidRPr="0039071F">
        <w:t xml:space="preserve">: </w:t>
      </w:r>
      <w:r w:rsidRPr="0039071F">
        <w:t>none</w:t>
      </w:r>
    </w:p>
    <w:p w14:paraId="3EF3D544" w14:textId="27CA5332" w:rsidR="00572692" w:rsidRPr="00572692" w:rsidRDefault="00572692" w:rsidP="00572692">
      <w:pPr>
        <w:pStyle w:val="Style9"/>
        <w:numPr>
          <w:ilvl w:val="0"/>
          <w:numId w:val="0"/>
        </w:numPr>
        <w:ind w:left="1800"/>
        <w:rPr>
          <w:b/>
          <w:bCs/>
          <w:color w:val="FF0000"/>
        </w:rPr>
      </w:pPr>
      <w:r w:rsidRPr="00572692">
        <w:rPr>
          <w:b/>
          <w:bCs/>
          <w:color w:val="FF0000"/>
        </w:rPr>
        <w:t>Refer to Section 5.1.01 Zone Development Standard Matrix</w:t>
      </w:r>
    </w:p>
    <w:p w14:paraId="7CE9E6EB" w14:textId="4E61CAC3" w:rsidR="00683853" w:rsidRDefault="00683853" w:rsidP="002A796C">
      <w:pPr>
        <w:pStyle w:val="Style9"/>
      </w:pPr>
      <w:r w:rsidRPr="0039071F">
        <w:t>Minimum Open Space</w:t>
      </w:r>
      <w:r w:rsidR="001A38B5" w:rsidRPr="0039071F">
        <w:t xml:space="preserve">: </w:t>
      </w:r>
      <w:r w:rsidRPr="0039071F">
        <w:t>none</w:t>
      </w:r>
    </w:p>
    <w:p w14:paraId="7DAC3D2C" w14:textId="2FD93B89" w:rsidR="00572692" w:rsidRPr="00572692" w:rsidRDefault="00572692" w:rsidP="00572692">
      <w:pPr>
        <w:pStyle w:val="Style9"/>
        <w:numPr>
          <w:ilvl w:val="0"/>
          <w:numId w:val="0"/>
        </w:numPr>
        <w:ind w:left="1800"/>
        <w:rPr>
          <w:b/>
          <w:bCs/>
          <w:color w:val="FF0000"/>
        </w:rPr>
      </w:pPr>
      <w:r w:rsidRPr="00572692">
        <w:rPr>
          <w:b/>
          <w:bCs/>
          <w:color w:val="FF0000"/>
        </w:rPr>
        <w:t>Refer to Section 5.1.01 Zone Development Standard Matrix</w:t>
      </w:r>
    </w:p>
    <w:p w14:paraId="7EA39CF9" w14:textId="035EEC00" w:rsidR="00683853" w:rsidRDefault="00683853" w:rsidP="002A796C">
      <w:pPr>
        <w:pStyle w:val="Style9"/>
      </w:pPr>
      <w:r w:rsidRPr="0039071F">
        <w:t>Minimum Landscaped Open Area</w:t>
      </w:r>
    </w:p>
    <w:p w14:paraId="605E92A3" w14:textId="43425352" w:rsidR="00572692" w:rsidRPr="00572692" w:rsidRDefault="00572692" w:rsidP="00572692">
      <w:pPr>
        <w:pStyle w:val="Style9"/>
        <w:numPr>
          <w:ilvl w:val="0"/>
          <w:numId w:val="0"/>
        </w:numPr>
        <w:ind w:left="1800"/>
        <w:rPr>
          <w:b/>
          <w:bCs/>
          <w:color w:val="FF0000"/>
        </w:rPr>
      </w:pPr>
      <w:r w:rsidRPr="00572692">
        <w:rPr>
          <w:b/>
          <w:bCs/>
          <w:color w:val="FF0000"/>
        </w:rPr>
        <w:t>Refer to Section 5.1.01 Zone Development Standard Matrix</w:t>
      </w:r>
    </w:p>
    <w:p w14:paraId="10845601" w14:textId="77777777" w:rsidR="00683853" w:rsidRPr="008A104E" w:rsidRDefault="00683853" w:rsidP="002A796C">
      <w:pPr>
        <w:pStyle w:val="Style9"/>
        <w:numPr>
          <w:ilvl w:val="0"/>
          <w:numId w:val="0"/>
        </w:numPr>
        <w:ind w:left="1800"/>
        <w:rPr>
          <w:strike/>
          <w:sz w:val="16"/>
          <w:szCs w:val="16"/>
        </w:rPr>
      </w:pPr>
      <w:r w:rsidRPr="008A104E">
        <w:rPr>
          <w:strike/>
          <w:sz w:val="16"/>
          <w:szCs w:val="16"/>
        </w:rPr>
        <w:t>A minimum of 5% of the total lot area shall be maintained in landscaped open area.</w:t>
      </w:r>
    </w:p>
    <w:p w14:paraId="2E536F2E" w14:textId="7EE49118" w:rsidR="00683853" w:rsidRDefault="00683853" w:rsidP="002A796C">
      <w:pPr>
        <w:pStyle w:val="Style9"/>
      </w:pPr>
      <w:r w:rsidRPr="0039071F">
        <w:t>Minimum Lot Size</w:t>
      </w:r>
      <w:r w:rsidR="001A38B5" w:rsidRPr="0039071F">
        <w:t xml:space="preserve">: </w:t>
      </w:r>
      <w:r w:rsidRPr="0039071F">
        <w:t>none</w:t>
      </w:r>
    </w:p>
    <w:p w14:paraId="5F07145C" w14:textId="7CC4279E" w:rsidR="00572692" w:rsidRPr="00572692" w:rsidRDefault="00572692" w:rsidP="00572692">
      <w:pPr>
        <w:pStyle w:val="Style9"/>
        <w:numPr>
          <w:ilvl w:val="0"/>
          <w:numId w:val="0"/>
        </w:numPr>
        <w:ind w:left="1800"/>
        <w:rPr>
          <w:b/>
          <w:bCs/>
          <w:color w:val="FF0000"/>
        </w:rPr>
      </w:pPr>
      <w:r w:rsidRPr="00572692">
        <w:rPr>
          <w:b/>
          <w:bCs/>
          <w:color w:val="FF0000"/>
        </w:rPr>
        <w:t>Refer to Section 5.1.01 Zone Development Standard Matrix</w:t>
      </w:r>
    </w:p>
    <w:p w14:paraId="293EFCAA" w14:textId="2B4CE5A7" w:rsidR="00683853" w:rsidRPr="0039071F" w:rsidRDefault="00683853" w:rsidP="002A796C">
      <w:pPr>
        <w:pStyle w:val="Style9"/>
      </w:pPr>
      <w:r w:rsidRPr="0039071F">
        <w:t>Maximum Building Height</w:t>
      </w:r>
    </w:p>
    <w:p w14:paraId="706FC4D8" w14:textId="77777777" w:rsidR="00683853" w:rsidRPr="0039071F" w:rsidRDefault="00683853" w:rsidP="0039071F">
      <w:pPr>
        <w:pStyle w:val="Style9"/>
        <w:numPr>
          <w:ilvl w:val="0"/>
          <w:numId w:val="0"/>
        </w:numPr>
        <w:ind w:left="1800"/>
      </w:pPr>
      <w:r w:rsidRPr="0039071F">
        <w:t>A maximum building height of 24 feet.</w:t>
      </w:r>
    </w:p>
    <w:p w14:paraId="3DB4661D" w14:textId="4012F6C2" w:rsidR="00683853" w:rsidRDefault="00683853" w:rsidP="002A796C">
      <w:pPr>
        <w:pStyle w:val="Style9"/>
      </w:pPr>
      <w:r>
        <w:lastRenderedPageBreak/>
        <w:t>Uses Allowed</w:t>
      </w:r>
    </w:p>
    <w:p w14:paraId="363A7CC5" w14:textId="15C0600A" w:rsidR="00683853" w:rsidRPr="00071B16" w:rsidRDefault="00683853" w:rsidP="002A796C">
      <w:pPr>
        <w:pStyle w:val="Style9"/>
        <w:numPr>
          <w:ilvl w:val="0"/>
          <w:numId w:val="0"/>
        </w:numPr>
        <w:ind w:left="1800"/>
        <w:rPr>
          <w:u w:val="single"/>
        </w:rPr>
      </w:pPr>
      <w:r>
        <w:t xml:space="preserve">Refer to the </w:t>
      </w:r>
      <w:r w:rsidR="00071B16">
        <w:rPr>
          <w:u w:val="single"/>
        </w:rPr>
        <w:t xml:space="preserve">Allowable </w:t>
      </w:r>
      <w:r>
        <w:t xml:space="preserve">Use Matrix, </w:t>
      </w:r>
      <w:r w:rsidRPr="00AC2016">
        <w:rPr>
          <w:rStyle w:val="StrikethroughChar"/>
          <w:sz w:val="16"/>
          <w:szCs w:val="16"/>
        </w:rPr>
        <w:t>Section 1.3</w:t>
      </w:r>
      <w:r w:rsidRPr="001A38B5">
        <w:t xml:space="preserve"> </w:t>
      </w:r>
      <w:proofErr w:type="gramStart"/>
      <w:r w:rsidR="00071B16">
        <w:rPr>
          <w:u w:val="single"/>
        </w:rPr>
        <w:t>3.2.01</w:t>
      </w:r>
      <w:proofErr w:type="gramEnd"/>
    </w:p>
    <w:p w14:paraId="7CD15440" w14:textId="32914812" w:rsidR="00683853" w:rsidRPr="0039071F" w:rsidRDefault="00683853" w:rsidP="002A796C">
      <w:pPr>
        <w:pStyle w:val="Style9"/>
      </w:pPr>
      <w:r w:rsidRPr="0039071F">
        <w:t>Overall Use Criteria</w:t>
      </w:r>
    </w:p>
    <w:p w14:paraId="059A0E6B" w14:textId="77777777" w:rsidR="00683853" w:rsidRPr="0039071F" w:rsidRDefault="00683853" w:rsidP="002A796C">
      <w:pPr>
        <w:pStyle w:val="Style10"/>
        <w:numPr>
          <w:ilvl w:val="0"/>
          <w:numId w:val="0"/>
        </w:numPr>
        <w:ind w:left="1800"/>
      </w:pPr>
      <w:r w:rsidRPr="0039071F">
        <w:t>No use or activity will be allowed in the Shoreland 2 Zone unless it meets one of the following criteria:</w:t>
      </w:r>
    </w:p>
    <w:p w14:paraId="4DCBA5D9" w14:textId="77777777" w:rsidR="00683853" w:rsidRPr="0039071F" w:rsidRDefault="00683853" w:rsidP="002A796C">
      <w:pPr>
        <w:pStyle w:val="Style10"/>
      </w:pPr>
      <w:r w:rsidRPr="0039071F">
        <w:t>It is water-dependent, which means that it is a use or activity which can be carried out only on, in, or adjacent to water areas because the use required access to the water body for water-borne recreation, energy production, or source of water.</w:t>
      </w:r>
    </w:p>
    <w:p w14:paraId="3EAA6967" w14:textId="77777777" w:rsidR="00683853" w:rsidRPr="0039071F" w:rsidRDefault="00683853" w:rsidP="002A796C">
      <w:pPr>
        <w:pStyle w:val="Style10"/>
      </w:pPr>
      <w:r w:rsidRPr="0039071F">
        <w:t>It is water-related, which means that it provides goods and/or services that are directly associated with a water-dependent use (supplying materials to, or using products of, or offering commercial or personal service to water-dependent uses); and if not located near the water, would experience a public loss of quality in the goods and services offered (evaluation of public loss of quality shall involve a subjective consideration of economic, social, and environmental consequences of the use).</w:t>
      </w:r>
    </w:p>
    <w:p w14:paraId="5C5D5652" w14:textId="77777777" w:rsidR="00925F32" w:rsidRPr="0039071F" w:rsidRDefault="00683853" w:rsidP="002A796C">
      <w:pPr>
        <w:pStyle w:val="Style10"/>
      </w:pPr>
      <w:r w:rsidRPr="0039071F">
        <w:t>Uses that are not water-dependent shall be shown not to preclude or conflict with existing or probable future water-dependent use on the site or in the vicinity.</w:t>
      </w:r>
    </w:p>
    <w:p w14:paraId="4141AAC3" w14:textId="7385500F" w:rsidR="00683853" w:rsidRPr="0039071F" w:rsidRDefault="00683853" w:rsidP="002A796C">
      <w:pPr>
        <w:pStyle w:val="Style10"/>
      </w:pPr>
      <w:r w:rsidRPr="0039071F">
        <w:t>A temporary use which invokes minimal capital investment and no permanent structures, or a use in conjunction with and incidental to a water-dependent use.</w:t>
      </w:r>
    </w:p>
    <w:p w14:paraId="67DFED38" w14:textId="77777777" w:rsidR="00A47257" w:rsidRPr="009415DF" w:rsidRDefault="00A47257" w:rsidP="00A47257">
      <w:pPr>
        <w:pStyle w:val="Style9"/>
      </w:pPr>
      <w:r w:rsidRPr="009415DF">
        <w:t>Setback Requirements</w:t>
      </w:r>
    </w:p>
    <w:p w14:paraId="149C7D79" w14:textId="77777777" w:rsidR="00A47257" w:rsidRPr="009415DF" w:rsidRDefault="00A47257" w:rsidP="00A47257">
      <w:pPr>
        <w:pStyle w:val="Strikethrough"/>
        <w:ind w:left="1800"/>
        <w:rPr>
          <w:u w:val="single"/>
        </w:rPr>
      </w:pPr>
      <w:r w:rsidRPr="00F0344B">
        <w:rPr>
          <w:strike w:val="0"/>
        </w:rPr>
        <w:t>Refer to Section</w:t>
      </w:r>
      <w:r w:rsidRPr="008A104E">
        <w:rPr>
          <w:sz w:val="16"/>
          <w:szCs w:val="16"/>
        </w:rPr>
        <w:t xml:space="preserve"> 3.3</w:t>
      </w:r>
      <w:r w:rsidRPr="009415DF">
        <w:t xml:space="preserve"> </w:t>
      </w:r>
      <w:proofErr w:type="gramStart"/>
      <w:r w:rsidRPr="00FC6158">
        <w:rPr>
          <w:strike w:val="0"/>
          <w:u w:val="single"/>
        </w:rPr>
        <w:t>5.1.03</w:t>
      </w:r>
      <w:proofErr w:type="gramEnd"/>
    </w:p>
    <w:p w14:paraId="528655A9" w14:textId="77777777" w:rsidR="00A47257" w:rsidRDefault="00A47257" w:rsidP="00A47257">
      <w:pPr>
        <w:pStyle w:val="Style9"/>
      </w:pPr>
      <w:r>
        <w:t>Parking Requirements</w:t>
      </w:r>
    </w:p>
    <w:p w14:paraId="069111E9" w14:textId="0957F4B1" w:rsidR="00A47257" w:rsidRPr="002B3390" w:rsidRDefault="00A47257" w:rsidP="00A47257">
      <w:pPr>
        <w:pStyle w:val="Strikethrough"/>
        <w:ind w:left="1800"/>
        <w:rPr>
          <w:strike w:val="0"/>
          <w:u w:val="single"/>
        </w:rPr>
      </w:pPr>
      <w:r w:rsidRPr="002B3390">
        <w:rPr>
          <w:strike w:val="0"/>
        </w:rPr>
        <w:t xml:space="preserve">Refer to Section </w:t>
      </w:r>
      <w:r w:rsidRPr="008A104E">
        <w:rPr>
          <w:sz w:val="16"/>
          <w:szCs w:val="16"/>
        </w:rPr>
        <w:t>3.5</w:t>
      </w:r>
      <w:r w:rsidRPr="002B3390">
        <w:rPr>
          <w:strike w:val="0"/>
        </w:rPr>
        <w:t xml:space="preserve"> </w:t>
      </w:r>
      <w:r>
        <w:rPr>
          <w:strike w:val="0"/>
          <w:u w:val="single"/>
        </w:rPr>
        <w:t>5.6</w:t>
      </w:r>
    </w:p>
    <w:p w14:paraId="0668BF23" w14:textId="77777777" w:rsidR="00A47257" w:rsidRDefault="00A47257" w:rsidP="00A47257">
      <w:pPr>
        <w:pStyle w:val="Style9"/>
      </w:pPr>
      <w:r>
        <w:t>Sign Requirements</w:t>
      </w:r>
    </w:p>
    <w:p w14:paraId="7B794A9F" w14:textId="16206EBF" w:rsidR="00A47257" w:rsidRPr="002B3390" w:rsidRDefault="00A47257" w:rsidP="00A47257">
      <w:pPr>
        <w:pStyle w:val="Strikethrough"/>
        <w:ind w:left="1800"/>
        <w:rPr>
          <w:strike w:val="0"/>
          <w:u w:val="single"/>
        </w:rPr>
      </w:pPr>
      <w:r w:rsidRPr="002B3390">
        <w:rPr>
          <w:strike w:val="0"/>
        </w:rPr>
        <w:t xml:space="preserve">Refer to Section </w:t>
      </w:r>
      <w:r w:rsidRPr="008A104E">
        <w:rPr>
          <w:sz w:val="16"/>
          <w:szCs w:val="16"/>
        </w:rPr>
        <w:t>3.8</w:t>
      </w:r>
      <w:r w:rsidRPr="008A104E">
        <w:rPr>
          <w:sz w:val="16"/>
          <w:szCs w:val="16"/>
        </w:rPr>
        <w:tab/>
      </w:r>
      <w:r>
        <w:rPr>
          <w:strike w:val="0"/>
        </w:rPr>
        <w:t xml:space="preserve"> </w:t>
      </w:r>
      <w:r>
        <w:rPr>
          <w:strike w:val="0"/>
          <w:u w:val="single"/>
        </w:rPr>
        <w:t>5.9</w:t>
      </w:r>
    </w:p>
    <w:p w14:paraId="791ACF53" w14:textId="04055C32" w:rsidR="00683853" w:rsidRDefault="00683853" w:rsidP="002A796C">
      <w:pPr>
        <w:pStyle w:val="Style9"/>
      </w:pPr>
      <w:r>
        <w:t>Estuary and Shoreland Standards</w:t>
      </w:r>
    </w:p>
    <w:p w14:paraId="0B9E2E65" w14:textId="23FEB825" w:rsidR="00683853" w:rsidRPr="0070449B" w:rsidRDefault="00683853" w:rsidP="002A796C">
      <w:pPr>
        <w:pStyle w:val="Style9"/>
        <w:numPr>
          <w:ilvl w:val="0"/>
          <w:numId w:val="0"/>
        </w:numPr>
        <w:ind w:left="1800"/>
        <w:rPr>
          <w:rStyle w:val="StrikethroughChar"/>
          <w:strike w:val="0"/>
        </w:rPr>
      </w:pPr>
      <w:r>
        <w:t xml:space="preserve">All uses and activities shall satisfy the applicable Estuary and Shoreland Standards in </w:t>
      </w:r>
      <w:r w:rsidRPr="008A104E">
        <w:rPr>
          <w:rStyle w:val="StrikethroughChar"/>
          <w:sz w:val="16"/>
          <w:szCs w:val="16"/>
        </w:rPr>
        <w:t>Section 2.22</w:t>
      </w:r>
      <w:r w:rsidRPr="00925F32">
        <w:rPr>
          <w:rStyle w:val="StrikethroughChar"/>
        </w:rPr>
        <w:t>.</w:t>
      </w:r>
      <w:r w:rsidR="0070449B">
        <w:rPr>
          <w:rStyle w:val="StrikethroughChar"/>
        </w:rPr>
        <w:t xml:space="preserve"> </w:t>
      </w:r>
      <w:r w:rsidR="0070449B">
        <w:rPr>
          <w:color w:val="C00000"/>
          <w:u w:val="single"/>
        </w:rPr>
        <w:t xml:space="preserve">Section </w:t>
      </w:r>
      <w:r w:rsidR="00076D29">
        <w:rPr>
          <w:color w:val="C00000"/>
          <w:u w:val="single"/>
        </w:rPr>
        <w:t>3.6</w:t>
      </w:r>
      <w:r w:rsidR="0070449B">
        <w:rPr>
          <w:color w:val="C00000"/>
          <w:u w:val="single"/>
        </w:rPr>
        <w:t>.</w:t>
      </w:r>
    </w:p>
    <w:p w14:paraId="50F0AA36" w14:textId="5CAE8FC7" w:rsidR="00683853" w:rsidRDefault="00683853" w:rsidP="002A796C">
      <w:pPr>
        <w:pStyle w:val="Style9"/>
      </w:pPr>
      <w:r>
        <w:t>Additional Standards</w:t>
      </w:r>
    </w:p>
    <w:p w14:paraId="3FBB2BF3" w14:textId="45680568" w:rsidR="00683853" w:rsidRDefault="00683853" w:rsidP="002A796C">
      <w:pPr>
        <w:pStyle w:val="Style10"/>
      </w:pPr>
      <w:r>
        <w:t>Public access to the waterfront shall be provided, except where it is demonstrated</w:t>
      </w:r>
      <w:r w:rsidR="001A38B5">
        <w:t xml:space="preserve"> </w:t>
      </w:r>
      <w:r>
        <w:t>to the satisfaction of the Planning Commission that public access is not feasible due to safety, security, or other valid reason.</w:t>
      </w:r>
    </w:p>
    <w:p w14:paraId="1A4701A0" w14:textId="03180D2F" w:rsidR="00683853" w:rsidRDefault="00683853" w:rsidP="002A796C">
      <w:pPr>
        <w:pStyle w:val="Style10"/>
      </w:pPr>
      <w:r>
        <w:lastRenderedPageBreak/>
        <w:t xml:space="preserve">Riparian Vegetation </w:t>
      </w:r>
      <w:r w:rsidR="00965C20">
        <w:t>–</w:t>
      </w:r>
      <w:r>
        <w:t xml:space="preserve"> All structures and uses shall be set back twenty-five (25) feet from Patterson Creek unless direct water access is required in conjunction with </w:t>
      </w:r>
      <w:proofErr w:type="gramStart"/>
      <w:r>
        <w:t>a water-</w:t>
      </w:r>
      <w:proofErr w:type="gramEnd"/>
      <w:r>
        <w:t xml:space="preserve">dependent use. The setback shall be measured from the mean higher </w:t>
      </w:r>
      <w:proofErr w:type="gramStart"/>
      <w:r>
        <w:t>high water</w:t>
      </w:r>
      <w:proofErr w:type="gramEnd"/>
      <w:r>
        <w:t xml:space="preserve"> line in estuarine portions and the ordinary high water line for non-estuarine portions of the stream.</w:t>
      </w:r>
    </w:p>
    <w:p w14:paraId="35E68484" w14:textId="7427B485" w:rsidR="00683853" w:rsidRDefault="00683853" w:rsidP="00140479">
      <w:pPr>
        <w:pStyle w:val="Style11"/>
        <w:numPr>
          <w:ilvl w:val="0"/>
          <w:numId w:val="0"/>
        </w:numPr>
        <w:ind w:left="2160"/>
      </w:pPr>
      <w:r>
        <w:t>Riparian vegetation shall be protected and retained within twenty-five (25) feet of th</w:t>
      </w:r>
      <w:r w:rsidR="001A38B5">
        <w:t>e</w:t>
      </w:r>
      <w:r>
        <w:t xml:space="preserve"> creek with the following exceptions:</w:t>
      </w:r>
    </w:p>
    <w:p w14:paraId="47F94579" w14:textId="77777777" w:rsidR="00683853" w:rsidRDefault="00683853" w:rsidP="0039071F">
      <w:pPr>
        <w:pStyle w:val="Style11"/>
        <w:numPr>
          <w:ilvl w:val="6"/>
          <w:numId w:val="1999"/>
        </w:numPr>
      </w:pPr>
      <w:r>
        <w:t>The removal of dead, diseased, or dying trees which pose an erosion or safety hazard.</w:t>
      </w:r>
    </w:p>
    <w:p w14:paraId="16CF2355" w14:textId="77777777" w:rsidR="00683853" w:rsidRDefault="00683853" w:rsidP="0039071F">
      <w:pPr>
        <w:pStyle w:val="Style11"/>
        <w:numPr>
          <w:ilvl w:val="6"/>
          <w:numId w:val="1999"/>
        </w:numPr>
      </w:pPr>
      <w:r>
        <w:t xml:space="preserve">Vegetation removal </w:t>
      </w:r>
      <w:proofErr w:type="gramStart"/>
      <w:r>
        <w:t>necessary</w:t>
      </w:r>
      <w:proofErr w:type="gramEnd"/>
      <w:r>
        <w:t xml:space="preserve"> to provide direct water access for a water-dependent use.</w:t>
      </w:r>
    </w:p>
    <w:p w14:paraId="2E7CC832" w14:textId="77777777" w:rsidR="00683853" w:rsidRDefault="00683853" w:rsidP="0039071F">
      <w:pPr>
        <w:pStyle w:val="Style11"/>
        <w:numPr>
          <w:ilvl w:val="6"/>
          <w:numId w:val="1999"/>
        </w:numPr>
      </w:pPr>
      <w:r>
        <w:t xml:space="preserve">Vegetation removal </w:t>
      </w:r>
      <w:proofErr w:type="gramStart"/>
      <w:r>
        <w:t>necessary</w:t>
      </w:r>
      <w:proofErr w:type="gramEnd"/>
      <w:r>
        <w:t xml:space="preserve"> to place structural shoreline stabilization when other forms of shoreline stabilization are shown to be inadequate.</w:t>
      </w:r>
    </w:p>
    <w:p w14:paraId="50337715" w14:textId="0378F2FB" w:rsidR="00B8375F" w:rsidRDefault="00B8375F" w:rsidP="0039071F">
      <w:pPr>
        <w:pStyle w:val="Heading4"/>
      </w:pPr>
      <w:r>
        <w:t>Shoreland Zone 3 (S3) Standards</w:t>
      </w:r>
    </w:p>
    <w:p w14:paraId="46A8F207" w14:textId="129EDD80" w:rsidR="00925F32" w:rsidRDefault="00925F32" w:rsidP="0039071F">
      <w:pPr>
        <w:pStyle w:val="Style9"/>
      </w:pPr>
      <w:r>
        <w:t>Purpose: Shoreland 3 allows residential uses outright and allows other uses on a conditional use basis, subject to specified performance standards. Performance standards are intended to separate non-compatible uses and, where appropriate, to reduce the overall intensity of use while allowing flexibility in development.</w:t>
      </w:r>
    </w:p>
    <w:p w14:paraId="426E1358" w14:textId="52AABD6A" w:rsidR="00925F32" w:rsidRDefault="00925F32" w:rsidP="002A796C">
      <w:pPr>
        <w:pStyle w:val="Style9"/>
      </w:pPr>
      <w:r>
        <w:t>Estuary and Shoreland Standards</w:t>
      </w:r>
    </w:p>
    <w:p w14:paraId="68BBDA45" w14:textId="026C3FE5" w:rsidR="00925F32" w:rsidRPr="0070449B" w:rsidRDefault="00925F32" w:rsidP="002A796C">
      <w:pPr>
        <w:pStyle w:val="Style9"/>
        <w:numPr>
          <w:ilvl w:val="0"/>
          <w:numId w:val="0"/>
        </w:numPr>
        <w:ind w:left="1800"/>
      </w:pPr>
      <w:r>
        <w:t xml:space="preserve">All uses and activities shall satisfy the applicable Estuary and Shoreland Standards in </w:t>
      </w:r>
      <w:r w:rsidRPr="008A104E">
        <w:rPr>
          <w:strike/>
          <w:color w:val="C00000"/>
          <w:sz w:val="16"/>
          <w:szCs w:val="16"/>
        </w:rPr>
        <w:t>Section 2.22.</w:t>
      </w:r>
      <w:r w:rsidR="0070449B">
        <w:rPr>
          <w:strike/>
          <w:color w:val="C00000"/>
        </w:rPr>
        <w:t xml:space="preserve"> </w:t>
      </w:r>
      <w:r w:rsidR="0070449B">
        <w:rPr>
          <w:color w:val="C00000"/>
          <w:u w:val="single"/>
        </w:rPr>
        <w:t xml:space="preserve">Section </w:t>
      </w:r>
      <w:r w:rsidR="00076D29">
        <w:rPr>
          <w:color w:val="C00000"/>
          <w:u w:val="single"/>
        </w:rPr>
        <w:t>3.6</w:t>
      </w:r>
      <w:r w:rsidR="0070449B">
        <w:rPr>
          <w:color w:val="C00000"/>
          <w:u w:val="single"/>
        </w:rPr>
        <w:t>.</w:t>
      </w:r>
    </w:p>
    <w:p w14:paraId="75C1A93A" w14:textId="5BE74764" w:rsidR="00925F32" w:rsidRDefault="00925F32" w:rsidP="002A796C">
      <w:pPr>
        <w:pStyle w:val="Style9"/>
      </w:pPr>
      <w:r>
        <w:t>Additional Standards</w:t>
      </w:r>
    </w:p>
    <w:p w14:paraId="2CA1B4C0" w14:textId="77777777" w:rsidR="00925F32" w:rsidRDefault="00925F32" w:rsidP="002A796C">
      <w:pPr>
        <w:pStyle w:val="Style9"/>
        <w:numPr>
          <w:ilvl w:val="0"/>
          <w:numId w:val="0"/>
        </w:numPr>
        <w:ind w:left="1800"/>
      </w:pPr>
      <w:r>
        <w:t>Any Grading and Erosion Control Plan shall ensure that development does not adversely impact adjacent and surrounding property, the Tillamook Bay, wetlands, and surrounding Estuary Zones.</w:t>
      </w:r>
    </w:p>
    <w:p w14:paraId="5FF2E6CF" w14:textId="6329F6A0" w:rsidR="00925F32" w:rsidRDefault="00925F32" w:rsidP="002A796C">
      <w:pPr>
        <w:pStyle w:val="Style9"/>
      </w:pPr>
      <w:r w:rsidRPr="0039071F">
        <w:t>Maximum Lot Coverage</w:t>
      </w:r>
    </w:p>
    <w:p w14:paraId="4D70390A" w14:textId="58920B41" w:rsidR="00572692" w:rsidRPr="00572692" w:rsidRDefault="00572692" w:rsidP="00572692">
      <w:pPr>
        <w:pStyle w:val="Style9"/>
        <w:numPr>
          <w:ilvl w:val="0"/>
          <w:numId w:val="0"/>
        </w:numPr>
        <w:ind w:left="1800"/>
        <w:rPr>
          <w:b/>
          <w:bCs/>
          <w:color w:val="FF0000"/>
        </w:rPr>
      </w:pPr>
      <w:r w:rsidRPr="00572692">
        <w:rPr>
          <w:b/>
          <w:bCs/>
          <w:color w:val="FF0000"/>
        </w:rPr>
        <w:t>Refer to Section 5.1.01 Zone Development Standard Matrix</w:t>
      </w:r>
    </w:p>
    <w:p w14:paraId="44D2D9CF" w14:textId="32D01DE8" w:rsidR="00925F32" w:rsidRPr="001429BF" w:rsidRDefault="00925F32" w:rsidP="002A796C">
      <w:pPr>
        <w:pStyle w:val="Style10"/>
        <w:rPr>
          <w:b/>
          <w:bCs/>
          <w:strike/>
          <w:color w:val="FF0000"/>
          <w:sz w:val="16"/>
          <w:szCs w:val="16"/>
        </w:rPr>
      </w:pPr>
      <w:r w:rsidRPr="001429BF">
        <w:rPr>
          <w:b/>
          <w:bCs/>
          <w:strike/>
          <w:color w:val="FF0000"/>
          <w:sz w:val="16"/>
          <w:szCs w:val="16"/>
        </w:rPr>
        <w:t>Residential Uses</w:t>
      </w:r>
      <w:r w:rsidR="009A620A" w:rsidRPr="001429BF">
        <w:rPr>
          <w:b/>
          <w:bCs/>
          <w:strike/>
          <w:color w:val="FF0000"/>
          <w:sz w:val="16"/>
          <w:szCs w:val="16"/>
        </w:rPr>
        <w:t xml:space="preserve">: </w:t>
      </w:r>
      <w:r w:rsidRPr="001429BF">
        <w:rPr>
          <w:b/>
          <w:bCs/>
          <w:strike/>
          <w:color w:val="FF0000"/>
          <w:sz w:val="16"/>
          <w:szCs w:val="16"/>
        </w:rPr>
        <w:t>40%</w:t>
      </w:r>
    </w:p>
    <w:p w14:paraId="1627A8D6" w14:textId="522DAD1D" w:rsidR="00925F32" w:rsidRPr="001429BF" w:rsidRDefault="00925F32" w:rsidP="002A796C">
      <w:pPr>
        <w:pStyle w:val="Style10"/>
        <w:rPr>
          <w:b/>
          <w:bCs/>
          <w:strike/>
          <w:color w:val="FF0000"/>
          <w:sz w:val="16"/>
          <w:szCs w:val="16"/>
        </w:rPr>
      </w:pPr>
      <w:r w:rsidRPr="001429BF">
        <w:rPr>
          <w:b/>
          <w:bCs/>
          <w:strike/>
          <w:color w:val="FF0000"/>
          <w:sz w:val="16"/>
          <w:szCs w:val="16"/>
        </w:rPr>
        <w:t>Non-residential Uses</w:t>
      </w:r>
      <w:r w:rsidR="009A620A" w:rsidRPr="001429BF">
        <w:rPr>
          <w:b/>
          <w:bCs/>
          <w:strike/>
          <w:color w:val="FF0000"/>
          <w:sz w:val="16"/>
          <w:szCs w:val="16"/>
        </w:rPr>
        <w:t xml:space="preserve">: </w:t>
      </w:r>
      <w:r w:rsidRPr="001429BF">
        <w:rPr>
          <w:b/>
          <w:bCs/>
          <w:strike/>
          <w:color w:val="FF0000"/>
          <w:sz w:val="16"/>
          <w:szCs w:val="16"/>
        </w:rPr>
        <w:t>40%</w:t>
      </w:r>
    </w:p>
    <w:p w14:paraId="24F5412E" w14:textId="5F15D219" w:rsidR="00925F32" w:rsidRPr="0039071F" w:rsidRDefault="00925F32" w:rsidP="002A796C">
      <w:pPr>
        <w:pStyle w:val="Style9"/>
      </w:pPr>
      <w:r w:rsidRPr="0039071F">
        <w:t>Minimum Open Area</w:t>
      </w:r>
    </w:p>
    <w:p w14:paraId="1561DF1C" w14:textId="4A412FC7" w:rsidR="00223F11" w:rsidRPr="00223F11" w:rsidRDefault="00223F11" w:rsidP="00223F11">
      <w:pPr>
        <w:pStyle w:val="Style10"/>
        <w:numPr>
          <w:ilvl w:val="0"/>
          <w:numId w:val="0"/>
        </w:numPr>
        <w:ind w:left="1800"/>
        <w:rPr>
          <w:b/>
          <w:bCs/>
          <w:color w:val="FF0000"/>
        </w:rPr>
      </w:pPr>
      <w:r w:rsidRPr="00223F11">
        <w:rPr>
          <w:b/>
          <w:bCs/>
          <w:color w:val="FF0000"/>
        </w:rPr>
        <w:t>Refer to Section 5.1.01 Zone Development Standard Matrix</w:t>
      </w:r>
    </w:p>
    <w:p w14:paraId="6FD24824" w14:textId="4B5EF821" w:rsidR="00925F32" w:rsidRPr="008A104E" w:rsidRDefault="00925F32" w:rsidP="002A796C">
      <w:pPr>
        <w:pStyle w:val="Style10"/>
        <w:rPr>
          <w:strike/>
          <w:color w:val="FF0000"/>
          <w:sz w:val="16"/>
          <w:szCs w:val="16"/>
        </w:rPr>
      </w:pPr>
      <w:r w:rsidRPr="008A104E">
        <w:rPr>
          <w:strike/>
          <w:color w:val="FF0000"/>
          <w:sz w:val="16"/>
          <w:szCs w:val="16"/>
        </w:rPr>
        <w:t>Residential Uses</w:t>
      </w:r>
      <w:r w:rsidR="009A620A" w:rsidRPr="008A104E">
        <w:rPr>
          <w:strike/>
          <w:color w:val="FF0000"/>
          <w:sz w:val="16"/>
          <w:szCs w:val="16"/>
        </w:rPr>
        <w:t xml:space="preserve">: </w:t>
      </w:r>
      <w:r w:rsidRPr="008A104E">
        <w:rPr>
          <w:strike/>
          <w:color w:val="FF0000"/>
          <w:sz w:val="16"/>
          <w:szCs w:val="16"/>
        </w:rPr>
        <w:t>40%</w:t>
      </w:r>
    </w:p>
    <w:p w14:paraId="6D8B65F9" w14:textId="7465DC4C" w:rsidR="00925F32" w:rsidRPr="008A104E" w:rsidRDefault="00925F32" w:rsidP="002A796C">
      <w:pPr>
        <w:pStyle w:val="Style10"/>
        <w:rPr>
          <w:strike/>
          <w:color w:val="FF0000"/>
          <w:sz w:val="16"/>
          <w:szCs w:val="16"/>
        </w:rPr>
      </w:pPr>
      <w:r w:rsidRPr="008A104E">
        <w:rPr>
          <w:strike/>
          <w:color w:val="FF0000"/>
          <w:sz w:val="16"/>
          <w:szCs w:val="16"/>
        </w:rPr>
        <w:t>Non-residential Uses</w:t>
      </w:r>
      <w:r w:rsidR="009A620A" w:rsidRPr="008A104E">
        <w:rPr>
          <w:strike/>
          <w:color w:val="FF0000"/>
          <w:sz w:val="16"/>
          <w:szCs w:val="16"/>
        </w:rPr>
        <w:t xml:space="preserve">: </w:t>
      </w:r>
      <w:r w:rsidRPr="008A104E">
        <w:rPr>
          <w:strike/>
          <w:color w:val="FF0000"/>
          <w:sz w:val="16"/>
          <w:szCs w:val="16"/>
        </w:rPr>
        <w:t>40%</w:t>
      </w:r>
    </w:p>
    <w:p w14:paraId="37962D14" w14:textId="0BDAAC6F" w:rsidR="00925F32" w:rsidRPr="0039071F" w:rsidRDefault="00925F32" w:rsidP="002A796C">
      <w:pPr>
        <w:pStyle w:val="Style9"/>
      </w:pPr>
      <w:r w:rsidRPr="0039071F">
        <w:lastRenderedPageBreak/>
        <w:t>Minimum Landscaped Open Area</w:t>
      </w:r>
    </w:p>
    <w:p w14:paraId="661DD2BE" w14:textId="68CCACF9" w:rsidR="00223F11" w:rsidRDefault="00223F11" w:rsidP="002A796C">
      <w:pPr>
        <w:pStyle w:val="Style9"/>
        <w:numPr>
          <w:ilvl w:val="0"/>
          <w:numId w:val="0"/>
        </w:numPr>
        <w:ind w:left="1800"/>
        <w:rPr>
          <w:strike/>
          <w:color w:val="FF0000"/>
        </w:rPr>
      </w:pPr>
      <w:r w:rsidRPr="00223F11">
        <w:rPr>
          <w:b/>
          <w:bCs/>
          <w:color w:val="FF0000"/>
        </w:rPr>
        <w:t>Refer to Section 5.1.01 Zone Development Standard Matrix</w:t>
      </w:r>
    </w:p>
    <w:p w14:paraId="2D69AA5E" w14:textId="0F14B5BC" w:rsidR="00925F32" w:rsidRPr="008A104E" w:rsidRDefault="00925F32" w:rsidP="00223F11">
      <w:pPr>
        <w:pStyle w:val="Style10"/>
        <w:numPr>
          <w:ilvl w:val="0"/>
          <w:numId w:val="0"/>
        </w:numPr>
        <w:ind w:left="1800"/>
        <w:rPr>
          <w:b/>
          <w:bCs/>
          <w:color w:val="FF0000"/>
          <w:sz w:val="16"/>
          <w:szCs w:val="16"/>
        </w:rPr>
      </w:pPr>
      <w:r w:rsidRPr="008A104E">
        <w:rPr>
          <w:strike/>
          <w:color w:val="FF0000"/>
          <w:sz w:val="16"/>
          <w:szCs w:val="16"/>
        </w:rPr>
        <w:t>A minimum of 10% of the total lot area of a commercial, industrial, or other non-residential use shall be maintained in landscaped open area, located on the street side or in front of a use.</w:t>
      </w:r>
      <w:r w:rsidR="00223F11" w:rsidRPr="008A104E">
        <w:rPr>
          <w:b/>
          <w:bCs/>
          <w:color w:val="FF0000"/>
          <w:sz w:val="16"/>
          <w:szCs w:val="16"/>
        </w:rPr>
        <w:t xml:space="preserve"> </w:t>
      </w:r>
    </w:p>
    <w:p w14:paraId="0B8C64DC" w14:textId="33EA2186" w:rsidR="00223F11" w:rsidRPr="00223F11" w:rsidRDefault="00925F32" w:rsidP="00223F11">
      <w:pPr>
        <w:pStyle w:val="Style9"/>
        <w:rPr>
          <w:strike/>
          <w:color w:val="C00000"/>
        </w:rPr>
      </w:pPr>
      <w:r w:rsidRPr="0039071F">
        <w:t xml:space="preserve">Minimum lot area for lots in new subdivisions, </w:t>
      </w:r>
      <w:proofErr w:type="gramStart"/>
      <w:r w:rsidRPr="0039071F">
        <w:t>partitions</w:t>
      </w:r>
      <w:proofErr w:type="gramEnd"/>
      <w:r w:rsidRPr="0039071F">
        <w:t xml:space="preserve"> and planned developments:</w:t>
      </w:r>
      <w:r w:rsidRPr="0039071F">
        <w:rPr>
          <w:strike/>
        </w:rPr>
        <w:t xml:space="preserve"> </w:t>
      </w:r>
    </w:p>
    <w:p w14:paraId="2405F4C3" w14:textId="77777777" w:rsidR="00223F11" w:rsidRPr="00223F11" w:rsidRDefault="00223F11" w:rsidP="00223F11">
      <w:pPr>
        <w:pStyle w:val="Style10"/>
        <w:numPr>
          <w:ilvl w:val="0"/>
          <w:numId w:val="0"/>
        </w:numPr>
        <w:ind w:left="1800"/>
        <w:rPr>
          <w:b/>
          <w:bCs/>
          <w:color w:val="FF0000"/>
        </w:rPr>
      </w:pPr>
      <w:r w:rsidRPr="00223F11">
        <w:rPr>
          <w:b/>
          <w:bCs/>
          <w:color w:val="FF0000"/>
        </w:rPr>
        <w:t>Refer to Section 5.1.01 Zone Development Standard Matrix</w:t>
      </w:r>
    </w:p>
    <w:p w14:paraId="091D0FD5" w14:textId="372E7006" w:rsidR="00925F32" w:rsidRPr="001429BF" w:rsidRDefault="00925F32" w:rsidP="008B4731">
      <w:pPr>
        <w:pStyle w:val="Style9"/>
        <w:numPr>
          <w:ilvl w:val="0"/>
          <w:numId w:val="0"/>
        </w:numPr>
        <w:ind w:left="1800"/>
        <w:rPr>
          <w:strike/>
          <w:color w:val="FF0000"/>
          <w:sz w:val="16"/>
          <w:szCs w:val="16"/>
        </w:rPr>
      </w:pPr>
      <w:r w:rsidRPr="001429BF">
        <w:rPr>
          <w:strike/>
          <w:color w:val="FF0000"/>
          <w:sz w:val="16"/>
          <w:szCs w:val="16"/>
        </w:rPr>
        <w:t>Maximum Density of Dwelling Units</w:t>
      </w:r>
    </w:p>
    <w:p w14:paraId="670E2C7A" w14:textId="2DE9357D" w:rsidR="00925F32" w:rsidRPr="001429BF" w:rsidRDefault="00925F32" w:rsidP="002A796C">
      <w:pPr>
        <w:pStyle w:val="Style9"/>
        <w:numPr>
          <w:ilvl w:val="0"/>
          <w:numId w:val="0"/>
        </w:numPr>
        <w:ind w:left="1800"/>
        <w:rPr>
          <w:strike/>
          <w:color w:val="FF0000"/>
          <w:sz w:val="16"/>
          <w:szCs w:val="16"/>
        </w:rPr>
      </w:pPr>
      <w:r w:rsidRPr="001429BF">
        <w:rPr>
          <w:strike/>
          <w:color w:val="FF0000"/>
          <w:sz w:val="16"/>
          <w:szCs w:val="16"/>
        </w:rPr>
        <w:t>The Maximum Density of Dwelling Units is 5,000 square feet for each dwelling unit.</w:t>
      </w:r>
    </w:p>
    <w:p w14:paraId="56B9ACF7" w14:textId="77777777" w:rsidR="00223F11" w:rsidRPr="00223F11" w:rsidRDefault="00925F32" w:rsidP="002A796C">
      <w:pPr>
        <w:pStyle w:val="Style9"/>
      </w:pPr>
      <w:r w:rsidRPr="0039071F">
        <w:t xml:space="preserve">Minimum Lot Size </w:t>
      </w:r>
      <w:r w:rsidRPr="00572692">
        <w:rPr>
          <w:strike/>
        </w:rPr>
        <w:t>for Platted Lots Existing Prior to the Enactment of this Ordinance</w:t>
      </w:r>
      <w:r w:rsidR="00223F11" w:rsidRPr="00223F11">
        <w:rPr>
          <w:b/>
          <w:bCs/>
          <w:color w:val="FF0000"/>
        </w:rPr>
        <w:t xml:space="preserve"> </w:t>
      </w:r>
    </w:p>
    <w:p w14:paraId="4E0FC2C2" w14:textId="587334B3" w:rsidR="00925F32" w:rsidRPr="0039071F" w:rsidRDefault="00223F11" w:rsidP="00223F11">
      <w:pPr>
        <w:pStyle w:val="Style9"/>
        <w:numPr>
          <w:ilvl w:val="0"/>
          <w:numId w:val="0"/>
        </w:numPr>
        <w:ind w:left="1800"/>
      </w:pPr>
      <w:r w:rsidRPr="00223F11">
        <w:rPr>
          <w:b/>
          <w:bCs/>
          <w:color w:val="FF0000"/>
        </w:rPr>
        <w:t>Refer to Section 5.1.01 Zone Development Standard Matrix</w:t>
      </w:r>
    </w:p>
    <w:p w14:paraId="418238D0" w14:textId="12CAEEED" w:rsidR="00223F11" w:rsidRPr="008A104E" w:rsidRDefault="00925F32" w:rsidP="00223F11">
      <w:pPr>
        <w:pStyle w:val="Style10"/>
        <w:numPr>
          <w:ilvl w:val="0"/>
          <w:numId w:val="0"/>
        </w:numPr>
        <w:ind w:left="1800"/>
        <w:rPr>
          <w:b/>
          <w:bCs/>
          <w:color w:val="FF0000"/>
          <w:sz w:val="16"/>
          <w:szCs w:val="16"/>
        </w:rPr>
      </w:pPr>
      <w:r w:rsidRPr="008A104E">
        <w:rPr>
          <w:strike/>
          <w:color w:val="FF0000"/>
          <w:sz w:val="16"/>
          <w:szCs w:val="16"/>
        </w:rPr>
        <w:t>Minimum lot width or depth</w:t>
      </w:r>
      <w:r w:rsidR="00E008D2" w:rsidRPr="008A104E">
        <w:rPr>
          <w:strike/>
          <w:color w:val="FF0000"/>
          <w:sz w:val="16"/>
          <w:szCs w:val="16"/>
        </w:rPr>
        <w:t xml:space="preserve">: </w:t>
      </w:r>
      <w:r w:rsidRPr="008A104E">
        <w:rPr>
          <w:strike/>
          <w:color w:val="FF0000"/>
          <w:sz w:val="16"/>
          <w:szCs w:val="16"/>
        </w:rPr>
        <w:t>40 feet</w:t>
      </w:r>
      <w:r w:rsidR="00223F11" w:rsidRPr="008A104E">
        <w:rPr>
          <w:b/>
          <w:bCs/>
          <w:color w:val="FF0000"/>
          <w:sz w:val="16"/>
          <w:szCs w:val="16"/>
        </w:rPr>
        <w:t xml:space="preserve"> </w:t>
      </w:r>
    </w:p>
    <w:p w14:paraId="51D3D024" w14:textId="160C447D" w:rsidR="00925F32" w:rsidRPr="008A104E" w:rsidRDefault="00925F32" w:rsidP="00223F11">
      <w:pPr>
        <w:pStyle w:val="Style10"/>
        <w:numPr>
          <w:ilvl w:val="0"/>
          <w:numId w:val="0"/>
        </w:numPr>
        <w:ind w:left="1080" w:firstLine="720"/>
        <w:rPr>
          <w:strike/>
          <w:color w:val="FF0000"/>
          <w:sz w:val="16"/>
          <w:szCs w:val="16"/>
        </w:rPr>
      </w:pPr>
      <w:r w:rsidRPr="008A104E">
        <w:rPr>
          <w:strike/>
          <w:color w:val="FF0000"/>
          <w:sz w:val="16"/>
          <w:szCs w:val="16"/>
        </w:rPr>
        <w:t>Minimum lot area</w:t>
      </w:r>
      <w:r w:rsidR="00E008D2" w:rsidRPr="008A104E">
        <w:rPr>
          <w:strike/>
          <w:color w:val="FF0000"/>
          <w:sz w:val="16"/>
          <w:szCs w:val="16"/>
        </w:rPr>
        <w:t xml:space="preserve">: </w:t>
      </w:r>
      <w:r w:rsidRPr="008A104E">
        <w:rPr>
          <w:strike/>
          <w:color w:val="FF0000"/>
          <w:sz w:val="16"/>
          <w:szCs w:val="16"/>
        </w:rPr>
        <w:t>5,000 square feet</w:t>
      </w:r>
    </w:p>
    <w:p w14:paraId="75F13E65" w14:textId="1022A5D1" w:rsidR="00925F32" w:rsidRDefault="00925F32" w:rsidP="002A796C">
      <w:pPr>
        <w:pStyle w:val="Style9"/>
      </w:pPr>
      <w:r w:rsidRPr="0039071F">
        <w:t>Minimum Common Open Space</w:t>
      </w:r>
    </w:p>
    <w:p w14:paraId="49080031" w14:textId="1E9C3172" w:rsidR="009236D8" w:rsidRPr="009236D8" w:rsidRDefault="009236D8" w:rsidP="009236D8">
      <w:pPr>
        <w:pStyle w:val="Style9"/>
        <w:numPr>
          <w:ilvl w:val="0"/>
          <w:numId w:val="0"/>
        </w:numPr>
        <w:ind w:left="1800"/>
        <w:rPr>
          <w:b/>
          <w:bCs/>
          <w:color w:val="FF0000"/>
        </w:rPr>
      </w:pPr>
      <w:r w:rsidRPr="009236D8">
        <w:rPr>
          <w:b/>
          <w:bCs/>
          <w:color w:val="FF0000"/>
        </w:rPr>
        <w:t>Refer to Section 5.1.01 Zone Development Standard Matrix</w:t>
      </w:r>
    </w:p>
    <w:p w14:paraId="157B6F5B" w14:textId="77777777" w:rsidR="00925F32" w:rsidRPr="001429BF" w:rsidRDefault="00925F32" w:rsidP="002A796C">
      <w:pPr>
        <w:pStyle w:val="Style9"/>
        <w:numPr>
          <w:ilvl w:val="0"/>
          <w:numId w:val="0"/>
        </w:numPr>
        <w:ind w:left="1800"/>
        <w:rPr>
          <w:strike/>
          <w:sz w:val="16"/>
          <w:szCs w:val="16"/>
        </w:rPr>
      </w:pPr>
      <w:r w:rsidRPr="001429BF">
        <w:rPr>
          <w:strike/>
          <w:sz w:val="16"/>
          <w:szCs w:val="16"/>
        </w:rPr>
        <w:t xml:space="preserve">Subdivisions and planned developments of six lots or units or more, subdivided or developed within a </w:t>
      </w:r>
      <w:proofErr w:type="gramStart"/>
      <w:r w:rsidRPr="001429BF">
        <w:rPr>
          <w:strike/>
          <w:sz w:val="16"/>
          <w:szCs w:val="16"/>
        </w:rPr>
        <w:t>12 month</w:t>
      </w:r>
      <w:proofErr w:type="gramEnd"/>
      <w:r w:rsidRPr="001429BF">
        <w:rPr>
          <w:strike/>
          <w:sz w:val="16"/>
          <w:szCs w:val="16"/>
        </w:rPr>
        <w:t xml:space="preserve"> period shall devote at least 15% of the net buildable site to common open space. An additional 10% lot coverage of structures or other impervious surfaces is allowed for developments providing the minimum open space requirement.</w:t>
      </w:r>
    </w:p>
    <w:p w14:paraId="01CF2F17" w14:textId="55AD51E6" w:rsidR="00223F11" w:rsidRDefault="00925F32" w:rsidP="00615934">
      <w:pPr>
        <w:pStyle w:val="Style9"/>
      </w:pPr>
      <w:r w:rsidRPr="0039071F">
        <w:t>Maximum Height</w:t>
      </w:r>
    </w:p>
    <w:p w14:paraId="75A94DAD" w14:textId="500754A4" w:rsidR="00223F11" w:rsidRPr="00615934" w:rsidRDefault="00615934" w:rsidP="00615934">
      <w:pPr>
        <w:pStyle w:val="Style10"/>
        <w:numPr>
          <w:ilvl w:val="0"/>
          <w:numId w:val="0"/>
        </w:numPr>
        <w:ind w:left="1800"/>
        <w:rPr>
          <w:b/>
          <w:bCs/>
          <w:color w:val="FF0000"/>
        </w:rPr>
      </w:pPr>
      <w:r w:rsidRPr="00223F11">
        <w:rPr>
          <w:b/>
          <w:bCs/>
          <w:color w:val="FF0000"/>
        </w:rPr>
        <w:t>Refer to Section 5.1.01 Zone Development Standard Matrix</w:t>
      </w:r>
    </w:p>
    <w:p w14:paraId="4E9FBB09" w14:textId="752BC55C" w:rsidR="00925F32" w:rsidRPr="008A104E" w:rsidRDefault="00925F32" w:rsidP="00615934">
      <w:pPr>
        <w:pStyle w:val="Style10"/>
        <w:numPr>
          <w:ilvl w:val="0"/>
          <w:numId w:val="0"/>
        </w:numPr>
        <w:ind w:left="1800"/>
        <w:rPr>
          <w:b/>
          <w:bCs/>
          <w:strike/>
          <w:color w:val="FF0000"/>
          <w:sz w:val="16"/>
          <w:szCs w:val="16"/>
        </w:rPr>
      </w:pPr>
      <w:proofErr w:type="gramStart"/>
      <w:r w:rsidRPr="008A104E">
        <w:rPr>
          <w:strike/>
          <w:color w:val="FF0000"/>
          <w:sz w:val="16"/>
          <w:szCs w:val="16"/>
        </w:rPr>
        <w:t>Maximum</w:t>
      </w:r>
      <w:proofErr w:type="gramEnd"/>
      <w:r w:rsidRPr="008A104E">
        <w:rPr>
          <w:strike/>
          <w:color w:val="FF0000"/>
          <w:sz w:val="16"/>
          <w:szCs w:val="16"/>
        </w:rPr>
        <w:t xml:space="preserve"> building height permitted is 24 feet.</w:t>
      </w:r>
      <w:r w:rsidR="00223F11" w:rsidRPr="008A104E">
        <w:rPr>
          <w:b/>
          <w:bCs/>
          <w:strike/>
          <w:color w:val="FF0000"/>
          <w:sz w:val="16"/>
          <w:szCs w:val="16"/>
        </w:rPr>
        <w:t xml:space="preserve"> </w:t>
      </w:r>
    </w:p>
    <w:p w14:paraId="3A80641C" w14:textId="10628C77" w:rsidR="00925F32" w:rsidRDefault="00925F32" w:rsidP="002A796C">
      <w:pPr>
        <w:pStyle w:val="Style9"/>
      </w:pPr>
      <w:r>
        <w:t>Uses Allowed</w:t>
      </w:r>
    </w:p>
    <w:p w14:paraId="4A6D1E7F" w14:textId="51D9D2FD" w:rsidR="00925F32" w:rsidRPr="00071B16" w:rsidRDefault="00925F32" w:rsidP="002A796C">
      <w:pPr>
        <w:pStyle w:val="Style9"/>
        <w:numPr>
          <w:ilvl w:val="0"/>
          <w:numId w:val="0"/>
        </w:numPr>
        <w:ind w:left="1800"/>
        <w:rPr>
          <w:color w:val="C00000"/>
          <w:u w:val="single"/>
        </w:rPr>
      </w:pPr>
      <w:r>
        <w:t xml:space="preserve">Refer to Allowable Use Matrix, </w:t>
      </w:r>
      <w:r w:rsidRPr="001429BF">
        <w:rPr>
          <w:color w:val="C00000"/>
        </w:rPr>
        <w:t xml:space="preserve">Section </w:t>
      </w:r>
      <w:r w:rsidRPr="003911D4">
        <w:rPr>
          <w:strike/>
          <w:color w:val="C00000"/>
          <w:sz w:val="16"/>
          <w:szCs w:val="16"/>
        </w:rPr>
        <w:t>1.3</w:t>
      </w:r>
      <w:r w:rsidRPr="00E008D2">
        <w:rPr>
          <w:strike/>
          <w:color w:val="C00000"/>
        </w:rPr>
        <w:t xml:space="preserve"> </w:t>
      </w:r>
      <w:proofErr w:type="gramStart"/>
      <w:r w:rsidR="00071B16">
        <w:rPr>
          <w:color w:val="C00000"/>
          <w:u w:val="single"/>
        </w:rPr>
        <w:t>3.2.01</w:t>
      </w:r>
      <w:proofErr w:type="gramEnd"/>
    </w:p>
    <w:p w14:paraId="5737D5FC" w14:textId="6053F81E" w:rsidR="00925F32" w:rsidRPr="00087500" w:rsidRDefault="00925F32" w:rsidP="002A796C">
      <w:pPr>
        <w:pStyle w:val="Style9"/>
      </w:pPr>
      <w:r w:rsidRPr="00087500">
        <w:t>Setback Requirements</w:t>
      </w:r>
    </w:p>
    <w:p w14:paraId="14191B50" w14:textId="641D0639" w:rsidR="00925F32" w:rsidRPr="00087500" w:rsidRDefault="00925F32" w:rsidP="002A796C">
      <w:pPr>
        <w:pStyle w:val="Style9"/>
        <w:numPr>
          <w:ilvl w:val="0"/>
          <w:numId w:val="0"/>
        </w:numPr>
        <w:ind w:left="1800"/>
        <w:rPr>
          <w:strike/>
        </w:rPr>
      </w:pPr>
      <w:r w:rsidRPr="001429BF">
        <w:t>Refer to</w:t>
      </w:r>
      <w:r w:rsidRPr="008A104E">
        <w:rPr>
          <w:strike/>
          <w:sz w:val="16"/>
          <w:szCs w:val="16"/>
        </w:rPr>
        <w:t xml:space="preserve"> Section 3.3</w:t>
      </w:r>
      <w:r w:rsidR="0070449B" w:rsidRPr="00087500">
        <w:rPr>
          <w:strike/>
        </w:rPr>
        <w:t xml:space="preserve"> </w:t>
      </w:r>
      <w:r w:rsidR="000754D4" w:rsidRPr="000754D4">
        <w:fldChar w:fldCharType="begin"/>
      </w:r>
      <w:r w:rsidR="000754D4" w:rsidRPr="000754D4">
        <w:instrText xml:space="preserve"> REF _Ref131417029 \w \h  \* MERGEFORMAT </w:instrText>
      </w:r>
      <w:r w:rsidR="000754D4" w:rsidRPr="000754D4">
        <w:fldChar w:fldCharType="separate"/>
      </w:r>
      <w:r w:rsidR="006F0178">
        <w:t>Section 5.2</w:t>
      </w:r>
      <w:r w:rsidR="000754D4" w:rsidRPr="000754D4">
        <w:fldChar w:fldCharType="end"/>
      </w:r>
    </w:p>
    <w:p w14:paraId="124C0967" w14:textId="1F14141A" w:rsidR="00925F32" w:rsidRDefault="00925F32" w:rsidP="002A796C">
      <w:pPr>
        <w:pStyle w:val="Style9"/>
      </w:pPr>
      <w:r>
        <w:t xml:space="preserve">Parking Requirements </w:t>
      </w:r>
    </w:p>
    <w:p w14:paraId="0A1179CE" w14:textId="6D859FA0" w:rsidR="00925F32" w:rsidRPr="0070449B" w:rsidRDefault="00925F32" w:rsidP="002A796C">
      <w:pPr>
        <w:pStyle w:val="Style9"/>
        <w:numPr>
          <w:ilvl w:val="0"/>
          <w:numId w:val="0"/>
        </w:numPr>
        <w:ind w:left="1800"/>
        <w:rPr>
          <w:u w:val="single"/>
        </w:rPr>
      </w:pPr>
      <w:r w:rsidRPr="0070449B">
        <w:t xml:space="preserve">Refer to Section </w:t>
      </w:r>
      <w:r w:rsidRPr="008A104E">
        <w:rPr>
          <w:strike/>
          <w:sz w:val="16"/>
          <w:szCs w:val="16"/>
        </w:rPr>
        <w:t>3.4</w:t>
      </w:r>
      <w:r w:rsidR="0070449B">
        <w:rPr>
          <w:strike/>
        </w:rPr>
        <w:t xml:space="preserve"> </w:t>
      </w:r>
      <w:r w:rsidR="0070449B">
        <w:rPr>
          <w:u w:val="single"/>
        </w:rPr>
        <w:t>5.2</w:t>
      </w:r>
    </w:p>
    <w:p w14:paraId="5B7A8EF4" w14:textId="078BF3C9" w:rsidR="00925F32" w:rsidRDefault="00925F32" w:rsidP="002A796C">
      <w:pPr>
        <w:pStyle w:val="Style9"/>
      </w:pPr>
      <w:r>
        <w:t>Sign Requirements</w:t>
      </w:r>
    </w:p>
    <w:p w14:paraId="07CB0C8C" w14:textId="363AA3DB" w:rsidR="00925F32" w:rsidRPr="0070449B" w:rsidRDefault="00925F32" w:rsidP="002A796C">
      <w:pPr>
        <w:pStyle w:val="Style9"/>
        <w:numPr>
          <w:ilvl w:val="0"/>
          <w:numId w:val="0"/>
        </w:numPr>
        <w:ind w:left="1800"/>
        <w:rPr>
          <w:u w:val="single"/>
        </w:rPr>
      </w:pPr>
      <w:r w:rsidRPr="0070449B">
        <w:t xml:space="preserve">Refer to Section </w:t>
      </w:r>
      <w:r w:rsidRPr="008A104E">
        <w:rPr>
          <w:strike/>
          <w:sz w:val="16"/>
          <w:szCs w:val="16"/>
        </w:rPr>
        <w:t>3.8</w:t>
      </w:r>
      <w:r w:rsidR="0070449B">
        <w:rPr>
          <w:strike/>
        </w:rPr>
        <w:t xml:space="preserve"> </w:t>
      </w:r>
      <w:r w:rsidR="0070449B">
        <w:rPr>
          <w:u w:val="single"/>
        </w:rPr>
        <w:t>5.5</w:t>
      </w:r>
    </w:p>
    <w:p w14:paraId="70A054D8" w14:textId="13E9B330" w:rsidR="00925F32" w:rsidRDefault="00925F32" w:rsidP="002A796C">
      <w:pPr>
        <w:pStyle w:val="Style9"/>
      </w:pPr>
      <w:r>
        <w:t xml:space="preserve">Architectural Review </w:t>
      </w:r>
    </w:p>
    <w:p w14:paraId="4B7923EF" w14:textId="7E1F4FC6" w:rsidR="00071B16" w:rsidRPr="00071B16" w:rsidRDefault="00071B16" w:rsidP="00140479">
      <w:pPr>
        <w:pStyle w:val="Strikethrough"/>
        <w:ind w:left="1800"/>
        <w:rPr>
          <w:strike w:val="0"/>
        </w:rPr>
      </w:pPr>
      <w:r w:rsidRPr="00071B16">
        <w:rPr>
          <w:strike w:val="0"/>
        </w:rPr>
        <w:t xml:space="preserve">Refer to Section </w:t>
      </w:r>
      <w:r w:rsidRPr="008A104E">
        <w:rPr>
          <w:sz w:val="16"/>
          <w:szCs w:val="16"/>
        </w:rPr>
        <w:t>3.96</w:t>
      </w:r>
      <w:r w:rsidRPr="00071B16">
        <w:rPr>
          <w:strike w:val="0"/>
          <w:u w:val="single"/>
        </w:rPr>
        <w:t xml:space="preserve"> 7.</w:t>
      </w:r>
      <w:r w:rsidR="002D27FD">
        <w:rPr>
          <w:strike w:val="0"/>
          <w:u w:val="single"/>
        </w:rPr>
        <w:t>6</w:t>
      </w:r>
      <w:r w:rsidRPr="00071B16">
        <w:rPr>
          <w:strike w:val="0"/>
          <w:u w:val="single"/>
        </w:rPr>
        <w:t>.0</w:t>
      </w:r>
      <w:r w:rsidR="00CC5F77">
        <w:rPr>
          <w:strike w:val="0"/>
          <w:u w:val="single"/>
        </w:rPr>
        <w:t>1</w:t>
      </w:r>
      <w:r w:rsidR="002D27FD">
        <w:rPr>
          <w:strike w:val="0"/>
          <w:u w:val="single"/>
        </w:rPr>
        <w:t xml:space="preserve"> and Section 5.6</w:t>
      </w:r>
    </w:p>
    <w:p w14:paraId="7C792ABD" w14:textId="18041218" w:rsidR="00752917" w:rsidRPr="002E3800" w:rsidRDefault="00752917" w:rsidP="0039071F">
      <w:pPr>
        <w:pStyle w:val="Heading4"/>
      </w:pPr>
      <w:r w:rsidRPr="002E3800">
        <w:lastRenderedPageBreak/>
        <w:t>Estuary Natural Zone (EN)</w:t>
      </w:r>
    </w:p>
    <w:p w14:paraId="1922200C" w14:textId="46381226" w:rsidR="00985094" w:rsidRPr="002E3800" w:rsidRDefault="00985094" w:rsidP="002A796C">
      <w:pPr>
        <w:pStyle w:val="Style9"/>
        <w:numPr>
          <w:ilvl w:val="3"/>
          <w:numId w:val="20"/>
        </w:numPr>
      </w:pPr>
      <w:r w:rsidRPr="002E3800">
        <w:t>Purpose and Areas Included</w:t>
      </w:r>
    </w:p>
    <w:p w14:paraId="683F722A" w14:textId="27CC566E" w:rsidR="00985094" w:rsidRPr="002E3800" w:rsidRDefault="00985094" w:rsidP="002A796C">
      <w:pPr>
        <w:pStyle w:val="Style10"/>
      </w:pPr>
      <w:r w:rsidRPr="002E3800">
        <w:t>The purpose of the EN Zone is to provide for preservation and protection of significant fish and wildlife habitats and other areas which make an essential contribution to estuarine productivity or fulfill scientific, research or educational needs.</w:t>
      </w:r>
    </w:p>
    <w:p w14:paraId="0C11E6CA" w14:textId="6F9C6BF9" w:rsidR="00985094" w:rsidRPr="002E3800" w:rsidRDefault="00985094" w:rsidP="002A796C">
      <w:pPr>
        <w:pStyle w:val="Style10"/>
      </w:pPr>
      <w:r w:rsidRPr="002E3800">
        <w:t xml:space="preserve">The EN Zone includes the following areas within the estuary: major tracts of tidal marsh, intertidal flats, and seagrass and algae beds. The </w:t>
      </w:r>
      <w:r w:rsidR="00965C20">
        <w:t>“</w:t>
      </w:r>
      <w:r w:rsidRPr="002E3800">
        <w:t>major tract</w:t>
      </w:r>
      <w:r w:rsidR="00965C20">
        <w:t>”</w:t>
      </w:r>
      <w:r w:rsidRPr="002E3800">
        <w:t xml:space="preserve"> determination is made through a consideration of all the following five criteria: size, habitat, value, scarcity, and degree of alteration.</w:t>
      </w:r>
    </w:p>
    <w:p w14:paraId="5774E9A3" w14:textId="14938AFD" w:rsidR="00351037" w:rsidRDefault="00351037" w:rsidP="002A796C">
      <w:pPr>
        <w:pStyle w:val="Style9"/>
        <w:rPr>
          <w:b/>
          <w:bCs/>
          <w:strike/>
        </w:rPr>
      </w:pPr>
      <w:r w:rsidRPr="002E3800">
        <w:t xml:space="preserve">Uses Permitted </w:t>
      </w:r>
      <w:r w:rsidRPr="009236D8">
        <w:rPr>
          <w:b/>
          <w:bCs/>
          <w:strike/>
        </w:rPr>
        <w:t>with Standards (PS)</w:t>
      </w:r>
    </w:p>
    <w:p w14:paraId="0E2FB469" w14:textId="7929EB95" w:rsidR="009236D8" w:rsidRPr="009236D8" w:rsidRDefault="009236D8" w:rsidP="009236D8">
      <w:pPr>
        <w:pStyle w:val="Style9"/>
        <w:numPr>
          <w:ilvl w:val="0"/>
          <w:numId w:val="0"/>
        </w:numPr>
        <w:ind w:left="1800"/>
        <w:rPr>
          <w:b/>
          <w:bCs/>
          <w:color w:val="FF0000"/>
        </w:rPr>
      </w:pPr>
      <w:r w:rsidRPr="009236D8">
        <w:rPr>
          <w:b/>
          <w:bCs/>
          <w:color w:val="FF0000"/>
        </w:rPr>
        <w:t xml:space="preserve">Refer to Section </w:t>
      </w:r>
      <w:r>
        <w:rPr>
          <w:b/>
          <w:bCs/>
          <w:color w:val="FF0000"/>
        </w:rPr>
        <w:t>3</w:t>
      </w:r>
      <w:r w:rsidRPr="009236D8">
        <w:rPr>
          <w:b/>
          <w:bCs/>
          <w:color w:val="FF0000"/>
        </w:rPr>
        <w:t>.</w:t>
      </w:r>
      <w:r>
        <w:rPr>
          <w:b/>
          <w:bCs/>
          <w:color w:val="FF0000"/>
        </w:rPr>
        <w:t>6</w:t>
      </w:r>
      <w:r w:rsidRPr="009236D8">
        <w:rPr>
          <w:b/>
          <w:bCs/>
          <w:color w:val="FF0000"/>
        </w:rPr>
        <w:t>.01 Development Standard Matrix</w:t>
      </w:r>
    </w:p>
    <w:p w14:paraId="3B33F1E6" w14:textId="3F2E634B" w:rsidR="00351037" w:rsidRPr="001429BF" w:rsidRDefault="00351037" w:rsidP="002A796C">
      <w:pPr>
        <w:pStyle w:val="Style10"/>
        <w:numPr>
          <w:ilvl w:val="0"/>
          <w:numId w:val="0"/>
        </w:numPr>
        <w:ind w:left="1800"/>
        <w:rPr>
          <w:b/>
          <w:bCs/>
          <w:strike/>
          <w:sz w:val="16"/>
          <w:szCs w:val="16"/>
        </w:rPr>
      </w:pPr>
      <w:r w:rsidRPr="001429BF">
        <w:rPr>
          <w:b/>
          <w:bCs/>
          <w:strike/>
          <w:sz w:val="16"/>
          <w:szCs w:val="16"/>
        </w:rPr>
        <w:t xml:space="preserve">The following uses are permitted with standards within the EN Zone, provided that the development standards in </w:t>
      </w:r>
      <w:r w:rsidRPr="001429BF">
        <w:rPr>
          <w:b/>
          <w:bCs/>
          <w:strike/>
          <w:color w:val="C00000"/>
          <w:sz w:val="16"/>
          <w:szCs w:val="16"/>
        </w:rPr>
        <w:t>Section 2.22</w:t>
      </w:r>
      <w:r w:rsidR="0070449B" w:rsidRPr="001429BF">
        <w:rPr>
          <w:b/>
          <w:bCs/>
          <w:strike/>
          <w:color w:val="C00000"/>
          <w:sz w:val="16"/>
          <w:szCs w:val="16"/>
        </w:rPr>
        <w:t xml:space="preserve"> </w:t>
      </w:r>
      <w:r w:rsidR="00076D29" w:rsidRPr="001429BF">
        <w:rPr>
          <w:b/>
          <w:bCs/>
          <w:strike/>
          <w:color w:val="C00000"/>
          <w:sz w:val="16"/>
          <w:szCs w:val="16"/>
          <w:u w:val="single"/>
        </w:rPr>
        <w:t>Section 3.6</w:t>
      </w:r>
      <w:r w:rsidR="0070449B" w:rsidRPr="001429BF">
        <w:rPr>
          <w:b/>
          <w:bCs/>
          <w:strike/>
          <w:color w:val="C00000"/>
          <w:sz w:val="16"/>
          <w:szCs w:val="16"/>
          <w:u w:val="single"/>
        </w:rPr>
        <w:t>.</w:t>
      </w:r>
      <w:r w:rsidRPr="001429BF">
        <w:rPr>
          <w:b/>
          <w:bCs/>
          <w:strike/>
          <w:color w:val="C00000"/>
          <w:sz w:val="16"/>
          <w:szCs w:val="16"/>
        </w:rPr>
        <w:t xml:space="preserve"> </w:t>
      </w:r>
      <w:r w:rsidRPr="001429BF">
        <w:rPr>
          <w:b/>
          <w:bCs/>
          <w:strike/>
          <w:sz w:val="16"/>
          <w:szCs w:val="16"/>
        </w:rPr>
        <w:t>have been met:</w:t>
      </w:r>
    </w:p>
    <w:p w14:paraId="24C57D57" w14:textId="77777777" w:rsidR="00351037" w:rsidRPr="001429BF" w:rsidRDefault="00351037" w:rsidP="002A796C">
      <w:pPr>
        <w:pStyle w:val="Style10"/>
        <w:rPr>
          <w:b/>
          <w:bCs/>
          <w:strike/>
          <w:sz w:val="16"/>
          <w:szCs w:val="16"/>
        </w:rPr>
      </w:pPr>
      <w:r w:rsidRPr="001429BF">
        <w:rPr>
          <w:b/>
          <w:bCs/>
          <w:strike/>
          <w:sz w:val="16"/>
          <w:szCs w:val="16"/>
        </w:rPr>
        <w:t>Maintenance and repair of existing structures or facilities involving regulated activity.</w:t>
      </w:r>
    </w:p>
    <w:p w14:paraId="377346E9" w14:textId="77777777" w:rsidR="00351037" w:rsidRPr="001429BF" w:rsidRDefault="00351037" w:rsidP="002A796C">
      <w:pPr>
        <w:pStyle w:val="Style10"/>
        <w:rPr>
          <w:b/>
          <w:bCs/>
          <w:strike/>
          <w:sz w:val="16"/>
          <w:szCs w:val="16"/>
        </w:rPr>
      </w:pPr>
      <w:r w:rsidRPr="001429BF">
        <w:rPr>
          <w:b/>
          <w:bCs/>
          <w:strike/>
          <w:sz w:val="16"/>
          <w:szCs w:val="16"/>
        </w:rPr>
        <w:t>Navigational aids.</w:t>
      </w:r>
    </w:p>
    <w:p w14:paraId="6F4901A8" w14:textId="77777777" w:rsidR="00351037" w:rsidRPr="001429BF" w:rsidRDefault="00351037" w:rsidP="002A796C">
      <w:pPr>
        <w:pStyle w:val="Style10"/>
        <w:rPr>
          <w:b/>
          <w:bCs/>
          <w:strike/>
          <w:sz w:val="16"/>
          <w:szCs w:val="16"/>
        </w:rPr>
      </w:pPr>
      <w:r w:rsidRPr="001429BF">
        <w:rPr>
          <w:b/>
          <w:bCs/>
          <w:strike/>
          <w:sz w:val="16"/>
          <w:szCs w:val="16"/>
        </w:rPr>
        <w:t>Vegetative shoreline stabilization.</w:t>
      </w:r>
    </w:p>
    <w:p w14:paraId="280A0D9C" w14:textId="618AAB54" w:rsidR="00351037" w:rsidRPr="001429BF" w:rsidRDefault="00351037" w:rsidP="0039071F">
      <w:pPr>
        <w:pStyle w:val="Style11"/>
        <w:numPr>
          <w:ilvl w:val="6"/>
          <w:numId w:val="1999"/>
        </w:numPr>
        <w:rPr>
          <w:b/>
          <w:bCs/>
          <w:strike/>
          <w:sz w:val="16"/>
          <w:szCs w:val="16"/>
        </w:rPr>
      </w:pPr>
      <w:r w:rsidRPr="001429BF">
        <w:rPr>
          <w:b/>
          <w:bCs/>
          <w:strike/>
          <w:sz w:val="16"/>
          <w:szCs w:val="16"/>
        </w:rPr>
        <w:t>Temporary dikes for emergency flood protection.</w:t>
      </w:r>
    </w:p>
    <w:p w14:paraId="668258D6" w14:textId="77777777" w:rsidR="00351037" w:rsidRPr="001429BF" w:rsidRDefault="00351037" w:rsidP="002A796C">
      <w:pPr>
        <w:pStyle w:val="Style10"/>
        <w:rPr>
          <w:b/>
          <w:bCs/>
          <w:strike/>
          <w:sz w:val="16"/>
          <w:szCs w:val="16"/>
        </w:rPr>
      </w:pPr>
      <w:r w:rsidRPr="001429BF">
        <w:rPr>
          <w:b/>
          <w:bCs/>
          <w:strike/>
          <w:sz w:val="16"/>
          <w:szCs w:val="16"/>
        </w:rPr>
        <w:t>Mooring buoy.</w:t>
      </w:r>
    </w:p>
    <w:p w14:paraId="0948C765" w14:textId="77777777" w:rsidR="00351037" w:rsidRPr="001429BF" w:rsidRDefault="00351037" w:rsidP="002A796C">
      <w:pPr>
        <w:pStyle w:val="Style10"/>
        <w:rPr>
          <w:b/>
          <w:bCs/>
          <w:strike/>
          <w:sz w:val="16"/>
          <w:szCs w:val="16"/>
        </w:rPr>
      </w:pPr>
      <w:proofErr w:type="spellStart"/>
      <w:r w:rsidRPr="001429BF">
        <w:rPr>
          <w:b/>
          <w:bCs/>
          <w:strike/>
          <w:sz w:val="16"/>
          <w:szCs w:val="16"/>
        </w:rPr>
        <w:t>Tidegate</w:t>
      </w:r>
      <w:proofErr w:type="spellEnd"/>
      <w:r w:rsidRPr="001429BF">
        <w:rPr>
          <w:b/>
          <w:bCs/>
          <w:strike/>
          <w:sz w:val="16"/>
          <w:szCs w:val="16"/>
        </w:rPr>
        <w:t xml:space="preserve"> installation in existing functional dike.</w:t>
      </w:r>
    </w:p>
    <w:p w14:paraId="11D87942" w14:textId="7F5DD260" w:rsidR="00351037" w:rsidRPr="001429BF" w:rsidRDefault="00351037" w:rsidP="002A796C">
      <w:pPr>
        <w:pStyle w:val="Style10"/>
        <w:rPr>
          <w:b/>
          <w:bCs/>
          <w:strike/>
          <w:sz w:val="16"/>
          <w:szCs w:val="16"/>
        </w:rPr>
      </w:pPr>
      <w:r w:rsidRPr="001429BF">
        <w:rPr>
          <w:b/>
          <w:bCs/>
          <w:strike/>
          <w:sz w:val="16"/>
          <w:szCs w:val="16"/>
        </w:rPr>
        <w:t>Bridge crossings and bridge crossing support structures.</w:t>
      </w:r>
    </w:p>
    <w:p w14:paraId="52FE45B0" w14:textId="61A70B8F" w:rsidR="00351037" w:rsidRPr="001429BF" w:rsidRDefault="00351037" w:rsidP="002A796C">
      <w:pPr>
        <w:pStyle w:val="Style9"/>
        <w:rPr>
          <w:b/>
          <w:bCs/>
          <w:strike/>
          <w:sz w:val="16"/>
          <w:szCs w:val="16"/>
        </w:rPr>
      </w:pPr>
      <w:r w:rsidRPr="001429BF">
        <w:rPr>
          <w:b/>
          <w:bCs/>
          <w:strike/>
          <w:sz w:val="16"/>
          <w:szCs w:val="16"/>
        </w:rPr>
        <w:t xml:space="preserve">Conditional Uses </w:t>
      </w:r>
      <w:r w:rsidR="00965C20" w:rsidRPr="001429BF">
        <w:rPr>
          <w:b/>
          <w:bCs/>
          <w:strike/>
          <w:sz w:val="16"/>
          <w:szCs w:val="16"/>
        </w:rPr>
        <w:t>I</w:t>
      </w:r>
    </w:p>
    <w:p w14:paraId="3CFF9B6A" w14:textId="3D053BF1" w:rsidR="00351037" w:rsidRPr="001429BF" w:rsidRDefault="00351037" w:rsidP="002A796C">
      <w:pPr>
        <w:pStyle w:val="Style10"/>
        <w:numPr>
          <w:ilvl w:val="0"/>
          <w:numId w:val="0"/>
        </w:numPr>
        <w:ind w:left="1800"/>
        <w:rPr>
          <w:b/>
          <w:bCs/>
          <w:strike/>
          <w:sz w:val="16"/>
          <w:szCs w:val="16"/>
        </w:rPr>
      </w:pPr>
      <w:r w:rsidRPr="001429BF">
        <w:rPr>
          <w:b/>
          <w:bCs/>
          <w:strike/>
          <w:sz w:val="16"/>
          <w:szCs w:val="16"/>
        </w:rPr>
        <w:t xml:space="preserve">The following uses are Conditional within the EN Zone and may be permitted by the Planning Commission, subject to the provisions of </w:t>
      </w:r>
      <w:r w:rsidRPr="001429BF">
        <w:rPr>
          <w:b/>
          <w:bCs/>
          <w:strike/>
          <w:color w:val="C00000"/>
          <w:sz w:val="16"/>
          <w:szCs w:val="16"/>
        </w:rPr>
        <w:t>Article 2</w:t>
      </w:r>
      <w:r w:rsidRPr="001429BF">
        <w:rPr>
          <w:b/>
          <w:bCs/>
          <w:strike/>
          <w:sz w:val="16"/>
          <w:szCs w:val="16"/>
        </w:rPr>
        <w:t xml:space="preserve"> </w:t>
      </w:r>
      <w:r w:rsidR="00076D29" w:rsidRPr="001429BF">
        <w:rPr>
          <w:b/>
          <w:bCs/>
          <w:strike/>
          <w:sz w:val="16"/>
          <w:szCs w:val="16"/>
        </w:rPr>
        <w:t xml:space="preserve">Section 3.6 </w:t>
      </w:r>
      <w:r w:rsidRPr="001429BF">
        <w:rPr>
          <w:b/>
          <w:bCs/>
          <w:strike/>
          <w:sz w:val="16"/>
          <w:szCs w:val="16"/>
        </w:rPr>
        <w:t xml:space="preserve">and the development standards in </w:t>
      </w:r>
      <w:r w:rsidRPr="001429BF">
        <w:rPr>
          <w:b/>
          <w:bCs/>
          <w:strike/>
          <w:color w:val="C00000"/>
          <w:sz w:val="16"/>
          <w:szCs w:val="16"/>
        </w:rPr>
        <w:t xml:space="preserve">Section </w:t>
      </w:r>
      <w:proofErr w:type="gramStart"/>
      <w:r w:rsidRPr="001429BF">
        <w:rPr>
          <w:b/>
          <w:bCs/>
          <w:strike/>
          <w:color w:val="C00000"/>
          <w:sz w:val="16"/>
          <w:szCs w:val="16"/>
        </w:rPr>
        <w:t>2.22</w:t>
      </w:r>
      <w:r w:rsidR="0070449B" w:rsidRPr="001429BF">
        <w:rPr>
          <w:b/>
          <w:bCs/>
          <w:strike/>
          <w:color w:val="C00000"/>
          <w:sz w:val="16"/>
          <w:szCs w:val="16"/>
        </w:rPr>
        <w:t xml:space="preserve"> </w:t>
      </w:r>
      <w:r w:rsidR="00076D29" w:rsidRPr="001429BF">
        <w:rPr>
          <w:rStyle w:val="TitleChar"/>
          <w:bCs/>
          <w:strike/>
          <w:sz w:val="16"/>
          <w:szCs w:val="16"/>
          <w:u w:val="single"/>
        </w:rPr>
        <w:t xml:space="preserve"> </w:t>
      </w:r>
      <w:r w:rsidR="00076D29" w:rsidRPr="001429BF">
        <w:rPr>
          <w:rStyle w:val="StrikethroughChar"/>
          <w:b/>
          <w:bCs/>
          <w:sz w:val="16"/>
          <w:szCs w:val="16"/>
          <w:u w:val="single"/>
        </w:rPr>
        <w:t>Section</w:t>
      </w:r>
      <w:proofErr w:type="gramEnd"/>
      <w:r w:rsidR="00076D29" w:rsidRPr="001429BF">
        <w:rPr>
          <w:rStyle w:val="StrikethroughChar"/>
          <w:b/>
          <w:bCs/>
          <w:sz w:val="16"/>
          <w:szCs w:val="16"/>
          <w:u w:val="single"/>
        </w:rPr>
        <w:t xml:space="preserve"> 3.6.01</w:t>
      </w:r>
      <w:r w:rsidR="0070449B" w:rsidRPr="001429BF">
        <w:rPr>
          <w:b/>
          <w:bCs/>
          <w:strike/>
          <w:color w:val="C00000"/>
          <w:sz w:val="16"/>
          <w:szCs w:val="16"/>
          <w:u w:val="single"/>
        </w:rPr>
        <w:t>:</w:t>
      </w:r>
    </w:p>
    <w:p w14:paraId="78753CC9" w14:textId="77777777" w:rsidR="00351037" w:rsidRPr="001429BF" w:rsidRDefault="00351037" w:rsidP="002A796C">
      <w:pPr>
        <w:pStyle w:val="Style10"/>
        <w:rPr>
          <w:b/>
          <w:bCs/>
          <w:strike/>
          <w:sz w:val="16"/>
          <w:szCs w:val="16"/>
        </w:rPr>
      </w:pPr>
      <w:r w:rsidRPr="001429BF">
        <w:rPr>
          <w:b/>
          <w:bCs/>
          <w:strike/>
          <w:sz w:val="16"/>
          <w:szCs w:val="16"/>
        </w:rPr>
        <w:t>Aquaculture and water dependent portions of aquaculture facilities which do not require dredging or fill.</w:t>
      </w:r>
    </w:p>
    <w:p w14:paraId="42D4BC5B" w14:textId="77777777" w:rsidR="00351037" w:rsidRPr="001429BF" w:rsidRDefault="00351037" w:rsidP="002A796C">
      <w:pPr>
        <w:pStyle w:val="Style10"/>
        <w:rPr>
          <w:b/>
          <w:bCs/>
          <w:strike/>
          <w:sz w:val="16"/>
          <w:szCs w:val="16"/>
        </w:rPr>
      </w:pPr>
      <w:proofErr w:type="gramStart"/>
      <w:r w:rsidRPr="001429BF">
        <w:rPr>
          <w:b/>
          <w:bCs/>
          <w:strike/>
          <w:sz w:val="16"/>
          <w:szCs w:val="16"/>
        </w:rPr>
        <w:t>Rip-rap</w:t>
      </w:r>
      <w:proofErr w:type="gramEnd"/>
      <w:r w:rsidRPr="001429BF">
        <w:rPr>
          <w:b/>
          <w:bCs/>
          <w:strike/>
          <w:sz w:val="16"/>
          <w:szCs w:val="16"/>
        </w:rPr>
        <w:t xml:space="preserve"> to protect unique natural resources, historical and archaeological values, public facilities and uses existing as of October 7, 1977; and uses allowed by this zone.</w:t>
      </w:r>
    </w:p>
    <w:p w14:paraId="303A7802" w14:textId="77777777" w:rsidR="00351037" w:rsidRPr="001429BF" w:rsidRDefault="00351037" w:rsidP="002A796C">
      <w:pPr>
        <w:pStyle w:val="Style10"/>
        <w:rPr>
          <w:b/>
          <w:bCs/>
          <w:strike/>
          <w:sz w:val="16"/>
          <w:szCs w:val="16"/>
        </w:rPr>
      </w:pPr>
      <w:r w:rsidRPr="001429BF">
        <w:rPr>
          <w:b/>
          <w:bCs/>
          <w:strike/>
          <w:sz w:val="16"/>
          <w:szCs w:val="16"/>
        </w:rPr>
        <w:t>Water, sewer, gas, or phone lines.</w:t>
      </w:r>
    </w:p>
    <w:p w14:paraId="734CCF80" w14:textId="77777777" w:rsidR="00351037" w:rsidRPr="001429BF" w:rsidRDefault="00351037" w:rsidP="002A796C">
      <w:pPr>
        <w:pStyle w:val="Style10"/>
        <w:rPr>
          <w:b/>
          <w:bCs/>
          <w:strike/>
          <w:sz w:val="16"/>
          <w:szCs w:val="16"/>
        </w:rPr>
      </w:pPr>
      <w:r w:rsidRPr="001429BF">
        <w:rPr>
          <w:b/>
          <w:bCs/>
          <w:strike/>
          <w:sz w:val="16"/>
          <w:szCs w:val="16"/>
        </w:rPr>
        <w:t>Electrical distribution lines and line support structure.</w:t>
      </w:r>
    </w:p>
    <w:p w14:paraId="67A620F7" w14:textId="77777777" w:rsidR="00351037" w:rsidRPr="001429BF" w:rsidRDefault="00351037" w:rsidP="002A796C">
      <w:pPr>
        <w:pStyle w:val="Style10"/>
        <w:rPr>
          <w:b/>
          <w:bCs/>
          <w:strike/>
          <w:sz w:val="16"/>
          <w:szCs w:val="16"/>
        </w:rPr>
      </w:pPr>
      <w:r w:rsidRPr="001429BF">
        <w:rPr>
          <w:b/>
          <w:bCs/>
          <w:strike/>
          <w:sz w:val="16"/>
          <w:szCs w:val="16"/>
        </w:rPr>
        <w:t>Active restoration and estuarine enhancement.</w:t>
      </w:r>
    </w:p>
    <w:p w14:paraId="4EAF0713" w14:textId="77777777" w:rsidR="00351037" w:rsidRPr="001429BF" w:rsidRDefault="00351037" w:rsidP="002A796C">
      <w:pPr>
        <w:pStyle w:val="Style10"/>
        <w:rPr>
          <w:b/>
          <w:bCs/>
          <w:strike/>
          <w:sz w:val="16"/>
          <w:szCs w:val="16"/>
        </w:rPr>
      </w:pPr>
      <w:r w:rsidRPr="001429BF">
        <w:rPr>
          <w:b/>
          <w:bCs/>
          <w:strike/>
          <w:sz w:val="16"/>
          <w:szCs w:val="16"/>
        </w:rPr>
        <w:t>Temporary low water bridges.</w:t>
      </w:r>
    </w:p>
    <w:p w14:paraId="7E6D21D8" w14:textId="12C6DF54" w:rsidR="00351037" w:rsidRPr="001429BF" w:rsidRDefault="00351037" w:rsidP="002A796C">
      <w:pPr>
        <w:pStyle w:val="Style10"/>
        <w:rPr>
          <w:b/>
          <w:bCs/>
          <w:strike/>
          <w:sz w:val="16"/>
          <w:szCs w:val="16"/>
        </w:rPr>
      </w:pPr>
      <w:r w:rsidRPr="001429BF">
        <w:rPr>
          <w:b/>
          <w:bCs/>
          <w:strike/>
          <w:sz w:val="16"/>
          <w:szCs w:val="16"/>
        </w:rPr>
        <w:t>Temporary alterations.</w:t>
      </w:r>
    </w:p>
    <w:p w14:paraId="2B931C5F" w14:textId="77777777" w:rsidR="00351037" w:rsidRPr="001429BF" w:rsidRDefault="00351037" w:rsidP="002A796C">
      <w:pPr>
        <w:pStyle w:val="Style10"/>
        <w:rPr>
          <w:b/>
          <w:bCs/>
          <w:strike/>
          <w:sz w:val="16"/>
          <w:szCs w:val="16"/>
        </w:rPr>
      </w:pPr>
      <w:r w:rsidRPr="001429BF">
        <w:rPr>
          <w:b/>
          <w:bCs/>
          <w:strike/>
          <w:sz w:val="16"/>
          <w:szCs w:val="16"/>
        </w:rPr>
        <w:t>Boat ramps for public use where no dredging or fill for navigational access is needed.</w:t>
      </w:r>
    </w:p>
    <w:p w14:paraId="4D5CA2BD" w14:textId="4656777A" w:rsidR="00351037" w:rsidRPr="001429BF" w:rsidRDefault="00351037" w:rsidP="002A796C">
      <w:pPr>
        <w:pStyle w:val="Style10"/>
        <w:rPr>
          <w:b/>
          <w:bCs/>
          <w:strike/>
          <w:sz w:val="16"/>
          <w:szCs w:val="16"/>
        </w:rPr>
      </w:pPr>
      <w:r w:rsidRPr="001429BF">
        <w:rPr>
          <w:b/>
          <w:bCs/>
          <w:strike/>
          <w:sz w:val="16"/>
          <w:szCs w:val="16"/>
        </w:rPr>
        <w:t>Water intake structures for out-bay aquaculture.</w:t>
      </w:r>
    </w:p>
    <w:p w14:paraId="558F5647" w14:textId="60A8D537" w:rsidR="00351037" w:rsidRPr="001429BF" w:rsidRDefault="00351037" w:rsidP="002A796C">
      <w:pPr>
        <w:pStyle w:val="Style9"/>
        <w:rPr>
          <w:b/>
          <w:bCs/>
          <w:strike/>
          <w:sz w:val="16"/>
          <w:szCs w:val="16"/>
        </w:rPr>
      </w:pPr>
      <w:r w:rsidRPr="001429BF">
        <w:rPr>
          <w:b/>
          <w:bCs/>
          <w:strike/>
          <w:sz w:val="16"/>
          <w:szCs w:val="16"/>
        </w:rPr>
        <w:t>Regulated Activities (RA)</w:t>
      </w:r>
    </w:p>
    <w:p w14:paraId="76EDB88F" w14:textId="0A7664CC" w:rsidR="00351037" w:rsidRPr="001429BF" w:rsidRDefault="00351037" w:rsidP="00140479">
      <w:pPr>
        <w:widowControl w:val="0"/>
        <w:tabs>
          <w:tab w:val="left" w:pos="2500"/>
          <w:tab w:val="left" w:pos="2501"/>
        </w:tabs>
        <w:autoSpaceDE w:val="0"/>
        <w:autoSpaceDN w:val="0"/>
        <w:spacing w:before="0" w:after="0"/>
        <w:ind w:left="1800"/>
        <w:rPr>
          <w:b/>
          <w:bCs/>
          <w:strike/>
          <w:sz w:val="16"/>
          <w:szCs w:val="16"/>
        </w:rPr>
      </w:pPr>
      <w:r w:rsidRPr="001429BF">
        <w:rPr>
          <w:b/>
          <w:bCs/>
          <w:strike/>
          <w:sz w:val="16"/>
          <w:szCs w:val="16"/>
        </w:rPr>
        <w:t xml:space="preserve">The following regulated activities are permitted within the EN Zone, provided that the requirements of </w:t>
      </w:r>
      <w:r w:rsidRPr="001429BF">
        <w:rPr>
          <w:b/>
          <w:bCs/>
          <w:strike/>
          <w:color w:val="C00000"/>
          <w:sz w:val="16"/>
          <w:szCs w:val="16"/>
        </w:rPr>
        <w:t xml:space="preserve">Section 2.22 </w:t>
      </w:r>
      <w:r w:rsidR="0070449B" w:rsidRPr="001429BF">
        <w:rPr>
          <w:b/>
          <w:bCs/>
          <w:strike/>
          <w:color w:val="C00000"/>
          <w:sz w:val="16"/>
          <w:szCs w:val="16"/>
          <w:u w:val="single"/>
        </w:rPr>
        <w:lastRenderedPageBreak/>
        <w:t xml:space="preserve">Section </w:t>
      </w:r>
      <w:r w:rsidR="00076D29" w:rsidRPr="001429BF">
        <w:rPr>
          <w:b/>
          <w:bCs/>
          <w:strike/>
          <w:color w:val="C00000"/>
          <w:sz w:val="16"/>
          <w:szCs w:val="16"/>
          <w:u w:val="single"/>
        </w:rPr>
        <w:t xml:space="preserve">3.6 </w:t>
      </w:r>
      <w:r w:rsidRPr="001429BF">
        <w:rPr>
          <w:b/>
          <w:bCs/>
          <w:strike/>
          <w:sz w:val="16"/>
          <w:szCs w:val="16"/>
        </w:rPr>
        <w:t xml:space="preserve">have been met. Regulated Activities shall be reviewed by the procedure provided in </w:t>
      </w:r>
      <w:r w:rsidRPr="001429BF">
        <w:rPr>
          <w:b/>
          <w:bCs/>
          <w:strike/>
          <w:color w:val="C00000"/>
          <w:sz w:val="16"/>
          <w:szCs w:val="16"/>
        </w:rPr>
        <w:t>Section 2.310</w:t>
      </w:r>
      <w:r w:rsidR="00076D29" w:rsidRPr="001429BF">
        <w:rPr>
          <w:b/>
          <w:bCs/>
          <w:strike/>
          <w:color w:val="C00000"/>
          <w:sz w:val="16"/>
          <w:szCs w:val="16"/>
        </w:rPr>
        <w:t xml:space="preserve"> </w:t>
      </w:r>
      <w:r w:rsidR="00076D29" w:rsidRPr="001429BF">
        <w:rPr>
          <w:rStyle w:val="StrikethroughChar"/>
          <w:b/>
          <w:bCs/>
          <w:sz w:val="16"/>
          <w:szCs w:val="16"/>
          <w:u w:val="single"/>
        </w:rPr>
        <w:t>Section 3.6.01</w:t>
      </w:r>
      <w:r w:rsidRPr="001429BF">
        <w:rPr>
          <w:b/>
          <w:bCs/>
          <w:strike/>
          <w:sz w:val="16"/>
          <w:szCs w:val="16"/>
        </w:rPr>
        <w:t>:</w:t>
      </w:r>
    </w:p>
    <w:p w14:paraId="389A83A1" w14:textId="0CE59535" w:rsidR="00351037" w:rsidRPr="001429BF" w:rsidRDefault="00351037" w:rsidP="0039071F">
      <w:pPr>
        <w:pStyle w:val="Style4"/>
        <w:numPr>
          <w:ilvl w:val="4"/>
          <w:numId w:val="84"/>
        </w:numPr>
        <w:tabs>
          <w:tab w:val="clear" w:pos="2500"/>
          <w:tab w:val="clear" w:pos="2501"/>
        </w:tabs>
        <w:ind w:left="2520"/>
        <w:jc w:val="left"/>
        <w:rPr>
          <w:b/>
          <w:bCs/>
          <w:strike/>
          <w:sz w:val="16"/>
          <w:szCs w:val="16"/>
        </w:rPr>
      </w:pPr>
      <w:r w:rsidRPr="001429BF">
        <w:rPr>
          <w:b/>
          <w:bCs/>
          <w:strike/>
          <w:sz w:val="16"/>
          <w:szCs w:val="16"/>
        </w:rPr>
        <w:t>Regulated activities for the purpose of on-site maintenance and repair of existing structures or facilities, limited to:</w:t>
      </w:r>
    </w:p>
    <w:p w14:paraId="22D47FE6"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rPr>
          <w:b/>
          <w:bCs/>
          <w:strike/>
          <w:sz w:val="16"/>
          <w:szCs w:val="16"/>
        </w:rPr>
      </w:pPr>
      <w:r w:rsidRPr="001429BF">
        <w:rPr>
          <w:b/>
          <w:bCs/>
          <w:strike/>
          <w:sz w:val="16"/>
          <w:szCs w:val="16"/>
        </w:rPr>
        <w:t>Dredging for on-site maintenance of:</w:t>
      </w:r>
    </w:p>
    <w:p w14:paraId="1AB87D53" w14:textId="4D3B548C" w:rsidR="00351037" w:rsidRPr="001429BF" w:rsidRDefault="00351037" w:rsidP="00140479">
      <w:pPr>
        <w:pStyle w:val="ListParagraph"/>
        <w:widowControl w:val="0"/>
        <w:numPr>
          <w:ilvl w:val="8"/>
          <w:numId w:val="3"/>
        </w:numPr>
        <w:tabs>
          <w:tab w:val="clear" w:pos="3240"/>
          <w:tab w:val="left" w:pos="2500"/>
          <w:tab w:val="left" w:pos="2501"/>
          <w:tab w:val="num" w:pos="3600"/>
        </w:tabs>
        <w:autoSpaceDE w:val="0"/>
        <w:autoSpaceDN w:val="0"/>
        <w:spacing w:before="0" w:after="0"/>
        <w:ind w:left="3600"/>
        <w:contextualSpacing/>
        <w:rPr>
          <w:b/>
          <w:bCs/>
          <w:strike/>
          <w:sz w:val="16"/>
          <w:szCs w:val="16"/>
        </w:rPr>
      </w:pPr>
      <w:r w:rsidRPr="001429BF">
        <w:rPr>
          <w:b/>
          <w:bCs/>
          <w:strike/>
          <w:sz w:val="16"/>
          <w:szCs w:val="16"/>
        </w:rPr>
        <w:t>Drainage tiles.</w:t>
      </w:r>
    </w:p>
    <w:p w14:paraId="1BE6B5A5" w14:textId="77777777" w:rsidR="00351037" w:rsidRPr="001429BF" w:rsidRDefault="00351037" w:rsidP="00140479">
      <w:pPr>
        <w:pStyle w:val="ListParagraph"/>
        <w:widowControl w:val="0"/>
        <w:numPr>
          <w:ilvl w:val="8"/>
          <w:numId w:val="3"/>
        </w:numPr>
        <w:tabs>
          <w:tab w:val="clear" w:pos="3240"/>
          <w:tab w:val="left" w:pos="2500"/>
          <w:tab w:val="left" w:pos="2501"/>
          <w:tab w:val="num" w:pos="3600"/>
        </w:tabs>
        <w:autoSpaceDE w:val="0"/>
        <w:autoSpaceDN w:val="0"/>
        <w:spacing w:before="0" w:after="0"/>
        <w:ind w:left="3600"/>
        <w:rPr>
          <w:b/>
          <w:bCs/>
          <w:strike/>
          <w:sz w:val="16"/>
          <w:szCs w:val="16"/>
        </w:rPr>
      </w:pPr>
      <w:r w:rsidRPr="001429BF">
        <w:rPr>
          <w:b/>
          <w:bCs/>
          <w:strike/>
          <w:sz w:val="16"/>
          <w:szCs w:val="16"/>
        </w:rPr>
        <w:t xml:space="preserve">Drainage ditches. </w:t>
      </w:r>
    </w:p>
    <w:p w14:paraId="32AC97B8" w14:textId="78276F53" w:rsidR="00351037" w:rsidRPr="001429BF" w:rsidRDefault="00351037" w:rsidP="00140479">
      <w:pPr>
        <w:pStyle w:val="ListParagraph"/>
        <w:widowControl w:val="0"/>
        <w:numPr>
          <w:ilvl w:val="8"/>
          <w:numId w:val="3"/>
        </w:numPr>
        <w:tabs>
          <w:tab w:val="clear" w:pos="3240"/>
          <w:tab w:val="left" w:pos="2500"/>
          <w:tab w:val="left" w:pos="2501"/>
          <w:tab w:val="num" w:pos="3600"/>
        </w:tabs>
        <w:autoSpaceDE w:val="0"/>
        <w:autoSpaceDN w:val="0"/>
        <w:spacing w:before="0" w:after="0"/>
        <w:ind w:left="3600"/>
        <w:contextualSpacing/>
        <w:rPr>
          <w:b/>
          <w:bCs/>
          <w:strike/>
          <w:sz w:val="16"/>
          <w:szCs w:val="16"/>
        </w:rPr>
      </w:pPr>
      <w:proofErr w:type="spellStart"/>
      <w:r w:rsidRPr="001429BF">
        <w:rPr>
          <w:b/>
          <w:bCs/>
          <w:strike/>
          <w:sz w:val="16"/>
          <w:szCs w:val="16"/>
        </w:rPr>
        <w:t>Tidegates</w:t>
      </w:r>
      <w:proofErr w:type="spellEnd"/>
      <w:r w:rsidRPr="001429BF">
        <w:rPr>
          <w:b/>
          <w:bCs/>
          <w:strike/>
          <w:sz w:val="16"/>
          <w:szCs w:val="16"/>
        </w:rPr>
        <w:t>.</w:t>
      </w:r>
    </w:p>
    <w:p w14:paraId="4FCD6C55" w14:textId="77777777" w:rsidR="00351037" w:rsidRPr="001429BF" w:rsidRDefault="00351037" w:rsidP="00140479">
      <w:pPr>
        <w:pStyle w:val="ListParagraph"/>
        <w:widowControl w:val="0"/>
        <w:numPr>
          <w:ilvl w:val="8"/>
          <w:numId w:val="3"/>
        </w:numPr>
        <w:tabs>
          <w:tab w:val="clear" w:pos="3240"/>
          <w:tab w:val="left" w:pos="2500"/>
          <w:tab w:val="left" w:pos="2501"/>
          <w:tab w:val="num" w:pos="3600"/>
        </w:tabs>
        <w:autoSpaceDE w:val="0"/>
        <w:autoSpaceDN w:val="0"/>
        <w:spacing w:before="0" w:after="0"/>
        <w:ind w:left="3600"/>
        <w:rPr>
          <w:b/>
          <w:bCs/>
          <w:strike/>
          <w:sz w:val="16"/>
          <w:szCs w:val="16"/>
        </w:rPr>
      </w:pPr>
      <w:r w:rsidRPr="001429BF">
        <w:rPr>
          <w:b/>
          <w:bCs/>
          <w:strike/>
          <w:sz w:val="16"/>
          <w:szCs w:val="16"/>
        </w:rPr>
        <w:t xml:space="preserve">Bridge crossing support structures. </w:t>
      </w:r>
    </w:p>
    <w:p w14:paraId="243F3435" w14:textId="77777777" w:rsidR="00351037" w:rsidRPr="001429BF" w:rsidRDefault="00351037" w:rsidP="00140479">
      <w:pPr>
        <w:pStyle w:val="ListParagraph"/>
        <w:widowControl w:val="0"/>
        <w:numPr>
          <w:ilvl w:val="8"/>
          <w:numId w:val="3"/>
        </w:numPr>
        <w:tabs>
          <w:tab w:val="clear" w:pos="3240"/>
          <w:tab w:val="left" w:pos="2500"/>
          <w:tab w:val="left" w:pos="2501"/>
          <w:tab w:val="num" w:pos="3600"/>
        </w:tabs>
        <w:autoSpaceDE w:val="0"/>
        <w:autoSpaceDN w:val="0"/>
        <w:spacing w:before="0" w:after="0"/>
        <w:ind w:left="3600"/>
        <w:rPr>
          <w:b/>
          <w:bCs/>
          <w:strike/>
          <w:sz w:val="16"/>
          <w:szCs w:val="16"/>
        </w:rPr>
      </w:pPr>
      <w:r w:rsidRPr="001429BF">
        <w:rPr>
          <w:b/>
          <w:bCs/>
          <w:strike/>
          <w:sz w:val="16"/>
          <w:szCs w:val="16"/>
        </w:rPr>
        <w:t xml:space="preserve">Water, sewer, gas, or phone lines. </w:t>
      </w:r>
    </w:p>
    <w:p w14:paraId="22453B06" w14:textId="16C1CF6D" w:rsidR="00351037" w:rsidRPr="001429BF" w:rsidRDefault="00351037" w:rsidP="00140479">
      <w:pPr>
        <w:pStyle w:val="ListParagraph"/>
        <w:widowControl w:val="0"/>
        <w:numPr>
          <w:ilvl w:val="8"/>
          <w:numId w:val="3"/>
        </w:numPr>
        <w:tabs>
          <w:tab w:val="clear" w:pos="3240"/>
          <w:tab w:val="left" w:pos="2500"/>
          <w:tab w:val="left" w:pos="2501"/>
          <w:tab w:val="num" w:pos="3600"/>
        </w:tabs>
        <w:autoSpaceDE w:val="0"/>
        <w:autoSpaceDN w:val="0"/>
        <w:spacing w:before="0" w:after="0"/>
        <w:ind w:left="3600"/>
        <w:contextualSpacing/>
        <w:rPr>
          <w:b/>
          <w:bCs/>
          <w:strike/>
          <w:sz w:val="16"/>
          <w:szCs w:val="16"/>
        </w:rPr>
      </w:pPr>
      <w:r w:rsidRPr="001429BF">
        <w:rPr>
          <w:b/>
          <w:bCs/>
          <w:strike/>
          <w:sz w:val="16"/>
          <w:szCs w:val="16"/>
        </w:rPr>
        <w:t>Electrical distribution lines.</w:t>
      </w:r>
    </w:p>
    <w:p w14:paraId="54F60C1A" w14:textId="77777777" w:rsidR="00351037" w:rsidRPr="001429BF" w:rsidRDefault="00351037" w:rsidP="00140479">
      <w:pPr>
        <w:pStyle w:val="ListParagraph"/>
        <w:widowControl w:val="0"/>
        <w:numPr>
          <w:ilvl w:val="8"/>
          <w:numId w:val="3"/>
        </w:numPr>
        <w:tabs>
          <w:tab w:val="clear" w:pos="3240"/>
          <w:tab w:val="left" w:pos="2500"/>
          <w:tab w:val="left" w:pos="2501"/>
          <w:tab w:val="num" w:pos="3600"/>
        </w:tabs>
        <w:autoSpaceDE w:val="0"/>
        <w:autoSpaceDN w:val="0"/>
        <w:spacing w:before="0" w:after="0"/>
        <w:ind w:left="3600"/>
        <w:contextualSpacing/>
        <w:rPr>
          <w:b/>
          <w:bCs/>
          <w:strike/>
          <w:sz w:val="16"/>
          <w:szCs w:val="16"/>
        </w:rPr>
      </w:pPr>
      <w:r w:rsidRPr="001429BF">
        <w:rPr>
          <w:b/>
          <w:bCs/>
          <w:strike/>
          <w:sz w:val="16"/>
          <w:szCs w:val="16"/>
        </w:rPr>
        <w:t>Outfalls.</w:t>
      </w:r>
    </w:p>
    <w:p w14:paraId="71205045"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rPr>
          <w:b/>
          <w:bCs/>
          <w:strike/>
          <w:sz w:val="16"/>
          <w:szCs w:val="16"/>
        </w:rPr>
      </w:pPr>
      <w:r w:rsidRPr="001429BF">
        <w:rPr>
          <w:b/>
          <w:bCs/>
          <w:strike/>
          <w:sz w:val="16"/>
          <w:szCs w:val="16"/>
        </w:rPr>
        <w:t xml:space="preserve">Fill or </w:t>
      </w:r>
      <w:proofErr w:type="gramStart"/>
      <w:r w:rsidRPr="001429BF">
        <w:rPr>
          <w:b/>
          <w:bCs/>
          <w:strike/>
          <w:sz w:val="16"/>
          <w:szCs w:val="16"/>
        </w:rPr>
        <w:t>rip-rap</w:t>
      </w:r>
      <w:proofErr w:type="gramEnd"/>
      <w:r w:rsidRPr="001429BF">
        <w:rPr>
          <w:b/>
          <w:bCs/>
          <w:strike/>
          <w:sz w:val="16"/>
          <w:szCs w:val="16"/>
        </w:rPr>
        <w:t xml:space="preserve"> for on-site maintenance of: </w:t>
      </w:r>
    </w:p>
    <w:p w14:paraId="7E3B20C0" w14:textId="27C2A428" w:rsidR="00351037" w:rsidRPr="001429BF" w:rsidRDefault="00351037" w:rsidP="0039071F">
      <w:pPr>
        <w:pStyle w:val="ListParagraph"/>
        <w:widowControl w:val="0"/>
        <w:numPr>
          <w:ilvl w:val="8"/>
          <w:numId w:val="84"/>
        </w:numPr>
        <w:tabs>
          <w:tab w:val="left" w:pos="2500"/>
          <w:tab w:val="left" w:pos="2501"/>
        </w:tabs>
        <w:autoSpaceDE w:val="0"/>
        <w:autoSpaceDN w:val="0"/>
        <w:spacing w:before="0" w:after="0"/>
        <w:ind w:left="3600"/>
        <w:contextualSpacing/>
        <w:rPr>
          <w:b/>
          <w:bCs/>
          <w:strike/>
          <w:sz w:val="16"/>
          <w:szCs w:val="16"/>
        </w:rPr>
      </w:pPr>
      <w:r w:rsidRPr="001429BF">
        <w:rPr>
          <w:b/>
          <w:bCs/>
          <w:strike/>
          <w:sz w:val="16"/>
          <w:szCs w:val="16"/>
        </w:rPr>
        <w:t>Dikes.</w:t>
      </w:r>
    </w:p>
    <w:p w14:paraId="4FED1048" w14:textId="70D7798E" w:rsidR="00351037" w:rsidRPr="001429BF" w:rsidRDefault="00351037" w:rsidP="0039071F">
      <w:pPr>
        <w:pStyle w:val="ListParagraph"/>
        <w:widowControl w:val="0"/>
        <w:numPr>
          <w:ilvl w:val="8"/>
          <w:numId w:val="84"/>
        </w:numPr>
        <w:tabs>
          <w:tab w:val="left" w:pos="2500"/>
          <w:tab w:val="left" w:pos="2501"/>
        </w:tabs>
        <w:autoSpaceDE w:val="0"/>
        <w:autoSpaceDN w:val="0"/>
        <w:spacing w:before="0" w:after="0"/>
        <w:ind w:left="3600"/>
        <w:rPr>
          <w:b/>
          <w:bCs/>
          <w:strike/>
          <w:sz w:val="16"/>
          <w:szCs w:val="16"/>
        </w:rPr>
      </w:pPr>
      <w:r w:rsidRPr="001429BF">
        <w:rPr>
          <w:b/>
          <w:bCs/>
          <w:strike/>
          <w:sz w:val="16"/>
          <w:szCs w:val="16"/>
        </w:rPr>
        <w:t>Bridge crossing support structures or other land transportation facilities.</w:t>
      </w:r>
    </w:p>
    <w:p w14:paraId="54968AB3" w14:textId="77777777" w:rsidR="00351037" w:rsidRPr="001429BF" w:rsidRDefault="00351037" w:rsidP="0039071F">
      <w:pPr>
        <w:pStyle w:val="Style4"/>
        <w:numPr>
          <w:ilvl w:val="4"/>
          <w:numId w:val="84"/>
        </w:numPr>
        <w:tabs>
          <w:tab w:val="clear" w:pos="2500"/>
          <w:tab w:val="clear" w:pos="2501"/>
        </w:tabs>
        <w:ind w:left="2520"/>
        <w:jc w:val="left"/>
        <w:rPr>
          <w:b/>
          <w:bCs/>
          <w:strike/>
          <w:sz w:val="16"/>
          <w:szCs w:val="16"/>
        </w:rPr>
      </w:pPr>
      <w:proofErr w:type="gramStart"/>
      <w:r w:rsidRPr="001429BF">
        <w:rPr>
          <w:b/>
          <w:bCs/>
          <w:strike/>
          <w:sz w:val="16"/>
          <w:szCs w:val="16"/>
        </w:rPr>
        <w:t>Rip-rap</w:t>
      </w:r>
      <w:proofErr w:type="gramEnd"/>
      <w:r w:rsidRPr="001429BF">
        <w:rPr>
          <w:b/>
          <w:bCs/>
          <w:strike/>
          <w:sz w:val="16"/>
          <w:szCs w:val="16"/>
        </w:rPr>
        <w:t xml:space="preserve"> for structural shoreline stabilization and protection of uses by this zone.</w:t>
      </w:r>
    </w:p>
    <w:p w14:paraId="5F3137F5" w14:textId="77777777" w:rsidR="00351037" w:rsidRPr="001429BF" w:rsidRDefault="00351037" w:rsidP="0039071F">
      <w:pPr>
        <w:pStyle w:val="Style4"/>
        <w:numPr>
          <w:ilvl w:val="4"/>
          <w:numId w:val="84"/>
        </w:numPr>
        <w:tabs>
          <w:tab w:val="clear" w:pos="2500"/>
          <w:tab w:val="clear" w:pos="2501"/>
        </w:tabs>
        <w:ind w:left="2520"/>
        <w:jc w:val="left"/>
        <w:rPr>
          <w:b/>
          <w:bCs/>
          <w:strike/>
          <w:sz w:val="16"/>
          <w:szCs w:val="16"/>
        </w:rPr>
      </w:pPr>
      <w:r w:rsidRPr="001429BF">
        <w:rPr>
          <w:b/>
          <w:bCs/>
          <w:strike/>
          <w:sz w:val="16"/>
          <w:szCs w:val="16"/>
        </w:rPr>
        <w:t>Piling installation for:</w:t>
      </w:r>
    </w:p>
    <w:p w14:paraId="779383AF"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contextualSpacing/>
        <w:rPr>
          <w:b/>
          <w:bCs/>
          <w:strike/>
          <w:sz w:val="16"/>
          <w:szCs w:val="16"/>
        </w:rPr>
      </w:pPr>
      <w:r w:rsidRPr="001429BF">
        <w:rPr>
          <w:b/>
          <w:bCs/>
          <w:strike/>
          <w:sz w:val="16"/>
          <w:szCs w:val="16"/>
        </w:rPr>
        <w:t>Navigational aids.</w:t>
      </w:r>
    </w:p>
    <w:p w14:paraId="51D3BAC4"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contextualSpacing/>
        <w:rPr>
          <w:b/>
          <w:bCs/>
          <w:strike/>
          <w:sz w:val="16"/>
          <w:szCs w:val="16"/>
        </w:rPr>
      </w:pPr>
      <w:r w:rsidRPr="001429BF">
        <w:rPr>
          <w:b/>
          <w:bCs/>
          <w:strike/>
          <w:sz w:val="16"/>
          <w:szCs w:val="16"/>
        </w:rPr>
        <w:t>Aquaculture facilities permitted as a conditional use.</w:t>
      </w:r>
    </w:p>
    <w:p w14:paraId="1205C6B5"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contextualSpacing/>
        <w:rPr>
          <w:b/>
          <w:bCs/>
          <w:strike/>
          <w:sz w:val="16"/>
          <w:szCs w:val="16"/>
        </w:rPr>
      </w:pPr>
      <w:r w:rsidRPr="001429BF">
        <w:rPr>
          <w:b/>
          <w:bCs/>
          <w:strike/>
          <w:sz w:val="16"/>
          <w:szCs w:val="16"/>
        </w:rPr>
        <w:t>Public boat ramp.</w:t>
      </w:r>
    </w:p>
    <w:p w14:paraId="075BF1AD"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contextualSpacing/>
        <w:rPr>
          <w:b/>
          <w:bCs/>
          <w:strike/>
          <w:sz w:val="16"/>
          <w:szCs w:val="16"/>
        </w:rPr>
      </w:pPr>
      <w:r w:rsidRPr="001429BF">
        <w:rPr>
          <w:b/>
          <w:bCs/>
          <w:strike/>
          <w:sz w:val="16"/>
          <w:szCs w:val="16"/>
        </w:rPr>
        <w:t>Bridge crossing support structures.</w:t>
      </w:r>
    </w:p>
    <w:p w14:paraId="7A2BD586" w14:textId="49601AB1" w:rsidR="00351037" w:rsidRPr="001429BF" w:rsidRDefault="00351037" w:rsidP="0039071F">
      <w:pPr>
        <w:pStyle w:val="Style4"/>
        <w:numPr>
          <w:ilvl w:val="4"/>
          <w:numId w:val="84"/>
        </w:numPr>
        <w:tabs>
          <w:tab w:val="clear" w:pos="2500"/>
          <w:tab w:val="clear" w:pos="2501"/>
        </w:tabs>
        <w:ind w:left="2520"/>
        <w:jc w:val="left"/>
        <w:rPr>
          <w:b/>
          <w:bCs/>
          <w:strike/>
          <w:sz w:val="16"/>
          <w:szCs w:val="16"/>
        </w:rPr>
      </w:pPr>
      <w:r w:rsidRPr="001429BF">
        <w:rPr>
          <w:b/>
          <w:bCs/>
          <w:strike/>
          <w:sz w:val="16"/>
          <w:szCs w:val="16"/>
        </w:rPr>
        <w:t>Dredging for installation of:</w:t>
      </w:r>
      <w:r w:rsidR="00FE4930" w:rsidRPr="001429BF">
        <w:rPr>
          <w:b/>
          <w:bCs/>
          <w:strike/>
          <w:sz w:val="16"/>
          <w:szCs w:val="16"/>
        </w:rPr>
        <w:tab/>
      </w:r>
    </w:p>
    <w:p w14:paraId="7EAB72F5"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contextualSpacing/>
        <w:rPr>
          <w:b/>
          <w:bCs/>
          <w:strike/>
          <w:sz w:val="16"/>
          <w:szCs w:val="16"/>
        </w:rPr>
      </w:pPr>
      <w:r w:rsidRPr="001429BF">
        <w:rPr>
          <w:b/>
          <w:bCs/>
          <w:strike/>
          <w:sz w:val="16"/>
          <w:szCs w:val="16"/>
        </w:rPr>
        <w:t>Water, sewer, gas, or phone lines.</w:t>
      </w:r>
    </w:p>
    <w:p w14:paraId="715FD3A8"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contextualSpacing/>
        <w:rPr>
          <w:b/>
          <w:bCs/>
          <w:strike/>
          <w:sz w:val="16"/>
          <w:szCs w:val="16"/>
        </w:rPr>
      </w:pPr>
      <w:r w:rsidRPr="001429BF">
        <w:rPr>
          <w:b/>
          <w:bCs/>
          <w:strike/>
          <w:sz w:val="16"/>
          <w:szCs w:val="16"/>
        </w:rPr>
        <w:t>Electrical distribution lines.</w:t>
      </w:r>
    </w:p>
    <w:p w14:paraId="4FC314DB"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contextualSpacing/>
        <w:rPr>
          <w:b/>
          <w:bCs/>
          <w:strike/>
          <w:sz w:val="16"/>
          <w:szCs w:val="16"/>
        </w:rPr>
      </w:pPr>
      <w:proofErr w:type="spellStart"/>
      <w:r w:rsidRPr="001429BF">
        <w:rPr>
          <w:b/>
          <w:bCs/>
          <w:strike/>
          <w:sz w:val="16"/>
          <w:szCs w:val="16"/>
        </w:rPr>
        <w:t>Tidegates</w:t>
      </w:r>
      <w:proofErr w:type="spellEnd"/>
      <w:r w:rsidRPr="001429BF">
        <w:rPr>
          <w:b/>
          <w:bCs/>
          <w:strike/>
          <w:sz w:val="16"/>
          <w:szCs w:val="16"/>
        </w:rPr>
        <w:t xml:space="preserve"> in existing functional dikes adjacent to EN Zones.</w:t>
      </w:r>
    </w:p>
    <w:p w14:paraId="53C79071"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contextualSpacing/>
        <w:rPr>
          <w:b/>
          <w:bCs/>
          <w:strike/>
          <w:sz w:val="16"/>
          <w:szCs w:val="16"/>
        </w:rPr>
      </w:pPr>
      <w:r w:rsidRPr="001429BF">
        <w:rPr>
          <w:b/>
          <w:bCs/>
          <w:strike/>
          <w:sz w:val="16"/>
          <w:szCs w:val="16"/>
        </w:rPr>
        <w:t>Bridge crossing support structures.</w:t>
      </w:r>
    </w:p>
    <w:p w14:paraId="6F180455" w14:textId="77777777" w:rsidR="00351037" w:rsidRPr="001429BF" w:rsidRDefault="00351037" w:rsidP="0039071F">
      <w:pPr>
        <w:pStyle w:val="ListParagraph"/>
        <w:widowControl w:val="0"/>
        <w:numPr>
          <w:ilvl w:val="7"/>
          <w:numId w:val="84"/>
        </w:numPr>
        <w:tabs>
          <w:tab w:val="left" w:pos="2500"/>
          <w:tab w:val="left" w:pos="2501"/>
        </w:tabs>
        <w:autoSpaceDE w:val="0"/>
        <w:autoSpaceDN w:val="0"/>
        <w:spacing w:before="0" w:after="0"/>
        <w:ind w:left="3240"/>
        <w:contextualSpacing/>
        <w:rPr>
          <w:b/>
          <w:bCs/>
          <w:strike/>
          <w:sz w:val="16"/>
          <w:szCs w:val="16"/>
        </w:rPr>
      </w:pPr>
      <w:r w:rsidRPr="001429BF">
        <w:rPr>
          <w:b/>
          <w:bCs/>
          <w:strike/>
          <w:sz w:val="16"/>
          <w:szCs w:val="16"/>
        </w:rPr>
        <w:t>Public boat ramps.</w:t>
      </w:r>
    </w:p>
    <w:p w14:paraId="33C0018D" w14:textId="77777777" w:rsidR="00351037" w:rsidRPr="001429BF" w:rsidRDefault="00351037" w:rsidP="0039071F">
      <w:pPr>
        <w:pStyle w:val="Style4"/>
        <w:numPr>
          <w:ilvl w:val="4"/>
          <w:numId w:val="84"/>
        </w:numPr>
        <w:tabs>
          <w:tab w:val="clear" w:pos="2500"/>
          <w:tab w:val="clear" w:pos="2501"/>
        </w:tabs>
        <w:ind w:left="2520"/>
        <w:jc w:val="left"/>
        <w:rPr>
          <w:b/>
          <w:bCs/>
          <w:strike/>
          <w:sz w:val="16"/>
          <w:szCs w:val="16"/>
        </w:rPr>
      </w:pPr>
      <w:r w:rsidRPr="001429BF">
        <w:rPr>
          <w:b/>
          <w:bCs/>
          <w:strike/>
          <w:sz w:val="16"/>
          <w:szCs w:val="16"/>
        </w:rPr>
        <w:t>Regulated activities in conjunction with an approved active restoration or estuarine enhancement project.</w:t>
      </w:r>
    </w:p>
    <w:p w14:paraId="2066EF2C" w14:textId="77777777" w:rsidR="00351037" w:rsidRPr="001429BF" w:rsidRDefault="00351037" w:rsidP="0039071F">
      <w:pPr>
        <w:pStyle w:val="Style4"/>
        <w:numPr>
          <w:ilvl w:val="4"/>
          <w:numId w:val="84"/>
        </w:numPr>
        <w:tabs>
          <w:tab w:val="clear" w:pos="2500"/>
          <w:tab w:val="clear" w:pos="2501"/>
        </w:tabs>
        <w:ind w:left="2520"/>
        <w:jc w:val="left"/>
        <w:rPr>
          <w:b/>
          <w:bCs/>
          <w:strike/>
          <w:sz w:val="16"/>
          <w:szCs w:val="16"/>
        </w:rPr>
      </w:pPr>
      <w:r w:rsidRPr="001429BF">
        <w:rPr>
          <w:b/>
          <w:bCs/>
          <w:strike/>
          <w:sz w:val="16"/>
          <w:szCs w:val="16"/>
        </w:rPr>
        <w:t>Regulated activities in conjunction with temporary alterations.</w:t>
      </w:r>
    </w:p>
    <w:p w14:paraId="104AB23D" w14:textId="77777777" w:rsidR="00351037" w:rsidRPr="001429BF" w:rsidRDefault="00351037" w:rsidP="0039071F">
      <w:pPr>
        <w:pStyle w:val="Style4"/>
        <w:numPr>
          <w:ilvl w:val="4"/>
          <w:numId w:val="84"/>
        </w:numPr>
        <w:tabs>
          <w:tab w:val="clear" w:pos="2500"/>
          <w:tab w:val="clear" w:pos="2501"/>
        </w:tabs>
        <w:ind w:left="2520"/>
        <w:jc w:val="left"/>
        <w:rPr>
          <w:b/>
          <w:bCs/>
          <w:strike/>
          <w:sz w:val="16"/>
          <w:szCs w:val="16"/>
        </w:rPr>
      </w:pPr>
      <w:r w:rsidRPr="001429BF">
        <w:rPr>
          <w:b/>
          <w:bCs/>
          <w:strike/>
          <w:sz w:val="16"/>
          <w:szCs w:val="16"/>
        </w:rPr>
        <w:t>Fill for installation of public boat ramps or bridge crossing support structure.</w:t>
      </w:r>
    </w:p>
    <w:p w14:paraId="6EC333BD" w14:textId="77777777" w:rsidR="00351037" w:rsidRPr="001429BF" w:rsidRDefault="00351037" w:rsidP="0039071F">
      <w:pPr>
        <w:pStyle w:val="Style4"/>
        <w:numPr>
          <w:ilvl w:val="4"/>
          <w:numId w:val="84"/>
        </w:numPr>
        <w:tabs>
          <w:tab w:val="clear" w:pos="2500"/>
          <w:tab w:val="clear" w:pos="2501"/>
        </w:tabs>
        <w:ind w:left="2520"/>
        <w:jc w:val="left"/>
        <w:rPr>
          <w:b/>
          <w:bCs/>
          <w:strike/>
          <w:sz w:val="16"/>
          <w:szCs w:val="16"/>
        </w:rPr>
      </w:pPr>
      <w:r w:rsidRPr="001429BF">
        <w:rPr>
          <w:b/>
          <w:bCs/>
          <w:strike/>
          <w:sz w:val="16"/>
          <w:szCs w:val="16"/>
        </w:rPr>
        <w:t>Incidental dredging for harvest of benthic species or removal of in-water structures such as stakes or racks.</w:t>
      </w:r>
    </w:p>
    <w:p w14:paraId="7E32579C" w14:textId="61B1DA69" w:rsidR="00351037" w:rsidRPr="002E3800" w:rsidRDefault="007C7105" w:rsidP="0039071F">
      <w:pPr>
        <w:pStyle w:val="Heading4"/>
      </w:pPr>
      <w:r w:rsidRPr="002E3800">
        <w:t xml:space="preserve">Estuary </w:t>
      </w:r>
      <w:r w:rsidR="00B85D78" w:rsidRPr="002E3800">
        <w:t>Conservation</w:t>
      </w:r>
      <w:r w:rsidRPr="002E3800">
        <w:t xml:space="preserve"> 1 (EC1) Zone</w:t>
      </w:r>
    </w:p>
    <w:p w14:paraId="740A2AA6" w14:textId="53FF46BA" w:rsidR="00E008D2" w:rsidRDefault="007C7105" w:rsidP="002A796C">
      <w:pPr>
        <w:pStyle w:val="Style9"/>
        <w:numPr>
          <w:ilvl w:val="3"/>
          <w:numId w:val="21"/>
        </w:numPr>
      </w:pPr>
      <w:r w:rsidRPr="002E3800">
        <w:t xml:space="preserve">Purpose </w:t>
      </w:r>
      <w:r w:rsidR="00B8375F">
        <w:t xml:space="preserve">and </w:t>
      </w:r>
      <w:r w:rsidRPr="002E3800">
        <w:t xml:space="preserve">Areas Included </w:t>
      </w:r>
    </w:p>
    <w:p w14:paraId="45130FED" w14:textId="77777777" w:rsidR="00E008D2" w:rsidRDefault="00E008D2" w:rsidP="002A796C">
      <w:pPr>
        <w:pStyle w:val="Style9"/>
        <w:numPr>
          <w:ilvl w:val="0"/>
          <w:numId w:val="0"/>
        </w:numPr>
        <w:ind w:left="1800"/>
      </w:pPr>
      <w:r>
        <w:t>The purpose of the EC1 Zone is to:</w:t>
      </w:r>
    </w:p>
    <w:p w14:paraId="271EE9EF" w14:textId="77777777" w:rsidR="00E008D2" w:rsidRDefault="00E008D2" w:rsidP="002A796C">
      <w:pPr>
        <w:pStyle w:val="Style10"/>
      </w:pPr>
      <w:r>
        <w:t>Provide for long-term utilization of areas which support, or have the potential to support, valuable biological resources.</w:t>
      </w:r>
    </w:p>
    <w:p w14:paraId="10917587" w14:textId="77777777" w:rsidR="00E008D2" w:rsidRDefault="00E008D2" w:rsidP="002A796C">
      <w:pPr>
        <w:pStyle w:val="Style10"/>
      </w:pPr>
      <w:r>
        <w:t>Provide for long-term maintenance and enhancement of biological productivity.</w:t>
      </w:r>
    </w:p>
    <w:p w14:paraId="375665EE" w14:textId="77777777" w:rsidR="00E008D2" w:rsidRDefault="00E008D2" w:rsidP="002A796C">
      <w:pPr>
        <w:pStyle w:val="Style10"/>
      </w:pPr>
      <w:r>
        <w:t xml:space="preserve">Provide for the long-term maintenance of the aesthetic values of estuarine areas, </w:t>
      </w:r>
      <w:proofErr w:type="gramStart"/>
      <w:r>
        <w:t>in order to</w:t>
      </w:r>
      <w:proofErr w:type="gramEnd"/>
      <w:r>
        <w:t xml:space="preserve"> promote or enhance the low intensity recreational use of estuarine areas adjacent to rural or agricultural shorelands.</w:t>
      </w:r>
    </w:p>
    <w:p w14:paraId="430D5B4B" w14:textId="77777777" w:rsidR="00E008D2" w:rsidRDefault="00E008D2" w:rsidP="002A796C">
      <w:pPr>
        <w:pStyle w:val="Style9"/>
      </w:pPr>
      <w:r>
        <w:t>The EC1 Zone includes the following areas within the Tillamook Bay Estuary:</w:t>
      </w:r>
    </w:p>
    <w:p w14:paraId="6F782E0C" w14:textId="77777777" w:rsidR="00E008D2" w:rsidRDefault="00E008D2" w:rsidP="002A796C">
      <w:pPr>
        <w:pStyle w:val="Style10"/>
      </w:pPr>
      <w:r>
        <w:t xml:space="preserve">Tracts of tidal marshes, </w:t>
      </w:r>
      <w:proofErr w:type="spellStart"/>
      <w:r>
        <w:t>tideflats</w:t>
      </w:r>
      <w:proofErr w:type="spellEnd"/>
      <w:r>
        <w:t>, seagrass, and algae beds which are smaller or of less biological importance than those included in the EN or ECA areas.</w:t>
      </w:r>
    </w:p>
    <w:p w14:paraId="2F9BC869" w14:textId="77777777" w:rsidR="00E008D2" w:rsidRDefault="00E008D2" w:rsidP="002A796C">
      <w:pPr>
        <w:pStyle w:val="Style10"/>
      </w:pPr>
      <w:r>
        <w:t xml:space="preserve">Productive recreational or commercial </w:t>
      </w:r>
      <w:proofErr w:type="gramStart"/>
      <w:r>
        <w:t>shell fish</w:t>
      </w:r>
      <w:proofErr w:type="gramEnd"/>
      <w:r>
        <w:t xml:space="preserve"> and fishing areas.</w:t>
      </w:r>
    </w:p>
    <w:p w14:paraId="4CDED2E9" w14:textId="77777777" w:rsidR="00E008D2" w:rsidRDefault="00E008D2" w:rsidP="002A796C">
      <w:pPr>
        <w:pStyle w:val="Style10"/>
      </w:pPr>
      <w:r>
        <w:lastRenderedPageBreak/>
        <w:t xml:space="preserve">Areas that are partially altered and adjacent to existing development of moderate </w:t>
      </w:r>
      <w:proofErr w:type="gramStart"/>
      <w:r>
        <w:t>intensity which</w:t>
      </w:r>
      <w:proofErr w:type="gramEnd"/>
      <w:r>
        <w:t xml:space="preserve"> do not possess the resource characteristics of EN or ED units.</w:t>
      </w:r>
    </w:p>
    <w:p w14:paraId="1D913115" w14:textId="77777777" w:rsidR="00E008D2" w:rsidRDefault="00E008D2" w:rsidP="002A796C">
      <w:pPr>
        <w:pStyle w:val="Style10"/>
      </w:pPr>
      <w:r>
        <w:t>Areas with potential for shellfish culture (excluding platted oyster beds in Tillamook Bay).</w:t>
      </w:r>
    </w:p>
    <w:p w14:paraId="430C9645" w14:textId="3930CDD7" w:rsidR="00E008D2" w:rsidRDefault="00E008D2" w:rsidP="002A796C">
      <w:pPr>
        <w:pStyle w:val="Style9"/>
      </w:pPr>
      <w:r>
        <w:t>Uses Permitted with Standards (PS)</w:t>
      </w:r>
    </w:p>
    <w:p w14:paraId="17890231" w14:textId="75A0CD48" w:rsidR="009236D8" w:rsidRPr="009236D8" w:rsidRDefault="009236D8" w:rsidP="009236D8">
      <w:pPr>
        <w:pStyle w:val="Style9"/>
        <w:numPr>
          <w:ilvl w:val="0"/>
          <w:numId w:val="0"/>
        </w:numPr>
        <w:ind w:left="1800"/>
        <w:rPr>
          <w:b/>
          <w:bCs/>
          <w:color w:val="FF0000"/>
        </w:rPr>
      </w:pPr>
      <w:r w:rsidRPr="009236D8">
        <w:rPr>
          <w:b/>
          <w:bCs/>
          <w:color w:val="FF0000"/>
        </w:rPr>
        <w:t>Refer to Section 3.6.01 Development Standard Matrix</w:t>
      </w:r>
    </w:p>
    <w:p w14:paraId="3F7DF362" w14:textId="22910DC4" w:rsidR="00E008D2" w:rsidRPr="00842469" w:rsidRDefault="00E008D2" w:rsidP="002A796C">
      <w:pPr>
        <w:pStyle w:val="Style9"/>
        <w:numPr>
          <w:ilvl w:val="0"/>
          <w:numId w:val="0"/>
        </w:numPr>
        <w:ind w:left="1800"/>
        <w:rPr>
          <w:b/>
          <w:bCs/>
          <w:strike/>
          <w:sz w:val="16"/>
          <w:szCs w:val="16"/>
        </w:rPr>
      </w:pPr>
      <w:r w:rsidRPr="00842469">
        <w:rPr>
          <w:b/>
          <w:bCs/>
          <w:strike/>
          <w:sz w:val="16"/>
          <w:szCs w:val="16"/>
        </w:rPr>
        <w:t xml:space="preserve">The following uses are permitted with standards with the EC1 Zone, provided that the development standards in </w:t>
      </w:r>
      <w:r w:rsidRPr="00842469">
        <w:rPr>
          <w:b/>
          <w:bCs/>
          <w:strike/>
          <w:color w:val="C00000"/>
          <w:sz w:val="16"/>
          <w:szCs w:val="16"/>
        </w:rPr>
        <w:t xml:space="preserve">Section 2.22 </w:t>
      </w:r>
      <w:r w:rsidR="00076D29" w:rsidRPr="00842469">
        <w:rPr>
          <w:b/>
          <w:bCs/>
          <w:strike/>
          <w:color w:val="C00000"/>
          <w:sz w:val="16"/>
          <w:szCs w:val="16"/>
          <w:u w:val="single"/>
        </w:rPr>
        <w:t>Section 3.</w:t>
      </w:r>
      <w:proofErr w:type="gramStart"/>
      <w:r w:rsidR="00076D29" w:rsidRPr="00842469">
        <w:rPr>
          <w:b/>
          <w:bCs/>
          <w:strike/>
          <w:color w:val="C00000"/>
          <w:sz w:val="16"/>
          <w:szCs w:val="16"/>
          <w:u w:val="single"/>
        </w:rPr>
        <w:t>6</w:t>
      </w:r>
      <w:r w:rsidR="0070449B" w:rsidRPr="00842469">
        <w:rPr>
          <w:b/>
          <w:bCs/>
          <w:strike/>
          <w:color w:val="C00000"/>
          <w:sz w:val="16"/>
          <w:szCs w:val="16"/>
          <w:u w:val="single"/>
        </w:rPr>
        <w:t>.</w:t>
      </w:r>
      <w:r w:rsidRPr="00842469">
        <w:rPr>
          <w:b/>
          <w:bCs/>
          <w:strike/>
          <w:sz w:val="16"/>
          <w:szCs w:val="16"/>
        </w:rPr>
        <w:t>have</w:t>
      </w:r>
      <w:proofErr w:type="gramEnd"/>
      <w:r w:rsidRPr="00842469">
        <w:rPr>
          <w:b/>
          <w:bCs/>
          <w:strike/>
          <w:sz w:val="16"/>
          <w:szCs w:val="16"/>
        </w:rPr>
        <w:t xml:space="preserve"> been met:</w:t>
      </w:r>
    </w:p>
    <w:p w14:paraId="2B526CA9" w14:textId="77777777" w:rsidR="00E008D2" w:rsidRPr="00842469" w:rsidRDefault="00E008D2" w:rsidP="002A796C">
      <w:pPr>
        <w:pStyle w:val="Style10"/>
        <w:rPr>
          <w:b/>
          <w:bCs/>
          <w:strike/>
          <w:sz w:val="16"/>
          <w:szCs w:val="16"/>
        </w:rPr>
      </w:pPr>
      <w:r w:rsidRPr="00842469">
        <w:rPr>
          <w:b/>
          <w:bCs/>
          <w:strike/>
          <w:sz w:val="16"/>
          <w:szCs w:val="16"/>
        </w:rPr>
        <w:t>Maintenance and repair of existing structures or facilities involving a regulated activity.</w:t>
      </w:r>
    </w:p>
    <w:p w14:paraId="0F6EEA03" w14:textId="77777777" w:rsidR="00E008D2" w:rsidRPr="00842469" w:rsidRDefault="00E008D2" w:rsidP="002A796C">
      <w:pPr>
        <w:pStyle w:val="Style10"/>
        <w:rPr>
          <w:b/>
          <w:bCs/>
          <w:strike/>
          <w:sz w:val="16"/>
          <w:szCs w:val="16"/>
        </w:rPr>
      </w:pPr>
      <w:r w:rsidRPr="00842469">
        <w:rPr>
          <w:b/>
          <w:bCs/>
          <w:strike/>
          <w:sz w:val="16"/>
          <w:szCs w:val="16"/>
        </w:rPr>
        <w:t>Navigational aid.</w:t>
      </w:r>
    </w:p>
    <w:p w14:paraId="7C0B75D3" w14:textId="77777777" w:rsidR="00E008D2" w:rsidRPr="00842469" w:rsidRDefault="00E008D2" w:rsidP="002A796C">
      <w:pPr>
        <w:pStyle w:val="Style10"/>
        <w:rPr>
          <w:b/>
          <w:bCs/>
          <w:strike/>
          <w:sz w:val="16"/>
          <w:szCs w:val="16"/>
        </w:rPr>
      </w:pPr>
      <w:r w:rsidRPr="00842469">
        <w:rPr>
          <w:b/>
          <w:bCs/>
          <w:strike/>
          <w:sz w:val="16"/>
          <w:szCs w:val="16"/>
        </w:rPr>
        <w:t>Vegetative shoreline stabilization.</w:t>
      </w:r>
    </w:p>
    <w:p w14:paraId="3D203E5C" w14:textId="09749C0C" w:rsidR="00E008D2" w:rsidRPr="00842469" w:rsidRDefault="00E008D2" w:rsidP="002A796C">
      <w:pPr>
        <w:pStyle w:val="Style10"/>
        <w:rPr>
          <w:b/>
          <w:bCs/>
          <w:strike/>
          <w:sz w:val="16"/>
          <w:szCs w:val="16"/>
        </w:rPr>
      </w:pPr>
      <w:r w:rsidRPr="00842469">
        <w:rPr>
          <w:b/>
          <w:bCs/>
          <w:strike/>
          <w:sz w:val="16"/>
          <w:szCs w:val="16"/>
        </w:rPr>
        <w:t xml:space="preserve">Structural shoreline stabilization, limited to </w:t>
      </w:r>
      <w:proofErr w:type="gramStart"/>
      <w:r w:rsidRPr="00842469">
        <w:rPr>
          <w:b/>
          <w:bCs/>
          <w:strike/>
          <w:sz w:val="16"/>
          <w:szCs w:val="16"/>
        </w:rPr>
        <w:t>rip-rap</w:t>
      </w:r>
      <w:proofErr w:type="gramEnd"/>
      <w:r w:rsidRPr="00842469">
        <w:rPr>
          <w:b/>
          <w:bCs/>
          <w:strike/>
          <w:sz w:val="16"/>
          <w:szCs w:val="16"/>
        </w:rPr>
        <w:t>.</w:t>
      </w:r>
    </w:p>
    <w:p w14:paraId="76EA170D" w14:textId="77777777" w:rsidR="00E008D2" w:rsidRPr="00842469" w:rsidRDefault="00E008D2" w:rsidP="002A796C">
      <w:pPr>
        <w:pStyle w:val="Style10"/>
        <w:rPr>
          <w:b/>
          <w:bCs/>
          <w:strike/>
          <w:sz w:val="16"/>
          <w:szCs w:val="16"/>
        </w:rPr>
      </w:pPr>
      <w:r w:rsidRPr="00842469">
        <w:rPr>
          <w:b/>
          <w:bCs/>
          <w:strike/>
          <w:sz w:val="16"/>
          <w:szCs w:val="16"/>
        </w:rPr>
        <w:t>Boat dock in conjunction with one or more private residences (Single-purpose private docks shall be limited to a maximum of 150 square feet in size.).</w:t>
      </w:r>
    </w:p>
    <w:p w14:paraId="7FB081AB" w14:textId="77777777" w:rsidR="00E008D2" w:rsidRPr="00842469" w:rsidRDefault="00E008D2" w:rsidP="002A796C">
      <w:pPr>
        <w:pStyle w:val="Style10"/>
        <w:rPr>
          <w:b/>
          <w:bCs/>
          <w:strike/>
          <w:sz w:val="16"/>
          <w:szCs w:val="16"/>
        </w:rPr>
      </w:pPr>
      <w:r w:rsidRPr="00842469">
        <w:rPr>
          <w:b/>
          <w:bCs/>
          <w:strike/>
          <w:sz w:val="16"/>
          <w:szCs w:val="16"/>
        </w:rPr>
        <w:t>Water, sewer, gas, or phone lines.</w:t>
      </w:r>
    </w:p>
    <w:p w14:paraId="03494FC3" w14:textId="77777777" w:rsidR="00E008D2" w:rsidRPr="00842469" w:rsidRDefault="00E008D2" w:rsidP="002A796C">
      <w:pPr>
        <w:pStyle w:val="Style10"/>
        <w:rPr>
          <w:b/>
          <w:bCs/>
          <w:strike/>
          <w:sz w:val="16"/>
          <w:szCs w:val="16"/>
        </w:rPr>
      </w:pPr>
      <w:r w:rsidRPr="00842469">
        <w:rPr>
          <w:b/>
          <w:bCs/>
          <w:strike/>
          <w:sz w:val="16"/>
          <w:szCs w:val="16"/>
        </w:rPr>
        <w:t>Electrical distribution lines and line support structures.</w:t>
      </w:r>
    </w:p>
    <w:p w14:paraId="591DC280" w14:textId="77777777" w:rsidR="00E008D2" w:rsidRPr="00842469" w:rsidRDefault="00E008D2" w:rsidP="002A796C">
      <w:pPr>
        <w:pStyle w:val="Style10"/>
        <w:rPr>
          <w:b/>
          <w:bCs/>
          <w:strike/>
          <w:sz w:val="16"/>
          <w:szCs w:val="16"/>
        </w:rPr>
      </w:pPr>
      <w:r w:rsidRPr="00842469">
        <w:rPr>
          <w:b/>
          <w:bCs/>
          <w:strike/>
          <w:sz w:val="16"/>
          <w:szCs w:val="16"/>
        </w:rPr>
        <w:t>Active restoration and estuarine enhancement.</w:t>
      </w:r>
    </w:p>
    <w:p w14:paraId="693E6A57" w14:textId="77777777" w:rsidR="00E008D2" w:rsidRPr="00842469" w:rsidRDefault="00E008D2" w:rsidP="002A796C">
      <w:pPr>
        <w:pStyle w:val="Style10"/>
        <w:rPr>
          <w:b/>
          <w:bCs/>
          <w:strike/>
          <w:sz w:val="16"/>
          <w:szCs w:val="16"/>
        </w:rPr>
      </w:pPr>
      <w:r w:rsidRPr="00842469">
        <w:rPr>
          <w:b/>
          <w:bCs/>
          <w:strike/>
          <w:sz w:val="16"/>
          <w:szCs w:val="16"/>
        </w:rPr>
        <w:t>Temporary dikes for emergency flood protection.</w:t>
      </w:r>
    </w:p>
    <w:p w14:paraId="1957C29F" w14:textId="77777777" w:rsidR="00E008D2" w:rsidRPr="00842469" w:rsidRDefault="00E008D2" w:rsidP="002A796C">
      <w:pPr>
        <w:pStyle w:val="Style10"/>
        <w:rPr>
          <w:b/>
          <w:bCs/>
          <w:strike/>
          <w:sz w:val="16"/>
          <w:szCs w:val="16"/>
        </w:rPr>
      </w:pPr>
      <w:r w:rsidRPr="00842469">
        <w:rPr>
          <w:b/>
          <w:bCs/>
          <w:strike/>
          <w:sz w:val="16"/>
          <w:szCs w:val="16"/>
        </w:rPr>
        <w:t>Temporary low water bridge.</w:t>
      </w:r>
    </w:p>
    <w:p w14:paraId="526C487C" w14:textId="77777777" w:rsidR="00E008D2" w:rsidRPr="00842469" w:rsidRDefault="00E008D2" w:rsidP="002A796C">
      <w:pPr>
        <w:pStyle w:val="Style10"/>
        <w:rPr>
          <w:b/>
          <w:bCs/>
          <w:strike/>
          <w:sz w:val="16"/>
          <w:szCs w:val="16"/>
        </w:rPr>
      </w:pPr>
      <w:proofErr w:type="spellStart"/>
      <w:r w:rsidRPr="00842469">
        <w:rPr>
          <w:b/>
          <w:bCs/>
          <w:strike/>
          <w:sz w:val="16"/>
          <w:szCs w:val="16"/>
        </w:rPr>
        <w:t>Tidegate</w:t>
      </w:r>
      <w:proofErr w:type="spellEnd"/>
      <w:r w:rsidRPr="00842469">
        <w:rPr>
          <w:b/>
          <w:bCs/>
          <w:strike/>
          <w:sz w:val="16"/>
          <w:szCs w:val="16"/>
        </w:rPr>
        <w:t xml:space="preserve"> installation in existing functional dikes adjacent to EC1 Zones.</w:t>
      </w:r>
    </w:p>
    <w:p w14:paraId="10AA2A05" w14:textId="49D0201B" w:rsidR="00E008D2" w:rsidRPr="00842469" w:rsidRDefault="00E008D2" w:rsidP="002A796C">
      <w:pPr>
        <w:pStyle w:val="Style10"/>
        <w:rPr>
          <w:b/>
          <w:bCs/>
          <w:strike/>
          <w:sz w:val="16"/>
          <w:szCs w:val="16"/>
        </w:rPr>
      </w:pPr>
      <w:r w:rsidRPr="00842469">
        <w:rPr>
          <w:b/>
          <w:bCs/>
          <w:strike/>
          <w:sz w:val="16"/>
          <w:szCs w:val="16"/>
        </w:rPr>
        <w:t xml:space="preserve"> Aquaculture and water-dependent portions of aquaculture facilities not requiring dredge or fill other than incidental dredging for harvest of benthic species or removal of in-water structures such as stakes or racks.</w:t>
      </w:r>
    </w:p>
    <w:p w14:paraId="7E83DA8F" w14:textId="77777777" w:rsidR="00E008D2" w:rsidRPr="00842469" w:rsidRDefault="00E008D2" w:rsidP="002A796C">
      <w:pPr>
        <w:pStyle w:val="Style10"/>
        <w:rPr>
          <w:b/>
          <w:bCs/>
          <w:strike/>
          <w:sz w:val="16"/>
          <w:szCs w:val="16"/>
        </w:rPr>
      </w:pPr>
      <w:r w:rsidRPr="00842469">
        <w:rPr>
          <w:b/>
          <w:bCs/>
          <w:strike/>
          <w:sz w:val="16"/>
          <w:szCs w:val="16"/>
        </w:rPr>
        <w:t>Bridge crossings and bridge crossing support structures.</w:t>
      </w:r>
    </w:p>
    <w:p w14:paraId="65D6D01F" w14:textId="77777777" w:rsidR="00E008D2" w:rsidRPr="00842469" w:rsidRDefault="00E008D2" w:rsidP="002A796C">
      <w:pPr>
        <w:pStyle w:val="Style10"/>
        <w:rPr>
          <w:b/>
          <w:bCs/>
          <w:strike/>
          <w:sz w:val="16"/>
          <w:szCs w:val="16"/>
        </w:rPr>
      </w:pPr>
      <w:r w:rsidRPr="00842469">
        <w:rPr>
          <w:b/>
          <w:bCs/>
          <w:strike/>
          <w:sz w:val="16"/>
          <w:szCs w:val="16"/>
        </w:rPr>
        <w:t>Boat ramps for public use where no dredging or fill for navigational access is needed.</w:t>
      </w:r>
    </w:p>
    <w:p w14:paraId="485F3485" w14:textId="77777777" w:rsidR="00E008D2" w:rsidRPr="00842469" w:rsidRDefault="00E008D2" w:rsidP="002A796C">
      <w:pPr>
        <w:pStyle w:val="Style10"/>
        <w:rPr>
          <w:b/>
          <w:bCs/>
          <w:strike/>
          <w:sz w:val="16"/>
          <w:szCs w:val="16"/>
        </w:rPr>
      </w:pPr>
      <w:r w:rsidRPr="00842469">
        <w:rPr>
          <w:b/>
          <w:bCs/>
          <w:strike/>
          <w:sz w:val="16"/>
          <w:szCs w:val="16"/>
        </w:rPr>
        <w:t>Water intake structures for out-bay aquaculture.</w:t>
      </w:r>
    </w:p>
    <w:p w14:paraId="3C1A08D7" w14:textId="416CA52F" w:rsidR="00E008D2" w:rsidRPr="00842469" w:rsidRDefault="00E008D2" w:rsidP="002A796C">
      <w:pPr>
        <w:pStyle w:val="Style9"/>
        <w:rPr>
          <w:b/>
          <w:bCs/>
          <w:strike/>
          <w:sz w:val="16"/>
          <w:szCs w:val="16"/>
        </w:rPr>
      </w:pPr>
      <w:r w:rsidRPr="00842469">
        <w:rPr>
          <w:b/>
          <w:bCs/>
          <w:strike/>
          <w:sz w:val="16"/>
          <w:szCs w:val="16"/>
        </w:rPr>
        <w:t xml:space="preserve">Conditional Uses </w:t>
      </w:r>
      <w:r w:rsidR="00965C20" w:rsidRPr="00842469">
        <w:rPr>
          <w:b/>
          <w:bCs/>
          <w:strike/>
          <w:sz w:val="16"/>
          <w:szCs w:val="16"/>
        </w:rPr>
        <w:t>I</w:t>
      </w:r>
    </w:p>
    <w:p w14:paraId="0C8DFDA8" w14:textId="2A9F69F2" w:rsidR="00E008D2" w:rsidRPr="00842469" w:rsidRDefault="00E008D2" w:rsidP="002A796C">
      <w:pPr>
        <w:pStyle w:val="Style9"/>
        <w:numPr>
          <w:ilvl w:val="0"/>
          <w:numId w:val="0"/>
        </w:numPr>
        <w:ind w:left="1800"/>
        <w:rPr>
          <w:b/>
          <w:bCs/>
          <w:strike/>
          <w:sz w:val="16"/>
          <w:szCs w:val="16"/>
        </w:rPr>
      </w:pPr>
      <w:r w:rsidRPr="00842469">
        <w:rPr>
          <w:b/>
          <w:bCs/>
          <w:strike/>
          <w:sz w:val="16"/>
          <w:szCs w:val="16"/>
        </w:rPr>
        <w:t xml:space="preserve">The following uses are conditional within the EC1 Zone, and may be permitted by the Planning Commission, subject to the provisions of </w:t>
      </w:r>
      <w:r w:rsidRPr="00842469">
        <w:rPr>
          <w:b/>
          <w:bCs/>
          <w:strike/>
          <w:color w:val="C00000"/>
          <w:sz w:val="16"/>
          <w:szCs w:val="16"/>
        </w:rPr>
        <w:t xml:space="preserve">Article 2 </w:t>
      </w:r>
      <w:r w:rsidR="00076D29" w:rsidRPr="00842469">
        <w:rPr>
          <w:b/>
          <w:bCs/>
          <w:strike/>
          <w:color w:val="C00000"/>
          <w:sz w:val="16"/>
          <w:szCs w:val="16"/>
        </w:rPr>
        <w:t xml:space="preserve">Section 3.6 </w:t>
      </w:r>
      <w:r w:rsidRPr="00842469">
        <w:rPr>
          <w:b/>
          <w:bCs/>
          <w:strike/>
          <w:sz w:val="16"/>
          <w:szCs w:val="16"/>
        </w:rPr>
        <w:t xml:space="preserve">and the Development standards in </w:t>
      </w:r>
      <w:r w:rsidRPr="00842469">
        <w:rPr>
          <w:b/>
          <w:bCs/>
          <w:strike/>
          <w:color w:val="C00000"/>
          <w:sz w:val="16"/>
          <w:szCs w:val="16"/>
        </w:rPr>
        <w:t>Section 2.22</w:t>
      </w:r>
      <w:r w:rsidR="0070449B" w:rsidRPr="00842469">
        <w:rPr>
          <w:b/>
          <w:bCs/>
          <w:strike/>
          <w:color w:val="C00000"/>
          <w:sz w:val="16"/>
          <w:szCs w:val="16"/>
          <w:u w:val="single"/>
        </w:rPr>
        <w:t xml:space="preserve"> </w:t>
      </w:r>
      <w:r w:rsidR="00076D29" w:rsidRPr="00842469">
        <w:rPr>
          <w:rStyle w:val="StrikethroughChar"/>
          <w:b/>
          <w:bCs/>
          <w:sz w:val="16"/>
          <w:szCs w:val="16"/>
          <w:u w:val="single"/>
        </w:rPr>
        <w:t>Section 3.6.01</w:t>
      </w:r>
      <w:r w:rsidR="0070449B" w:rsidRPr="00842469">
        <w:rPr>
          <w:b/>
          <w:bCs/>
          <w:strike/>
          <w:color w:val="C00000"/>
          <w:sz w:val="16"/>
          <w:szCs w:val="16"/>
          <w:u w:val="single"/>
        </w:rPr>
        <w:t>.</w:t>
      </w:r>
      <w:r w:rsidRPr="00842469">
        <w:rPr>
          <w:b/>
          <w:bCs/>
          <w:strike/>
          <w:sz w:val="16"/>
          <w:szCs w:val="16"/>
        </w:rPr>
        <w:t>:</w:t>
      </w:r>
    </w:p>
    <w:p w14:paraId="0AD1819B" w14:textId="77777777" w:rsidR="00E008D2" w:rsidRPr="00842469" w:rsidRDefault="00E008D2" w:rsidP="002A796C">
      <w:pPr>
        <w:pStyle w:val="Style10"/>
        <w:rPr>
          <w:b/>
          <w:bCs/>
          <w:strike/>
          <w:sz w:val="16"/>
          <w:szCs w:val="16"/>
        </w:rPr>
      </w:pPr>
      <w:r w:rsidRPr="00842469">
        <w:rPr>
          <w:b/>
          <w:bCs/>
          <w:strike/>
          <w:sz w:val="16"/>
          <w:szCs w:val="16"/>
        </w:rPr>
        <w:t>Water-dependent portion of aquaculture facilities which require dredge or fill.</w:t>
      </w:r>
    </w:p>
    <w:p w14:paraId="38BC34B0" w14:textId="77777777" w:rsidR="00E008D2" w:rsidRPr="00842469" w:rsidRDefault="00E008D2" w:rsidP="002A796C">
      <w:pPr>
        <w:pStyle w:val="Style10"/>
        <w:rPr>
          <w:b/>
          <w:bCs/>
          <w:strike/>
          <w:sz w:val="16"/>
          <w:szCs w:val="16"/>
        </w:rPr>
      </w:pPr>
      <w:r w:rsidRPr="00842469">
        <w:rPr>
          <w:b/>
          <w:bCs/>
          <w:strike/>
          <w:sz w:val="16"/>
          <w:szCs w:val="16"/>
        </w:rPr>
        <w:t>Water-dependent recreational facilities, including:</w:t>
      </w:r>
    </w:p>
    <w:p w14:paraId="156AE892"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Boat ramps, requiring dredging or fill for navigational access.</w:t>
      </w:r>
    </w:p>
    <w:p w14:paraId="70CEEF61"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Community boat docks in conjunction with a subdivision or planned development.</w:t>
      </w:r>
    </w:p>
    <w:p w14:paraId="31928D21" w14:textId="77777777" w:rsidR="00E008D2" w:rsidRPr="00842469" w:rsidRDefault="00E008D2" w:rsidP="002A796C">
      <w:pPr>
        <w:pStyle w:val="Style10"/>
        <w:rPr>
          <w:b/>
          <w:bCs/>
          <w:strike/>
          <w:sz w:val="16"/>
          <w:szCs w:val="16"/>
        </w:rPr>
      </w:pPr>
      <w:r w:rsidRPr="00842469">
        <w:rPr>
          <w:b/>
          <w:bCs/>
          <w:strike/>
          <w:sz w:val="16"/>
          <w:szCs w:val="16"/>
        </w:rPr>
        <w:t>Public or commercial docks and moorages for recreational marine craft (including seaplanes) and accessory uses not requiring the use of fill or the occupation of additional estuarine surface area.</w:t>
      </w:r>
    </w:p>
    <w:p w14:paraId="66146901" w14:textId="77777777" w:rsidR="00E008D2" w:rsidRPr="00842469" w:rsidRDefault="00E008D2" w:rsidP="002A796C">
      <w:pPr>
        <w:pStyle w:val="Style10"/>
        <w:rPr>
          <w:b/>
          <w:bCs/>
          <w:strike/>
          <w:sz w:val="16"/>
          <w:szCs w:val="16"/>
        </w:rPr>
      </w:pPr>
      <w:r w:rsidRPr="00842469">
        <w:rPr>
          <w:b/>
          <w:bCs/>
          <w:strike/>
          <w:sz w:val="16"/>
          <w:szCs w:val="16"/>
        </w:rPr>
        <w:t>Mining or mineral extraction.</w:t>
      </w:r>
    </w:p>
    <w:p w14:paraId="6EC00660" w14:textId="77777777" w:rsidR="00E008D2" w:rsidRPr="00842469" w:rsidRDefault="00E008D2" w:rsidP="002A796C">
      <w:pPr>
        <w:pStyle w:val="Style10"/>
        <w:rPr>
          <w:b/>
          <w:bCs/>
          <w:strike/>
          <w:sz w:val="16"/>
          <w:szCs w:val="16"/>
        </w:rPr>
      </w:pPr>
      <w:r w:rsidRPr="00842469">
        <w:rPr>
          <w:b/>
          <w:bCs/>
          <w:strike/>
          <w:sz w:val="16"/>
          <w:szCs w:val="16"/>
        </w:rPr>
        <w:t>Storm water and treated sewer outfall.</w:t>
      </w:r>
    </w:p>
    <w:p w14:paraId="34AE830E" w14:textId="77777777" w:rsidR="00E008D2" w:rsidRPr="00842469" w:rsidRDefault="00E008D2" w:rsidP="002A796C">
      <w:pPr>
        <w:pStyle w:val="Style10"/>
        <w:rPr>
          <w:b/>
          <w:bCs/>
          <w:strike/>
          <w:sz w:val="16"/>
          <w:szCs w:val="16"/>
        </w:rPr>
      </w:pPr>
      <w:r w:rsidRPr="00842469">
        <w:rPr>
          <w:b/>
          <w:bCs/>
          <w:strike/>
          <w:sz w:val="16"/>
          <w:szCs w:val="16"/>
        </w:rPr>
        <w:lastRenderedPageBreak/>
        <w:t>Bulkheads for structural shoreline stabilization.</w:t>
      </w:r>
    </w:p>
    <w:p w14:paraId="173AC6CD" w14:textId="77777777" w:rsidR="00E008D2" w:rsidRPr="00842469" w:rsidRDefault="00E008D2" w:rsidP="002A796C">
      <w:pPr>
        <w:pStyle w:val="Style10"/>
        <w:rPr>
          <w:b/>
          <w:bCs/>
          <w:strike/>
          <w:sz w:val="16"/>
          <w:szCs w:val="16"/>
        </w:rPr>
      </w:pPr>
      <w:r w:rsidRPr="00842469">
        <w:rPr>
          <w:b/>
          <w:bCs/>
          <w:strike/>
          <w:sz w:val="16"/>
          <w:szCs w:val="16"/>
        </w:rPr>
        <w:t>Temporary alterations.</w:t>
      </w:r>
    </w:p>
    <w:p w14:paraId="470CF25F" w14:textId="77777777" w:rsidR="00E008D2" w:rsidRPr="00842469" w:rsidRDefault="00E008D2" w:rsidP="002A796C">
      <w:pPr>
        <w:pStyle w:val="Style10"/>
        <w:rPr>
          <w:b/>
          <w:bCs/>
          <w:strike/>
          <w:sz w:val="16"/>
          <w:szCs w:val="16"/>
        </w:rPr>
      </w:pPr>
      <w:r w:rsidRPr="00842469">
        <w:rPr>
          <w:b/>
          <w:bCs/>
          <w:strike/>
          <w:sz w:val="16"/>
          <w:szCs w:val="16"/>
        </w:rPr>
        <w:t>Minor navigational improvements.</w:t>
      </w:r>
    </w:p>
    <w:p w14:paraId="6003631D" w14:textId="120E0E40" w:rsidR="00E008D2" w:rsidRPr="00842469" w:rsidRDefault="00E008D2" w:rsidP="002A796C">
      <w:pPr>
        <w:pStyle w:val="Style9"/>
        <w:rPr>
          <w:b/>
          <w:bCs/>
          <w:strike/>
          <w:sz w:val="16"/>
          <w:szCs w:val="16"/>
        </w:rPr>
      </w:pPr>
      <w:r w:rsidRPr="00842469">
        <w:rPr>
          <w:b/>
          <w:bCs/>
          <w:strike/>
          <w:sz w:val="16"/>
          <w:szCs w:val="16"/>
        </w:rPr>
        <w:t>Regulated Activities (RA)</w:t>
      </w:r>
    </w:p>
    <w:p w14:paraId="4137CF00" w14:textId="40B03D82" w:rsidR="00E008D2" w:rsidRPr="00842469" w:rsidRDefault="00E008D2" w:rsidP="002A796C">
      <w:pPr>
        <w:pStyle w:val="Style9"/>
        <w:numPr>
          <w:ilvl w:val="0"/>
          <w:numId w:val="0"/>
        </w:numPr>
        <w:ind w:left="1800"/>
        <w:rPr>
          <w:b/>
          <w:bCs/>
          <w:strike/>
          <w:sz w:val="16"/>
          <w:szCs w:val="16"/>
        </w:rPr>
      </w:pPr>
      <w:r w:rsidRPr="00842469">
        <w:rPr>
          <w:b/>
          <w:bCs/>
          <w:strike/>
          <w:sz w:val="16"/>
          <w:szCs w:val="16"/>
        </w:rPr>
        <w:t xml:space="preserve">The following regulated activities are permitted within the EC1 Zone, provided that the requirements of </w:t>
      </w:r>
      <w:r w:rsidRPr="00842469">
        <w:rPr>
          <w:b/>
          <w:bCs/>
          <w:strike/>
          <w:color w:val="C00000"/>
          <w:sz w:val="16"/>
          <w:szCs w:val="16"/>
        </w:rPr>
        <w:t xml:space="preserve">Section 2.22 </w:t>
      </w:r>
      <w:r w:rsidR="0070449B" w:rsidRPr="00842469">
        <w:rPr>
          <w:b/>
          <w:bCs/>
          <w:strike/>
          <w:color w:val="C00000"/>
          <w:sz w:val="16"/>
          <w:szCs w:val="16"/>
          <w:u w:val="single"/>
        </w:rPr>
        <w:t xml:space="preserve">Section </w:t>
      </w:r>
      <w:r w:rsidR="00076D29" w:rsidRPr="00842469">
        <w:rPr>
          <w:b/>
          <w:bCs/>
          <w:strike/>
          <w:color w:val="C00000"/>
          <w:sz w:val="16"/>
          <w:szCs w:val="16"/>
          <w:u w:val="single"/>
        </w:rPr>
        <w:t>3.</w:t>
      </w:r>
      <w:proofErr w:type="gramStart"/>
      <w:r w:rsidR="00076D29" w:rsidRPr="00842469">
        <w:rPr>
          <w:b/>
          <w:bCs/>
          <w:strike/>
          <w:color w:val="C00000"/>
          <w:sz w:val="16"/>
          <w:szCs w:val="16"/>
          <w:u w:val="single"/>
        </w:rPr>
        <w:t>6</w:t>
      </w:r>
      <w:r w:rsidR="0070449B" w:rsidRPr="00842469">
        <w:rPr>
          <w:b/>
          <w:bCs/>
          <w:strike/>
          <w:color w:val="C00000"/>
          <w:sz w:val="16"/>
          <w:szCs w:val="16"/>
          <w:u w:val="single"/>
        </w:rPr>
        <w:t>.</w:t>
      </w:r>
      <w:r w:rsidRPr="00842469">
        <w:rPr>
          <w:b/>
          <w:bCs/>
          <w:strike/>
          <w:sz w:val="16"/>
          <w:szCs w:val="16"/>
        </w:rPr>
        <w:t>have</w:t>
      </w:r>
      <w:proofErr w:type="gramEnd"/>
      <w:r w:rsidRPr="00842469">
        <w:rPr>
          <w:b/>
          <w:bCs/>
          <w:strike/>
          <w:sz w:val="16"/>
          <w:szCs w:val="16"/>
        </w:rPr>
        <w:t xml:space="preserve"> been met; regulated activities shall be reviewed by the procedure provided in </w:t>
      </w:r>
      <w:r w:rsidRPr="00842469">
        <w:rPr>
          <w:b/>
          <w:bCs/>
          <w:strike/>
          <w:color w:val="C00000"/>
          <w:sz w:val="16"/>
          <w:szCs w:val="16"/>
        </w:rPr>
        <w:t>Section 2.310</w:t>
      </w:r>
      <w:r w:rsidR="00076D29" w:rsidRPr="00842469">
        <w:rPr>
          <w:rStyle w:val="TitleChar"/>
          <w:bCs/>
          <w:strike/>
          <w:sz w:val="16"/>
          <w:szCs w:val="16"/>
          <w:u w:val="single"/>
        </w:rPr>
        <w:t xml:space="preserve"> </w:t>
      </w:r>
      <w:r w:rsidR="00076D29" w:rsidRPr="00842469">
        <w:rPr>
          <w:rStyle w:val="StrikethroughChar"/>
          <w:b/>
          <w:bCs/>
          <w:sz w:val="16"/>
          <w:szCs w:val="16"/>
          <w:u w:val="single"/>
        </w:rPr>
        <w:t>Section 3.6.01</w:t>
      </w:r>
      <w:r w:rsidRPr="00842469">
        <w:rPr>
          <w:b/>
          <w:bCs/>
          <w:strike/>
          <w:sz w:val="16"/>
          <w:szCs w:val="16"/>
        </w:rPr>
        <w:t>:</w:t>
      </w:r>
    </w:p>
    <w:p w14:paraId="3D74E85D" w14:textId="051CC8D5" w:rsidR="00E008D2" w:rsidRPr="00842469" w:rsidRDefault="00E008D2" w:rsidP="002A796C">
      <w:pPr>
        <w:pStyle w:val="Style10"/>
        <w:rPr>
          <w:b/>
          <w:bCs/>
          <w:strike/>
          <w:sz w:val="16"/>
          <w:szCs w:val="16"/>
        </w:rPr>
      </w:pPr>
      <w:r w:rsidRPr="00842469">
        <w:rPr>
          <w:b/>
          <w:bCs/>
          <w:strike/>
          <w:sz w:val="16"/>
          <w:szCs w:val="16"/>
        </w:rPr>
        <w:t>Regulated activities for the purpose of on-site maintenance and repair of existing</w:t>
      </w:r>
      <w:r w:rsidR="006A1701" w:rsidRPr="00842469">
        <w:rPr>
          <w:b/>
          <w:bCs/>
          <w:strike/>
          <w:sz w:val="16"/>
          <w:szCs w:val="16"/>
        </w:rPr>
        <w:t xml:space="preserve"> </w:t>
      </w:r>
      <w:r w:rsidRPr="00842469">
        <w:rPr>
          <w:b/>
          <w:bCs/>
          <w:strike/>
          <w:sz w:val="16"/>
          <w:szCs w:val="16"/>
        </w:rPr>
        <w:t>structures or facilities, limited to:</w:t>
      </w:r>
    </w:p>
    <w:p w14:paraId="32BFA2C4" w14:textId="77777777" w:rsidR="006A1701" w:rsidRPr="00842469" w:rsidRDefault="00E008D2" w:rsidP="0039071F">
      <w:pPr>
        <w:pStyle w:val="Style11"/>
        <w:numPr>
          <w:ilvl w:val="6"/>
          <w:numId w:val="1999"/>
        </w:numPr>
        <w:rPr>
          <w:b/>
          <w:bCs/>
          <w:strike/>
          <w:sz w:val="16"/>
          <w:szCs w:val="16"/>
        </w:rPr>
      </w:pPr>
      <w:r w:rsidRPr="00842469">
        <w:rPr>
          <w:b/>
          <w:bCs/>
          <w:strike/>
          <w:sz w:val="16"/>
          <w:szCs w:val="16"/>
        </w:rPr>
        <w:t xml:space="preserve">Dredging for on-site maintenance of: </w:t>
      </w:r>
    </w:p>
    <w:p w14:paraId="49030F4D" w14:textId="181D2FCE" w:rsidR="00E008D2" w:rsidRPr="00842469" w:rsidRDefault="00E008D2"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Drainage tiles.</w:t>
      </w:r>
    </w:p>
    <w:p w14:paraId="156EDCCF" w14:textId="77777777" w:rsidR="00E008D2" w:rsidRPr="00842469" w:rsidRDefault="00E008D2"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Drainage ditches.</w:t>
      </w:r>
    </w:p>
    <w:p w14:paraId="5919B0E3" w14:textId="77777777" w:rsidR="00E008D2" w:rsidRPr="00842469" w:rsidRDefault="00E008D2" w:rsidP="0039071F">
      <w:pPr>
        <w:pStyle w:val="Style12"/>
        <w:numPr>
          <w:ilvl w:val="7"/>
          <w:numId w:val="1999"/>
        </w:numPr>
        <w:rPr>
          <w:b/>
          <w:bCs/>
          <w:strike/>
          <w:color w:val="4472C4" w:themeColor="accent1"/>
          <w:sz w:val="16"/>
          <w:szCs w:val="16"/>
        </w:rPr>
      </w:pPr>
      <w:proofErr w:type="spellStart"/>
      <w:r w:rsidRPr="00842469">
        <w:rPr>
          <w:b/>
          <w:bCs/>
          <w:strike/>
          <w:color w:val="4472C4" w:themeColor="accent1"/>
          <w:sz w:val="16"/>
          <w:szCs w:val="16"/>
        </w:rPr>
        <w:t>Tidegates</w:t>
      </w:r>
      <w:proofErr w:type="spellEnd"/>
      <w:r w:rsidRPr="00842469">
        <w:rPr>
          <w:b/>
          <w:bCs/>
          <w:strike/>
          <w:color w:val="4472C4" w:themeColor="accent1"/>
          <w:sz w:val="16"/>
          <w:szCs w:val="16"/>
        </w:rPr>
        <w:t>.</w:t>
      </w:r>
    </w:p>
    <w:p w14:paraId="49A3DD70" w14:textId="77777777" w:rsidR="00E008D2" w:rsidRPr="00842469" w:rsidRDefault="00E008D2"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Bridge crossing support structures. Water, sewer, gas, or phone lines. Electrical distribution lines.</w:t>
      </w:r>
    </w:p>
    <w:p w14:paraId="2E72FDE3" w14:textId="77777777" w:rsidR="00E008D2" w:rsidRPr="00842469" w:rsidRDefault="00E008D2"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Outfalls.</w:t>
      </w:r>
    </w:p>
    <w:p w14:paraId="0D0A3683" w14:textId="77777777" w:rsidR="006A1701" w:rsidRPr="00842469" w:rsidRDefault="00E008D2" w:rsidP="0039071F">
      <w:pPr>
        <w:pStyle w:val="Style11"/>
        <w:numPr>
          <w:ilvl w:val="6"/>
          <w:numId w:val="1999"/>
        </w:numPr>
        <w:rPr>
          <w:b/>
          <w:bCs/>
          <w:strike/>
          <w:sz w:val="16"/>
          <w:szCs w:val="16"/>
        </w:rPr>
      </w:pPr>
      <w:r w:rsidRPr="00842469">
        <w:rPr>
          <w:b/>
          <w:bCs/>
          <w:strike/>
          <w:sz w:val="16"/>
          <w:szCs w:val="16"/>
        </w:rPr>
        <w:t xml:space="preserve">Fill or </w:t>
      </w:r>
      <w:proofErr w:type="gramStart"/>
      <w:r w:rsidRPr="00842469">
        <w:rPr>
          <w:b/>
          <w:bCs/>
          <w:strike/>
          <w:sz w:val="16"/>
          <w:szCs w:val="16"/>
        </w:rPr>
        <w:t>rip-rap</w:t>
      </w:r>
      <w:proofErr w:type="gramEnd"/>
      <w:r w:rsidRPr="00842469">
        <w:rPr>
          <w:b/>
          <w:bCs/>
          <w:strike/>
          <w:sz w:val="16"/>
          <w:szCs w:val="16"/>
        </w:rPr>
        <w:t xml:space="preserve"> for </w:t>
      </w:r>
      <w:proofErr w:type="spellStart"/>
      <w:r w:rsidRPr="00842469">
        <w:rPr>
          <w:b/>
          <w:bCs/>
          <w:strike/>
          <w:sz w:val="16"/>
          <w:szCs w:val="16"/>
        </w:rPr>
        <w:t>on site</w:t>
      </w:r>
      <w:proofErr w:type="spellEnd"/>
      <w:r w:rsidRPr="00842469">
        <w:rPr>
          <w:b/>
          <w:bCs/>
          <w:strike/>
          <w:sz w:val="16"/>
          <w:szCs w:val="16"/>
        </w:rPr>
        <w:t xml:space="preserve"> maintenance of: </w:t>
      </w:r>
    </w:p>
    <w:p w14:paraId="0C82AC09" w14:textId="30B0E33C" w:rsidR="00E008D2" w:rsidRPr="00842469" w:rsidRDefault="00E008D2"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Dikes.</w:t>
      </w:r>
    </w:p>
    <w:p w14:paraId="0C0E7C16" w14:textId="77777777" w:rsidR="00E008D2" w:rsidRPr="00842469" w:rsidRDefault="00E008D2"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Bridge crossing support structures or other land transportation facilities.</w:t>
      </w:r>
    </w:p>
    <w:p w14:paraId="7D380650" w14:textId="77777777" w:rsidR="00E008D2" w:rsidRPr="00842469" w:rsidRDefault="00E008D2" w:rsidP="002A796C">
      <w:pPr>
        <w:pStyle w:val="Style10"/>
        <w:rPr>
          <w:b/>
          <w:bCs/>
          <w:strike/>
          <w:sz w:val="16"/>
          <w:szCs w:val="16"/>
        </w:rPr>
      </w:pPr>
      <w:r w:rsidRPr="00842469">
        <w:rPr>
          <w:b/>
          <w:bCs/>
          <w:strike/>
          <w:sz w:val="16"/>
          <w:szCs w:val="16"/>
        </w:rPr>
        <w:t>Piling installation for:</w:t>
      </w:r>
    </w:p>
    <w:p w14:paraId="50689E58"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Water-dependent recreational facilities.</w:t>
      </w:r>
    </w:p>
    <w:p w14:paraId="152822B0"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Aquaculture facilities.</w:t>
      </w:r>
    </w:p>
    <w:p w14:paraId="63441014"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Navigational aids.</w:t>
      </w:r>
    </w:p>
    <w:p w14:paraId="6EFDAC4A"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Bridge crossing support structures or other land transportation facilities.</w:t>
      </w:r>
    </w:p>
    <w:p w14:paraId="4742E616"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Bulkheads.</w:t>
      </w:r>
    </w:p>
    <w:p w14:paraId="47D6D8CD" w14:textId="77777777" w:rsidR="00E008D2" w:rsidRPr="00842469" w:rsidRDefault="00E008D2" w:rsidP="002A796C">
      <w:pPr>
        <w:pStyle w:val="Style10"/>
        <w:rPr>
          <w:b/>
          <w:bCs/>
          <w:strike/>
          <w:sz w:val="16"/>
          <w:szCs w:val="16"/>
        </w:rPr>
      </w:pPr>
      <w:proofErr w:type="gramStart"/>
      <w:r w:rsidRPr="00842469">
        <w:rPr>
          <w:b/>
          <w:bCs/>
          <w:strike/>
          <w:sz w:val="16"/>
          <w:szCs w:val="16"/>
        </w:rPr>
        <w:t>Rip-rap</w:t>
      </w:r>
      <w:proofErr w:type="gramEnd"/>
      <w:r w:rsidRPr="00842469">
        <w:rPr>
          <w:b/>
          <w:bCs/>
          <w:strike/>
          <w:sz w:val="16"/>
          <w:szCs w:val="16"/>
        </w:rPr>
        <w:t xml:space="preserve"> for structural shoreline stabilization and protection of uses allowed by this zone.</w:t>
      </w:r>
    </w:p>
    <w:p w14:paraId="1CB54846" w14:textId="77777777" w:rsidR="00E008D2" w:rsidRPr="00842469" w:rsidRDefault="00E008D2" w:rsidP="002A796C">
      <w:pPr>
        <w:pStyle w:val="Style10"/>
        <w:rPr>
          <w:b/>
          <w:bCs/>
          <w:strike/>
          <w:sz w:val="16"/>
          <w:szCs w:val="16"/>
        </w:rPr>
      </w:pPr>
      <w:r w:rsidRPr="00842469">
        <w:rPr>
          <w:b/>
          <w:bCs/>
          <w:strike/>
          <w:sz w:val="16"/>
          <w:szCs w:val="16"/>
        </w:rPr>
        <w:t>Dredging for:</w:t>
      </w:r>
    </w:p>
    <w:p w14:paraId="7F52EA41"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Bridge crossing support structure installation.</w:t>
      </w:r>
    </w:p>
    <w:p w14:paraId="19526FEA"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Storm water or treated sewage outfall installation.</w:t>
      </w:r>
    </w:p>
    <w:p w14:paraId="22C1D043"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Water, sewer, gas, or phone line installation.</w:t>
      </w:r>
    </w:p>
    <w:p w14:paraId="6604DC65"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Electrical distribution line installation.</w:t>
      </w:r>
    </w:p>
    <w:p w14:paraId="7152198E"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Mining or mineral extraction.</w:t>
      </w:r>
    </w:p>
    <w:p w14:paraId="4810FA34" w14:textId="77777777" w:rsidR="00E008D2" w:rsidRPr="00842469" w:rsidRDefault="00E008D2" w:rsidP="0039071F">
      <w:pPr>
        <w:pStyle w:val="Style11"/>
        <w:numPr>
          <w:ilvl w:val="6"/>
          <w:numId w:val="1999"/>
        </w:numPr>
        <w:rPr>
          <w:b/>
          <w:bCs/>
          <w:strike/>
          <w:sz w:val="16"/>
          <w:szCs w:val="16"/>
        </w:rPr>
      </w:pPr>
      <w:proofErr w:type="spellStart"/>
      <w:r w:rsidRPr="00842469">
        <w:rPr>
          <w:b/>
          <w:bCs/>
          <w:strike/>
          <w:sz w:val="16"/>
          <w:szCs w:val="16"/>
        </w:rPr>
        <w:t>Tidegate</w:t>
      </w:r>
      <w:proofErr w:type="spellEnd"/>
      <w:r w:rsidRPr="00842469">
        <w:rPr>
          <w:b/>
          <w:bCs/>
          <w:strike/>
          <w:sz w:val="16"/>
          <w:szCs w:val="16"/>
        </w:rPr>
        <w:t xml:space="preserve"> installation in existing functional dikes adjacent to EC1 Zones.</w:t>
      </w:r>
    </w:p>
    <w:p w14:paraId="2728A71F"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Water intake facilities.</w:t>
      </w:r>
    </w:p>
    <w:p w14:paraId="5DA02873"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Boat ramps.</w:t>
      </w:r>
    </w:p>
    <w:p w14:paraId="0903B3B2"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Minor navigational improvements.</w:t>
      </w:r>
    </w:p>
    <w:p w14:paraId="2F74A1CF"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Water-dependent portions of aquaculture facilities.</w:t>
      </w:r>
    </w:p>
    <w:p w14:paraId="7668A141" w14:textId="77777777" w:rsidR="00E008D2" w:rsidRPr="00842469" w:rsidRDefault="00E008D2" w:rsidP="002A796C">
      <w:pPr>
        <w:pStyle w:val="Style10"/>
        <w:rPr>
          <w:b/>
          <w:bCs/>
          <w:strike/>
          <w:sz w:val="16"/>
          <w:szCs w:val="16"/>
        </w:rPr>
      </w:pPr>
      <w:r w:rsidRPr="00842469">
        <w:rPr>
          <w:b/>
          <w:bCs/>
          <w:strike/>
          <w:sz w:val="16"/>
          <w:szCs w:val="16"/>
        </w:rPr>
        <w:t>Fill for:</w:t>
      </w:r>
    </w:p>
    <w:p w14:paraId="27A5BF81"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lastRenderedPageBreak/>
        <w:t>Bridge crossing support structures.</w:t>
      </w:r>
    </w:p>
    <w:p w14:paraId="38FE442A"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Structural shoreline stabilizations.</w:t>
      </w:r>
    </w:p>
    <w:p w14:paraId="7A29DEF8"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Boat ramps.</w:t>
      </w:r>
    </w:p>
    <w:p w14:paraId="63F3E9B2" w14:textId="77777777" w:rsidR="00E008D2" w:rsidRPr="00842469" w:rsidRDefault="00E008D2" w:rsidP="0039071F">
      <w:pPr>
        <w:pStyle w:val="Style11"/>
        <w:numPr>
          <w:ilvl w:val="6"/>
          <w:numId w:val="1999"/>
        </w:numPr>
        <w:rPr>
          <w:b/>
          <w:bCs/>
          <w:strike/>
          <w:sz w:val="16"/>
          <w:szCs w:val="16"/>
        </w:rPr>
      </w:pPr>
      <w:r w:rsidRPr="00842469">
        <w:rPr>
          <w:b/>
          <w:bCs/>
          <w:strike/>
          <w:sz w:val="16"/>
          <w:szCs w:val="16"/>
        </w:rPr>
        <w:t>Water-dependent portions of aquaculture facilities.</w:t>
      </w:r>
    </w:p>
    <w:p w14:paraId="400E2A2D" w14:textId="56F3EED8" w:rsidR="00E008D2" w:rsidRPr="00842469" w:rsidRDefault="00E008D2" w:rsidP="002A796C">
      <w:pPr>
        <w:pStyle w:val="Style10"/>
        <w:rPr>
          <w:b/>
          <w:bCs/>
          <w:strike/>
          <w:sz w:val="16"/>
          <w:szCs w:val="16"/>
        </w:rPr>
      </w:pPr>
      <w:r w:rsidRPr="00842469">
        <w:rPr>
          <w:b/>
          <w:bCs/>
          <w:strike/>
          <w:sz w:val="16"/>
          <w:szCs w:val="16"/>
        </w:rPr>
        <w:t>Regulated Activities in conjunction with an approved active restoration or estuarine e</w:t>
      </w:r>
      <w:r w:rsidR="006A1701" w:rsidRPr="00842469">
        <w:rPr>
          <w:b/>
          <w:bCs/>
          <w:strike/>
          <w:sz w:val="16"/>
          <w:szCs w:val="16"/>
        </w:rPr>
        <w:t>n</w:t>
      </w:r>
      <w:r w:rsidRPr="00842469">
        <w:rPr>
          <w:b/>
          <w:bCs/>
          <w:strike/>
          <w:sz w:val="16"/>
          <w:szCs w:val="16"/>
        </w:rPr>
        <w:t>hancement project.</w:t>
      </w:r>
    </w:p>
    <w:p w14:paraId="6E0EAA30" w14:textId="77777777" w:rsidR="00E008D2" w:rsidRPr="00842469" w:rsidRDefault="00E008D2" w:rsidP="002A796C">
      <w:pPr>
        <w:pStyle w:val="Style10"/>
        <w:rPr>
          <w:b/>
          <w:bCs/>
          <w:strike/>
          <w:sz w:val="16"/>
          <w:szCs w:val="16"/>
        </w:rPr>
      </w:pPr>
      <w:r w:rsidRPr="00842469">
        <w:rPr>
          <w:b/>
          <w:bCs/>
          <w:strike/>
          <w:sz w:val="16"/>
          <w:szCs w:val="16"/>
        </w:rPr>
        <w:t>Incidental dredging for harvest of benthic species or removal of in-water structures such as stakes or racks.</w:t>
      </w:r>
    </w:p>
    <w:p w14:paraId="00E6CD70" w14:textId="77777777" w:rsidR="00E008D2" w:rsidRPr="00842469" w:rsidRDefault="00E008D2" w:rsidP="002A796C">
      <w:pPr>
        <w:pStyle w:val="Style10"/>
        <w:rPr>
          <w:b/>
          <w:bCs/>
          <w:strike/>
          <w:sz w:val="16"/>
          <w:szCs w:val="16"/>
        </w:rPr>
      </w:pPr>
      <w:r w:rsidRPr="00842469">
        <w:rPr>
          <w:b/>
          <w:bCs/>
          <w:strike/>
          <w:sz w:val="16"/>
          <w:szCs w:val="16"/>
        </w:rPr>
        <w:t>Regulated activities in conjunction with temporary alterations.</w:t>
      </w:r>
    </w:p>
    <w:p w14:paraId="1AB91EB9" w14:textId="7F14D8EA" w:rsidR="007C7105" w:rsidRPr="002E3800" w:rsidRDefault="00B85D78" w:rsidP="0039071F">
      <w:pPr>
        <w:pStyle w:val="Heading4"/>
      </w:pPr>
      <w:r w:rsidRPr="002E3800">
        <w:t>Estuary Conservation 2 (EC2) Zone</w:t>
      </w:r>
    </w:p>
    <w:p w14:paraId="5DD282FD" w14:textId="57C93E85" w:rsidR="00B85D78" w:rsidRDefault="00B85D78" w:rsidP="0039071F">
      <w:pPr>
        <w:pStyle w:val="Style9"/>
      </w:pPr>
      <w:r w:rsidRPr="002E3800">
        <w:t xml:space="preserve">Purpose </w:t>
      </w:r>
      <w:r w:rsidR="00B8375F">
        <w:t>and</w:t>
      </w:r>
      <w:r w:rsidRPr="002E3800">
        <w:t xml:space="preserve"> Areas Included </w:t>
      </w:r>
    </w:p>
    <w:p w14:paraId="30F3F953" w14:textId="77777777" w:rsidR="006A1701" w:rsidRDefault="006A1701" w:rsidP="002A796C">
      <w:pPr>
        <w:pStyle w:val="Style9"/>
        <w:numPr>
          <w:ilvl w:val="0"/>
          <w:numId w:val="0"/>
        </w:numPr>
        <w:ind w:left="1800"/>
      </w:pPr>
      <w:r>
        <w:t>The purpose of the EC2 Zone is to:</w:t>
      </w:r>
    </w:p>
    <w:p w14:paraId="07AA9E53" w14:textId="77777777" w:rsidR="006A1701" w:rsidRDefault="006A1701" w:rsidP="0039071F">
      <w:pPr>
        <w:pStyle w:val="Style10"/>
      </w:pPr>
      <w:r>
        <w:t>Provide for long-term use of renewable resources that do not require major alterations of the estuary except for purposes of restoration.</w:t>
      </w:r>
    </w:p>
    <w:p w14:paraId="099F337C" w14:textId="77777777" w:rsidR="006A1701" w:rsidRDefault="006A1701" w:rsidP="004B1B66">
      <w:pPr>
        <w:pStyle w:val="Style10"/>
      </w:pPr>
      <w:r>
        <w:t>Other than minor navigational improvements, aquaculture facilities and water-dependent recreational facilities, provide for new water-dependent industrial and commercial uses only where dredging and filling are not necessary and where consistent with the resource capabilities of the area and purposes of the management unit.</w:t>
      </w:r>
    </w:p>
    <w:p w14:paraId="40C81757" w14:textId="77777777" w:rsidR="006A1701" w:rsidRDefault="006A1701" w:rsidP="0039071F">
      <w:pPr>
        <w:pStyle w:val="Style9"/>
      </w:pPr>
      <w:r>
        <w:t>The EC2 Zone includes the following areas:</w:t>
      </w:r>
    </w:p>
    <w:p w14:paraId="08C85E8C" w14:textId="77777777" w:rsidR="006A1701" w:rsidRDefault="006A1701" w:rsidP="0039071F">
      <w:pPr>
        <w:pStyle w:val="Style10"/>
        <w:numPr>
          <w:ilvl w:val="4"/>
          <w:numId w:val="2002"/>
        </w:numPr>
      </w:pPr>
      <w:r>
        <w:t>Tracts of significant habitat not included in EN or EC1 Zones.</w:t>
      </w:r>
    </w:p>
    <w:p w14:paraId="6DB33873" w14:textId="77777777" w:rsidR="006A1701" w:rsidRDefault="006A1701" w:rsidP="004B1B66">
      <w:pPr>
        <w:pStyle w:val="Style10"/>
      </w:pPr>
      <w:r>
        <w:t>Areas containing existing water-dependent facilities which require periodic dredging to maintain water access.</w:t>
      </w:r>
    </w:p>
    <w:p w14:paraId="03F26C88" w14:textId="237254FF" w:rsidR="006A1701" w:rsidRDefault="006A1701" w:rsidP="004B1B66">
      <w:pPr>
        <w:pStyle w:val="Style10"/>
      </w:pPr>
      <w:r>
        <w:t xml:space="preserve"> Partially altered estuarine areas or estuarine areas adjacent to existing water-dependent development and which do not otherwise qualify for EN, Estuary, or ED designations.</w:t>
      </w:r>
    </w:p>
    <w:p w14:paraId="053B0B6B" w14:textId="77777777" w:rsidR="006A1701" w:rsidRDefault="006A1701" w:rsidP="004B1B66">
      <w:pPr>
        <w:pStyle w:val="Style10"/>
      </w:pPr>
      <w:r>
        <w:t>Subtidal channel areas which require minor navigational improvements. Navigable areas which are adjacent to urbanized areas, which do not qualify for EN, ECA, or EC1 designation and which are not federally authorized and maintained navigation channels.</w:t>
      </w:r>
    </w:p>
    <w:p w14:paraId="1DF32DC5" w14:textId="6A6BC151" w:rsidR="006A1701" w:rsidRDefault="006A1701" w:rsidP="004B1B66">
      <w:pPr>
        <w:pStyle w:val="Style9"/>
      </w:pPr>
      <w:r>
        <w:t>Uses Permitted with Standards (PS)</w:t>
      </w:r>
    </w:p>
    <w:p w14:paraId="6691C042" w14:textId="38C170A2" w:rsidR="009236D8" w:rsidRPr="009236D8" w:rsidRDefault="009236D8" w:rsidP="002A796C">
      <w:pPr>
        <w:pStyle w:val="Style9"/>
        <w:numPr>
          <w:ilvl w:val="0"/>
          <w:numId w:val="0"/>
        </w:numPr>
        <w:ind w:left="1800"/>
        <w:rPr>
          <w:b/>
          <w:bCs/>
          <w:color w:val="FF0000"/>
        </w:rPr>
      </w:pPr>
      <w:r w:rsidRPr="009236D8">
        <w:rPr>
          <w:b/>
          <w:bCs/>
          <w:color w:val="FF0000"/>
        </w:rPr>
        <w:t xml:space="preserve">Refer to Section </w:t>
      </w:r>
      <w:r>
        <w:rPr>
          <w:b/>
          <w:bCs/>
          <w:color w:val="FF0000"/>
        </w:rPr>
        <w:t>3</w:t>
      </w:r>
      <w:r w:rsidRPr="009236D8">
        <w:rPr>
          <w:b/>
          <w:bCs/>
          <w:color w:val="FF0000"/>
        </w:rPr>
        <w:t>.</w:t>
      </w:r>
      <w:r>
        <w:rPr>
          <w:b/>
          <w:bCs/>
          <w:color w:val="FF0000"/>
        </w:rPr>
        <w:t>6</w:t>
      </w:r>
      <w:r w:rsidRPr="009236D8">
        <w:rPr>
          <w:b/>
          <w:bCs/>
          <w:color w:val="FF0000"/>
        </w:rPr>
        <w:t>.01 Development Standard Matrix</w:t>
      </w:r>
    </w:p>
    <w:p w14:paraId="5C6748A6" w14:textId="35C87733" w:rsidR="006A1701" w:rsidRPr="00842469" w:rsidRDefault="006A1701" w:rsidP="002A796C">
      <w:pPr>
        <w:pStyle w:val="Style9"/>
        <w:numPr>
          <w:ilvl w:val="0"/>
          <w:numId w:val="0"/>
        </w:numPr>
        <w:ind w:left="1800"/>
        <w:rPr>
          <w:b/>
          <w:bCs/>
          <w:strike/>
          <w:sz w:val="16"/>
          <w:szCs w:val="16"/>
        </w:rPr>
      </w:pPr>
      <w:r w:rsidRPr="00842469">
        <w:rPr>
          <w:b/>
          <w:bCs/>
          <w:strike/>
          <w:sz w:val="16"/>
          <w:szCs w:val="16"/>
        </w:rPr>
        <w:t>The following uses are permitted with Standards within the EC2 Zone, provided that the development standards in Section 2.22 have been met:</w:t>
      </w:r>
    </w:p>
    <w:p w14:paraId="1B2BC2DE" w14:textId="77777777" w:rsidR="006A1701" w:rsidRPr="00842469" w:rsidRDefault="006A1701" w:rsidP="004B1B66">
      <w:pPr>
        <w:pStyle w:val="Style10"/>
        <w:rPr>
          <w:b/>
          <w:bCs/>
          <w:strike/>
          <w:sz w:val="16"/>
          <w:szCs w:val="16"/>
        </w:rPr>
      </w:pPr>
      <w:r w:rsidRPr="00842469">
        <w:rPr>
          <w:b/>
          <w:bCs/>
          <w:strike/>
          <w:sz w:val="16"/>
          <w:szCs w:val="16"/>
        </w:rPr>
        <w:t>Aquaculture and water-dependent portions of aquaculture facilities not requiring dredging or fill other than incidental dredging for harvest of benthic species or removable in-water structures such as stakes or racks.</w:t>
      </w:r>
    </w:p>
    <w:p w14:paraId="328E2BBE" w14:textId="77777777" w:rsidR="006A1701" w:rsidRPr="00842469" w:rsidRDefault="006A1701" w:rsidP="004B1B66">
      <w:pPr>
        <w:pStyle w:val="Style10"/>
        <w:rPr>
          <w:b/>
          <w:bCs/>
          <w:strike/>
          <w:sz w:val="16"/>
          <w:szCs w:val="16"/>
        </w:rPr>
      </w:pPr>
      <w:r w:rsidRPr="00842469">
        <w:rPr>
          <w:b/>
          <w:bCs/>
          <w:strike/>
          <w:sz w:val="16"/>
          <w:szCs w:val="16"/>
        </w:rPr>
        <w:lastRenderedPageBreak/>
        <w:t>Navigational aid.</w:t>
      </w:r>
    </w:p>
    <w:p w14:paraId="5754019D" w14:textId="77777777" w:rsidR="006A1701" w:rsidRPr="00842469" w:rsidRDefault="006A1701" w:rsidP="004B1B66">
      <w:pPr>
        <w:pStyle w:val="Style10"/>
        <w:rPr>
          <w:b/>
          <w:bCs/>
          <w:strike/>
          <w:sz w:val="16"/>
          <w:szCs w:val="16"/>
        </w:rPr>
      </w:pPr>
      <w:r w:rsidRPr="00842469">
        <w:rPr>
          <w:b/>
          <w:bCs/>
          <w:strike/>
          <w:sz w:val="16"/>
          <w:szCs w:val="16"/>
        </w:rPr>
        <w:t>Vegetative shoreline stabilization.</w:t>
      </w:r>
    </w:p>
    <w:p w14:paraId="3182559E" w14:textId="77777777" w:rsidR="006A1701" w:rsidRPr="00842469" w:rsidRDefault="006A1701" w:rsidP="004B1B66">
      <w:pPr>
        <w:pStyle w:val="Style10"/>
        <w:rPr>
          <w:b/>
          <w:bCs/>
          <w:strike/>
          <w:sz w:val="16"/>
          <w:szCs w:val="16"/>
        </w:rPr>
      </w:pPr>
      <w:r w:rsidRPr="00842469">
        <w:rPr>
          <w:b/>
          <w:bCs/>
          <w:strike/>
          <w:sz w:val="16"/>
          <w:szCs w:val="16"/>
        </w:rPr>
        <w:t xml:space="preserve">Structural shoreline stabilization, limited to </w:t>
      </w:r>
      <w:proofErr w:type="gramStart"/>
      <w:r w:rsidRPr="00842469">
        <w:rPr>
          <w:b/>
          <w:bCs/>
          <w:strike/>
          <w:sz w:val="16"/>
          <w:szCs w:val="16"/>
        </w:rPr>
        <w:t>rip-rap</w:t>
      </w:r>
      <w:proofErr w:type="gramEnd"/>
      <w:r w:rsidRPr="00842469">
        <w:rPr>
          <w:b/>
          <w:bCs/>
          <w:strike/>
          <w:sz w:val="16"/>
          <w:szCs w:val="16"/>
        </w:rPr>
        <w:t>.</w:t>
      </w:r>
    </w:p>
    <w:p w14:paraId="661EC1F8" w14:textId="77777777" w:rsidR="006A1701" w:rsidRPr="00842469" w:rsidRDefault="006A1701" w:rsidP="004B1B66">
      <w:pPr>
        <w:pStyle w:val="Style10"/>
        <w:rPr>
          <w:b/>
          <w:bCs/>
          <w:strike/>
          <w:sz w:val="16"/>
          <w:szCs w:val="16"/>
        </w:rPr>
      </w:pPr>
      <w:r w:rsidRPr="00842469">
        <w:rPr>
          <w:b/>
          <w:bCs/>
          <w:strike/>
          <w:sz w:val="16"/>
          <w:szCs w:val="16"/>
        </w:rPr>
        <w:t>Boat dock in conjunction with one or more private residences (Single-purpose private docks shall be limited to a maximum of 150 square feet in size).</w:t>
      </w:r>
    </w:p>
    <w:p w14:paraId="4CE8A60B" w14:textId="77777777" w:rsidR="006A1701" w:rsidRPr="00842469" w:rsidRDefault="006A1701" w:rsidP="004B1B66">
      <w:pPr>
        <w:pStyle w:val="Style10"/>
        <w:rPr>
          <w:b/>
          <w:bCs/>
          <w:strike/>
          <w:sz w:val="16"/>
          <w:szCs w:val="16"/>
        </w:rPr>
      </w:pPr>
      <w:proofErr w:type="spellStart"/>
      <w:r w:rsidRPr="00842469">
        <w:rPr>
          <w:b/>
          <w:bCs/>
          <w:strike/>
          <w:sz w:val="16"/>
          <w:szCs w:val="16"/>
        </w:rPr>
        <w:t>Tidegate</w:t>
      </w:r>
      <w:proofErr w:type="spellEnd"/>
      <w:r w:rsidRPr="00842469">
        <w:rPr>
          <w:b/>
          <w:bCs/>
          <w:strike/>
          <w:sz w:val="16"/>
          <w:szCs w:val="16"/>
        </w:rPr>
        <w:t xml:space="preserve"> installation in existing dikes adjacent to EC2 Zones.</w:t>
      </w:r>
    </w:p>
    <w:p w14:paraId="178E84E1" w14:textId="77777777" w:rsidR="006A1701" w:rsidRPr="00842469" w:rsidRDefault="006A1701" w:rsidP="004B1B66">
      <w:pPr>
        <w:pStyle w:val="Style10"/>
        <w:rPr>
          <w:b/>
          <w:bCs/>
          <w:strike/>
          <w:sz w:val="16"/>
          <w:szCs w:val="16"/>
        </w:rPr>
      </w:pPr>
      <w:r w:rsidRPr="00842469">
        <w:rPr>
          <w:b/>
          <w:bCs/>
          <w:strike/>
          <w:sz w:val="16"/>
          <w:szCs w:val="16"/>
        </w:rPr>
        <w:t>Water, sewer, gas, or phone lines.</w:t>
      </w:r>
    </w:p>
    <w:p w14:paraId="13B175B0" w14:textId="77777777" w:rsidR="006A1701" w:rsidRPr="00842469" w:rsidRDefault="006A1701" w:rsidP="004B1B66">
      <w:pPr>
        <w:pStyle w:val="Style10"/>
        <w:rPr>
          <w:b/>
          <w:bCs/>
          <w:strike/>
          <w:sz w:val="16"/>
          <w:szCs w:val="16"/>
        </w:rPr>
      </w:pPr>
      <w:r w:rsidRPr="00842469">
        <w:rPr>
          <w:b/>
          <w:bCs/>
          <w:strike/>
          <w:sz w:val="16"/>
          <w:szCs w:val="16"/>
        </w:rPr>
        <w:t>Electrical distribution lines and line support structures.</w:t>
      </w:r>
    </w:p>
    <w:p w14:paraId="09693D19" w14:textId="77777777" w:rsidR="006A1701" w:rsidRPr="00842469" w:rsidRDefault="006A1701" w:rsidP="004B1B66">
      <w:pPr>
        <w:pStyle w:val="Style10"/>
        <w:rPr>
          <w:b/>
          <w:bCs/>
          <w:strike/>
          <w:sz w:val="16"/>
          <w:szCs w:val="16"/>
        </w:rPr>
      </w:pPr>
      <w:r w:rsidRPr="00842469">
        <w:rPr>
          <w:b/>
          <w:bCs/>
          <w:strike/>
          <w:sz w:val="16"/>
          <w:szCs w:val="16"/>
        </w:rPr>
        <w:t>Temporary dikes for emergency flood protection.</w:t>
      </w:r>
    </w:p>
    <w:p w14:paraId="7A1909F6" w14:textId="77777777" w:rsidR="006A1701" w:rsidRPr="00842469" w:rsidRDefault="006A1701" w:rsidP="004B1B66">
      <w:pPr>
        <w:pStyle w:val="Style10"/>
        <w:rPr>
          <w:b/>
          <w:bCs/>
          <w:strike/>
          <w:sz w:val="16"/>
          <w:szCs w:val="16"/>
        </w:rPr>
      </w:pPr>
      <w:r w:rsidRPr="00842469">
        <w:rPr>
          <w:b/>
          <w:bCs/>
          <w:strike/>
          <w:sz w:val="16"/>
          <w:szCs w:val="16"/>
        </w:rPr>
        <w:t>Active restoration and estuarine enhancement.</w:t>
      </w:r>
    </w:p>
    <w:p w14:paraId="740D44C4" w14:textId="77777777" w:rsidR="006A1701" w:rsidRPr="00842469" w:rsidRDefault="006A1701" w:rsidP="004B1B66">
      <w:pPr>
        <w:pStyle w:val="Style10"/>
        <w:rPr>
          <w:b/>
          <w:bCs/>
          <w:strike/>
          <w:sz w:val="16"/>
          <w:szCs w:val="16"/>
        </w:rPr>
      </w:pPr>
      <w:r w:rsidRPr="00842469">
        <w:rPr>
          <w:b/>
          <w:bCs/>
          <w:strike/>
          <w:sz w:val="16"/>
          <w:szCs w:val="16"/>
        </w:rPr>
        <w:t>Temporary low water bridges.</w:t>
      </w:r>
    </w:p>
    <w:p w14:paraId="6667CEE9" w14:textId="77777777" w:rsidR="006A1701" w:rsidRPr="00842469" w:rsidRDefault="006A1701" w:rsidP="004B1B66">
      <w:pPr>
        <w:pStyle w:val="Style10"/>
        <w:rPr>
          <w:b/>
          <w:bCs/>
          <w:strike/>
          <w:sz w:val="16"/>
          <w:szCs w:val="16"/>
        </w:rPr>
      </w:pPr>
      <w:r w:rsidRPr="00842469">
        <w:rPr>
          <w:b/>
          <w:bCs/>
          <w:strike/>
          <w:sz w:val="16"/>
          <w:szCs w:val="16"/>
        </w:rPr>
        <w:t>Water intake facilities for out-bay aquaculture requiring dredge or fill.</w:t>
      </w:r>
    </w:p>
    <w:p w14:paraId="54A039BC" w14:textId="77777777" w:rsidR="006A1701" w:rsidRPr="00842469" w:rsidRDefault="006A1701" w:rsidP="004B1B66">
      <w:pPr>
        <w:pStyle w:val="Style10"/>
        <w:rPr>
          <w:b/>
          <w:bCs/>
          <w:strike/>
          <w:sz w:val="16"/>
          <w:szCs w:val="16"/>
        </w:rPr>
      </w:pPr>
      <w:r w:rsidRPr="00842469">
        <w:rPr>
          <w:b/>
          <w:bCs/>
          <w:strike/>
          <w:sz w:val="16"/>
          <w:szCs w:val="16"/>
        </w:rPr>
        <w:t>Boat ramps for public use where no dredging or fill for navigation access is needed.</w:t>
      </w:r>
    </w:p>
    <w:p w14:paraId="569EB2C5" w14:textId="77777777" w:rsidR="006A1701" w:rsidRPr="00842469" w:rsidRDefault="006A1701" w:rsidP="004B1B66">
      <w:pPr>
        <w:pStyle w:val="Style10"/>
        <w:rPr>
          <w:b/>
          <w:bCs/>
          <w:strike/>
          <w:sz w:val="16"/>
          <w:szCs w:val="16"/>
        </w:rPr>
      </w:pPr>
      <w:r w:rsidRPr="00842469">
        <w:rPr>
          <w:b/>
          <w:bCs/>
          <w:strike/>
          <w:sz w:val="16"/>
          <w:szCs w:val="16"/>
        </w:rPr>
        <w:t>Maintenance and repair of existing structures or facilities involving a regulated activity.</w:t>
      </w:r>
    </w:p>
    <w:p w14:paraId="3D34513D" w14:textId="77777777" w:rsidR="006A1701" w:rsidRPr="00842469" w:rsidRDefault="006A1701" w:rsidP="004B1B66">
      <w:pPr>
        <w:pStyle w:val="Style10"/>
        <w:rPr>
          <w:b/>
          <w:bCs/>
          <w:strike/>
          <w:sz w:val="16"/>
          <w:szCs w:val="16"/>
        </w:rPr>
      </w:pPr>
      <w:r w:rsidRPr="00842469">
        <w:rPr>
          <w:b/>
          <w:bCs/>
          <w:strike/>
          <w:sz w:val="16"/>
          <w:szCs w:val="16"/>
        </w:rPr>
        <w:t>Bridge crossing and bridge crossing support structures.</w:t>
      </w:r>
    </w:p>
    <w:p w14:paraId="1B1D6994" w14:textId="4F507522" w:rsidR="006A1701" w:rsidRPr="00842469" w:rsidRDefault="006A1701" w:rsidP="004B1B66">
      <w:pPr>
        <w:pStyle w:val="Style9"/>
        <w:rPr>
          <w:b/>
          <w:bCs/>
          <w:strike/>
          <w:sz w:val="16"/>
          <w:szCs w:val="16"/>
        </w:rPr>
      </w:pPr>
      <w:r w:rsidRPr="00842469">
        <w:rPr>
          <w:b/>
          <w:bCs/>
          <w:strike/>
          <w:sz w:val="16"/>
          <w:szCs w:val="16"/>
        </w:rPr>
        <w:t xml:space="preserve">Conditional Uses </w:t>
      </w:r>
    </w:p>
    <w:p w14:paraId="7DB2B3F3" w14:textId="443480D7" w:rsidR="006A1701" w:rsidRPr="00842469" w:rsidRDefault="006A1701" w:rsidP="002A796C">
      <w:pPr>
        <w:pStyle w:val="Style9"/>
        <w:numPr>
          <w:ilvl w:val="0"/>
          <w:numId w:val="0"/>
        </w:numPr>
        <w:ind w:left="1800"/>
        <w:rPr>
          <w:b/>
          <w:bCs/>
          <w:strike/>
          <w:color w:val="C00000"/>
          <w:sz w:val="16"/>
          <w:szCs w:val="16"/>
        </w:rPr>
      </w:pPr>
      <w:r w:rsidRPr="00842469">
        <w:rPr>
          <w:b/>
          <w:bCs/>
          <w:strike/>
          <w:sz w:val="16"/>
          <w:szCs w:val="16"/>
        </w:rPr>
        <w:t xml:space="preserve">The following uses are Conditional within the EC2 Zone and may be permitted by the Planning Commission, subject to the provisions of </w:t>
      </w:r>
      <w:r w:rsidRPr="00842469">
        <w:rPr>
          <w:b/>
          <w:bCs/>
          <w:strike/>
          <w:color w:val="C00000"/>
          <w:sz w:val="16"/>
          <w:szCs w:val="16"/>
        </w:rPr>
        <w:t>Article 2</w:t>
      </w:r>
      <w:r w:rsidRPr="00842469">
        <w:rPr>
          <w:b/>
          <w:bCs/>
          <w:strike/>
          <w:sz w:val="16"/>
          <w:szCs w:val="16"/>
        </w:rPr>
        <w:t xml:space="preserve"> </w:t>
      </w:r>
      <w:r w:rsidR="00956015" w:rsidRPr="00842469">
        <w:rPr>
          <w:b/>
          <w:bCs/>
          <w:strike/>
          <w:color w:val="C00000"/>
          <w:sz w:val="16"/>
          <w:szCs w:val="16"/>
          <w:u w:val="single"/>
        </w:rPr>
        <w:t xml:space="preserve">Article </w:t>
      </w:r>
      <w:r w:rsidR="00076D29" w:rsidRPr="00842469">
        <w:rPr>
          <w:b/>
          <w:bCs/>
          <w:strike/>
          <w:color w:val="C00000"/>
          <w:sz w:val="16"/>
          <w:szCs w:val="16"/>
          <w:u w:val="single"/>
        </w:rPr>
        <w:t>9</w:t>
      </w:r>
      <w:r w:rsidR="00956015" w:rsidRPr="00842469">
        <w:rPr>
          <w:b/>
          <w:bCs/>
          <w:strike/>
          <w:color w:val="C00000"/>
          <w:sz w:val="16"/>
          <w:szCs w:val="16"/>
          <w:u w:val="single"/>
        </w:rPr>
        <w:t xml:space="preserve">: </w:t>
      </w:r>
      <w:r w:rsidRPr="00842469">
        <w:rPr>
          <w:b/>
          <w:bCs/>
          <w:strike/>
          <w:color w:val="C00000"/>
          <w:sz w:val="16"/>
          <w:szCs w:val="16"/>
        </w:rPr>
        <w:t>and the development standards in Section 2.2:</w:t>
      </w:r>
    </w:p>
    <w:p w14:paraId="7B75ADC2" w14:textId="77777777" w:rsidR="006A1701" w:rsidRPr="00842469" w:rsidRDefault="006A1701" w:rsidP="004B1B66">
      <w:pPr>
        <w:pStyle w:val="Style10"/>
        <w:rPr>
          <w:b/>
          <w:bCs/>
          <w:strike/>
          <w:sz w:val="16"/>
          <w:szCs w:val="16"/>
        </w:rPr>
      </w:pPr>
      <w:r w:rsidRPr="00842469">
        <w:rPr>
          <w:b/>
          <w:bCs/>
          <w:strike/>
          <w:sz w:val="16"/>
          <w:szCs w:val="16"/>
        </w:rPr>
        <w:t>Water-dependent recreational facilities, including:</w:t>
      </w:r>
    </w:p>
    <w:p w14:paraId="1B5EA234"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Boat ramps which require dredging or fill for navigational access.</w:t>
      </w:r>
    </w:p>
    <w:p w14:paraId="3891B882"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Community boat docks in conjunction with a subdivision or planned development.</w:t>
      </w:r>
    </w:p>
    <w:p w14:paraId="05D6A315"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Public or commercial docks, moorages, and marinas for recreational marine craft (including seaplanes) and accessory uses not requiring the use of fill or the occupation of additional estuarine surface area.</w:t>
      </w:r>
    </w:p>
    <w:p w14:paraId="71533F95" w14:textId="77777777" w:rsidR="006A1701" w:rsidRPr="00842469" w:rsidRDefault="006A1701" w:rsidP="004B1B66">
      <w:pPr>
        <w:pStyle w:val="Style10"/>
        <w:rPr>
          <w:b/>
          <w:bCs/>
          <w:strike/>
          <w:sz w:val="16"/>
          <w:szCs w:val="16"/>
        </w:rPr>
      </w:pPr>
      <w:r w:rsidRPr="00842469">
        <w:rPr>
          <w:b/>
          <w:bCs/>
          <w:strike/>
          <w:sz w:val="16"/>
          <w:szCs w:val="16"/>
        </w:rPr>
        <w:t>Water-dependent commercial facilities not requiring the use of dredging or fill, including moorages, docks, and marinas for commercial marine craft (including seaplanes) and accessory uses not requiring the use of fill or the occupation of additional estuarine surface area.</w:t>
      </w:r>
    </w:p>
    <w:p w14:paraId="266EC7D1" w14:textId="77777777" w:rsidR="006A1701" w:rsidRPr="00842469" w:rsidRDefault="006A1701" w:rsidP="004B1B66">
      <w:pPr>
        <w:pStyle w:val="Style10"/>
        <w:rPr>
          <w:b/>
          <w:bCs/>
          <w:strike/>
          <w:sz w:val="16"/>
          <w:szCs w:val="16"/>
        </w:rPr>
      </w:pPr>
      <w:r w:rsidRPr="00842469">
        <w:rPr>
          <w:b/>
          <w:bCs/>
          <w:strike/>
          <w:sz w:val="16"/>
          <w:szCs w:val="16"/>
        </w:rPr>
        <w:t xml:space="preserve">Water-dependent portions of aquaculture facilities requiring dredging or </w:t>
      </w:r>
      <w:proofErr w:type="gramStart"/>
      <w:r w:rsidRPr="00842469">
        <w:rPr>
          <w:b/>
          <w:bCs/>
          <w:strike/>
          <w:sz w:val="16"/>
          <w:szCs w:val="16"/>
        </w:rPr>
        <w:t>fill</w:t>
      </w:r>
      <w:proofErr w:type="gramEnd"/>
      <w:r w:rsidRPr="00842469">
        <w:rPr>
          <w:b/>
          <w:bCs/>
          <w:strike/>
          <w:sz w:val="16"/>
          <w:szCs w:val="16"/>
        </w:rPr>
        <w:t>.</w:t>
      </w:r>
    </w:p>
    <w:p w14:paraId="759184FD"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Wharves, piers, and other terminal transfer facilities for passengers or water-borne commerce, such as fish, shellfish, metal, timber, or timber products.</w:t>
      </w:r>
    </w:p>
    <w:p w14:paraId="414F31D5"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Water intake and discharge structures.</w:t>
      </w:r>
    </w:p>
    <w:p w14:paraId="6E868DC7"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Water access structures of facilities which require access to a water body as part of the manufacturing, assembly, fabrication, or repair of marine craft or marine equipment, due to the size of the craft or equipment.</w:t>
      </w:r>
    </w:p>
    <w:p w14:paraId="24AF0370" w14:textId="77777777" w:rsidR="006A1701" w:rsidRPr="00842469" w:rsidRDefault="006A1701" w:rsidP="004B1B66">
      <w:pPr>
        <w:pStyle w:val="Style10"/>
        <w:rPr>
          <w:b/>
          <w:bCs/>
          <w:strike/>
          <w:sz w:val="16"/>
          <w:szCs w:val="16"/>
        </w:rPr>
      </w:pPr>
      <w:r w:rsidRPr="00842469">
        <w:rPr>
          <w:b/>
          <w:bCs/>
          <w:strike/>
          <w:sz w:val="16"/>
          <w:szCs w:val="16"/>
        </w:rPr>
        <w:t xml:space="preserve">Water-dependent portions of aquaculture facilities requiring dredging or </w:t>
      </w:r>
      <w:proofErr w:type="gramStart"/>
      <w:r w:rsidRPr="00842469">
        <w:rPr>
          <w:b/>
          <w:bCs/>
          <w:strike/>
          <w:sz w:val="16"/>
          <w:szCs w:val="16"/>
        </w:rPr>
        <w:t>fill</w:t>
      </w:r>
      <w:proofErr w:type="gramEnd"/>
      <w:r w:rsidRPr="00842469">
        <w:rPr>
          <w:b/>
          <w:bCs/>
          <w:strike/>
          <w:sz w:val="16"/>
          <w:szCs w:val="16"/>
        </w:rPr>
        <w:t>.</w:t>
      </w:r>
    </w:p>
    <w:p w14:paraId="151F2071" w14:textId="77777777" w:rsidR="006A1701" w:rsidRPr="00842469" w:rsidRDefault="006A1701" w:rsidP="004B1B66">
      <w:pPr>
        <w:pStyle w:val="Style10"/>
        <w:rPr>
          <w:b/>
          <w:bCs/>
          <w:strike/>
          <w:sz w:val="16"/>
          <w:szCs w:val="16"/>
        </w:rPr>
      </w:pPr>
      <w:r w:rsidRPr="00842469">
        <w:rPr>
          <w:b/>
          <w:bCs/>
          <w:strike/>
          <w:sz w:val="16"/>
          <w:szCs w:val="16"/>
        </w:rPr>
        <w:t xml:space="preserve">Other water-dependent uses </w:t>
      </w:r>
      <w:proofErr w:type="gramStart"/>
      <w:r w:rsidRPr="00842469">
        <w:rPr>
          <w:b/>
          <w:bCs/>
          <w:strike/>
          <w:sz w:val="16"/>
          <w:szCs w:val="16"/>
        </w:rPr>
        <w:t>not requiring</w:t>
      </w:r>
      <w:proofErr w:type="gramEnd"/>
      <w:r w:rsidRPr="00842469">
        <w:rPr>
          <w:b/>
          <w:bCs/>
          <w:strike/>
          <w:sz w:val="16"/>
          <w:szCs w:val="16"/>
        </w:rPr>
        <w:t xml:space="preserve"> the use of dredging or fill. A use is determined to be water-dependent when it can be carried out only on, in, or adjacent to water, and the location or access is needed for:</w:t>
      </w:r>
    </w:p>
    <w:p w14:paraId="4B8260E5"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Water-borne transportation.</w:t>
      </w:r>
    </w:p>
    <w:p w14:paraId="26B3195D"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Recreation.</w:t>
      </w:r>
    </w:p>
    <w:p w14:paraId="2DEC72C7"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 xml:space="preserve">A source of water (such as energy production, cooling of industrial equipment or </w:t>
      </w:r>
      <w:proofErr w:type="gramStart"/>
      <w:r w:rsidRPr="00842469">
        <w:rPr>
          <w:b/>
          <w:bCs/>
          <w:strike/>
          <w:sz w:val="16"/>
          <w:szCs w:val="16"/>
        </w:rPr>
        <w:t>waste water</w:t>
      </w:r>
      <w:proofErr w:type="gramEnd"/>
      <w:r w:rsidRPr="00842469">
        <w:rPr>
          <w:b/>
          <w:bCs/>
          <w:strike/>
          <w:sz w:val="16"/>
          <w:szCs w:val="16"/>
        </w:rPr>
        <w:t>, or other industrial processes).</w:t>
      </w:r>
    </w:p>
    <w:p w14:paraId="76EAE9FC" w14:textId="77777777" w:rsidR="006A1701" w:rsidRPr="00842469" w:rsidRDefault="006A1701" w:rsidP="004B1B66">
      <w:pPr>
        <w:pStyle w:val="Style10"/>
        <w:rPr>
          <w:b/>
          <w:bCs/>
          <w:strike/>
          <w:sz w:val="16"/>
          <w:szCs w:val="16"/>
        </w:rPr>
      </w:pPr>
      <w:r w:rsidRPr="00842469">
        <w:rPr>
          <w:b/>
          <w:bCs/>
          <w:strike/>
          <w:sz w:val="16"/>
          <w:szCs w:val="16"/>
        </w:rPr>
        <w:lastRenderedPageBreak/>
        <w:t>Navigational structures, limited to floating breakwater.</w:t>
      </w:r>
    </w:p>
    <w:p w14:paraId="2778914B" w14:textId="77777777" w:rsidR="006A1701" w:rsidRPr="00842469" w:rsidRDefault="006A1701" w:rsidP="004B1B66">
      <w:pPr>
        <w:pStyle w:val="Style10"/>
        <w:rPr>
          <w:b/>
          <w:bCs/>
          <w:strike/>
          <w:sz w:val="16"/>
          <w:szCs w:val="16"/>
        </w:rPr>
      </w:pPr>
      <w:r w:rsidRPr="00842469">
        <w:rPr>
          <w:b/>
          <w:bCs/>
          <w:strike/>
          <w:sz w:val="16"/>
          <w:szCs w:val="16"/>
        </w:rPr>
        <w:t>Mining or mineral extraction.</w:t>
      </w:r>
    </w:p>
    <w:p w14:paraId="30962F5B" w14:textId="77777777" w:rsidR="006A1701" w:rsidRPr="00842469" w:rsidRDefault="006A1701" w:rsidP="004B1B66">
      <w:pPr>
        <w:pStyle w:val="Style10"/>
        <w:rPr>
          <w:b/>
          <w:bCs/>
          <w:strike/>
          <w:sz w:val="16"/>
          <w:szCs w:val="16"/>
        </w:rPr>
      </w:pPr>
      <w:r w:rsidRPr="00842469">
        <w:rPr>
          <w:b/>
          <w:bCs/>
          <w:strike/>
          <w:sz w:val="16"/>
          <w:szCs w:val="16"/>
        </w:rPr>
        <w:t>Storm water and sewer outfalls.</w:t>
      </w:r>
    </w:p>
    <w:p w14:paraId="7564CF4F" w14:textId="77777777" w:rsidR="006A1701" w:rsidRPr="00842469" w:rsidRDefault="006A1701" w:rsidP="004B1B66">
      <w:pPr>
        <w:pStyle w:val="Style10"/>
        <w:rPr>
          <w:b/>
          <w:bCs/>
          <w:strike/>
          <w:sz w:val="16"/>
          <w:szCs w:val="16"/>
        </w:rPr>
      </w:pPr>
      <w:r w:rsidRPr="00842469">
        <w:rPr>
          <w:b/>
          <w:bCs/>
          <w:strike/>
          <w:sz w:val="16"/>
          <w:szCs w:val="16"/>
        </w:rPr>
        <w:t>Bulkheads for structural shoreline stabilization.</w:t>
      </w:r>
    </w:p>
    <w:p w14:paraId="299CFB27" w14:textId="77777777" w:rsidR="006A1701" w:rsidRPr="00842469" w:rsidRDefault="006A1701" w:rsidP="004B1B66">
      <w:pPr>
        <w:pStyle w:val="Style10"/>
        <w:rPr>
          <w:b/>
          <w:bCs/>
          <w:strike/>
          <w:sz w:val="16"/>
          <w:szCs w:val="16"/>
        </w:rPr>
      </w:pPr>
      <w:r w:rsidRPr="00842469">
        <w:rPr>
          <w:b/>
          <w:bCs/>
          <w:strike/>
          <w:sz w:val="16"/>
          <w:szCs w:val="16"/>
        </w:rPr>
        <w:t>Temporary alterations.</w:t>
      </w:r>
    </w:p>
    <w:p w14:paraId="098CACAD" w14:textId="77777777" w:rsidR="006A1701" w:rsidRPr="00842469" w:rsidRDefault="006A1701" w:rsidP="004B1B66">
      <w:pPr>
        <w:pStyle w:val="Style10"/>
        <w:rPr>
          <w:b/>
          <w:bCs/>
          <w:strike/>
          <w:sz w:val="16"/>
          <w:szCs w:val="16"/>
        </w:rPr>
      </w:pPr>
      <w:r w:rsidRPr="00842469">
        <w:rPr>
          <w:b/>
          <w:bCs/>
          <w:strike/>
          <w:sz w:val="16"/>
          <w:szCs w:val="16"/>
        </w:rPr>
        <w:t>Minor navigational improvements.</w:t>
      </w:r>
    </w:p>
    <w:p w14:paraId="3CBE47D2" w14:textId="4B3FB9BA" w:rsidR="006A1701" w:rsidRPr="00842469" w:rsidRDefault="006A1701" w:rsidP="004B1B66">
      <w:pPr>
        <w:pStyle w:val="Style9"/>
        <w:rPr>
          <w:b/>
          <w:bCs/>
          <w:strike/>
          <w:sz w:val="16"/>
          <w:szCs w:val="16"/>
        </w:rPr>
      </w:pPr>
      <w:r w:rsidRPr="00842469">
        <w:rPr>
          <w:b/>
          <w:bCs/>
          <w:strike/>
          <w:sz w:val="16"/>
          <w:szCs w:val="16"/>
        </w:rPr>
        <w:t>Regulated Activities (RA)</w:t>
      </w:r>
    </w:p>
    <w:p w14:paraId="300C107C" w14:textId="2D3F7F10" w:rsidR="006A1701" w:rsidRPr="00842469" w:rsidRDefault="006A1701" w:rsidP="002A796C">
      <w:pPr>
        <w:pStyle w:val="Style9"/>
        <w:numPr>
          <w:ilvl w:val="0"/>
          <w:numId w:val="0"/>
        </w:numPr>
        <w:ind w:left="1800"/>
        <w:rPr>
          <w:b/>
          <w:bCs/>
          <w:strike/>
          <w:sz w:val="16"/>
          <w:szCs w:val="16"/>
        </w:rPr>
      </w:pPr>
      <w:r w:rsidRPr="00842469">
        <w:rPr>
          <w:b/>
          <w:bCs/>
          <w:strike/>
          <w:sz w:val="16"/>
          <w:szCs w:val="16"/>
        </w:rPr>
        <w:t xml:space="preserve">The following regulated activities are permitted within the EC2 Zone, provided that the requirements of </w:t>
      </w:r>
      <w:r w:rsidRPr="00842469">
        <w:rPr>
          <w:b/>
          <w:bCs/>
          <w:strike/>
          <w:color w:val="C00000"/>
          <w:sz w:val="16"/>
          <w:szCs w:val="16"/>
        </w:rPr>
        <w:t xml:space="preserve">Section 2.2 </w:t>
      </w:r>
      <w:r w:rsidR="00076D29" w:rsidRPr="00842469">
        <w:rPr>
          <w:b/>
          <w:bCs/>
          <w:strike/>
          <w:color w:val="C00000"/>
          <w:sz w:val="16"/>
          <w:szCs w:val="16"/>
          <w:u w:val="single"/>
        </w:rPr>
        <w:t>Section 3.6</w:t>
      </w:r>
      <w:r w:rsidR="00752B2C" w:rsidRPr="00842469">
        <w:rPr>
          <w:b/>
          <w:bCs/>
          <w:strike/>
          <w:color w:val="C00000"/>
          <w:sz w:val="16"/>
          <w:szCs w:val="16"/>
          <w:u w:val="single"/>
        </w:rPr>
        <w:t xml:space="preserve"> </w:t>
      </w:r>
      <w:r w:rsidRPr="00842469">
        <w:rPr>
          <w:b/>
          <w:bCs/>
          <w:strike/>
          <w:sz w:val="16"/>
          <w:szCs w:val="16"/>
        </w:rPr>
        <w:t xml:space="preserve">have been met. Regulated activities shall be reviewed by the procedure provided in </w:t>
      </w:r>
      <w:r w:rsidRPr="00842469">
        <w:rPr>
          <w:b/>
          <w:bCs/>
          <w:strike/>
          <w:color w:val="C00000"/>
          <w:sz w:val="16"/>
          <w:szCs w:val="16"/>
        </w:rPr>
        <w:t>Section 2.310</w:t>
      </w:r>
      <w:r w:rsidR="00076D29" w:rsidRPr="00842469">
        <w:rPr>
          <w:b/>
          <w:bCs/>
          <w:strike/>
          <w:color w:val="C00000"/>
          <w:sz w:val="16"/>
          <w:szCs w:val="16"/>
        </w:rPr>
        <w:t xml:space="preserve"> </w:t>
      </w:r>
      <w:r w:rsidR="00076D29" w:rsidRPr="00842469">
        <w:rPr>
          <w:rStyle w:val="StrikethroughChar"/>
          <w:b/>
          <w:bCs/>
          <w:sz w:val="16"/>
          <w:szCs w:val="16"/>
          <w:u w:val="single"/>
        </w:rPr>
        <w:t>Section 3.6.01</w:t>
      </w:r>
      <w:r w:rsidRPr="00842469">
        <w:rPr>
          <w:b/>
          <w:bCs/>
          <w:strike/>
          <w:sz w:val="16"/>
          <w:szCs w:val="16"/>
        </w:rPr>
        <w:t>:</w:t>
      </w:r>
    </w:p>
    <w:p w14:paraId="2FC0ACF3" w14:textId="77777777" w:rsidR="006A1701" w:rsidRPr="00842469" w:rsidRDefault="006A1701" w:rsidP="004B1B66">
      <w:pPr>
        <w:pStyle w:val="Style10"/>
        <w:rPr>
          <w:b/>
          <w:bCs/>
          <w:strike/>
          <w:sz w:val="16"/>
          <w:szCs w:val="16"/>
        </w:rPr>
      </w:pPr>
      <w:r w:rsidRPr="00842469">
        <w:rPr>
          <w:b/>
          <w:bCs/>
          <w:strike/>
          <w:sz w:val="16"/>
          <w:szCs w:val="16"/>
        </w:rPr>
        <w:t>Regulated activities for the purpose of on-site maintenance and repair of existing structures or facilities, limited to:</w:t>
      </w:r>
    </w:p>
    <w:p w14:paraId="5049C8E6" w14:textId="77777777" w:rsidR="0033732A" w:rsidRPr="00842469" w:rsidRDefault="006A1701" w:rsidP="0039071F">
      <w:pPr>
        <w:pStyle w:val="Style11"/>
        <w:numPr>
          <w:ilvl w:val="6"/>
          <w:numId w:val="1999"/>
        </w:numPr>
        <w:rPr>
          <w:b/>
          <w:bCs/>
          <w:strike/>
          <w:sz w:val="16"/>
          <w:szCs w:val="16"/>
        </w:rPr>
      </w:pPr>
      <w:r w:rsidRPr="00842469">
        <w:rPr>
          <w:b/>
          <w:bCs/>
          <w:strike/>
          <w:sz w:val="16"/>
          <w:szCs w:val="16"/>
        </w:rPr>
        <w:t xml:space="preserve">Dredging for on-site maintenance of: </w:t>
      </w:r>
    </w:p>
    <w:p w14:paraId="0DB7BE52" w14:textId="22E5430B" w:rsidR="006A1701" w:rsidRPr="00842469" w:rsidRDefault="006A1701"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Drainage tiles.</w:t>
      </w:r>
    </w:p>
    <w:p w14:paraId="5D0D13AC" w14:textId="77777777" w:rsidR="006A1701" w:rsidRPr="00842469" w:rsidRDefault="006A1701"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 xml:space="preserve">Drainage ditches. </w:t>
      </w:r>
      <w:proofErr w:type="spellStart"/>
      <w:r w:rsidRPr="00842469">
        <w:rPr>
          <w:b/>
          <w:bCs/>
          <w:strike/>
          <w:color w:val="4472C4" w:themeColor="accent1"/>
          <w:sz w:val="16"/>
          <w:szCs w:val="16"/>
        </w:rPr>
        <w:t>Tidegates</w:t>
      </w:r>
      <w:proofErr w:type="spellEnd"/>
      <w:r w:rsidRPr="00842469">
        <w:rPr>
          <w:b/>
          <w:bCs/>
          <w:strike/>
          <w:color w:val="4472C4" w:themeColor="accent1"/>
          <w:sz w:val="16"/>
          <w:szCs w:val="16"/>
        </w:rPr>
        <w:t>.</w:t>
      </w:r>
    </w:p>
    <w:p w14:paraId="526983CD" w14:textId="77777777" w:rsidR="00886A08" w:rsidRPr="00842469" w:rsidRDefault="006A1701"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 xml:space="preserve">Bridge crossing support structures. </w:t>
      </w:r>
    </w:p>
    <w:p w14:paraId="4A136921" w14:textId="77777777" w:rsidR="00886A08" w:rsidRPr="00842469" w:rsidRDefault="006A1701"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 xml:space="preserve">Water, sewer, gas, or phone lines. </w:t>
      </w:r>
    </w:p>
    <w:p w14:paraId="59B89D0D" w14:textId="34F22F75" w:rsidR="006A1701" w:rsidRPr="00842469" w:rsidRDefault="006A1701"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Electrical distribution lines.</w:t>
      </w:r>
    </w:p>
    <w:p w14:paraId="1A6DE753" w14:textId="77777777" w:rsidR="006A1701" w:rsidRPr="00842469" w:rsidRDefault="006A1701"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Outfalls.</w:t>
      </w:r>
    </w:p>
    <w:p w14:paraId="231D2E8D" w14:textId="77777777" w:rsidR="00886A08" w:rsidRPr="00842469" w:rsidRDefault="006A1701" w:rsidP="0039071F">
      <w:pPr>
        <w:pStyle w:val="Style11"/>
        <w:numPr>
          <w:ilvl w:val="6"/>
          <w:numId w:val="1999"/>
        </w:numPr>
        <w:rPr>
          <w:b/>
          <w:bCs/>
          <w:strike/>
          <w:sz w:val="16"/>
          <w:szCs w:val="16"/>
        </w:rPr>
      </w:pPr>
      <w:r w:rsidRPr="00842469">
        <w:rPr>
          <w:b/>
          <w:bCs/>
          <w:strike/>
          <w:sz w:val="16"/>
          <w:szCs w:val="16"/>
        </w:rPr>
        <w:t xml:space="preserve">Fill or </w:t>
      </w:r>
      <w:proofErr w:type="gramStart"/>
      <w:r w:rsidRPr="00842469">
        <w:rPr>
          <w:b/>
          <w:bCs/>
          <w:strike/>
          <w:sz w:val="16"/>
          <w:szCs w:val="16"/>
        </w:rPr>
        <w:t>rip-rap</w:t>
      </w:r>
      <w:proofErr w:type="gramEnd"/>
      <w:r w:rsidRPr="00842469">
        <w:rPr>
          <w:b/>
          <w:bCs/>
          <w:strike/>
          <w:sz w:val="16"/>
          <w:szCs w:val="16"/>
        </w:rPr>
        <w:t xml:space="preserve"> for on-site maintenance of: </w:t>
      </w:r>
    </w:p>
    <w:p w14:paraId="05500857" w14:textId="78139A8E" w:rsidR="006A1701" w:rsidRPr="00842469" w:rsidRDefault="006A1701"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Dikes.</w:t>
      </w:r>
    </w:p>
    <w:p w14:paraId="6A903ACA" w14:textId="43D5B1D2" w:rsidR="00886A08" w:rsidRPr="00842469" w:rsidRDefault="006A1701"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Bridge crossing support structures or other</w:t>
      </w:r>
      <w:r w:rsidR="00886A08" w:rsidRPr="00842469">
        <w:rPr>
          <w:b/>
          <w:bCs/>
          <w:strike/>
          <w:color w:val="4472C4" w:themeColor="accent1"/>
          <w:sz w:val="16"/>
          <w:szCs w:val="16"/>
        </w:rPr>
        <w:t xml:space="preserve"> </w:t>
      </w:r>
      <w:r w:rsidRPr="00842469">
        <w:rPr>
          <w:b/>
          <w:bCs/>
          <w:strike/>
          <w:color w:val="4472C4" w:themeColor="accent1"/>
          <w:sz w:val="16"/>
          <w:szCs w:val="16"/>
        </w:rPr>
        <w:t xml:space="preserve">land transportation facilities. </w:t>
      </w:r>
    </w:p>
    <w:p w14:paraId="7C812777" w14:textId="65B4F7B8" w:rsidR="006A1701" w:rsidRPr="00842469" w:rsidRDefault="006A1701" w:rsidP="0039071F">
      <w:pPr>
        <w:pStyle w:val="Style12"/>
        <w:numPr>
          <w:ilvl w:val="7"/>
          <w:numId w:val="1999"/>
        </w:numPr>
        <w:rPr>
          <w:b/>
          <w:bCs/>
          <w:strike/>
          <w:color w:val="4472C4" w:themeColor="accent1"/>
          <w:sz w:val="16"/>
          <w:szCs w:val="16"/>
        </w:rPr>
      </w:pPr>
      <w:r w:rsidRPr="00842469">
        <w:rPr>
          <w:b/>
          <w:bCs/>
          <w:strike/>
          <w:color w:val="4472C4" w:themeColor="accent1"/>
          <w:sz w:val="16"/>
          <w:szCs w:val="16"/>
        </w:rPr>
        <w:t>Shoreline stabilization structures.</w:t>
      </w:r>
    </w:p>
    <w:p w14:paraId="3C6C5C25" w14:textId="77777777" w:rsidR="006A1701" w:rsidRPr="00842469" w:rsidRDefault="006A1701" w:rsidP="004B1B66">
      <w:pPr>
        <w:pStyle w:val="Style10"/>
        <w:rPr>
          <w:b/>
          <w:bCs/>
          <w:strike/>
          <w:sz w:val="16"/>
          <w:szCs w:val="16"/>
        </w:rPr>
      </w:pPr>
      <w:r w:rsidRPr="00842469">
        <w:rPr>
          <w:b/>
          <w:bCs/>
          <w:strike/>
          <w:sz w:val="16"/>
          <w:szCs w:val="16"/>
        </w:rPr>
        <w:t>Piling installation for:</w:t>
      </w:r>
    </w:p>
    <w:p w14:paraId="3F5D4FFF"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Water-dependent industrial, commercial, or recreational facilities.</w:t>
      </w:r>
    </w:p>
    <w:p w14:paraId="1609D262" w14:textId="77777777" w:rsidR="00886A08" w:rsidRPr="00842469" w:rsidRDefault="006A1701" w:rsidP="0039071F">
      <w:pPr>
        <w:pStyle w:val="Style11"/>
        <w:numPr>
          <w:ilvl w:val="6"/>
          <w:numId w:val="1999"/>
        </w:numPr>
        <w:rPr>
          <w:b/>
          <w:bCs/>
          <w:strike/>
          <w:sz w:val="16"/>
          <w:szCs w:val="16"/>
        </w:rPr>
      </w:pPr>
      <w:r w:rsidRPr="00842469">
        <w:rPr>
          <w:b/>
          <w:bCs/>
          <w:strike/>
          <w:sz w:val="16"/>
          <w:szCs w:val="16"/>
        </w:rPr>
        <w:t>Water-dependent portions of aquaculture facilities or aquaculture operations.</w:t>
      </w:r>
    </w:p>
    <w:p w14:paraId="3CA6352E" w14:textId="2567B14E" w:rsidR="006A1701" w:rsidRPr="00842469" w:rsidRDefault="006A1701" w:rsidP="0039071F">
      <w:pPr>
        <w:pStyle w:val="Style11"/>
        <w:numPr>
          <w:ilvl w:val="6"/>
          <w:numId w:val="1999"/>
        </w:numPr>
        <w:rPr>
          <w:b/>
          <w:bCs/>
          <w:strike/>
          <w:sz w:val="16"/>
          <w:szCs w:val="16"/>
        </w:rPr>
      </w:pPr>
      <w:r w:rsidRPr="00842469">
        <w:rPr>
          <w:b/>
          <w:bCs/>
          <w:strike/>
          <w:sz w:val="16"/>
          <w:szCs w:val="16"/>
        </w:rPr>
        <w:t>Navigational aids.</w:t>
      </w:r>
    </w:p>
    <w:p w14:paraId="3BE0CFE4"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Bulkheads.</w:t>
      </w:r>
    </w:p>
    <w:p w14:paraId="60BE6899"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Bridge crossing support structures.</w:t>
      </w:r>
    </w:p>
    <w:p w14:paraId="67698E58" w14:textId="77777777" w:rsidR="006A1701" w:rsidRPr="00842469" w:rsidRDefault="006A1701" w:rsidP="004B1B66">
      <w:pPr>
        <w:pStyle w:val="Style10"/>
        <w:rPr>
          <w:b/>
          <w:bCs/>
          <w:strike/>
          <w:sz w:val="16"/>
          <w:szCs w:val="16"/>
        </w:rPr>
      </w:pPr>
      <w:r w:rsidRPr="00842469">
        <w:rPr>
          <w:b/>
          <w:bCs/>
          <w:strike/>
          <w:sz w:val="16"/>
          <w:szCs w:val="16"/>
        </w:rPr>
        <w:t>Dredging for:</w:t>
      </w:r>
    </w:p>
    <w:p w14:paraId="64CCE16D"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Maintenance of existing facilities.</w:t>
      </w:r>
    </w:p>
    <w:p w14:paraId="139C48F8"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Minor navigational improvements.</w:t>
      </w:r>
    </w:p>
    <w:p w14:paraId="638B50F5"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Water-dependent recreational activities.</w:t>
      </w:r>
    </w:p>
    <w:p w14:paraId="0C61B4BA"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Water-dependent portions of aquaculture facilities.</w:t>
      </w:r>
    </w:p>
    <w:p w14:paraId="267A4A8C"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Mining or mineral extraction.</w:t>
      </w:r>
    </w:p>
    <w:p w14:paraId="3050858C"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Bridge crossing support structure installation.</w:t>
      </w:r>
    </w:p>
    <w:p w14:paraId="1498C0A3"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Outfall installation.</w:t>
      </w:r>
    </w:p>
    <w:p w14:paraId="2FD2CCC7"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lastRenderedPageBreak/>
        <w:t>Water, sewer, gas, or phone line installation.</w:t>
      </w:r>
    </w:p>
    <w:p w14:paraId="30D98AC8"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Electrical distribution line installation.</w:t>
      </w:r>
    </w:p>
    <w:p w14:paraId="40613F9F" w14:textId="77777777" w:rsidR="006A1701" w:rsidRPr="00842469" w:rsidRDefault="006A1701" w:rsidP="0039071F">
      <w:pPr>
        <w:pStyle w:val="Style11"/>
        <w:numPr>
          <w:ilvl w:val="6"/>
          <w:numId w:val="1999"/>
        </w:numPr>
        <w:rPr>
          <w:b/>
          <w:bCs/>
          <w:strike/>
          <w:sz w:val="16"/>
          <w:szCs w:val="16"/>
        </w:rPr>
      </w:pPr>
      <w:proofErr w:type="spellStart"/>
      <w:r w:rsidRPr="00842469">
        <w:rPr>
          <w:b/>
          <w:bCs/>
          <w:strike/>
          <w:sz w:val="16"/>
          <w:szCs w:val="16"/>
        </w:rPr>
        <w:t>Tidegate</w:t>
      </w:r>
      <w:proofErr w:type="spellEnd"/>
      <w:r w:rsidRPr="00842469">
        <w:rPr>
          <w:b/>
          <w:bCs/>
          <w:strike/>
          <w:sz w:val="16"/>
          <w:szCs w:val="16"/>
        </w:rPr>
        <w:t xml:space="preserve"> installation in existing dikes adjacent to EC2 Zones.</w:t>
      </w:r>
    </w:p>
    <w:p w14:paraId="3F16D73E"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Boat ramps.</w:t>
      </w:r>
    </w:p>
    <w:p w14:paraId="09B4A9A2" w14:textId="77777777" w:rsidR="006A1701" w:rsidRPr="00842469" w:rsidRDefault="006A1701" w:rsidP="004B1B66">
      <w:pPr>
        <w:pStyle w:val="Style10"/>
        <w:rPr>
          <w:b/>
          <w:bCs/>
          <w:strike/>
          <w:sz w:val="16"/>
          <w:szCs w:val="16"/>
        </w:rPr>
      </w:pPr>
      <w:proofErr w:type="gramStart"/>
      <w:r w:rsidRPr="00842469">
        <w:rPr>
          <w:b/>
          <w:bCs/>
          <w:strike/>
          <w:sz w:val="16"/>
          <w:szCs w:val="16"/>
        </w:rPr>
        <w:t>Rip-rap</w:t>
      </w:r>
      <w:proofErr w:type="gramEnd"/>
      <w:r w:rsidRPr="00842469">
        <w:rPr>
          <w:b/>
          <w:bCs/>
          <w:strike/>
          <w:sz w:val="16"/>
          <w:szCs w:val="16"/>
        </w:rPr>
        <w:t xml:space="preserve"> for structural shoreline stabilization and protection of utility lines allowed by this zone.</w:t>
      </w:r>
    </w:p>
    <w:p w14:paraId="0CE5984F" w14:textId="77777777" w:rsidR="006A1701" w:rsidRPr="00842469" w:rsidRDefault="006A1701" w:rsidP="004B1B66">
      <w:pPr>
        <w:pStyle w:val="Style10"/>
        <w:rPr>
          <w:b/>
          <w:bCs/>
          <w:strike/>
          <w:sz w:val="16"/>
          <w:szCs w:val="16"/>
        </w:rPr>
      </w:pPr>
      <w:r w:rsidRPr="00842469">
        <w:rPr>
          <w:b/>
          <w:bCs/>
          <w:strike/>
          <w:sz w:val="16"/>
          <w:szCs w:val="16"/>
        </w:rPr>
        <w:t>Fill for:</w:t>
      </w:r>
    </w:p>
    <w:p w14:paraId="22B675D9"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Bridge crossing support structures.</w:t>
      </w:r>
    </w:p>
    <w:p w14:paraId="72CC0E1C"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Structural shoreline stabilization.</w:t>
      </w:r>
    </w:p>
    <w:p w14:paraId="345F8A25"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Water-dependent recreational activities.</w:t>
      </w:r>
    </w:p>
    <w:p w14:paraId="498FC7FE"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Water-dependent portions of aquaculture facilities.</w:t>
      </w:r>
    </w:p>
    <w:p w14:paraId="6BD84E2E" w14:textId="77777777" w:rsidR="006A1701" w:rsidRPr="00842469" w:rsidRDefault="006A1701" w:rsidP="0039071F">
      <w:pPr>
        <w:pStyle w:val="Style11"/>
        <w:numPr>
          <w:ilvl w:val="6"/>
          <w:numId w:val="1999"/>
        </w:numPr>
        <w:rPr>
          <w:b/>
          <w:bCs/>
          <w:strike/>
          <w:sz w:val="16"/>
          <w:szCs w:val="16"/>
        </w:rPr>
      </w:pPr>
      <w:r w:rsidRPr="00842469">
        <w:rPr>
          <w:b/>
          <w:bCs/>
          <w:strike/>
          <w:sz w:val="16"/>
          <w:szCs w:val="16"/>
        </w:rPr>
        <w:t>Boat ramps.</w:t>
      </w:r>
    </w:p>
    <w:p w14:paraId="7290B8A6" w14:textId="77777777" w:rsidR="006A1701" w:rsidRPr="00842469" w:rsidRDefault="006A1701" w:rsidP="004B1B66">
      <w:pPr>
        <w:pStyle w:val="Style10"/>
        <w:rPr>
          <w:b/>
          <w:bCs/>
          <w:strike/>
          <w:sz w:val="16"/>
          <w:szCs w:val="16"/>
        </w:rPr>
      </w:pPr>
      <w:r w:rsidRPr="00842469">
        <w:rPr>
          <w:b/>
          <w:bCs/>
          <w:strike/>
          <w:sz w:val="16"/>
          <w:szCs w:val="16"/>
        </w:rPr>
        <w:t>Regulated activities in conjunction with an approved active restoration or estuarine enhancement project.</w:t>
      </w:r>
    </w:p>
    <w:p w14:paraId="3508BCA1" w14:textId="77777777" w:rsidR="006A1701" w:rsidRPr="00842469" w:rsidRDefault="006A1701" w:rsidP="004B1B66">
      <w:pPr>
        <w:pStyle w:val="Style10"/>
        <w:rPr>
          <w:b/>
          <w:bCs/>
          <w:strike/>
          <w:sz w:val="16"/>
          <w:szCs w:val="16"/>
        </w:rPr>
      </w:pPr>
      <w:r w:rsidRPr="00842469">
        <w:rPr>
          <w:b/>
          <w:bCs/>
          <w:strike/>
          <w:sz w:val="16"/>
          <w:szCs w:val="16"/>
        </w:rPr>
        <w:t>Incidental dredging for harvest of benthic species or removal of in-water structures such as stakes or racks.</w:t>
      </w:r>
    </w:p>
    <w:p w14:paraId="4E09E4AC" w14:textId="1C512E10" w:rsidR="006A1701" w:rsidRPr="00842469" w:rsidRDefault="00970111" w:rsidP="004B1B66">
      <w:pPr>
        <w:pStyle w:val="Style10"/>
        <w:rPr>
          <w:b/>
          <w:bCs/>
          <w:strike/>
          <w:sz w:val="16"/>
          <w:szCs w:val="16"/>
        </w:rPr>
      </w:pPr>
      <w:r w:rsidRPr="00842469">
        <w:rPr>
          <w:b/>
          <w:bCs/>
          <w:strike/>
          <w:sz w:val="16"/>
          <w:szCs w:val="16"/>
        </w:rPr>
        <w:t>R</w:t>
      </w:r>
      <w:r w:rsidR="006A1701" w:rsidRPr="00842469">
        <w:rPr>
          <w:b/>
          <w:bCs/>
          <w:strike/>
          <w:sz w:val="16"/>
          <w:szCs w:val="16"/>
        </w:rPr>
        <w:t>egulated activities in conjunction with temporary alterations.</w:t>
      </w:r>
    </w:p>
    <w:p w14:paraId="217AF637" w14:textId="5E5E652A" w:rsidR="00B85D78" w:rsidRDefault="00B85D78" w:rsidP="0039071F">
      <w:pPr>
        <w:pStyle w:val="Heading4"/>
      </w:pPr>
      <w:r w:rsidRPr="002E3800">
        <w:t>Estuary Conservation Aquaculture Zone (ECA)</w:t>
      </w:r>
    </w:p>
    <w:p w14:paraId="20FE4182" w14:textId="77777777" w:rsidR="0038484C" w:rsidRDefault="0038484C" w:rsidP="002A796C">
      <w:pPr>
        <w:pStyle w:val="Style9"/>
        <w:numPr>
          <w:ilvl w:val="3"/>
          <w:numId w:val="24"/>
        </w:numPr>
      </w:pPr>
      <w:r>
        <w:t>Purpose and Areas Included</w:t>
      </w:r>
    </w:p>
    <w:p w14:paraId="5ADFD7D4" w14:textId="77777777" w:rsidR="0038484C" w:rsidRDefault="0038484C" w:rsidP="002A796C">
      <w:pPr>
        <w:pStyle w:val="Style9"/>
        <w:numPr>
          <w:ilvl w:val="0"/>
          <w:numId w:val="0"/>
        </w:numPr>
        <w:ind w:left="1800"/>
      </w:pPr>
      <w:r>
        <w:t>The purpose of the ECA Zone is to promote the continuing utilization of designated shellfish culture areas, while providing for low intensity, water-dependent recreation, commercial and recreational fishing and crabbing and protecting the significant biological productivity of major tracts of fish and wildlife habitat and areas needed for scientific research or educational purposes.</w:t>
      </w:r>
    </w:p>
    <w:p w14:paraId="1D6902B5" w14:textId="3E6BBDDC" w:rsidR="0038484C" w:rsidRDefault="0038484C" w:rsidP="004B1B66">
      <w:pPr>
        <w:pStyle w:val="Style10"/>
      </w:pPr>
      <w:r>
        <w:t>Areas which are in existing aquaculture use and which are subject to a valid oyster growing lease from the Division of State Lands pursuant to ORS 509 and 510.</w:t>
      </w:r>
    </w:p>
    <w:p w14:paraId="01C29475" w14:textId="77777777" w:rsidR="0038484C" w:rsidRDefault="0038484C" w:rsidP="004B1B66">
      <w:pPr>
        <w:pStyle w:val="Style10"/>
      </w:pPr>
      <w:r>
        <w:t xml:space="preserve">Other areas suitable for </w:t>
      </w:r>
      <w:proofErr w:type="gramStart"/>
      <w:r>
        <w:t>aquaculture which</w:t>
      </w:r>
      <w:proofErr w:type="gramEnd"/>
      <w:r>
        <w:t xml:space="preserve"> do not qualify as natural management units.</w:t>
      </w:r>
    </w:p>
    <w:p w14:paraId="675EAD54" w14:textId="0FFA5AEF" w:rsidR="0038484C" w:rsidRDefault="0038484C" w:rsidP="004B1B66">
      <w:pPr>
        <w:pStyle w:val="Style9"/>
      </w:pPr>
      <w:r>
        <w:t>Uses Permitted with Standards (PS)</w:t>
      </w:r>
    </w:p>
    <w:p w14:paraId="1611524F" w14:textId="69D9EB15" w:rsidR="009236D8" w:rsidRPr="004216EB" w:rsidRDefault="009236D8" w:rsidP="002A796C">
      <w:pPr>
        <w:pStyle w:val="Style10"/>
        <w:numPr>
          <w:ilvl w:val="0"/>
          <w:numId w:val="0"/>
        </w:numPr>
        <w:ind w:left="1800"/>
        <w:rPr>
          <w:b/>
          <w:bCs/>
          <w:color w:val="FF0000"/>
        </w:rPr>
      </w:pPr>
      <w:r w:rsidRPr="004216EB">
        <w:rPr>
          <w:b/>
          <w:bCs/>
          <w:color w:val="FF0000"/>
        </w:rPr>
        <w:t xml:space="preserve">Refer to Section </w:t>
      </w:r>
      <w:r w:rsidR="004216EB" w:rsidRPr="004216EB">
        <w:rPr>
          <w:b/>
          <w:bCs/>
          <w:color w:val="FF0000"/>
        </w:rPr>
        <w:t>3</w:t>
      </w:r>
      <w:r w:rsidRPr="004216EB">
        <w:rPr>
          <w:b/>
          <w:bCs/>
          <w:color w:val="FF0000"/>
        </w:rPr>
        <w:t>.</w:t>
      </w:r>
      <w:r w:rsidR="004216EB" w:rsidRPr="004216EB">
        <w:rPr>
          <w:b/>
          <w:bCs/>
          <w:color w:val="FF0000"/>
        </w:rPr>
        <w:t>6</w:t>
      </w:r>
      <w:r w:rsidRPr="004216EB">
        <w:rPr>
          <w:b/>
          <w:bCs/>
          <w:color w:val="FF0000"/>
        </w:rPr>
        <w:t>.01 Development Standard Matrix</w:t>
      </w:r>
    </w:p>
    <w:p w14:paraId="60C9C2E5" w14:textId="77FA632C" w:rsidR="0038484C" w:rsidRPr="00842469" w:rsidRDefault="0038484C" w:rsidP="002A796C">
      <w:pPr>
        <w:pStyle w:val="Style10"/>
        <w:numPr>
          <w:ilvl w:val="0"/>
          <w:numId w:val="0"/>
        </w:numPr>
        <w:ind w:left="1800"/>
        <w:rPr>
          <w:b/>
          <w:bCs/>
          <w:strike/>
          <w:sz w:val="16"/>
          <w:szCs w:val="16"/>
        </w:rPr>
      </w:pPr>
      <w:r w:rsidRPr="00842469">
        <w:rPr>
          <w:b/>
          <w:bCs/>
          <w:strike/>
          <w:sz w:val="16"/>
          <w:szCs w:val="16"/>
        </w:rPr>
        <w:t xml:space="preserve">The following uses are permitted with standards within the ECA Zone, provided that the development standards in </w:t>
      </w:r>
      <w:r w:rsidRPr="00842469">
        <w:rPr>
          <w:b/>
          <w:bCs/>
          <w:strike/>
          <w:color w:val="C00000"/>
          <w:sz w:val="16"/>
          <w:szCs w:val="16"/>
        </w:rPr>
        <w:t>Section 2.22</w:t>
      </w:r>
      <w:r w:rsidRPr="00842469">
        <w:rPr>
          <w:b/>
          <w:bCs/>
          <w:strike/>
          <w:sz w:val="16"/>
          <w:szCs w:val="16"/>
        </w:rPr>
        <w:t xml:space="preserve"> </w:t>
      </w:r>
      <w:r w:rsidR="00076D29" w:rsidRPr="00842469">
        <w:rPr>
          <w:b/>
          <w:bCs/>
          <w:strike/>
          <w:color w:val="C00000"/>
          <w:sz w:val="16"/>
          <w:szCs w:val="16"/>
          <w:u w:val="single"/>
        </w:rPr>
        <w:t>Section 3.6</w:t>
      </w:r>
      <w:r w:rsidR="007619F0" w:rsidRPr="00842469">
        <w:rPr>
          <w:b/>
          <w:bCs/>
          <w:strike/>
          <w:color w:val="C00000"/>
          <w:sz w:val="16"/>
          <w:szCs w:val="16"/>
          <w:u w:val="single"/>
        </w:rPr>
        <w:t xml:space="preserve"> </w:t>
      </w:r>
      <w:r w:rsidRPr="00842469">
        <w:rPr>
          <w:b/>
          <w:bCs/>
          <w:strike/>
          <w:sz w:val="16"/>
          <w:szCs w:val="16"/>
        </w:rPr>
        <w:t>have been met:</w:t>
      </w:r>
    </w:p>
    <w:p w14:paraId="2EBF985A" w14:textId="77777777" w:rsidR="0038484C" w:rsidRPr="00842469" w:rsidRDefault="0038484C" w:rsidP="004B1B66">
      <w:pPr>
        <w:pStyle w:val="Style10"/>
        <w:rPr>
          <w:b/>
          <w:bCs/>
          <w:strike/>
          <w:sz w:val="16"/>
          <w:szCs w:val="16"/>
        </w:rPr>
      </w:pPr>
      <w:r w:rsidRPr="00842469">
        <w:rPr>
          <w:b/>
          <w:bCs/>
          <w:strike/>
          <w:sz w:val="16"/>
          <w:szCs w:val="16"/>
        </w:rPr>
        <w:t>Aquaculture facilities, limited to temporary or easily removable structures (stakes, racks, trays, long-lines, or rafts) for the culture of oysters or other shellfish.</w:t>
      </w:r>
    </w:p>
    <w:p w14:paraId="6A738294" w14:textId="77777777" w:rsidR="0038484C" w:rsidRPr="00842469" w:rsidRDefault="0038484C" w:rsidP="004B1B66">
      <w:pPr>
        <w:pStyle w:val="Style10"/>
        <w:rPr>
          <w:b/>
          <w:bCs/>
          <w:strike/>
          <w:sz w:val="16"/>
          <w:szCs w:val="16"/>
        </w:rPr>
      </w:pPr>
      <w:r w:rsidRPr="00842469">
        <w:rPr>
          <w:b/>
          <w:bCs/>
          <w:strike/>
          <w:sz w:val="16"/>
          <w:szCs w:val="16"/>
        </w:rPr>
        <w:t>Navigational aids.</w:t>
      </w:r>
    </w:p>
    <w:p w14:paraId="08ABAE45" w14:textId="24D297C6" w:rsidR="0038484C" w:rsidRPr="00842469" w:rsidRDefault="0038484C" w:rsidP="004B1B66">
      <w:pPr>
        <w:pStyle w:val="Style9"/>
        <w:rPr>
          <w:b/>
          <w:bCs/>
          <w:strike/>
          <w:sz w:val="16"/>
          <w:szCs w:val="16"/>
        </w:rPr>
      </w:pPr>
      <w:r w:rsidRPr="00842469">
        <w:rPr>
          <w:b/>
          <w:bCs/>
          <w:strike/>
          <w:sz w:val="16"/>
          <w:szCs w:val="16"/>
        </w:rPr>
        <w:t xml:space="preserve">Conditional Uses </w:t>
      </w:r>
    </w:p>
    <w:p w14:paraId="3F7FD7AF" w14:textId="45C7324E" w:rsidR="0038484C" w:rsidRPr="00842469" w:rsidRDefault="0038484C" w:rsidP="002A796C">
      <w:pPr>
        <w:pStyle w:val="Style9"/>
        <w:numPr>
          <w:ilvl w:val="0"/>
          <w:numId w:val="0"/>
        </w:numPr>
        <w:ind w:left="1800"/>
        <w:rPr>
          <w:b/>
          <w:bCs/>
          <w:strike/>
          <w:sz w:val="16"/>
          <w:szCs w:val="16"/>
        </w:rPr>
      </w:pPr>
      <w:r w:rsidRPr="00842469">
        <w:rPr>
          <w:b/>
          <w:bCs/>
          <w:strike/>
          <w:sz w:val="16"/>
          <w:szCs w:val="16"/>
        </w:rPr>
        <w:t xml:space="preserve">The following uses are Conditional within the ECA Zone, and may be permitted by the Planning Commission, subject to the provisions of </w:t>
      </w:r>
      <w:r w:rsidRPr="00842469">
        <w:rPr>
          <w:b/>
          <w:bCs/>
          <w:strike/>
          <w:color w:val="C00000"/>
          <w:sz w:val="16"/>
          <w:szCs w:val="16"/>
        </w:rPr>
        <w:t xml:space="preserve">Article 2 </w:t>
      </w:r>
      <w:r w:rsidR="00076D29" w:rsidRPr="00842469">
        <w:rPr>
          <w:b/>
          <w:bCs/>
          <w:strike/>
          <w:color w:val="C00000"/>
          <w:sz w:val="16"/>
          <w:szCs w:val="16"/>
        </w:rPr>
        <w:t>Section 3.6</w:t>
      </w:r>
      <w:r w:rsidRPr="00842469">
        <w:rPr>
          <w:b/>
          <w:bCs/>
          <w:strike/>
          <w:sz w:val="16"/>
          <w:szCs w:val="16"/>
        </w:rPr>
        <w:t xml:space="preserve">and the development standards in </w:t>
      </w:r>
      <w:r w:rsidRPr="00842469">
        <w:rPr>
          <w:b/>
          <w:bCs/>
          <w:strike/>
          <w:color w:val="C00000"/>
          <w:sz w:val="16"/>
          <w:szCs w:val="16"/>
        </w:rPr>
        <w:t>Section 2.22</w:t>
      </w:r>
      <w:r w:rsidR="00752B2C" w:rsidRPr="00842469">
        <w:rPr>
          <w:b/>
          <w:bCs/>
          <w:strike/>
          <w:color w:val="C00000"/>
          <w:sz w:val="16"/>
          <w:szCs w:val="16"/>
        </w:rPr>
        <w:t xml:space="preserve"> </w:t>
      </w:r>
      <w:r w:rsidR="00076D29" w:rsidRPr="00842469">
        <w:rPr>
          <w:rStyle w:val="StrikethroughChar"/>
          <w:b/>
          <w:bCs/>
          <w:strike w:val="0"/>
          <w:sz w:val="16"/>
          <w:szCs w:val="16"/>
          <w:u w:val="single"/>
        </w:rPr>
        <w:t xml:space="preserve">Section </w:t>
      </w:r>
      <w:proofErr w:type="gramStart"/>
      <w:r w:rsidR="00076D29" w:rsidRPr="00842469">
        <w:rPr>
          <w:rStyle w:val="StrikethroughChar"/>
          <w:b/>
          <w:bCs/>
          <w:strike w:val="0"/>
          <w:sz w:val="16"/>
          <w:szCs w:val="16"/>
          <w:u w:val="single"/>
        </w:rPr>
        <w:t>3.6.01</w:t>
      </w:r>
      <w:proofErr w:type="gramEnd"/>
    </w:p>
    <w:p w14:paraId="6AFC2D06" w14:textId="77777777" w:rsidR="0038484C" w:rsidRPr="00842469" w:rsidRDefault="0038484C" w:rsidP="004B1B66">
      <w:pPr>
        <w:pStyle w:val="Style10"/>
        <w:rPr>
          <w:b/>
          <w:bCs/>
          <w:strike/>
          <w:sz w:val="16"/>
          <w:szCs w:val="16"/>
        </w:rPr>
      </w:pPr>
      <w:r w:rsidRPr="00842469">
        <w:rPr>
          <w:b/>
          <w:bCs/>
          <w:strike/>
          <w:sz w:val="16"/>
          <w:szCs w:val="16"/>
        </w:rPr>
        <w:lastRenderedPageBreak/>
        <w:t>Active restoration and estuarine enhancement.</w:t>
      </w:r>
    </w:p>
    <w:p w14:paraId="3BCA0F49" w14:textId="77777777" w:rsidR="0038484C" w:rsidRPr="00842469" w:rsidRDefault="0038484C" w:rsidP="004B1B66">
      <w:pPr>
        <w:pStyle w:val="Style10"/>
        <w:rPr>
          <w:b/>
          <w:bCs/>
          <w:strike/>
          <w:sz w:val="16"/>
          <w:szCs w:val="16"/>
        </w:rPr>
      </w:pPr>
      <w:r w:rsidRPr="00842469">
        <w:rPr>
          <w:b/>
          <w:bCs/>
          <w:strike/>
          <w:sz w:val="16"/>
          <w:szCs w:val="16"/>
        </w:rPr>
        <w:t xml:space="preserve">Structural shoreline stabilization, limited to </w:t>
      </w:r>
      <w:proofErr w:type="gramStart"/>
      <w:r w:rsidRPr="00842469">
        <w:rPr>
          <w:b/>
          <w:bCs/>
          <w:strike/>
          <w:sz w:val="16"/>
          <w:szCs w:val="16"/>
        </w:rPr>
        <w:t>rip-rap</w:t>
      </w:r>
      <w:proofErr w:type="gramEnd"/>
      <w:r w:rsidRPr="00842469">
        <w:rPr>
          <w:b/>
          <w:bCs/>
          <w:strike/>
          <w:sz w:val="16"/>
          <w:szCs w:val="16"/>
        </w:rPr>
        <w:t>.</w:t>
      </w:r>
    </w:p>
    <w:p w14:paraId="497F6F16" w14:textId="77777777" w:rsidR="0038484C" w:rsidRPr="00842469" w:rsidRDefault="0038484C" w:rsidP="004B1B66">
      <w:pPr>
        <w:pStyle w:val="Style10"/>
        <w:rPr>
          <w:b/>
          <w:bCs/>
          <w:strike/>
          <w:sz w:val="16"/>
          <w:szCs w:val="16"/>
        </w:rPr>
      </w:pPr>
      <w:r w:rsidRPr="00842469">
        <w:rPr>
          <w:b/>
          <w:bCs/>
          <w:strike/>
          <w:sz w:val="16"/>
          <w:szCs w:val="16"/>
        </w:rPr>
        <w:t>Temporary alterations.</w:t>
      </w:r>
    </w:p>
    <w:p w14:paraId="7138AD29" w14:textId="5580AB48" w:rsidR="0038484C" w:rsidRPr="00842469" w:rsidRDefault="0038484C" w:rsidP="004B1B66">
      <w:pPr>
        <w:pStyle w:val="Style9"/>
        <w:rPr>
          <w:b/>
          <w:bCs/>
          <w:strike/>
          <w:sz w:val="16"/>
          <w:szCs w:val="16"/>
        </w:rPr>
      </w:pPr>
      <w:r w:rsidRPr="00842469">
        <w:rPr>
          <w:b/>
          <w:bCs/>
          <w:strike/>
          <w:sz w:val="16"/>
          <w:szCs w:val="16"/>
        </w:rPr>
        <w:t>Regulated Activities (RA)</w:t>
      </w:r>
    </w:p>
    <w:p w14:paraId="080C4EF4" w14:textId="05E1B228" w:rsidR="0038484C" w:rsidRPr="00842469" w:rsidRDefault="0038484C" w:rsidP="002A796C">
      <w:pPr>
        <w:pStyle w:val="Style9"/>
        <w:numPr>
          <w:ilvl w:val="0"/>
          <w:numId w:val="0"/>
        </w:numPr>
        <w:ind w:left="1800"/>
        <w:rPr>
          <w:b/>
          <w:bCs/>
          <w:strike/>
          <w:sz w:val="16"/>
          <w:szCs w:val="16"/>
        </w:rPr>
      </w:pPr>
      <w:r w:rsidRPr="00842469">
        <w:rPr>
          <w:b/>
          <w:bCs/>
          <w:strike/>
          <w:sz w:val="16"/>
          <w:szCs w:val="16"/>
        </w:rPr>
        <w:t xml:space="preserve">The following Regulated Activities are permitted within the ECA Zone, provided that the requirements of </w:t>
      </w:r>
      <w:r w:rsidRPr="00842469">
        <w:rPr>
          <w:b/>
          <w:bCs/>
          <w:strike/>
          <w:color w:val="C00000"/>
          <w:sz w:val="16"/>
          <w:szCs w:val="16"/>
        </w:rPr>
        <w:t xml:space="preserve">Section 2.22 </w:t>
      </w:r>
      <w:r w:rsidR="00076D29" w:rsidRPr="00842469">
        <w:rPr>
          <w:b/>
          <w:bCs/>
          <w:strike/>
          <w:color w:val="C00000"/>
          <w:sz w:val="16"/>
          <w:szCs w:val="16"/>
          <w:u w:val="single"/>
        </w:rPr>
        <w:t>Section 3.6</w:t>
      </w:r>
      <w:r w:rsidR="00752B2C" w:rsidRPr="00842469">
        <w:rPr>
          <w:b/>
          <w:bCs/>
          <w:strike/>
          <w:color w:val="C00000"/>
          <w:sz w:val="16"/>
          <w:szCs w:val="16"/>
          <w:u w:val="single"/>
        </w:rPr>
        <w:t xml:space="preserve"> </w:t>
      </w:r>
      <w:r w:rsidRPr="00842469">
        <w:rPr>
          <w:b/>
          <w:bCs/>
          <w:strike/>
          <w:sz w:val="16"/>
          <w:szCs w:val="16"/>
        </w:rPr>
        <w:t xml:space="preserve">have been met. Regulated activities shall be reviewed by the procedure provided in </w:t>
      </w:r>
      <w:r w:rsidRPr="00842469">
        <w:rPr>
          <w:rStyle w:val="StrikethroughChar"/>
          <w:b/>
          <w:bCs/>
          <w:strike w:val="0"/>
          <w:sz w:val="16"/>
          <w:szCs w:val="16"/>
        </w:rPr>
        <w:t>Section 2.310</w:t>
      </w:r>
      <w:r w:rsidRPr="00842469">
        <w:rPr>
          <w:b/>
          <w:bCs/>
          <w:strike/>
          <w:sz w:val="16"/>
          <w:szCs w:val="16"/>
        </w:rPr>
        <w:t>:</w:t>
      </w:r>
      <w:r w:rsidR="00076D29" w:rsidRPr="00842469">
        <w:rPr>
          <w:rStyle w:val="TitleChar"/>
          <w:b w:val="0"/>
          <w:bCs/>
          <w:strike/>
          <w:sz w:val="16"/>
          <w:szCs w:val="16"/>
          <w:u w:val="single"/>
        </w:rPr>
        <w:t xml:space="preserve"> </w:t>
      </w:r>
      <w:r w:rsidR="00076D29" w:rsidRPr="00842469">
        <w:rPr>
          <w:rStyle w:val="StrikethroughChar"/>
          <w:b/>
          <w:bCs/>
          <w:strike w:val="0"/>
          <w:sz w:val="16"/>
          <w:szCs w:val="16"/>
          <w:u w:val="single"/>
        </w:rPr>
        <w:t xml:space="preserve">Section </w:t>
      </w:r>
      <w:proofErr w:type="gramStart"/>
      <w:r w:rsidR="00076D29" w:rsidRPr="00842469">
        <w:rPr>
          <w:rStyle w:val="StrikethroughChar"/>
          <w:b/>
          <w:bCs/>
          <w:strike w:val="0"/>
          <w:sz w:val="16"/>
          <w:szCs w:val="16"/>
          <w:u w:val="single"/>
        </w:rPr>
        <w:t>3.6.01</w:t>
      </w:r>
      <w:proofErr w:type="gramEnd"/>
    </w:p>
    <w:p w14:paraId="64822BC0" w14:textId="77777777" w:rsidR="0038484C" w:rsidRPr="00842469" w:rsidRDefault="0038484C" w:rsidP="004B1B66">
      <w:pPr>
        <w:pStyle w:val="Style10"/>
        <w:rPr>
          <w:b/>
          <w:bCs/>
          <w:strike/>
          <w:sz w:val="16"/>
          <w:szCs w:val="16"/>
        </w:rPr>
      </w:pPr>
      <w:r w:rsidRPr="00842469">
        <w:rPr>
          <w:b/>
          <w:bCs/>
          <w:strike/>
          <w:sz w:val="16"/>
          <w:szCs w:val="16"/>
        </w:rPr>
        <w:t>Piling installation for:</w:t>
      </w:r>
    </w:p>
    <w:p w14:paraId="43586FCA" w14:textId="77777777" w:rsidR="0038484C" w:rsidRPr="00842469" w:rsidRDefault="0038484C" w:rsidP="0039071F">
      <w:pPr>
        <w:pStyle w:val="Style11"/>
        <w:numPr>
          <w:ilvl w:val="6"/>
          <w:numId w:val="1999"/>
        </w:numPr>
        <w:rPr>
          <w:b/>
          <w:bCs/>
          <w:strike/>
          <w:sz w:val="16"/>
          <w:szCs w:val="16"/>
        </w:rPr>
      </w:pPr>
      <w:r w:rsidRPr="00842469">
        <w:rPr>
          <w:b/>
          <w:bCs/>
          <w:strike/>
          <w:sz w:val="16"/>
          <w:szCs w:val="16"/>
        </w:rPr>
        <w:t>Anchoring of bottom or in-the-water structures used for aquaculture.</w:t>
      </w:r>
    </w:p>
    <w:p w14:paraId="5C9BFC4A" w14:textId="77777777" w:rsidR="0038484C" w:rsidRPr="00842469" w:rsidRDefault="0038484C" w:rsidP="0039071F">
      <w:pPr>
        <w:pStyle w:val="Style11"/>
        <w:numPr>
          <w:ilvl w:val="6"/>
          <w:numId w:val="1999"/>
        </w:numPr>
        <w:rPr>
          <w:b/>
          <w:bCs/>
          <w:strike/>
          <w:sz w:val="16"/>
          <w:szCs w:val="16"/>
        </w:rPr>
      </w:pPr>
      <w:r w:rsidRPr="00842469">
        <w:rPr>
          <w:b/>
          <w:bCs/>
          <w:strike/>
          <w:sz w:val="16"/>
          <w:szCs w:val="16"/>
        </w:rPr>
        <w:t>Navigational aids.</w:t>
      </w:r>
    </w:p>
    <w:p w14:paraId="67806E87" w14:textId="77777777" w:rsidR="0038484C" w:rsidRPr="00842469" w:rsidRDefault="0038484C" w:rsidP="004B1B66">
      <w:pPr>
        <w:pStyle w:val="Style10"/>
        <w:rPr>
          <w:b/>
          <w:bCs/>
          <w:strike/>
          <w:sz w:val="16"/>
          <w:szCs w:val="16"/>
        </w:rPr>
      </w:pPr>
      <w:r w:rsidRPr="00842469">
        <w:rPr>
          <w:b/>
          <w:bCs/>
          <w:strike/>
          <w:sz w:val="16"/>
          <w:szCs w:val="16"/>
        </w:rPr>
        <w:t>Regulated activities in conjunction with an approved active restoration or estuarine enhancement project.</w:t>
      </w:r>
    </w:p>
    <w:p w14:paraId="08EEF27B" w14:textId="77777777" w:rsidR="0038484C" w:rsidRPr="00842469" w:rsidRDefault="0038484C" w:rsidP="004B1B66">
      <w:pPr>
        <w:pStyle w:val="Style10"/>
        <w:rPr>
          <w:b/>
          <w:bCs/>
          <w:strike/>
          <w:sz w:val="16"/>
          <w:szCs w:val="16"/>
        </w:rPr>
      </w:pPr>
      <w:r w:rsidRPr="00842469">
        <w:rPr>
          <w:b/>
          <w:bCs/>
          <w:strike/>
          <w:sz w:val="16"/>
          <w:szCs w:val="16"/>
        </w:rPr>
        <w:t xml:space="preserve">Structural shoreline stabilization limited to </w:t>
      </w:r>
      <w:proofErr w:type="gramStart"/>
      <w:r w:rsidRPr="00842469">
        <w:rPr>
          <w:b/>
          <w:bCs/>
          <w:strike/>
          <w:sz w:val="16"/>
          <w:szCs w:val="16"/>
        </w:rPr>
        <w:t>rip-rap</w:t>
      </w:r>
      <w:proofErr w:type="gramEnd"/>
      <w:r w:rsidRPr="00842469">
        <w:rPr>
          <w:b/>
          <w:bCs/>
          <w:strike/>
          <w:sz w:val="16"/>
          <w:szCs w:val="16"/>
        </w:rPr>
        <w:t>.</w:t>
      </w:r>
    </w:p>
    <w:p w14:paraId="0EA8D316" w14:textId="77777777" w:rsidR="0038484C" w:rsidRPr="00842469" w:rsidRDefault="0038484C" w:rsidP="004B1B66">
      <w:pPr>
        <w:pStyle w:val="Style10"/>
        <w:rPr>
          <w:b/>
          <w:bCs/>
          <w:strike/>
          <w:sz w:val="16"/>
          <w:szCs w:val="16"/>
        </w:rPr>
      </w:pPr>
      <w:r w:rsidRPr="00842469">
        <w:rPr>
          <w:b/>
          <w:bCs/>
          <w:strike/>
          <w:sz w:val="16"/>
          <w:szCs w:val="16"/>
        </w:rPr>
        <w:t>Incidental dredging for harvest of benthic species or removal of in-water structures such as stakes or racks.</w:t>
      </w:r>
    </w:p>
    <w:p w14:paraId="65843F96" w14:textId="77777777" w:rsidR="0038484C" w:rsidRPr="00842469" w:rsidRDefault="0038484C" w:rsidP="004B1B66">
      <w:pPr>
        <w:pStyle w:val="Style10"/>
        <w:rPr>
          <w:b/>
          <w:bCs/>
          <w:strike/>
          <w:sz w:val="16"/>
          <w:szCs w:val="16"/>
        </w:rPr>
      </w:pPr>
      <w:r w:rsidRPr="00842469">
        <w:rPr>
          <w:b/>
          <w:bCs/>
          <w:strike/>
          <w:sz w:val="16"/>
          <w:szCs w:val="16"/>
        </w:rPr>
        <w:t>Regulated activities in conjunction with temporary alterations.</w:t>
      </w:r>
    </w:p>
    <w:p w14:paraId="26954E0B" w14:textId="10610E66" w:rsidR="00B85D78" w:rsidRDefault="00B85D78" w:rsidP="0039071F">
      <w:pPr>
        <w:pStyle w:val="Heading4"/>
      </w:pPr>
      <w:r w:rsidRPr="002E3800">
        <w:t>Estuary Development Zone (ED)</w:t>
      </w:r>
    </w:p>
    <w:p w14:paraId="15330B7A" w14:textId="77777777" w:rsidR="00243C93" w:rsidRDefault="00243C93" w:rsidP="002A796C">
      <w:pPr>
        <w:pStyle w:val="Style9"/>
        <w:numPr>
          <w:ilvl w:val="3"/>
          <w:numId w:val="25"/>
        </w:numPr>
      </w:pPr>
      <w:r>
        <w:t>Purpose and Areas Included</w:t>
      </w:r>
    </w:p>
    <w:p w14:paraId="180C53D8" w14:textId="77777777" w:rsidR="00243C93" w:rsidRDefault="00243C93" w:rsidP="004B1B66">
      <w:pPr>
        <w:pStyle w:val="Style10"/>
      </w:pPr>
      <w:r>
        <w:t>The purpose of the Estuary Development Zone is to:</w:t>
      </w:r>
    </w:p>
    <w:p w14:paraId="153534A1" w14:textId="77777777" w:rsidR="00243C93" w:rsidRDefault="00243C93" w:rsidP="0039071F">
      <w:pPr>
        <w:pStyle w:val="Style11"/>
        <w:numPr>
          <w:ilvl w:val="6"/>
          <w:numId w:val="1999"/>
        </w:numPr>
      </w:pPr>
      <w:r>
        <w:t>Provide for long-term maintenance, enhancement, expansion, or creation of structures or facilities for navigational and other water-dependent commercial, industrial, or recreational uses.</w:t>
      </w:r>
    </w:p>
    <w:p w14:paraId="2A86DF76" w14:textId="3E7C5783" w:rsidR="00243C93" w:rsidRDefault="00243C93" w:rsidP="0039071F">
      <w:pPr>
        <w:pStyle w:val="Style11"/>
        <w:numPr>
          <w:ilvl w:val="6"/>
          <w:numId w:val="1999"/>
        </w:numPr>
      </w:pPr>
      <w:r>
        <w:t xml:space="preserve">Provide for the expansion or creation of other commercial, industrial or recreational facilities, subject to the general use priorities outlines in </w:t>
      </w:r>
      <w:r w:rsidRPr="003911D4">
        <w:rPr>
          <w:rStyle w:val="StrikethroughChar"/>
          <w:sz w:val="16"/>
          <w:szCs w:val="16"/>
        </w:rPr>
        <w:t xml:space="preserve">Section </w:t>
      </w:r>
      <w:r w:rsidRPr="008A104E">
        <w:rPr>
          <w:rStyle w:val="StrikethroughChar"/>
          <w:sz w:val="16"/>
          <w:szCs w:val="16"/>
        </w:rPr>
        <w:t>2.2</w:t>
      </w:r>
      <w:r w:rsidR="00752B2C" w:rsidRPr="008A104E">
        <w:rPr>
          <w:rStyle w:val="StrikethroughChar"/>
          <w:sz w:val="16"/>
          <w:szCs w:val="16"/>
        </w:rPr>
        <w:t>2</w:t>
      </w:r>
      <w:r w:rsidR="00752B2C">
        <w:rPr>
          <w:rStyle w:val="StrikethroughChar"/>
        </w:rPr>
        <w:t xml:space="preserve"> </w:t>
      </w:r>
      <w:r w:rsidR="00076D29">
        <w:rPr>
          <w:rStyle w:val="StrikethroughChar"/>
          <w:strike w:val="0"/>
          <w:u w:val="single"/>
        </w:rPr>
        <w:t xml:space="preserve">Section </w:t>
      </w:r>
      <w:proofErr w:type="gramStart"/>
      <w:r w:rsidR="00076D29">
        <w:rPr>
          <w:rStyle w:val="StrikethroughChar"/>
          <w:strike w:val="0"/>
          <w:u w:val="single"/>
        </w:rPr>
        <w:t>3.6.01</w:t>
      </w:r>
      <w:proofErr w:type="gramEnd"/>
    </w:p>
    <w:p w14:paraId="547BD5FC" w14:textId="77777777" w:rsidR="00243C93" w:rsidRDefault="00243C93" w:rsidP="004B1B66">
      <w:pPr>
        <w:pStyle w:val="Style10"/>
      </w:pPr>
      <w:r>
        <w:t>The ED Zone includes the following areas within Development Estuaries:</w:t>
      </w:r>
    </w:p>
    <w:p w14:paraId="2FC5E56B" w14:textId="77777777" w:rsidR="00243C93" w:rsidRDefault="00243C93" w:rsidP="0039071F">
      <w:pPr>
        <w:pStyle w:val="Style11"/>
        <w:numPr>
          <w:ilvl w:val="6"/>
          <w:numId w:val="1999"/>
        </w:numPr>
      </w:pPr>
      <w:r>
        <w:t xml:space="preserve">Areas which contain public facilities which are utilized for shipping, </w:t>
      </w:r>
      <w:proofErr w:type="gramStart"/>
      <w:r>
        <w:t>handling, or</w:t>
      </w:r>
      <w:proofErr w:type="gramEnd"/>
      <w:r>
        <w:t xml:space="preserve"> storage or water-borne commerce, or for moorage or fueling of marine craft.</w:t>
      </w:r>
    </w:p>
    <w:p w14:paraId="3339FA98" w14:textId="77777777" w:rsidR="00243C93" w:rsidRDefault="00243C93" w:rsidP="0039071F">
      <w:pPr>
        <w:pStyle w:val="Style11"/>
        <w:numPr>
          <w:ilvl w:val="6"/>
          <w:numId w:val="1999"/>
        </w:numPr>
      </w:pPr>
      <w:r>
        <w:t xml:space="preserve">Subtidal channel areas adjacent or in proximity to the shoreline which are currently used or needed for shallow draft navigation (including authorized, maintained </w:t>
      </w:r>
      <w:proofErr w:type="gramStart"/>
      <w:r>
        <w:t>channels</w:t>
      </w:r>
      <w:proofErr w:type="gramEnd"/>
      <w:r>
        <w:t xml:space="preserve"> and turning basins).</w:t>
      </w:r>
    </w:p>
    <w:p w14:paraId="4D79728F" w14:textId="77777777" w:rsidR="00243C93" w:rsidRPr="00D84088" w:rsidRDefault="00243C93" w:rsidP="0039071F">
      <w:pPr>
        <w:pStyle w:val="Style12"/>
        <w:numPr>
          <w:ilvl w:val="7"/>
          <w:numId w:val="1999"/>
        </w:numPr>
        <w:rPr>
          <w:color w:val="4472C4" w:themeColor="accent1"/>
        </w:rPr>
      </w:pPr>
      <w:r w:rsidRPr="00D84088">
        <w:rPr>
          <w:color w:val="4472C4" w:themeColor="accent1"/>
        </w:rPr>
        <w:t>Areas of minimum biologic significance needed for uses requiring alteration of the estuary not included in EN, ECA, EC1, or EC2 Zones.</w:t>
      </w:r>
    </w:p>
    <w:p w14:paraId="1ACCAB9D" w14:textId="0100CFD7" w:rsidR="00243C93" w:rsidRDefault="00243C93" w:rsidP="004B1B66">
      <w:pPr>
        <w:pStyle w:val="Style9"/>
      </w:pPr>
      <w:r>
        <w:t>Uses Permitted with Standards (PS)</w:t>
      </w:r>
    </w:p>
    <w:p w14:paraId="5DC3135A" w14:textId="77777777" w:rsidR="004216EB" w:rsidRPr="004216EB" w:rsidRDefault="004216EB" w:rsidP="002A796C">
      <w:pPr>
        <w:pStyle w:val="Style9"/>
        <w:numPr>
          <w:ilvl w:val="0"/>
          <w:numId w:val="0"/>
        </w:numPr>
        <w:ind w:left="1800"/>
        <w:rPr>
          <w:b/>
          <w:bCs/>
          <w:color w:val="FF0000"/>
        </w:rPr>
      </w:pPr>
      <w:r w:rsidRPr="004216EB">
        <w:rPr>
          <w:b/>
          <w:bCs/>
          <w:color w:val="FF0000"/>
        </w:rPr>
        <w:t>Refer to Section 3.6.01 Development Standard Matrix</w:t>
      </w:r>
    </w:p>
    <w:p w14:paraId="38E073D0" w14:textId="0C637302" w:rsidR="00243C93" w:rsidRPr="00842469" w:rsidRDefault="00243C93" w:rsidP="002A796C">
      <w:pPr>
        <w:pStyle w:val="Style9"/>
        <w:numPr>
          <w:ilvl w:val="0"/>
          <w:numId w:val="0"/>
        </w:numPr>
        <w:ind w:left="1800"/>
        <w:rPr>
          <w:b/>
          <w:bCs/>
          <w:strike/>
          <w:sz w:val="16"/>
          <w:szCs w:val="16"/>
        </w:rPr>
      </w:pPr>
      <w:r w:rsidRPr="00842469">
        <w:rPr>
          <w:b/>
          <w:bCs/>
          <w:strike/>
          <w:sz w:val="16"/>
          <w:szCs w:val="16"/>
        </w:rPr>
        <w:lastRenderedPageBreak/>
        <w:t xml:space="preserve">The following uses are Permitted with Standards within the ED Zone, provided that the development standards in </w:t>
      </w:r>
      <w:r w:rsidRPr="00842469">
        <w:rPr>
          <w:rStyle w:val="StrikethroughChar"/>
          <w:b/>
          <w:bCs/>
          <w:sz w:val="16"/>
          <w:szCs w:val="16"/>
        </w:rPr>
        <w:t>Section 2.2</w:t>
      </w:r>
      <w:r w:rsidR="00752B2C" w:rsidRPr="00842469">
        <w:rPr>
          <w:rStyle w:val="StrikethroughChar"/>
          <w:b/>
          <w:bCs/>
          <w:sz w:val="16"/>
          <w:szCs w:val="16"/>
        </w:rPr>
        <w:t xml:space="preserve"> </w:t>
      </w:r>
      <w:r w:rsidR="00076D29" w:rsidRPr="00842469">
        <w:rPr>
          <w:rStyle w:val="StrikethroughChar"/>
          <w:b/>
          <w:bCs/>
          <w:sz w:val="16"/>
          <w:szCs w:val="16"/>
          <w:u w:val="single"/>
        </w:rPr>
        <w:t>Section 3.6.01</w:t>
      </w:r>
      <w:r w:rsidRPr="00842469">
        <w:rPr>
          <w:b/>
          <w:bCs/>
          <w:strike/>
          <w:sz w:val="16"/>
          <w:szCs w:val="16"/>
        </w:rPr>
        <w:t>have been met:</w:t>
      </w:r>
    </w:p>
    <w:p w14:paraId="2A58BB5B" w14:textId="77777777" w:rsidR="00243C93" w:rsidRPr="00842469" w:rsidRDefault="00243C93" w:rsidP="004B1B66">
      <w:pPr>
        <w:pStyle w:val="Style10"/>
        <w:rPr>
          <w:b/>
          <w:bCs/>
          <w:strike/>
          <w:sz w:val="16"/>
          <w:szCs w:val="16"/>
        </w:rPr>
      </w:pPr>
      <w:r w:rsidRPr="00842469">
        <w:rPr>
          <w:b/>
          <w:bCs/>
          <w:strike/>
          <w:sz w:val="16"/>
          <w:szCs w:val="16"/>
        </w:rPr>
        <w:t>Maintenance and repair of existing structures or facilities involving a regulated activity.</w:t>
      </w:r>
    </w:p>
    <w:p w14:paraId="23E8622B" w14:textId="77777777" w:rsidR="00243C93" w:rsidRPr="00842469" w:rsidRDefault="00243C93" w:rsidP="004B1B66">
      <w:pPr>
        <w:pStyle w:val="Style10"/>
        <w:rPr>
          <w:b/>
          <w:bCs/>
          <w:strike/>
          <w:sz w:val="16"/>
          <w:szCs w:val="16"/>
        </w:rPr>
      </w:pPr>
      <w:r w:rsidRPr="00842469">
        <w:rPr>
          <w:b/>
          <w:bCs/>
          <w:strike/>
          <w:sz w:val="16"/>
          <w:szCs w:val="16"/>
        </w:rPr>
        <w:t>Navigational structures and navigational aids.</w:t>
      </w:r>
    </w:p>
    <w:p w14:paraId="28F8AC41" w14:textId="77777777" w:rsidR="00243C93" w:rsidRPr="00842469" w:rsidRDefault="00243C93" w:rsidP="004B1B66">
      <w:pPr>
        <w:pStyle w:val="Style10"/>
        <w:rPr>
          <w:b/>
          <w:bCs/>
          <w:strike/>
          <w:sz w:val="16"/>
          <w:szCs w:val="16"/>
        </w:rPr>
      </w:pPr>
      <w:r w:rsidRPr="00842469">
        <w:rPr>
          <w:b/>
          <w:bCs/>
          <w:strike/>
          <w:sz w:val="16"/>
          <w:szCs w:val="16"/>
        </w:rPr>
        <w:t>Vegetative shoreline stabilization.</w:t>
      </w:r>
    </w:p>
    <w:p w14:paraId="6193AAD9" w14:textId="77777777" w:rsidR="00243C93" w:rsidRPr="00842469" w:rsidRDefault="00243C93" w:rsidP="004B1B66">
      <w:pPr>
        <w:pStyle w:val="Style10"/>
        <w:rPr>
          <w:b/>
          <w:bCs/>
          <w:strike/>
          <w:sz w:val="16"/>
          <w:szCs w:val="16"/>
        </w:rPr>
      </w:pPr>
      <w:r w:rsidRPr="00842469">
        <w:rPr>
          <w:b/>
          <w:bCs/>
          <w:strike/>
          <w:sz w:val="16"/>
          <w:szCs w:val="16"/>
        </w:rPr>
        <w:t>Structural shoreline stabilization.</w:t>
      </w:r>
    </w:p>
    <w:p w14:paraId="2FCE63B9" w14:textId="77777777" w:rsidR="00243C93" w:rsidRPr="00842469" w:rsidRDefault="00243C93" w:rsidP="004B1B66">
      <w:pPr>
        <w:pStyle w:val="Style10"/>
        <w:rPr>
          <w:b/>
          <w:bCs/>
          <w:strike/>
          <w:sz w:val="16"/>
          <w:szCs w:val="16"/>
        </w:rPr>
      </w:pPr>
      <w:proofErr w:type="spellStart"/>
      <w:r w:rsidRPr="00842469">
        <w:rPr>
          <w:b/>
          <w:bCs/>
          <w:strike/>
          <w:sz w:val="16"/>
          <w:szCs w:val="16"/>
        </w:rPr>
        <w:t>Tidegate</w:t>
      </w:r>
      <w:proofErr w:type="spellEnd"/>
      <w:r w:rsidRPr="00842469">
        <w:rPr>
          <w:b/>
          <w:bCs/>
          <w:strike/>
          <w:sz w:val="16"/>
          <w:szCs w:val="16"/>
        </w:rPr>
        <w:t xml:space="preserve"> installation in existing dikes adjacent to ED Zones.</w:t>
      </w:r>
    </w:p>
    <w:p w14:paraId="43D7BEFF" w14:textId="77777777" w:rsidR="00243C93" w:rsidRPr="00842469" w:rsidRDefault="00243C93" w:rsidP="004B1B66">
      <w:pPr>
        <w:pStyle w:val="Style10"/>
        <w:rPr>
          <w:b/>
          <w:bCs/>
          <w:strike/>
          <w:sz w:val="16"/>
          <w:szCs w:val="16"/>
        </w:rPr>
      </w:pPr>
      <w:r w:rsidRPr="00842469">
        <w:rPr>
          <w:b/>
          <w:bCs/>
          <w:strike/>
          <w:sz w:val="16"/>
          <w:szCs w:val="16"/>
        </w:rPr>
        <w:t>Water, sewer, gas, or phone lines.</w:t>
      </w:r>
    </w:p>
    <w:p w14:paraId="5F73CF74" w14:textId="77777777" w:rsidR="00243C93" w:rsidRPr="00842469" w:rsidRDefault="00243C93" w:rsidP="004B1B66">
      <w:pPr>
        <w:pStyle w:val="Style10"/>
        <w:rPr>
          <w:b/>
          <w:bCs/>
          <w:strike/>
          <w:sz w:val="16"/>
          <w:szCs w:val="16"/>
        </w:rPr>
      </w:pPr>
      <w:r w:rsidRPr="00842469">
        <w:rPr>
          <w:b/>
          <w:bCs/>
          <w:strike/>
          <w:sz w:val="16"/>
          <w:szCs w:val="16"/>
        </w:rPr>
        <w:t>Electrical distribution lines and line support structures.</w:t>
      </w:r>
    </w:p>
    <w:p w14:paraId="59DAA95D" w14:textId="77777777" w:rsidR="00243C93" w:rsidRPr="00842469" w:rsidRDefault="00243C93" w:rsidP="004B1B66">
      <w:pPr>
        <w:pStyle w:val="Style10"/>
        <w:rPr>
          <w:b/>
          <w:bCs/>
          <w:strike/>
          <w:sz w:val="16"/>
          <w:szCs w:val="16"/>
        </w:rPr>
      </w:pPr>
      <w:r w:rsidRPr="00842469">
        <w:rPr>
          <w:b/>
          <w:bCs/>
          <w:strike/>
          <w:sz w:val="16"/>
          <w:szCs w:val="16"/>
        </w:rPr>
        <w:t>Temporary dikes for emergency flood protection.</w:t>
      </w:r>
    </w:p>
    <w:p w14:paraId="037C5B85" w14:textId="77777777" w:rsidR="00243C93" w:rsidRPr="00842469" w:rsidRDefault="00243C93" w:rsidP="004B1B66">
      <w:pPr>
        <w:pStyle w:val="Style10"/>
        <w:rPr>
          <w:b/>
          <w:bCs/>
          <w:strike/>
          <w:sz w:val="16"/>
          <w:szCs w:val="16"/>
        </w:rPr>
      </w:pPr>
      <w:r w:rsidRPr="00842469">
        <w:rPr>
          <w:b/>
          <w:bCs/>
          <w:strike/>
          <w:sz w:val="16"/>
          <w:szCs w:val="16"/>
        </w:rPr>
        <w:t>Mooring buoys.</w:t>
      </w:r>
    </w:p>
    <w:p w14:paraId="3FD7E0BF" w14:textId="77777777" w:rsidR="00243C93" w:rsidRPr="00842469" w:rsidRDefault="00243C93" w:rsidP="004B1B66">
      <w:pPr>
        <w:pStyle w:val="Style10"/>
        <w:rPr>
          <w:b/>
          <w:bCs/>
          <w:strike/>
          <w:sz w:val="16"/>
          <w:szCs w:val="16"/>
        </w:rPr>
      </w:pPr>
      <w:r w:rsidRPr="00842469">
        <w:rPr>
          <w:b/>
          <w:bCs/>
          <w:strike/>
          <w:sz w:val="16"/>
          <w:szCs w:val="16"/>
        </w:rPr>
        <w:t>Temporary low-water bridges.</w:t>
      </w:r>
    </w:p>
    <w:p w14:paraId="3EE1FB70" w14:textId="77777777" w:rsidR="00243C93" w:rsidRPr="00842469" w:rsidRDefault="00243C93" w:rsidP="004B1B66">
      <w:pPr>
        <w:pStyle w:val="Style10"/>
        <w:rPr>
          <w:b/>
          <w:bCs/>
          <w:strike/>
          <w:sz w:val="16"/>
          <w:szCs w:val="16"/>
        </w:rPr>
      </w:pPr>
      <w:r w:rsidRPr="00842469">
        <w:rPr>
          <w:b/>
          <w:bCs/>
          <w:strike/>
          <w:sz w:val="16"/>
          <w:szCs w:val="16"/>
        </w:rPr>
        <w:t>Temporary alterations.</w:t>
      </w:r>
    </w:p>
    <w:p w14:paraId="539751C5" w14:textId="77777777" w:rsidR="00243C93" w:rsidRPr="00842469" w:rsidRDefault="00243C93" w:rsidP="004B1B66">
      <w:pPr>
        <w:pStyle w:val="Style10"/>
        <w:rPr>
          <w:b/>
          <w:bCs/>
          <w:strike/>
          <w:sz w:val="16"/>
          <w:szCs w:val="16"/>
        </w:rPr>
      </w:pPr>
      <w:r w:rsidRPr="00842469">
        <w:rPr>
          <w:b/>
          <w:bCs/>
          <w:strike/>
          <w:sz w:val="16"/>
          <w:szCs w:val="16"/>
        </w:rPr>
        <w:t>Active restoration or estuarine enhancement.</w:t>
      </w:r>
    </w:p>
    <w:p w14:paraId="0B088587" w14:textId="77777777" w:rsidR="00243C93" w:rsidRPr="00842469" w:rsidRDefault="00243C93" w:rsidP="004B1B66">
      <w:pPr>
        <w:pStyle w:val="Style10"/>
        <w:rPr>
          <w:b/>
          <w:bCs/>
          <w:strike/>
          <w:sz w:val="16"/>
          <w:szCs w:val="16"/>
        </w:rPr>
      </w:pPr>
      <w:r w:rsidRPr="00842469">
        <w:rPr>
          <w:b/>
          <w:bCs/>
          <w:strike/>
          <w:sz w:val="16"/>
          <w:szCs w:val="16"/>
        </w:rPr>
        <w:t>Bridge crossing and bridge crossing support structures.</w:t>
      </w:r>
    </w:p>
    <w:p w14:paraId="06A33622" w14:textId="4BCDCFBC" w:rsidR="00243C93" w:rsidRPr="00842469" w:rsidRDefault="00243C93" w:rsidP="004B1B66">
      <w:pPr>
        <w:pStyle w:val="Style9"/>
        <w:rPr>
          <w:b/>
          <w:bCs/>
          <w:strike/>
          <w:sz w:val="16"/>
          <w:szCs w:val="16"/>
        </w:rPr>
      </w:pPr>
      <w:r w:rsidRPr="00842469">
        <w:rPr>
          <w:b/>
          <w:bCs/>
          <w:strike/>
          <w:sz w:val="16"/>
          <w:szCs w:val="16"/>
        </w:rPr>
        <w:t xml:space="preserve">Conditional Uses </w:t>
      </w:r>
      <w:r w:rsidR="00965C20" w:rsidRPr="00842469">
        <w:rPr>
          <w:b/>
          <w:bCs/>
          <w:strike/>
          <w:sz w:val="16"/>
          <w:szCs w:val="16"/>
        </w:rPr>
        <w:t>I</w:t>
      </w:r>
    </w:p>
    <w:p w14:paraId="13220331" w14:textId="506DC031" w:rsidR="00243C93" w:rsidRPr="00842469" w:rsidRDefault="00243C93" w:rsidP="002A796C">
      <w:pPr>
        <w:pStyle w:val="Style9"/>
        <w:numPr>
          <w:ilvl w:val="0"/>
          <w:numId w:val="0"/>
        </w:numPr>
        <w:ind w:left="1800"/>
        <w:rPr>
          <w:b/>
          <w:bCs/>
          <w:strike/>
          <w:sz w:val="16"/>
          <w:szCs w:val="16"/>
        </w:rPr>
      </w:pPr>
      <w:r w:rsidRPr="00842469">
        <w:rPr>
          <w:b/>
          <w:bCs/>
          <w:strike/>
          <w:sz w:val="16"/>
          <w:szCs w:val="16"/>
        </w:rPr>
        <w:t xml:space="preserve">The following uses are Conditional within the ED Zone, and may be permitted by the Planning Commission subject to the provisions of </w:t>
      </w:r>
      <w:r w:rsidR="00076D29" w:rsidRPr="00842469">
        <w:rPr>
          <w:rStyle w:val="StrikethroughChar"/>
          <w:b/>
          <w:bCs/>
          <w:sz w:val="16"/>
          <w:szCs w:val="16"/>
          <w:u w:val="single"/>
        </w:rPr>
        <w:t>Section 3.6</w:t>
      </w:r>
      <w:r w:rsidRPr="00842469">
        <w:rPr>
          <w:b/>
          <w:bCs/>
          <w:strike/>
          <w:sz w:val="16"/>
          <w:szCs w:val="16"/>
        </w:rPr>
        <w:t xml:space="preserve"> and the development standards in </w:t>
      </w:r>
      <w:r w:rsidRPr="00842469">
        <w:rPr>
          <w:rStyle w:val="StrikethroughChar"/>
          <w:b/>
          <w:bCs/>
          <w:sz w:val="16"/>
          <w:szCs w:val="16"/>
        </w:rPr>
        <w:t>Section 2.2</w:t>
      </w:r>
      <w:r w:rsidR="00752B2C" w:rsidRPr="00842469">
        <w:rPr>
          <w:rStyle w:val="StrikethroughChar"/>
          <w:b/>
          <w:bCs/>
          <w:sz w:val="16"/>
          <w:szCs w:val="16"/>
        </w:rPr>
        <w:t xml:space="preserve"> </w:t>
      </w:r>
      <w:r w:rsidR="00752B2C" w:rsidRPr="00842469">
        <w:rPr>
          <w:rStyle w:val="StrikethroughChar"/>
          <w:b/>
          <w:bCs/>
          <w:sz w:val="16"/>
          <w:szCs w:val="16"/>
          <w:u w:val="single"/>
        </w:rPr>
        <w:t xml:space="preserve">Section </w:t>
      </w:r>
      <w:r w:rsidR="00076D29" w:rsidRPr="00842469">
        <w:rPr>
          <w:rStyle w:val="StrikethroughChar"/>
          <w:b/>
          <w:bCs/>
          <w:sz w:val="16"/>
          <w:szCs w:val="16"/>
          <w:u w:val="single"/>
        </w:rPr>
        <w:t>3.6.01</w:t>
      </w:r>
      <w:r w:rsidRPr="00842469">
        <w:rPr>
          <w:b/>
          <w:bCs/>
          <w:strike/>
          <w:sz w:val="16"/>
          <w:szCs w:val="16"/>
        </w:rPr>
        <w:t>:</w:t>
      </w:r>
    </w:p>
    <w:p w14:paraId="4B2EC0FB" w14:textId="5C53E66E" w:rsidR="00243C93" w:rsidRPr="00842469" w:rsidRDefault="00243C93" w:rsidP="004B1B66">
      <w:pPr>
        <w:pStyle w:val="Style10"/>
        <w:rPr>
          <w:b/>
          <w:bCs/>
          <w:strike/>
          <w:sz w:val="16"/>
          <w:szCs w:val="16"/>
        </w:rPr>
      </w:pPr>
      <w:r w:rsidRPr="00842469">
        <w:rPr>
          <w:b/>
          <w:bCs/>
          <w:strike/>
          <w:sz w:val="16"/>
          <w:szCs w:val="16"/>
        </w:rPr>
        <w:t>Water-dependent commercial uses, including docks, moorages, marinas for commercial marine craft (including seaplanes).</w:t>
      </w:r>
    </w:p>
    <w:p w14:paraId="454275B2" w14:textId="77777777" w:rsidR="00243C93" w:rsidRPr="00842469" w:rsidRDefault="00243C93" w:rsidP="004B1B66">
      <w:pPr>
        <w:pStyle w:val="Style10"/>
        <w:rPr>
          <w:b/>
          <w:bCs/>
          <w:strike/>
          <w:sz w:val="16"/>
          <w:szCs w:val="16"/>
        </w:rPr>
      </w:pPr>
      <w:r w:rsidRPr="00842469">
        <w:rPr>
          <w:b/>
          <w:bCs/>
          <w:strike/>
          <w:sz w:val="16"/>
          <w:szCs w:val="16"/>
        </w:rPr>
        <w:t>Water-dependent industrial uses, including:</w:t>
      </w:r>
    </w:p>
    <w:p w14:paraId="14F41A42"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Piers, wharves, and other terminal and transfer facilities for passengers or water-borne commerce, such as fish, shellfish, metal, timber, or timber products.</w:t>
      </w:r>
    </w:p>
    <w:p w14:paraId="73A0227A" w14:textId="77777777" w:rsidR="00243C93" w:rsidRPr="00842469" w:rsidRDefault="00243C93" w:rsidP="004B1B66">
      <w:pPr>
        <w:pStyle w:val="Style10"/>
        <w:rPr>
          <w:b/>
          <w:bCs/>
          <w:strike/>
          <w:sz w:val="16"/>
          <w:szCs w:val="16"/>
        </w:rPr>
      </w:pPr>
      <w:r w:rsidRPr="00842469">
        <w:rPr>
          <w:b/>
          <w:bCs/>
          <w:strike/>
          <w:sz w:val="16"/>
          <w:szCs w:val="16"/>
        </w:rPr>
        <w:t>Water-dependent public recreational facilities, including:</w:t>
      </w:r>
    </w:p>
    <w:p w14:paraId="76E0C46E"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Boat ramps.</w:t>
      </w:r>
    </w:p>
    <w:p w14:paraId="5822AFCB"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Commercial docks, moorages, and marinas for recreational marine craft (including seaplanes).</w:t>
      </w:r>
    </w:p>
    <w:p w14:paraId="4905BBF2" w14:textId="77777777" w:rsidR="00243C93" w:rsidRPr="00842469" w:rsidRDefault="00243C93" w:rsidP="004B1B66">
      <w:pPr>
        <w:pStyle w:val="Style10"/>
        <w:rPr>
          <w:b/>
          <w:bCs/>
          <w:strike/>
          <w:sz w:val="16"/>
          <w:szCs w:val="16"/>
        </w:rPr>
      </w:pPr>
      <w:r w:rsidRPr="00842469">
        <w:rPr>
          <w:b/>
          <w:bCs/>
          <w:strike/>
          <w:sz w:val="16"/>
          <w:szCs w:val="16"/>
        </w:rPr>
        <w:t>Aquaculture and water-dependent portions of aquaculture facilities.</w:t>
      </w:r>
    </w:p>
    <w:p w14:paraId="59741597" w14:textId="77777777" w:rsidR="00243C93" w:rsidRPr="00842469" w:rsidRDefault="00243C93" w:rsidP="004B1B66">
      <w:pPr>
        <w:pStyle w:val="Style10"/>
        <w:rPr>
          <w:b/>
          <w:bCs/>
          <w:strike/>
          <w:sz w:val="16"/>
          <w:szCs w:val="16"/>
        </w:rPr>
      </w:pPr>
      <w:r w:rsidRPr="00842469">
        <w:rPr>
          <w:b/>
          <w:bCs/>
          <w:strike/>
          <w:sz w:val="16"/>
          <w:szCs w:val="16"/>
        </w:rPr>
        <w:t>Other water-dependent uses. A use is determined to be water-dependent when it can be carried out only on, in, or adjacent to the water, and the location of access is needed for:</w:t>
      </w:r>
    </w:p>
    <w:p w14:paraId="564AC7A5"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Water-borne transportation.</w:t>
      </w:r>
    </w:p>
    <w:p w14:paraId="7BC59EFF"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Recreation.</w:t>
      </w:r>
    </w:p>
    <w:p w14:paraId="0A44D0C1"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A source of water (such as energy production, cooling of industrial equipment or wastewater, or other industrial processes).</w:t>
      </w:r>
    </w:p>
    <w:p w14:paraId="37678384" w14:textId="77777777" w:rsidR="00243C93" w:rsidRPr="00842469" w:rsidRDefault="00243C93" w:rsidP="004B1B66">
      <w:pPr>
        <w:pStyle w:val="Style10"/>
        <w:rPr>
          <w:b/>
          <w:bCs/>
          <w:strike/>
          <w:sz w:val="16"/>
          <w:szCs w:val="16"/>
        </w:rPr>
      </w:pPr>
      <w:r w:rsidRPr="00842469">
        <w:rPr>
          <w:b/>
          <w:bCs/>
          <w:strike/>
          <w:sz w:val="16"/>
          <w:szCs w:val="16"/>
        </w:rPr>
        <w:t>Water-related industrial uses not requiring the use of fill, including, but not limited to:</w:t>
      </w:r>
    </w:p>
    <w:p w14:paraId="756486E0"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Fish or shellfish processing plants.</w:t>
      </w:r>
    </w:p>
    <w:p w14:paraId="3E80A457"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Warehouse and/or other storage areas for marine equipment or water-borne commerce.</w:t>
      </w:r>
    </w:p>
    <w:p w14:paraId="3588285A"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Water-related commercial uses not requiring the use of fill, including, but not limited to:</w:t>
      </w:r>
    </w:p>
    <w:p w14:paraId="3FA9F92D"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Fish or shellfish retail or wholesale outlets.</w:t>
      </w:r>
    </w:p>
    <w:p w14:paraId="1C2543EE"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lastRenderedPageBreak/>
        <w:t>Marine craft or marine equipment sales establishments.</w:t>
      </w:r>
    </w:p>
    <w:p w14:paraId="41B97353"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Sport fish cleaning, smoking, or canning establishment.</w:t>
      </w:r>
    </w:p>
    <w:p w14:paraId="07CB9A27"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Charter fishing offices.</w:t>
      </w:r>
    </w:p>
    <w:p w14:paraId="0859BCDE"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 xml:space="preserve">Retail trade facilities in which </w:t>
      </w:r>
      <w:proofErr w:type="gramStart"/>
      <w:r w:rsidRPr="00842469">
        <w:rPr>
          <w:b/>
          <w:bCs/>
          <w:strike/>
          <w:sz w:val="16"/>
          <w:szCs w:val="16"/>
        </w:rPr>
        <w:t>the majority of</w:t>
      </w:r>
      <w:proofErr w:type="gramEnd"/>
      <w:r w:rsidRPr="00842469">
        <w:rPr>
          <w:b/>
          <w:bCs/>
          <w:strike/>
          <w:sz w:val="16"/>
          <w:szCs w:val="16"/>
        </w:rPr>
        <w:t xml:space="preserve"> products are products such as ice, bait, tackle, nautical charts, gasoline, or other products incidental to or used in conjunction with </w:t>
      </w:r>
      <w:proofErr w:type="gramStart"/>
      <w:r w:rsidRPr="00842469">
        <w:rPr>
          <w:b/>
          <w:bCs/>
          <w:strike/>
          <w:sz w:val="16"/>
          <w:szCs w:val="16"/>
        </w:rPr>
        <w:t>a water</w:t>
      </w:r>
      <w:proofErr w:type="gramEnd"/>
      <w:r w:rsidRPr="00842469">
        <w:rPr>
          <w:b/>
          <w:bCs/>
          <w:strike/>
          <w:sz w:val="16"/>
          <w:szCs w:val="16"/>
        </w:rPr>
        <w:t>-dependent use.</w:t>
      </w:r>
    </w:p>
    <w:p w14:paraId="6074DA1E"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 xml:space="preserve">Restaurants which provide waterfront </w:t>
      </w:r>
      <w:proofErr w:type="gramStart"/>
      <w:r w:rsidRPr="00842469">
        <w:rPr>
          <w:b/>
          <w:bCs/>
          <w:strike/>
          <w:sz w:val="16"/>
          <w:szCs w:val="16"/>
        </w:rPr>
        <w:t>views</w:t>
      </w:r>
      <w:proofErr w:type="gramEnd"/>
      <w:r w:rsidRPr="00842469">
        <w:rPr>
          <w:b/>
          <w:bCs/>
          <w:strike/>
          <w:sz w:val="16"/>
          <w:szCs w:val="16"/>
        </w:rPr>
        <w:t xml:space="preserve"> and which are in conjunction with a water-dependent or water-related use such as a seafood processing plant or charter office.</w:t>
      </w:r>
    </w:p>
    <w:p w14:paraId="7DE09EF7"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In-water sorting, storage, and handling of logs in association with water-borne transportation of logs.</w:t>
      </w:r>
    </w:p>
    <w:p w14:paraId="73D5B2BF" w14:textId="77777777" w:rsidR="00243C93" w:rsidRPr="00842469" w:rsidRDefault="00243C93" w:rsidP="004B1B66">
      <w:pPr>
        <w:pStyle w:val="Style10"/>
        <w:rPr>
          <w:b/>
          <w:bCs/>
          <w:strike/>
          <w:sz w:val="16"/>
          <w:szCs w:val="16"/>
        </w:rPr>
      </w:pPr>
      <w:r w:rsidRPr="00842469">
        <w:rPr>
          <w:b/>
          <w:bCs/>
          <w:strike/>
          <w:sz w:val="16"/>
          <w:szCs w:val="16"/>
        </w:rPr>
        <w:t xml:space="preserve">Other water-related uses </w:t>
      </w:r>
      <w:proofErr w:type="gramStart"/>
      <w:r w:rsidRPr="00842469">
        <w:rPr>
          <w:b/>
          <w:bCs/>
          <w:strike/>
          <w:sz w:val="16"/>
          <w:szCs w:val="16"/>
        </w:rPr>
        <w:t>not requiring</w:t>
      </w:r>
      <w:proofErr w:type="gramEnd"/>
      <w:r w:rsidRPr="00842469">
        <w:rPr>
          <w:b/>
          <w:bCs/>
          <w:strike/>
          <w:sz w:val="16"/>
          <w:szCs w:val="16"/>
        </w:rPr>
        <w:t xml:space="preserve"> the use of fill. A use is determined to be water-related when the use:</w:t>
      </w:r>
    </w:p>
    <w:p w14:paraId="283AC3C7"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Provides goods and/or services that are directly associated with water-dependent uses (supplying materials to, or using products of, water-dependent uses).</w:t>
      </w:r>
    </w:p>
    <w:p w14:paraId="441AA230"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If not located near the water, would experience a public loss of quality in the goods and services offered. Evaluation of public loss of quality will involve a subjective consideration of economic, social, and environmental consequences of the use.</w:t>
      </w:r>
    </w:p>
    <w:p w14:paraId="6B45694F" w14:textId="50D7D814" w:rsidR="00243C93" w:rsidRPr="00842469" w:rsidRDefault="00243C93" w:rsidP="004B1B66">
      <w:pPr>
        <w:pStyle w:val="Style10"/>
        <w:rPr>
          <w:b/>
          <w:bCs/>
          <w:strike/>
          <w:sz w:val="16"/>
          <w:szCs w:val="16"/>
        </w:rPr>
      </w:pPr>
      <w:r w:rsidRPr="00842469">
        <w:rPr>
          <w:b/>
          <w:bCs/>
          <w:strike/>
          <w:sz w:val="16"/>
          <w:szCs w:val="16"/>
        </w:rPr>
        <w:t>Accessory uses or structures in conjunction with a conditional use listed in A-H above, limited in size to a maximum of 10% of the lot or parcel size.</w:t>
      </w:r>
    </w:p>
    <w:p w14:paraId="6E434999" w14:textId="77777777" w:rsidR="00243C93" w:rsidRPr="00842469" w:rsidRDefault="00243C93" w:rsidP="004B1B66">
      <w:pPr>
        <w:pStyle w:val="Style10"/>
        <w:rPr>
          <w:b/>
          <w:bCs/>
          <w:strike/>
          <w:sz w:val="16"/>
          <w:szCs w:val="16"/>
        </w:rPr>
      </w:pPr>
      <w:r w:rsidRPr="00842469">
        <w:rPr>
          <w:b/>
          <w:bCs/>
          <w:strike/>
          <w:sz w:val="16"/>
          <w:szCs w:val="16"/>
        </w:rPr>
        <w:t>Mining and mineral extraction.</w:t>
      </w:r>
    </w:p>
    <w:p w14:paraId="022B05D7" w14:textId="77777777" w:rsidR="00243C93" w:rsidRPr="00842469" w:rsidRDefault="00243C93" w:rsidP="004B1B66">
      <w:pPr>
        <w:pStyle w:val="Style10"/>
        <w:rPr>
          <w:b/>
          <w:bCs/>
          <w:strike/>
          <w:sz w:val="16"/>
          <w:szCs w:val="16"/>
        </w:rPr>
      </w:pPr>
      <w:r w:rsidRPr="00842469">
        <w:rPr>
          <w:b/>
          <w:bCs/>
          <w:strike/>
          <w:sz w:val="16"/>
          <w:szCs w:val="16"/>
        </w:rPr>
        <w:t>Storm water and sewer outfalls.</w:t>
      </w:r>
    </w:p>
    <w:p w14:paraId="53D4B413" w14:textId="77777777" w:rsidR="00243C93" w:rsidRPr="00842469" w:rsidRDefault="00243C93" w:rsidP="004B1B66">
      <w:pPr>
        <w:pStyle w:val="Style10"/>
        <w:rPr>
          <w:b/>
          <w:bCs/>
          <w:strike/>
          <w:sz w:val="16"/>
          <w:szCs w:val="16"/>
        </w:rPr>
      </w:pPr>
      <w:r w:rsidRPr="00842469">
        <w:rPr>
          <w:b/>
          <w:bCs/>
          <w:strike/>
          <w:sz w:val="16"/>
          <w:szCs w:val="16"/>
        </w:rPr>
        <w:t xml:space="preserve">Non-water-dependent and non-water-related uses </w:t>
      </w:r>
      <w:proofErr w:type="gramStart"/>
      <w:r w:rsidRPr="00842469">
        <w:rPr>
          <w:b/>
          <w:bCs/>
          <w:strike/>
          <w:sz w:val="16"/>
          <w:szCs w:val="16"/>
        </w:rPr>
        <w:t>not requiring</w:t>
      </w:r>
      <w:proofErr w:type="gramEnd"/>
      <w:r w:rsidRPr="00842469">
        <w:rPr>
          <w:b/>
          <w:bCs/>
          <w:strike/>
          <w:sz w:val="16"/>
          <w:szCs w:val="16"/>
        </w:rPr>
        <w:t xml:space="preserve"> the use of fill.</w:t>
      </w:r>
    </w:p>
    <w:p w14:paraId="6B7EC512" w14:textId="31859516" w:rsidR="00243C93" w:rsidRPr="00842469" w:rsidRDefault="00243C93" w:rsidP="004B1B66">
      <w:pPr>
        <w:pStyle w:val="Style10"/>
        <w:rPr>
          <w:b/>
          <w:bCs/>
          <w:strike/>
          <w:sz w:val="16"/>
          <w:szCs w:val="16"/>
        </w:rPr>
      </w:pPr>
      <w:r w:rsidRPr="00842469">
        <w:rPr>
          <w:b/>
          <w:bCs/>
          <w:strike/>
          <w:sz w:val="16"/>
          <w:szCs w:val="16"/>
        </w:rPr>
        <w:t>New dike construction if:</w:t>
      </w:r>
    </w:p>
    <w:p w14:paraId="3D25E310"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 xml:space="preserve">Required for </w:t>
      </w:r>
      <w:proofErr w:type="gramStart"/>
      <w:r w:rsidRPr="00842469">
        <w:rPr>
          <w:b/>
          <w:bCs/>
          <w:strike/>
          <w:sz w:val="16"/>
          <w:szCs w:val="16"/>
        </w:rPr>
        <w:t>a water</w:t>
      </w:r>
      <w:proofErr w:type="gramEnd"/>
      <w:r w:rsidRPr="00842469">
        <w:rPr>
          <w:b/>
          <w:bCs/>
          <w:strike/>
          <w:sz w:val="16"/>
          <w:szCs w:val="16"/>
        </w:rPr>
        <w:t>-dependent use for which a substantial public benefit is demonstrated, the use or alteration does not unreasonably interfere with public trust rights and for which no practicable upland locations exist.</w:t>
      </w:r>
    </w:p>
    <w:p w14:paraId="0CCA260C" w14:textId="7DD82875" w:rsidR="00243C93" w:rsidRPr="00842469" w:rsidRDefault="002D31FD" w:rsidP="0039071F">
      <w:pPr>
        <w:pStyle w:val="Style11"/>
        <w:numPr>
          <w:ilvl w:val="6"/>
          <w:numId w:val="1999"/>
        </w:numPr>
        <w:rPr>
          <w:b/>
          <w:bCs/>
          <w:strike/>
          <w:sz w:val="16"/>
          <w:szCs w:val="16"/>
        </w:rPr>
      </w:pPr>
      <w:r w:rsidRPr="00842469">
        <w:rPr>
          <w:b/>
          <w:bCs/>
          <w:strike/>
          <w:sz w:val="16"/>
          <w:szCs w:val="16"/>
        </w:rPr>
        <w:t>A</w:t>
      </w:r>
      <w:r w:rsidR="00243C93" w:rsidRPr="00842469">
        <w:rPr>
          <w:b/>
          <w:bCs/>
          <w:strike/>
          <w:sz w:val="16"/>
          <w:szCs w:val="16"/>
        </w:rPr>
        <w:t>dverse impacts are avoided or minimized to be consistent with the resource capabilities and purposes of the area.</w:t>
      </w:r>
    </w:p>
    <w:p w14:paraId="3BABBE69" w14:textId="25E965F2" w:rsidR="00243C93" w:rsidRPr="00842469" w:rsidRDefault="00243C93" w:rsidP="004B1B66">
      <w:pPr>
        <w:pStyle w:val="Style9"/>
        <w:rPr>
          <w:b/>
          <w:bCs/>
          <w:strike/>
          <w:sz w:val="16"/>
          <w:szCs w:val="16"/>
        </w:rPr>
      </w:pPr>
      <w:r w:rsidRPr="00842469">
        <w:rPr>
          <w:b/>
          <w:bCs/>
          <w:strike/>
          <w:sz w:val="16"/>
          <w:szCs w:val="16"/>
        </w:rPr>
        <w:t>Regulated Activities (RA)</w:t>
      </w:r>
    </w:p>
    <w:p w14:paraId="1A329FD3" w14:textId="2ACDBAC5" w:rsidR="00243C93" w:rsidRPr="00842469" w:rsidRDefault="00243C93" w:rsidP="002A796C">
      <w:pPr>
        <w:pStyle w:val="Style10"/>
        <w:numPr>
          <w:ilvl w:val="0"/>
          <w:numId w:val="0"/>
        </w:numPr>
        <w:ind w:left="1800"/>
        <w:rPr>
          <w:b/>
          <w:bCs/>
          <w:strike/>
          <w:sz w:val="16"/>
          <w:szCs w:val="16"/>
        </w:rPr>
      </w:pPr>
      <w:r w:rsidRPr="00842469">
        <w:rPr>
          <w:b/>
          <w:bCs/>
          <w:strike/>
          <w:sz w:val="16"/>
          <w:szCs w:val="16"/>
        </w:rPr>
        <w:t xml:space="preserve">The following Regulated Activities are permitted within the ED Zone, provided that the requirements of </w:t>
      </w:r>
      <w:r w:rsidRPr="00842469">
        <w:rPr>
          <w:rStyle w:val="StrikethroughChar"/>
          <w:b/>
          <w:bCs/>
          <w:sz w:val="16"/>
          <w:szCs w:val="16"/>
        </w:rPr>
        <w:t>Section 2.2</w:t>
      </w:r>
      <w:r w:rsidRPr="00842469">
        <w:rPr>
          <w:b/>
          <w:bCs/>
          <w:strike/>
          <w:sz w:val="16"/>
          <w:szCs w:val="16"/>
        </w:rPr>
        <w:t xml:space="preserve"> </w:t>
      </w:r>
      <w:r w:rsidR="00752B2C" w:rsidRPr="00842469">
        <w:rPr>
          <w:b/>
          <w:bCs/>
          <w:strike/>
          <w:color w:val="C00000"/>
          <w:sz w:val="16"/>
          <w:szCs w:val="16"/>
          <w:u w:val="single"/>
        </w:rPr>
        <w:t xml:space="preserve">Section 4.4 </w:t>
      </w:r>
      <w:r w:rsidRPr="00842469">
        <w:rPr>
          <w:b/>
          <w:bCs/>
          <w:strike/>
          <w:sz w:val="16"/>
          <w:szCs w:val="16"/>
        </w:rPr>
        <w:t xml:space="preserve">have been met. Regulated activities shall be reviewed by the procedure provided in </w:t>
      </w:r>
      <w:r w:rsidRPr="00842469">
        <w:rPr>
          <w:rStyle w:val="StrikethroughChar"/>
          <w:b/>
          <w:bCs/>
          <w:sz w:val="16"/>
          <w:szCs w:val="16"/>
        </w:rPr>
        <w:t>Section 2.310</w:t>
      </w:r>
      <w:r w:rsidR="008642D9" w:rsidRPr="00842469">
        <w:rPr>
          <w:rStyle w:val="TitleChar"/>
          <w:bCs/>
          <w:strike/>
          <w:sz w:val="16"/>
          <w:szCs w:val="16"/>
          <w:u w:val="single"/>
        </w:rPr>
        <w:t xml:space="preserve"> </w:t>
      </w:r>
      <w:r w:rsidR="008642D9" w:rsidRPr="00842469">
        <w:rPr>
          <w:rStyle w:val="StrikethroughChar"/>
          <w:b/>
          <w:bCs/>
          <w:sz w:val="16"/>
          <w:szCs w:val="16"/>
          <w:u w:val="single"/>
        </w:rPr>
        <w:t>Section 3.6.01</w:t>
      </w:r>
      <w:r w:rsidRPr="00842469">
        <w:rPr>
          <w:b/>
          <w:bCs/>
          <w:strike/>
          <w:sz w:val="16"/>
          <w:szCs w:val="16"/>
        </w:rPr>
        <w:t>:</w:t>
      </w:r>
    </w:p>
    <w:p w14:paraId="2267CE6B" w14:textId="77777777" w:rsidR="00243C93" w:rsidRPr="00842469" w:rsidRDefault="00243C93" w:rsidP="004B1B66">
      <w:pPr>
        <w:pStyle w:val="Style10"/>
        <w:rPr>
          <w:b/>
          <w:bCs/>
          <w:strike/>
          <w:sz w:val="16"/>
          <w:szCs w:val="16"/>
        </w:rPr>
      </w:pPr>
      <w:r w:rsidRPr="00842469">
        <w:rPr>
          <w:b/>
          <w:bCs/>
          <w:strike/>
          <w:sz w:val="16"/>
          <w:szCs w:val="16"/>
        </w:rPr>
        <w:t>Regulated Activities in association with on-site maintenance and repair of existing structures or facilities.</w:t>
      </w:r>
    </w:p>
    <w:p w14:paraId="13FA5020" w14:textId="77777777" w:rsidR="00243C93" w:rsidRPr="00842469" w:rsidRDefault="00243C93" w:rsidP="004B1B66">
      <w:pPr>
        <w:pStyle w:val="Style10"/>
        <w:rPr>
          <w:b/>
          <w:bCs/>
          <w:strike/>
          <w:sz w:val="16"/>
          <w:szCs w:val="16"/>
        </w:rPr>
      </w:pPr>
      <w:r w:rsidRPr="00842469">
        <w:rPr>
          <w:b/>
          <w:bCs/>
          <w:strike/>
          <w:sz w:val="16"/>
          <w:szCs w:val="16"/>
        </w:rPr>
        <w:t>Dredging for:</w:t>
      </w:r>
    </w:p>
    <w:p w14:paraId="34F8B477"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Maintenance of existing facilities.</w:t>
      </w:r>
    </w:p>
    <w:p w14:paraId="00F146E4"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Navigational improvements.</w:t>
      </w:r>
    </w:p>
    <w:p w14:paraId="43394B68"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Water-dependent portions of aquaculture operations.</w:t>
      </w:r>
    </w:p>
    <w:p w14:paraId="340C20E5"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Water-dependent uses.</w:t>
      </w:r>
    </w:p>
    <w:p w14:paraId="291A2D39"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Mining and mineral extraction.</w:t>
      </w:r>
    </w:p>
    <w:p w14:paraId="48189177"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Bridge crossing support structure installation.</w:t>
      </w:r>
    </w:p>
    <w:p w14:paraId="71A56347"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Outfall installation.</w:t>
      </w:r>
    </w:p>
    <w:p w14:paraId="229D2C0C"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Water, sewer, gas, or phone line installation.</w:t>
      </w:r>
    </w:p>
    <w:p w14:paraId="239B767B"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Electrical distribution line installation.</w:t>
      </w:r>
    </w:p>
    <w:p w14:paraId="5E1F9994" w14:textId="77777777" w:rsidR="00243C93" w:rsidRPr="00842469" w:rsidRDefault="00243C93" w:rsidP="0039071F">
      <w:pPr>
        <w:pStyle w:val="Style11"/>
        <w:numPr>
          <w:ilvl w:val="6"/>
          <w:numId w:val="1999"/>
        </w:numPr>
        <w:rPr>
          <w:b/>
          <w:bCs/>
          <w:strike/>
          <w:sz w:val="16"/>
          <w:szCs w:val="16"/>
        </w:rPr>
      </w:pPr>
      <w:proofErr w:type="spellStart"/>
      <w:r w:rsidRPr="00842469">
        <w:rPr>
          <w:b/>
          <w:bCs/>
          <w:strike/>
          <w:sz w:val="16"/>
          <w:szCs w:val="16"/>
        </w:rPr>
        <w:lastRenderedPageBreak/>
        <w:t>Tidegate</w:t>
      </w:r>
      <w:proofErr w:type="spellEnd"/>
      <w:r w:rsidRPr="00842469">
        <w:rPr>
          <w:b/>
          <w:bCs/>
          <w:strike/>
          <w:sz w:val="16"/>
          <w:szCs w:val="16"/>
        </w:rPr>
        <w:t xml:space="preserve"> installation in existing dikes adjacent to ED zones.</w:t>
      </w:r>
    </w:p>
    <w:p w14:paraId="0EF0325A" w14:textId="77777777" w:rsidR="00243C93" w:rsidRPr="00842469" w:rsidRDefault="00243C93" w:rsidP="004B1B66">
      <w:pPr>
        <w:pStyle w:val="Style10"/>
        <w:rPr>
          <w:b/>
          <w:bCs/>
          <w:strike/>
          <w:sz w:val="16"/>
          <w:szCs w:val="16"/>
        </w:rPr>
      </w:pPr>
      <w:r w:rsidRPr="00842469">
        <w:rPr>
          <w:b/>
          <w:bCs/>
          <w:strike/>
          <w:sz w:val="16"/>
          <w:szCs w:val="16"/>
        </w:rPr>
        <w:t>Fill for:</w:t>
      </w:r>
    </w:p>
    <w:p w14:paraId="32AB6D81"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Water-dependent uses.</w:t>
      </w:r>
    </w:p>
    <w:p w14:paraId="66AA227A"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Water-dependent portions of aquaculture facilities.</w:t>
      </w:r>
    </w:p>
    <w:p w14:paraId="2ADD6E65" w14:textId="2261E9AA" w:rsidR="00243C93" w:rsidRPr="00842469" w:rsidRDefault="00243C93" w:rsidP="0039071F">
      <w:pPr>
        <w:pStyle w:val="Style11"/>
        <w:numPr>
          <w:ilvl w:val="6"/>
          <w:numId w:val="1999"/>
        </w:numPr>
        <w:rPr>
          <w:b/>
          <w:bCs/>
          <w:strike/>
          <w:sz w:val="16"/>
          <w:szCs w:val="16"/>
        </w:rPr>
      </w:pPr>
      <w:r w:rsidRPr="00842469">
        <w:rPr>
          <w:b/>
          <w:bCs/>
          <w:strike/>
          <w:sz w:val="16"/>
          <w:szCs w:val="16"/>
        </w:rPr>
        <w:t>Naviga</w:t>
      </w:r>
      <w:r w:rsidR="002D31FD" w:rsidRPr="00842469">
        <w:rPr>
          <w:b/>
          <w:bCs/>
          <w:strike/>
          <w:sz w:val="16"/>
          <w:szCs w:val="16"/>
        </w:rPr>
        <w:t>t</w:t>
      </w:r>
      <w:r w:rsidRPr="00842469">
        <w:rPr>
          <w:b/>
          <w:bCs/>
          <w:strike/>
          <w:sz w:val="16"/>
          <w:szCs w:val="16"/>
        </w:rPr>
        <w:t>ional structures or navigational improvements.</w:t>
      </w:r>
    </w:p>
    <w:p w14:paraId="4B589008"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Structural shoreline stabilization.</w:t>
      </w:r>
    </w:p>
    <w:p w14:paraId="01B0C85F"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Bridge crossing support structures.</w:t>
      </w:r>
    </w:p>
    <w:p w14:paraId="01C563C8" w14:textId="77777777" w:rsidR="00243C93" w:rsidRPr="00842469" w:rsidRDefault="00243C93" w:rsidP="0039071F">
      <w:pPr>
        <w:pStyle w:val="Style11"/>
        <w:numPr>
          <w:ilvl w:val="6"/>
          <w:numId w:val="1999"/>
        </w:numPr>
        <w:rPr>
          <w:b/>
          <w:bCs/>
          <w:strike/>
          <w:sz w:val="16"/>
          <w:szCs w:val="16"/>
        </w:rPr>
      </w:pPr>
      <w:r w:rsidRPr="00842469">
        <w:rPr>
          <w:b/>
          <w:bCs/>
          <w:strike/>
          <w:sz w:val="16"/>
          <w:szCs w:val="16"/>
        </w:rPr>
        <w:t>New dike construction.</w:t>
      </w:r>
    </w:p>
    <w:p w14:paraId="47913F07" w14:textId="46F37B01" w:rsidR="00243C93" w:rsidRPr="00842469" w:rsidRDefault="00243C93" w:rsidP="004B1B66">
      <w:pPr>
        <w:pStyle w:val="Style10"/>
        <w:rPr>
          <w:b/>
          <w:bCs/>
          <w:strike/>
          <w:sz w:val="16"/>
          <w:szCs w:val="16"/>
        </w:rPr>
      </w:pPr>
      <w:r w:rsidRPr="00842469">
        <w:rPr>
          <w:b/>
          <w:bCs/>
          <w:strike/>
          <w:sz w:val="16"/>
          <w:szCs w:val="16"/>
        </w:rPr>
        <w:t>Piling and dolphin installing in conjunction with a Permitted with Standards or Co</w:t>
      </w:r>
      <w:r w:rsidR="002D31FD" w:rsidRPr="00842469">
        <w:rPr>
          <w:b/>
          <w:bCs/>
          <w:strike/>
          <w:sz w:val="16"/>
          <w:szCs w:val="16"/>
        </w:rPr>
        <w:t>n</w:t>
      </w:r>
      <w:r w:rsidRPr="00842469">
        <w:rPr>
          <w:b/>
          <w:bCs/>
          <w:strike/>
          <w:sz w:val="16"/>
          <w:szCs w:val="16"/>
        </w:rPr>
        <w:t>ditional Use within this zone.</w:t>
      </w:r>
    </w:p>
    <w:p w14:paraId="6FC76881" w14:textId="77777777" w:rsidR="00243C93" w:rsidRPr="00842469" w:rsidRDefault="00243C93" w:rsidP="004B1B66">
      <w:pPr>
        <w:pStyle w:val="Style10"/>
        <w:rPr>
          <w:b/>
          <w:bCs/>
          <w:strike/>
          <w:sz w:val="16"/>
          <w:szCs w:val="16"/>
        </w:rPr>
      </w:pPr>
      <w:proofErr w:type="gramStart"/>
      <w:r w:rsidRPr="00842469">
        <w:rPr>
          <w:b/>
          <w:bCs/>
          <w:strike/>
          <w:sz w:val="16"/>
          <w:szCs w:val="16"/>
        </w:rPr>
        <w:t>Rip-rap</w:t>
      </w:r>
      <w:proofErr w:type="gramEnd"/>
      <w:r w:rsidRPr="00842469">
        <w:rPr>
          <w:b/>
          <w:bCs/>
          <w:strike/>
          <w:sz w:val="16"/>
          <w:szCs w:val="16"/>
        </w:rPr>
        <w:t xml:space="preserve"> for structural shoreline stabilization or protection of utility lines allowed by this zone.</w:t>
      </w:r>
    </w:p>
    <w:p w14:paraId="552C8DDA" w14:textId="77777777" w:rsidR="00243C93" w:rsidRPr="00842469" w:rsidRDefault="00243C93" w:rsidP="004B1B66">
      <w:pPr>
        <w:pStyle w:val="Style10"/>
        <w:rPr>
          <w:b/>
          <w:bCs/>
          <w:strike/>
          <w:sz w:val="16"/>
          <w:szCs w:val="16"/>
        </w:rPr>
      </w:pPr>
      <w:r w:rsidRPr="00842469">
        <w:rPr>
          <w:b/>
          <w:bCs/>
          <w:strike/>
          <w:sz w:val="16"/>
          <w:szCs w:val="16"/>
        </w:rPr>
        <w:t>Dredged material disposal in an approved DMD site or in conjunction with an approved fill project, subject to state and federal permit requirements for dredged material disposal.</w:t>
      </w:r>
    </w:p>
    <w:p w14:paraId="33AB4DF8" w14:textId="77777777" w:rsidR="00243C93" w:rsidRPr="00842469" w:rsidRDefault="00243C93" w:rsidP="004B1B66">
      <w:pPr>
        <w:pStyle w:val="Style10"/>
        <w:rPr>
          <w:b/>
          <w:bCs/>
          <w:strike/>
          <w:sz w:val="16"/>
          <w:szCs w:val="16"/>
        </w:rPr>
      </w:pPr>
      <w:r w:rsidRPr="00842469">
        <w:rPr>
          <w:b/>
          <w:bCs/>
          <w:strike/>
          <w:sz w:val="16"/>
          <w:szCs w:val="16"/>
        </w:rPr>
        <w:t>Regulated activities in conjunction with an approved active restoration or estuarine enhancement project.</w:t>
      </w:r>
    </w:p>
    <w:p w14:paraId="62602E70" w14:textId="77777777" w:rsidR="00243C93" w:rsidRPr="00842469" w:rsidRDefault="00243C93" w:rsidP="004B1B66">
      <w:pPr>
        <w:pStyle w:val="Style10"/>
        <w:rPr>
          <w:b/>
          <w:bCs/>
          <w:strike/>
          <w:sz w:val="16"/>
          <w:szCs w:val="16"/>
        </w:rPr>
      </w:pPr>
      <w:r w:rsidRPr="00842469">
        <w:rPr>
          <w:b/>
          <w:bCs/>
          <w:strike/>
          <w:sz w:val="16"/>
          <w:szCs w:val="16"/>
        </w:rPr>
        <w:t>Flow-lane disposal of dredged material, subject to state and federal permit requirements.</w:t>
      </w:r>
    </w:p>
    <w:p w14:paraId="1EE26C89" w14:textId="77777777" w:rsidR="00243C93" w:rsidRPr="00842469" w:rsidRDefault="00243C93" w:rsidP="004B1B66">
      <w:pPr>
        <w:pStyle w:val="Style10"/>
        <w:rPr>
          <w:b/>
          <w:bCs/>
          <w:strike/>
          <w:sz w:val="16"/>
          <w:szCs w:val="16"/>
        </w:rPr>
      </w:pPr>
      <w:r w:rsidRPr="00842469">
        <w:rPr>
          <w:b/>
          <w:bCs/>
          <w:strike/>
          <w:sz w:val="16"/>
          <w:szCs w:val="16"/>
        </w:rPr>
        <w:t>Incidental dredging for harvest of benthic species or removal of in-water structures such as stakes or racks.</w:t>
      </w:r>
    </w:p>
    <w:p w14:paraId="64112AAD" w14:textId="77777777" w:rsidR="00243C93" w:rsidRPr="00842469" w:rsidRDefault="00243C93" w:rsidP="004B1B66">
      <w:pPr>
        <w:pStyle w:val="Style10"/>
        <w:rPr>
          <w:b/>
          <w:bCs/>
          <w:strike/>
          <w:sz w:val="16"/>
          <w:szCs w:val="16"/>
        </w:rPr>
      </w:pPr>
      <w:r w:rsidRPr="00842469">
        <w:rPr>
          <w:b/>
          <w:bCs/>
          <w:strike/>
          <w:sz w:val="16"/>
          <w:szCs w:val="16"/>
        </w:rPr>
        <w:t>Regulated activities in conjunction with temporary alterations.</w:t>
      </w:r>
    </w:p>
    <w:p w14:paraId="3036DBE5" w14:textId="7021E7EF" w:rsidR="005718B0" w:rsidRDefault="005718B0" w:rsidP="004B1B66">
      <w:pPr>
        <w:pStyle w:val="Heading3"/>
        <w:jc w:val="left"/>
      </w:pPr>
      <w:bookmarkStart w:id="85" w:name="_Ref131417514"/>
      <w:bookmarkStart w:id="86" w:name="_Toc145530328"/>
      <w:r w:rsidRPr="002E3800">
        <w:t>Dredge Material Disposal Site Protection Zone (DMD)</w:t>
      </w:r>
      <w:bookmarkEnd w:id="85"/>
      <w:bookmarkEnd w:id="86"/>
    </w:p>
    <w:p w14:paraId="2F59BDE7" w14:textId="77777777" w:rsidR="002D31FD" w:rsidRDefault="002D31FD" w:rsidP="00140479">
      <w:r>
        <w:t>The purpose of the Dredge Material Disposal Site Protection Zone is to protect important dredge material that may limit their ultimate use for the deposition of dredge material.</w:t>
      </w:r>
    </w:p>
    <w:p w14:paraId="755BC350" w14:textId="16E996BB" w:rsidR="002D31FD" w:rsidRDefault="002D31FD" w:rsidP="004B1B66">
      <w:pPr>
        <w:pStyle w:val="Heading4"/>
      </w:pPr>
      <w:r>
        <w:t>Designation of Dredge Material Disposal Sites</w:t>
      </w:r>
    </w:p>
    <w:p w14:paraId="0906EE87" w14:textId="7636B1AB" w:rsidR="002D31FD" w:rsidRDefault="002D31FD" w:rsidP="00140479">
      <w:r>
        <w:t>The DMD overlay zone shall be designated on Bay City</w:t>
      </w:r>
      <w:r w:rsidR="00965C20">
        <w:t>’</w:t>
      </w:r>
      <w:r>
        <w:t>s Land Use and Development Map and shall conform to the dimensions of the site(s) specified in the Tillamook/Nehalem Dredge Material Disposal Plan as being acceptable for dredge material disposal. Subsequent revisions to the Tillamook/Nehalem Dredge Material Disposal Plan shall be duly recorded by ordinance amendment to the Land Use and Development Map.</w:t>
      </w:r>
    </w:p>
    <w:p w14:paraId="1E2AC428" w14:textId="1A4834DE" w:rsidR="002D31FD" w:rsidRDefault="002D31FD" w:rsidP="004B1B66">
      <w:pPr>
        <w:pStyle w:val="Heading4"/>
      </w:pPr>
      <w:r>
        <w:t>Uses Permitted in a DMD Zone</w:t>
      </w:r>
    </w:p>
    <w:p w14:paraId="37EFF0DA" w14:textId="759BEE2B" w:rsidR="002D31FD" w:rsidRDefault="002D31FD" w:rsidP="00140479">
      <w:r>
        <w:t>In a DMD Zone, only those permitted and conditional uses permitted in the underlying zone which are determined not to pre-empt the site</w:t>
      </w:r>
      <w:r w:rsidR="00965C20">
        <w:t>’</w:t>
      </w:r>
      <w:r>
        <w:t>s future use for dredged material disposal are allowed.</w:t>
      </w:r>
    </w:p>
    <w:p w14:paraId="5C8704D4" w14:textId="5F20E437" w:rsidR="002D31FD" w:rsidRDefault="002D31FD" w:rsidP="004B1B66">
      <w:pPr>
        <w:pStyle w:val="Heading4"/>
      </w:pPr>
      <w:r>
        <w:t>Determination of Pre-Emptive Uses</w:t>
      </w:r>
    </w:p>
    <w:p w14:paraId="6A4307ED" w14:textId="77777777" w:rsidR="002D31FD" w:rsidRDefault="002D31FD" w:rsidP="00140479">
      <w:r>
        <w:t>Incompatible or pre-emptive uses of the dredge material disposal sites are:</w:t>
      </w:r>
    </w:p>
    <w:p w14:paraId="50B78A31" w14:textId="77777777" w:rsidR="002D31FD" w:rsidRDefault="002D31FD" w:rsidP="004B1B66">
      <w:pPr>
        <w:pStyle w:val="Style9"/>
      </w:pPr>
      <w:r>
        <w:lastRenderedPageBreak/>
        <w:t>Uses requiring substantial structural or capital improvements (</w:t>
      </w:r>
      <w:proofErr w:type="gramStart"/>
      <w:r>
        <w:t>e.g.</w:t>
      </w:r>
      <w:proofErr w:type="gramEnd"/>
      <w:r>
        <w:t xml:space="preserve"> construction of permanent buildings, water and sewer connections).</w:t>
      </w:r>
    </w:p>
    <w:p w14:paraId="46FDF4EA" w14:textId="77777777" w:rsidR="002D31FD" w:rsidRDefault="002D31FD" w:rsidP="004B1B66">
      <w:pPr>
        <w:pStyle w:val="Style9"/>
      </w:pPr>
      <w:r>
        <w:t>Uses that require alteration of the topography of the site, thereby affecting the drainage of the area or reducing the potential usable volume of the dredge material disposal site (</w:t>
      </w:r>
      <w:proofErr w:type="gramStart"/>
      <w:r>
        <w:t>e.g.</w:t>
      </w:r>
      <w:proofErr w:type="gramEnd"/>
      <w:r>
        <w:t xml:space="preserve"> extensive site grading or excavation, elevation by placement of fill material other than dredge spoils).</w:t>
      </w:r>
    </w:p>
    <w:p w14:paraId="5FEB0037" w14:textId="77777777" w:rsidR="002D31FD" w:rsidRDefault="002D31FD" w:rsidP="004B1B66">
      <w:pPr>
        <w:pStyle w:val="Style9"/>
      </w:pPr>
      <w:r>
        <w:t xml:space="preserve">Uses that include changes made to the site that would prevent expeditious use of the site for dredge material disposal. Such uses would delay deposition of dredge material on the site beyond the </w:t>
      </w:r>
      <w:proofErr w:type="gramStart"/>
      <w:r>
        <w:t>period of time</w:t>
      </w:r>
      <w:proofErr w:type="gramEnd"/>
      <w:r>
        <w:t xml:space="preserve"> commonly required to obtain the necessary state and local dredge material disposal permits.</w:t>
      </w:r>
    </w:p>
    <w:p w14:paraId="66435119" w14:textId="11244132" w:rsidR="002D31FD" w:rsidRDefault="002D31FD" w:rsidP="004B1B66">
      <w:pPr>
        <w:pStyle w:val="Heading4"/>
      </w:pPr>
      <w:r>
        <w:t>Procedure for Review of Uses in the DMD Zone</w:t>
      </w:r>
    </w:p>
    <w:p w14:paraId="58AD6403" w14:textId="77777777" w:rsidR="002D31FD" w:rsidRDefault="002D31FD" w:rsidP="00140479">
      <w:r>
        <w:t>All uses, including the disposal of dredge material, shall be reviewed as conditional uses.</w:t>
      </w:r>
    </w:p>
    <w:p w14:paraId="263F07E7" w14:textId="36E5CCEB" w:rsidR="002D31FD" w:rsidRDefault="002D31FD" w:rsidP="004B1B66">
      <w:pPr>
        <w:pStyle w:val="Heading4"/>
      </w:pPr>
      <w:r>
        <w:t>Removal of the DMD Designation</w:t>
      </w:r>
    </w:p>
    <w:p w14:paraId="3B465158" w14:textId="031D5243" w:rsidR="002D31FD" w:rsidRPr="002D31FD" w:rsidRDefault="002D31FD" w:rsidP="00140479">
      <w:r>
        <w:t>After a DMD site has been filled and is no longer available for dredge material disposal, the DMD designation shall be removed.</w:t>
      </w:r>
    </w:p>
    <w:p w14:paraId="4BA1DC6B" w14:textId="77777777" w:rsidR="0035688E" w:rsidRDefault="0035688E" w:rsidP="00140479">
      <w:pPr>
        <w:pStyle w:val="ListParagraph"/>
      </w:pPr>
    </w:p>
    <w:p w14:paraId="18A7B8E2" w14:textId="5093D446" w:rsidR="00B26948" w:rsidRDefault="00B26948" w:rsidP="00140479">
      <w:pPr>
        <w:widowControl w:val="0"/>
        <w:autoSpaceDE w:val="0"/>
        <w:autoSpaceDN w:val="0"/>
        <w:spacing w:before="11" w:after="0"/>
        <w:ind w:left="0"/>
        <w:rPr>
          <w:rFonts w:eastAsia="Arial Narrow" w:cs="Arial Narrow"/>
          <w:sz w:val="23"/>
          <w:szCs w:val="24"/>
        </w:rPr>
      </w:pPr>
    </w:p>
    <w:p w14:paraId="52436349" w14:textId="77777777" w:rsidR="002E3800" w:rsidRPr="00B26948" w:rsidRDefault="002E3800" w:rsidP="00140479">
      <w:pPr>
        <w:widowControl w:val="0"/>
        <w:autoSpaceDE w:val="0"/>
        <w:autoSpaceDN w:val="0"/>
        <w:spacing w:before="11" w:after="0"/>
        <w:ind w:left="0"/>
        <w:rPr>
          <w:rFonts w:eastAsia="Arial Narrow" w:cs="Arial Narrow"/>
          <w:sz w:val="23"/>
          <w:szCs w:val="24"/>
        </w:rPr>
      </w:pPr>
    </w:p>
    <w:p w14:paraId="1FC41D30" w14:textId="77777777" w:rsidR="00B26948" w:rsidRPr="00B26948" w:rsidRDefault="00B26948" w:rsidP="00140479"/>
    <w:p w14:paraId="260196B8" w14:textId="7E44C9E6" w:rsidR="002E3800" w:rsidRDefault="002E3800" w:rsidP="00140479">
      <w:pPr>
        <w:spacing w:before="0" w:after="160" w:line="259" w:lineRule="auto"/>
        <w:ind w:left="0"/>
      </w:pPr>
      <w:r>
        <w:br w:type="page"/>
      </w:r>
    </w:p>
    <w:p w14:paraId="4972F69B" w14:textId="1D72EC79" w:rsidR="00A22FDF" w:rsidRPr="00A22FDF" w:rsidRDefault="00131F40" w:rsidP="0039071F">
      <w:pPr>
        <w:pStyle w:val="Heading1"/>
      </w:pPr>
      <w:bookmarkStart w:id="87" w:name="_Toc106881848"/>
      <w:bookmarkStart w:id="88" w:name="_Toc132983862"/>
      <w:bookmarkStart w:id="89" w:name="_Toc145530329"/>
      <w:r>
        <w:lastRenderedPageBreak/>
        <w:t xml:space="preserve">: </w:t>
      </w:r>
      <w:r w:rsidR="00FF5789" w:rsidRPr="00327008">
        <w:t>OVERLAY ZONE</w:t>
      </w:r>
      <w:r w:rsidR="00E85D4F">
        <w:t xml:space="preserve">S </w:t>
      </w:r>
      <w:r w:rsidR="00E1421C" w:rsidRPr="00E1421C">
        <w:t xml:space="preserve">AND </w:t>
      </w:r>
      <w:r w:rsidR="00FF5789" w:rsidRPr="00327008">
        <w:t>SPECIAL DISTRICTS</w:t>
      </w:r>
      <w:bookmarkEnd w:id="87"/>
      <w:bookmarkEnd w:id="88"/>
      <w:bookmarkEnd w:id="89"/>
    </w:p>
    <w:p w14:paraId="1D034F16" w14:textId="77777777" w:rsidR="000C192B" w:rsidRPr="0039071F" w:rsidRDefault="000C192B" w:rsidP="0039071F">
      <w:pPr>
        <w:widowControl w:val="0"/>
        <w:tabs>
          <w:tab w:val="left" w:pos="2501"/>
        </w:tabs>
        <w:autoSpaceDE w:val="0"/>
        <w:autoSpaceDN w:val="0"/>
        <w:spacing w:before="360"/>
        <w:ind w:left="4680"/>
        <w:outlineLvl w:val="2"/>
        <w:rPr>
          <w:b/>
          <w:vanish/>
        </w:rPr>
      </w:pPr>
      <w:bookmarkStart w:id="90" w:name="_Toc106881849"/>
    </w:p>
    <w:p w14:paraId="05980DC1" w14:textId="70443261" w:rsidR="006667C0" w:rsidRDefault="006667C0" w:rsidP="0039071F">
      <w:pPr>
        <w:pStyle w:val="Heading3"/>
        <w:numPr>
          <w:ilvl w:val="1"/>
          <w:numId w:val="1728"/>
        </w:numPr>
        <w:jc w:val="left"/>
      </w:pPr>
      <w:bookmarkStart w:id="91" w:name="_Toc145530330"/>
      <w:r w:rsidRPr="002E3800">
        <w:t>Hazards Overlay Zone (HZ)</w:t>
      </w:r>
      <w:bookmarkEnd w:id="90"/>
      <w:bookmarkEnd w:id="91"/>
    </w:p>
    <w:p w14:paraId="048DF8D0" w14:textId="77777777" w:rsidR="007F7991" w:rsidRDefault="007F7991" w:rsidP="00140479">
      <w:proofErr w:type="gramStart"/>
      <w:r>
        <w:t>Presence</w:t>
      </w:r>
      <w:proofErr w:type="gramEnd"/>
      <w:r>
        <w:t xml:space="preserve"> of development hazards, such as landslide potential, flooding, subsidence features (sinkholes), or other hazards.</w:t>
      </w:r>
    </w:p>
    <w:p w14:paraId="034D9579" w14:textId="0F231D19" w:rsidR="007F7991" w:rsidRPr="007F7991" w:rsidRDefault="007F7991" w:rsidP="00140479">
      <w:r>
        <w:t>Current background or technical information is available, including City slope or geologic hazards maps, flood maps, the Tillamook Bay Estuary Plan, or other information.</w:t>
      </w:r>
    </w:p>
    <w:p w14:paraId="1310FF18" w14:textId="77777777" w:rsidR="00E56B61" w:rsidRDefault="00E56B61" w:rsidP="004B1B66">
      <w:pPr>
        <w:pStyle w:val="Heading4"/>
      </w:pPr>
      <w:r>
        <w:t xml:space="preserve">Purpose. The purpose of this zone is to mitigate potential building hazards and threats to life and property created by flooding, landslides, weak foundation soils, and other hazards as may be identified and mapped by the City of Bay City or </w:t>
      </w:r>
      <w:proofErr w:type="gramStart"/>
      <w:r>
        <w:t>other</w:t>
      </w:r>
      <w:proofErr w:type="gramEnd"/>
      <w:r>
        <w:t xml:space="preserve"> agency. </w:t>
      </w:r>
      <w:r w:rsidRPr="00723945">
        <w:rPr>
          <w:strike/>
          <w:color w:val="FF0000"/>
          <w:sz w:val="20"/>
          <w:szCs w:val="20"/>
          <w:highlight w:val="yellow"/>
        </w:rPr>
        <w:t>Building</w:t>
      </w:r>
      <w:r w:rsidRPr="00723945">
        <w:rPr>
          <w:strike/>
          <w:color w:val="FF0000"/>
          <w:sz w:val="20"/>
          <w:szCs w:val="20"/>
        </w:rPr>
        <w:t xml:space="preserve"> </w:t>
      </w:r>
      <w:r>
        <w:t xml:space="preserve">hazards exist throughout the other zones of the </w:t>
      </w:r>
      <w:proofErr w:type="gramStart"/>
      <w:r>
        <w:t>City</w:t>
      </w:r>
      <w:proofErr w:type="gramEnd"/>
      <w:r>
        <w:t>, but specific parcels which lie wholly or partially in an area of identified hazards are considered to be in the Hazards Overlay Zone.</w:t>
      </w:r>
    </w:p>
    <w:p w14:paraId="1F3C95D9" w14:textId="77777777" w:rsidR="00E56B61" w:rsidRDefault="00E56B61" w:rsidP="00140479">
      <w:r>
        <w:t xml:space="preserve">These policies and standards are intended to mitigate potential </w:t>
      </w:r>
      <w:r w:rsidRPr="00723945">
        <w:rPr>
          <w:strike/>
          <w:color w:val="FF0000"/>
          <w:sz w:val="20"/>
          <w:szCs w:val="20"/>
          <w:highlight w:val="yellow"/>
        </w:rPr>
        <w:t>building</w:t>
      </w:r>
      <w:r>
        <w:t xml:space="preserve"> hazards by requiring the study of such areas by a qualified person prior to construction, by reducing building intensity in these areas where appropriate, and by requiring special construction techniques for ground disturbing activities.</w:t>
      </w:r>
    </w:p>
    <w:p w14:paraId="20E2E9C6" w14:textId="79878D9E" w:rsidR="00E56B61" w:rsidRDefault="00E56B61" w:rsidP="004B1B66">
      <w:pPr>
        <w:pStyle w:val="Heading4"/>
      </w:pPr>
      <w:r>
        <w:t>Geologic Hazards Areas.</w:t>
      </w:r>
    </w:p>
    <w:p w14:paraId="3C2F095A" w14:textId="77777777" w:rsidR="00E56B61" w:rsidRDefault="00E56B61" w:rsidP="00140479">
      <w:r>
        <w:t xml:space="preserve">Within an identified geologic hazard area or within a site that contains identified geologic hazards a geologic hazard assessment report and geotechnical engineering report, when required, shall be prepared for any </w:t>
      </w:r>
      <w:r w:rsidRPr="00723945">
        <w:rPr>
          <w:strike/>
          <w:color w:val="FF0000"/>
          <w:sz w:val="20"/>
          <w:szCs w:val="20"/>
          <w:highlight w:val="yellow"/>
        </w:rPr>
        <w:t>building</w:t>
      </w:r>
      <w:r>
        <w:t xml:space="preserve"> permit where ground alteration or disturbance is proposed and for any subdivision, partition, or planned development. The City or Planning Commission may require additional boundaries of the study area.</w:t>
      </w:r>
    </w:p>
    <w:p w14:paraId="19EE3F17" w14:textId="5D2F418A" w:rsidR="00E56B61" w:rsidRDefault="00E56B61" w:rsidP="004B1B66">
      <w:pPr>
        <w:pStyle w:val="Style9"/>
      </w:pPr>
      <w:r>
        <w:t>The proposed use will be permitted only if:</w:t>
      </w:r>
    </w:p>
    <w:p w14:paraId="63F725D4" w14:textId="77777777" w:rsidR="00E56B61" w:rsidRDefault="00E56B61" w:rsidP="004B1B66">
      <w:pPr>
        <w:pStyle w:val="Style10"/>
      </w:pPr>
      <w:r>
        <w:t xml:space="preserve">The site investigation provides a finding that there is no significant </w:t>
      </w:r>
      <w:r w:rsidRPr="00723945">
        <w:rPr>
          <w:strike/>
          <w:color w:val="FF0000"/>
          <w:sz w:val="20"/>
          <w:szCs w:val="20"/>
          <w:highlight w:val="yellow"/>
        </w:rPr>
        <w:t>building</w:t>
      </w:r>
      <w:r>
        <w:t xml:space="preserve"> hazard on the property or on surrounding properties which could threaten the safety of a proposed development; or</w:t>
      </w:r>
    </w:p>
    <w:p w14:paraId="1B731301" w14:textId="77777777" w:rsidR="00E56B61" w:rsidRDefault="00E56B61" w:rsidP="004B1B66">
      <w:pPr>
        <w:pStyle w:val="Style10"/>
      </w:pPr>
      <w:r>
        <w:t xml:space="preserve">A feasible engineering solution to the </w:t>
      </w:r>
      <w:r w:rsidRPr="0039605D">
        <w:rPr>
          <w:strike/>
          <w:color w:val="FF0000"/>
          <w:sz w:val="20"/>
          <w:szCs w:val="20"/>
          <w:highlight w:val="yellow"/>
        </w:rPr>
        <w:t>building</w:t>
      </w:r>
      <w:r>
        <w:t xml:space="preserve"> hazard(s) is proposed which could eliminate the hazard to the proposed structure or surrounding properties.</w:t>
      </w:r>
    </w:p>
    <w:p w14:paraId="08D30E3C" w14:textId="77777777" w:rsidR="00E56B61" w:rsidRDefault="00E56B61" w:rsidP="004B1B66">
      <w:pPr>
        <w:pStyle w:val="Style9"/>
      </w:pPr>
      <w:r>
        <w:t>The following are specific Geologic Hazards to which the standards of this Section apply:</w:t>
      </w:r>
    </w:p>
    <w:p w14:paraId="5BE8B2FD" w14:textId="77777777" w:rsidR="00E56B61" w:rsidRDefault="00E56B61" w:rsidP="004B1B66">
      <w:pPr>
        <w:pStyle w:val="Style10"/>
      </w:pPr>
      <w:r>
        <w:t>Slopes mapped as less than 12%:</w:t>
      </w:r>
    </w:p>
    <w:p w14:paraId="092770D3" w14:textId="77777777" w:rsidR="00E56B61" w:rsidRDefault="00E56B61" w:rsidP="00140479">
      <w:pPr>
        <w:pStyle w:val="Style11"/>
        <w:numPr>
          <w:ilvl w:val="0"/>
          <w:numId w:val="0"/>
        </w:numPr>
        <w:ind w:left="2160"/>
      </w:pPr>
      <w:r>
        <w:lastRenderedPageBreak/>
        <w:t>Where development is proposed on areas mapped as 12% or less, the presence of non-engineered fills, sinkholes, identified drainages, adverse drainage conditions, or proposed cuts and fills exceeding 4 feet in height, or landslides will require the submittal of a geologic or geotechnical engineering assessment.</w:t>
      </w:r>
    </w:p>
    <w:p w14:paraId="6D576E23" w14:textId="77777777" w:rsidR="00E56B61" w:rsidRDefault="00E56B61" w:rsidP="004B1B66">
      <w:pPr>
        <w:pStyle w:val="Style10"/>
      </w:pPr>
      <w:r>
        <w:t>Slopes 12% to 25%:</w:t>
      </w:r>
    </w:p>
    <w:p w14:paraId="1E6FA6A7" w14:textId="6E8FEE28" w:rsidR="00E56B61" w:rsidRDefault="00E56B61" w:rsidP="002A796C">
      <w:pPr>
        <w:pStyle w:val="Style10"/>
        <w:numPr>
          <w:ilvl w:val="0"/>
          <w:numId w:val="0"/>
        </w:numPr>
        <w:ind w:left="2160"/>
      </w:pPr>
      <w:r>
        <w:t xml:space="preserve">A site analysis shall determine the presence of soil creep, fills, or signs of past instability. If hazards are present, engineering recommendations shall be provided. If conditions require recommendations for foundation construction outside of the International Building Code (IBC), those recommendations shall be provided by an appropriately qualified professional engineer. If thorough examination of the site determines that no </w:t>
      </w:r>
      <w:proofErr w:type="gramStart"/>
      <w:r>
        <w:t>hazards  are</w:t>
      </w:r>
      <w:proofErr w:type="gramEnd"/>
      <w:r>
        <w:t xml:space="preserve">  present,  documentation  by  an  appropriately  qualified</w:t>
      </w:r>
      <w:r w:rsidR="00112A69">
        <w:t xml:space="preserve"> </w:t>
      </w:r>
      <w:r>
        <w:t>professional shall be submitted with application for development permit.</w:t>
      </w:r>
    </w:p>
    <w:p w14:paraId="4331F038" w14:textId="77777777" w:rsidR="00E56B61" w:rsidRDefault="00E56B61" w:rsidP="004B1B66">
      <w:pPr>
        <w:pStyle w:val="Style10"/>
      </w:pPr>
      <w:r>
        <w:t>Slopes 25% or greater:</w:t>
      </w:r>
    </w:p>
    <w:p w14:paraId="6DD97034" w14:textId="77777777" w:rsidR="00E56B61" w:rsidRDefault="00E56B61" w:rsidP="002A796C">
      <w:pPr>
        <w:pStyle w:val="Style10"/>
        <w:numPr>
          <w:ilvl w:val="0"/>
          <w:numId w:val="0"/>
        </w:numPr>
        <w:ind w:left="2160"/>
      </w:pPr>
      <w:r>
        <w:t>Geologic assessment and engineering plans and recommendations shall be provided. These reports and recommendations shall include:</w:t>
      </w:r>
    </w:p>
    <w:p w14:paraId="49B26F41" w14:textId="49BDC401" w:rsidR="00E56B61" w:rsidRDefault="00E56B61" w:rsidP="0039071F">
      <w:pPr>
        <w:pStyle w:val="Style11"/>
        <w:numPr>
          <w:ilvl w:val="6"/>
          <w:numId w:val="1999"/>
        </w:numPr>
      </w:pPr>
      <w:r>
        <w:t xml:space="preserve">Subsurface exploration of areas above, below, and alongside known or suspected </w:t>
      </w:r>
      <w:proofErr w:type="gramStart"/>
      <w:r>
        <w:t>slides</w:t>
      </w:r>
      <w:r w:rsidR="00606517">
        <w:t>;</w:t>
      </w:r>
      <w:proofErr w:type="gramEnd"/>
    </w:p>
    <w:p w14:paraId="5D62EDE6" w14:textId="101542D1" w:rsidR="00E56B61" w:rsidRDefault="00E56B61" w:rsidP="0039071F">
      <w:pPr>
        <w:pStyle w:val="Style11"/>
        <w:numPr>
          <w:ilvl w:val="6"/>
          <w:numId w:val="1999"/>
        </w:numPr>
      </w:pPr>
      <w:r>
        <w:t xml:space="preserve">Accurate identification and measurement of the limits of the slide </w:t>
      </w:r>
      <w:proofErr w:type="gramStart"/>
      <w:r>
        <w:t>mass</w:t>
      </w:r>
      <w:r w:rsidR="00606517">
        <w:t>;</w:t>
      </w:r>
      <w:proofErr w:type="gramEnd"/>
    </w:p>
    <w:p w14:paraId="374D6FDD" w14:textId="14739662" w:rsidR="00E56B61" w:rsidRDefault="00E56B61" w:rsidP="0039071F">
      <w:pPr>
        <w:pStyle w:val="Style11"/>
        <w:numPr>
          <w:ilvl w:val="6"/>
          <w:numId w:val="1999"/>
        </w:numPr>
      </w:pPr>
      <w:r>
        <w:t xml:space="preserve">Identification of the stability of the slide mass and the mechanics of slide </w:t>
      </w:r>
      <w:proofErr w:type="gramStart"/>
      <w:r>
        <w:t>movement</w:t>
      </w:r>
      <w:r w:rsidR="00606517">
        <w:t>;</w:t>
      </w:r>
      <w:proofErr w:type="gramEnd"/>
    </w:p>
    <w:p w14:paraId="30C94CEC" w14:textId="315CF828" w:rsidR="00E56B61" w:rsidRDefault="00E56B61" w:rsidP="0039071F">
      <w:pPr>
        <w:pStyle w:val="Style11"/>
        <w:numPr>
          <w:ilvl w:val="6"/>
          <w:numId w:val="1999"/>
        </w:numPr>
      </w:pPr>
      <w:r>
        <w:t xml:space="preserve">Identification of the orientation of bedding planes in relation to the dip of the surface </w:t>
      </w:r>
      <w:proofErr w:type="gramStart"/>
      <w:r>
        <w:t>slope</w:t>
      </w:r>
      <w:r w:rsidR="00606517">
        <w:t>;</w:t>
      </w:r>
      <w:proofErr w:type="gramEnd"/>
    </w:p>
    <w:p w14:paraId="3598D932" w14:textId="56A8E61B" w:rsidR="00E56B61" w:rsidRDefault="00E56B61" w:rsidP="0039071F">
      <w:pPr>
        <w:pStyle w:val="Style11"/>
        <w:numPr>
          <w:ilvl w:val="6"/>
          <w:numId w:val="1999"/>
        </w:numPr>
      </w:pPr>
      <w:r>
        <w:t xml:space="preserve">Identification of the soil </w:t>
      </w:r>
      <w:proofErr w:type="gramStart"/>
      <w:r>
        <w:t>depth</w:t>
      </w:r>
      <w:r w:rsidR="00606517">
        <w:t>;</w:t>
      </w:r>
      <w:proofErr w:type="gramEnd"/>
    </w:p>
    <w:p w14:paraId="43D11660" w14:textId="28906FE7" w:rsidR="00E56B61" w:rsidRDefault="00E56B61" w:rsidP="0039071F">
      <w:pPr>
        <w:pStyle w:val="Style11"/>
        <w:numPr>
          <w:ilvl w:val="6"/>
          <w:numId w:val="1999"/>
        </w:numPr>
      </w:pPr>
      <w:r>
        <w:t xml:space="preserve">Identification of the water drainage </w:t>
      </w:r>
      <w:proofErr w:type="gramStart"/>
      <w:r>
        <w:t>patterns</w:t>
      </w:r>
      <w:r w:rsidR="00606517">
        <w:t>;</w:t>
      </w:r>
      <w:proofErr w:type="gramEnd"/>
    </w:p>
    <w:p w14:paraId="47543817" w14:textId="4821BF71" w:rsidR="00E56B61" w:rsidRDefault="00E56B61" w:rsidP="0039071F">
      <w:pPr>
        <w:pStyle w:val="Style11"/>
        <w:numPr>
          <w:ilvl w:val="6"/>
          <w:numId w:val="1999"/>
        </w:numPr>
      </w:pPr>
      <w:r>
        <w:t xml:space="preserve">A </w:t>
      </w:r>
      <w:proofErr w:type="gramStart"/>
      <w:r>
        <w:t>site specific</w:t>
      </w:r>
      <w:proofErr w:type="gramEnd"/>
      <w:r>
        <w:t xml:space="preserve"> grading and erosion control plan for site stabilization and construction</w:t>
      </w:r>
      <w:r w:rsidR="00606517">
        <w:t>;</w:t>
      </w:r>
    </w:p>
    <w:p w14:paraId="04F8B4AF" w14:textId="53188B9A" w:rsidR="00E56B61" w:rsidRDefault="00E56B61" w:rsidP="0039071F">
      <w:pPr>
        <w:pStyle w:val="Style11"/>
        <w:numPr>
          <w:ilvl w:val="6"/>
          <w:numId w:val="1999"/>
        </w:numPr>
      </w:pPr>
      <w:r>
        <w:t>The methodology for determining the site stabilization plan</w:t>
      </w:r>
      <w:r w:rsidR="00606517">
        <w:t>; and</w:t>
      </w:r>
    </w:p>
    <w:p w14:paraId="54384762" w14:textId="77777777" w:rsidR="00E56B61" w:rsidRDefault="00E56B61" w:rsidP="0039071F">
      <w:pPr>
        <w:pStyle w:val="Style11"/>
        <w:numPr>
          <w:ilvl w:val="6"/>
          <w:numId w:val="1999"/>
        </w:numPr>
      </w:pPr>
      <w:r>
        <w:t>Recommendation of suitable setbacks, keeping in mind the anticipated life of the structure or development.</w:t>
      </w:r>
    </w:p>
    <w:p w14:paraId="321A6D30" w14:textId="77777777" w:rsidR="00E56B61" w:rsidRDefault="00E56B61" w:rsidP="004B1B66">
      <w:pPr>
        <w:pStyle w:val="Style10"/>
      </w:pPr>
      <w:r>
        <w:t>Sinkholes:</w:t>
      </w:r>
    </w:p>
    <w:p w14:paraId="3ADB8EB3" w14:textId="77777777" w:rsidR="00E56B61" w:rsidRDefault="00E56B61" w:rsidP="002A796C">
      <w:pPr>
        <w:pStyle w:val="Style10"/>
        <w:numPr>
          <w:ilvl w:val="0"/>
          <w:numId w:val="0"/>
        </w:numPr>
        <w:ind w:left="2160"/>
      </w:pPr>
      <w:r>
        <w:t xml:space="preserve">Areas within 50 feet of areas mapped as having sinkholes or potential sinkholes shall be evaluated by a Certified Engineering Geologist or appropriately qualified </w:t>
      </w:r>
      <w:r>
        <w:lastRenderedPageBreak/>
        <w:t>Registered Geologist and engineering recommendations provided by an appropriately qualified professional engineer for each identified hazard.</w:t>
      </w:r>
    </w:p>
    <w:p w14:paraId="1952D31D" w14:textId="77777777" w:rsidR="00E56B61" w:rsidRDefault="00E56B61" w:rsidP="004B1B66">
      <w:pPr>
        <w:pStyle w:val="Style10"/>
      </w:pPr>
      <w:r>
        <w:t>Fills:</w:t>
      </w:r>
    </w:p>
    <w:p w14:paraId="1979AE98" w14:textId="77777777" w:rsidR="00E56B61" w:rsidRDefault="00E56B61" w:rsidP="002A796C">
      <w:pPr>
        <w:pStyle w:val="Style10"/>
        <w:numPr>
          <w:ilvl w:val="0"/>
          <w:numId w:val="0"/>
        </w:numPr>
        <w:ind w:left="2160"/>
      </w:pPr>
      <w:r>
        <w:t xml:space="preserve">For ground alteration within areas that contain non-engineered fills a report by an appropriately qualified professional shall perform subsurface exploration to determine and document whether any unsuitable materials exist that may adversely affect building foundations, utilities, or pavements. This documentation shall be submitted with </w:t>
      </w:r>
      <w:proofErr w:type="gramStart"/>
      <w:r>
        <w:t>application</w:t>
      </w:r>
      <w:proofErr w:type="gramEnd"/>
      <w:r>
        <w:t xml:space="preserve"> for building or development permit. If conditions require recommendations for foundation construction outside of the International Building Code (IBC), those recommendations shall be provided by an appropriately qualified professional engineer.</w:t>
      </w:r>
    </w:p>
    <w:p w14:paraId="638DE9AE" w14:textId="77777777" w:rsidR="00E56B61" w:rsidRDefault="00E56B61" w:rsidP="004B1B66">
      <w:pPr>
        <w:pStyle w:val="Style10"/>
      </w:pPr>
      <w:r>
        <w:t>Tide Flats:</w:t>
      </w:r>
    </w:p>
    <w:p w14:paraId="564A96D8" w14:textId="77777777" w:rsidR="00E56B61" w:rsidRDefault="00E56B61" w:rsidP="00140479">
      <w:pPr>
        <w:pStyle w:val="Style11"/>
        <w:numPr>
          <w:ilvl w:val="0"/>
          <w:numId w:val="0"/>
        </w:numPr>
        <w:ind w:left="2160"/>
      </w:pPr>
      <w:r>
        <w:t>Due to concern for the presence of peat and the settlement-sensitive nature of the native sandy and silty soils this area requires a subsurface exploration, soils laboratory testing, settlement analysis, and foundation construction design and recommendations by an appropriately qualified professional engineer.</w:t>
      </w:r>
    </w:p>
    <w:p w14:paraId="6E824B15" w14:textId="528C7E1C" w:rsidR="00E56B61" w:rsidRDefault="00E56B61" w:rsidP="004B1B66">
      <w:pPr>
        <w:pStyle w:val="Heading4"/>
      </w:pPr>
      <w:r>
        <w:t>Geologic Hazard Zone Standards.</w:t>
      </w:r>
    </w:p>
    <w:p w14:paraId="3C4E9DED" w14:textId="77777777" w:rsidR="00E56B61" w:rsidRDefault="00E56B61" w:rsidP="004B1B66">
      <w:pPr>
        <w:pStyle w:val="Style9"/>
      </w:pPr>
      <w:r>
        <w:t>Report Detail:</w:t>
      </w:r>
    </w:p>
    <w:p w14:paraId="31B6E567" w14:textId="0927641A" w:rsidR="00E56B61" w:rsidRDefault="00E56B61" w:rsidP="002A796C">
      <w:pPr>
        <w:pStyle w:val="Style9"/>
        <w:numPr>
          <w:ilvl w:val="0"/>
          <w:numId w:val="0"/>
        </w:numPr>
        <w:ind w:left="1800"/>
      </w:pPr>
      <w:r>
        <w:t>The extent and detail of the reports shall be consistent with the requirements of Oregon State Board of Geologist Examiners (OSBGE) and Oregon State Board of</w:t>
      </w:r>
      <w:r w:rsidR="00112A69">
        <w:t xml:space="preserve"> </w:t>
      </w:r>
      <w:r>
        <w:t>Examiners for Engineering and Land Surveying (OSBEELS) and shall be commensurate with the degree of the suspected or mapped hazard, ranging from brief written evaluations of moderate slope hazards to in-depth evaluation of potential landslide hazards.</w:t>
      </w:r>
    </w:p>
    <w:p w14:paraId="0EEA09AA" w14:textId="77777777" w:rsidR="00E56B61" w:rsidRDefault="00E56B61" w:rsidP="004B1B66">
      <w:pPr>
        <w:pStyle w:val="Style9"/>
      </w:pPr>
      <w:r>
        <w:t>Dual Stamping Reports:</w:t>
      </w:r>
    </w:p>
    <w:p w14:paraId="43817B73" w14:textId="77777777" w:rsidR="00E56B61" w:rsidRDefault="00E56B61" w:rsidP="00140479">
      <w:pPr>
        <w:ind w:left="1800"/>
      </w:pPr>
      <w:r>
        <w:t>In cases where both engineering geology and geotechnical engineering are required, reports shall contain the signatures and stamps of both appropriately qualified professionals and shall define for which portion of the report each professional is responsible.</w:t>
      </w:r>
    </w:p>
    <w:p w14:paraId="4A666A89" w14:textId="72829288" w:rsidR="00E56B61" w:rsidRDefault="00E56B61" w:rsidP="004B1B66">
      <w:pPr>
        <w:pStyle w:val="Style9"/>
      </w:pPr>
      <w:r>
        <w:t>Hazardous Site Conditions:</w:t>
      </w:r>
    </w:p>
    <w:p w14:paraId="5611DFB6" w14:textId="77777777" w:rsidR="00E56B61" w:rsidRPr="00126CA1" w:rsidRDefault="00E56B61" w:rsidP="00140479">
      <w:pPr>
        <w:ind w:left="1800"/>
      </w:pPr>
      <w:r>
        <w:t xml:space="preserve">If hazardous conditions occur during site development, the city may require the property </w:t>
      </w:r>
      <w:r w:rsidRPr="00126CA1">
        <w:t>owner and / or developer to provide geologic assessment reports and / or engineering recommendations and plans to mitigate adverse conditions.</w:t>
      </w:r>
    </w:p>
    <w:p w14:paraId="1600EC0C" w14:textId="77777777" w:rsidR="00E56B61" w:rsidRDefault="00E56B61" w:rsidP="00140479">
      <w:r w:rsidRPr="00126CA1">
        <w:lastRenderedPageBreak/>
        <w:t>If timely submittal of requested reports is not provided, commensurate with the hazard, the City may hire its own appropriately qualified professional to provide addendum to or review of reports and plans</w:t>
      </w:r>
      <w:r>
        <w:t xml:space="preserve"> submitted and shall bill the cost to the developer.</w:t>
      </w:r>
    </w:p>
    <w:p w14:paraId="205725DF" w14:textId="77777777" w:rsidR="00E56B61" w:rsidRDefault="00E56B61" w:rsidP="004B1B66">
      <w:pPr>
        <w:pStyle w:val="Style9"/>
      </w:pPr>
      <w:r>
        <w:t>Required Certifications and Inspections:</w:t>
      </w:r>
    </w:p>
    <w:p w14:paraId="4A54A54B" w14:textId="77777777" w:rsidR="00E56B61" w:rsidRDefault="00E56B61" w:rsidP="00140479">
      <w:pPr>
        <w:ind w:left="1800"/>
      </w:pPr>
      <w:r>
        <w:t>For any geologic assessment report and geotechnical engineering report submitted, the registered professional of record shall be required to:</w:t>
      </w:r>
    </w:p>
    <w:p w14:paraId="7975DD33" w14:textId="77777777" w:rsidR="00E56B61" w:rsidRDefault="00E56B61" w:rsidP="004B1B66">
      <w:pPr>
        <w:pStyle w:val="Style10"/>
      </w:pPr>
      <w:r>
        <w:t>Review final plans for development and submit a signed and stamped certification report that all recommendations have been incorporated into development plans.</w:t>
      </w:r>
    </w:p>
    <w:p w14:paraId="39B3DC0C" w14:textId="77777777" w:rsidR="00E56B61" w:rsidRDefault="00E56B61" w:rsidP="004B1B66">
      <w:pPr>
        <w:pStyle w:val="Style10"/>
      </w:pPr>
      <w:r>
        <w:t>Review subgrade excavations and fills for structures and stormwater drainage and submit a signed and stamped certification report that all recommendations have been met.</w:t>
      </w:r>
    </w:p>
    <w:p w14:paraId="440D8F34" w14:textId="77777777" w:rsidR="00E56B61" w:rsidRDefault="00E56B61" w:rsidP="004B1B66">
      <w:pPr>
        <w:pStyle w:val="Style10"/>
      </w:pPr>
      <w:r>
        <w:t>Perform a final inspection of the site and submit a signed and stamped certification report that all recommendations have been met.</w:t>
      </w:r>
    </w:p>
    <w:p w14:paraId="2178724B" w14:textId="77777777" w:rsidR="00E56B61" w:rsidRDefault="00E56B61" w:rsidP="004B1B66">
      <w:pPr>
        <w:pStyle w:val="Style9"/>
      </w:pPr>
      <w:r>
        <w:t>Stormwater Drainage</w:t>
      </w:r>
    </w:p>
    <w:p w14:paraId="24C5667D" w14:textId="77777777" w:rsidR="00E56B61" w:rsidRDefault="00E56B61" w:rsidP="00140479">
      <w:pPr>
        <w:ind w:left="1800"/>
      </w:pPr>
      <w:r>
        <w:t>Surface water flowing from an existing property or new development shall be controlled such that it does not negatively impact adjacent public or private property by increasing flow, concentrating flow, or stimulating erosion that was not present beforehand.</w:t>
      </w:r>
    </w:p>
    <w:p w14:paraId="56F94DF6" w14:textId="7AE7A087" w:rsidR="00E56B61" w:rsidRDefault="00E56B61" w:rsidP="00140479">
      <w:pPr>
        <w:ind w:left="1800"/>
      </w:pPr>
      <w:r>
        <w:t>All new construction shall incorporate basement and foundation drainage to control water and keep it from crawl space, under-slab, and below grade areas. Ground water control can range from perforated PVC pipe for foundation drains to engineered retaining wall drainage systems.</w:t>
      </w:r>
    </w:p>
    <w:p w14:paraId="2937E3AB" w14:textId="77777777" w:rsidR="00E56B61" w:rsidRDefault="00E56B61" w:rsidP="00140479">
      <w:pPr>
        <w:ind w:left="1800"/>
      </w:pPr>
      <w:r>
        <w:t>If unanticipated storm water drainage problems arise during or after development, the City of Bay City may require the property owner to mitigate the situation up to and including the submittal and installation of a detailed engineered storm water drainage plan approved by the city.</w:t>
      </w:r>
    </w:p>
    <w:p w14:paraId="26A60C90" w14:textId="77777777" w:rsidR="00E56B61" w:rsidRDefault="00E56B61" w:rsidP="004B1B66">
      <w:pPr>
        <w:pStyle w:val="Style9"/>
      </w:pPr>
      <w:r>
        <w:t>Flood Hazards</w:t>
      </w:r>
    </w:p>
    <w:p w14:paraId="4B3CC282" w14:textId="6619D77B" w:rsidR="00E56B61" w:rsidRDefault="00E56B61" w:rsidP="00140479">
      <w:pPr>
        <w:ind w:left="1800"/>
      </w:pPr>
      <w:r>
        <w:t xml:space="preserve">The flood protection requirements of </w:t>
      </w:r>
      <w:r w:rsidRPr="00C1476A">
        <w:rPr>
          <w:strike/>
          <w:color w:val="FF0000"/>
          <w:sz w:val="16"/>
          <w:szCs w:val="16"/>
        </w:rPr>
        <w:t>the City Flood Damage Prevention Ordinance</w:t>
      </w:r>
      <w:r w:rsidRPr="00C1476A">
        <w:rPr>
          <w:color w:val="FF0000"/>
        </w:rPr>
        <w:t xml:space="preserve"> </w:t>
      </w:r>
      <w:r w:rsidR="00C1476A" w:rsidRPr="00C1476A">
        <w:rPr>
          <w:b/>
          <w:bCs/>
          <w:color w:val="FF0000"/>
          <w:highlight w:val="yellow"/>
        </w:rPr>
        <w:t>Section 4.3</w:t>
      </w:r>
      <w:r w:rsidR="00C1476A">
        <w:rPr>
          <w:color w:val="FF0000"/>
        </w:rPr>
        <w:t xml:space="preserve"> </w:t>
      </w:r>
      <w:r>
        <w:t>shall be adhered to for all development in identified flood areas. In all flood hazard areas, engineered stormwater drainage plans, flood elevation certificates, and post flood elevation certificates shall be required.</w:t>
      </w:r>
    </w:p>
    <w:p w14:paraId="6FD8DFA5" w14:textId="77777777" w:rsidR="00E56B61" w:rsidRDefault="00E56B61" w:rsidP="004B1B66">
      <w:pPr>
        <w:pStyle w:val="Style9"/>
      </w:pPr>
      <w:r>
        <w:t>Peer Review</w:t>
      </w:r>
    </w:p>
    <w:p w14:paraId="6E08B1C1" w14:textId="77777777" w:rsidR="00E56B61" w:rsidRDefault="00E56B61" w:rsidP="00140479">
      <w:pPr>
        <w:ind w:left="1800"/>
      </w:pPr>
      <w:r>
        <w:t xml:space="preserve">Where the development has the potential to adversely impact adjacent properties, the city may retain appropriately qualified professionals to review the submitted reports at </w:t>
      </w:r>
      <w:r>
        <w:lastRenderedPageBreak/>
        <w:t>the cost of the developer. The boundaries of the study area shall be determined by the Planning Commission.</w:t>
      </w:r>
    </w:p>
    <w:p w14:paraId="0C24607E" w14:textId="060F4F32" w:rsidR="00E56B61" w:rsidRDefault="00E56B61" w:rsidP="004B1B66">
      <w:pPr>
        <w:pStyle w:val="Heading4"/>
      </w:pPr>
      <w:r>
        <w:t>Application Information Required:</w:t>
      </w:r>
    </w:p>
    <w:p w14:paraId="2AC376EA" w14:textId="6D6E7B44" w:rsidR="00E56B61" w:rsidRDefault="00E56B61" w:rsidP="004B1B66">
      <w:pPr>
        <w:pStyle w:val="Style9"/>
      </w:pPr>
      <w:r>
        <w:t xml:space="preserve">Geologic </w:t>
      </w:r>
      <w:r w:rsidR="00126CA1">
        <w:t>a</w:t>
      </w:r>
      <w:r>
        <w:t xml:space="preserve">ssessment Reports shall include at least the following information. Additional </w:t>
      </w:r>
      <w:proofErr w:type="gramStart"/>
      <w:r>
        <w:t>information,</w:t>
      </w:r>
      <w:proofErr w:type="gramEnd"/>
      <w:r>
        <w:t xml:space="preserve"> commensurate with the level of hazard shall be submitted.</w:t>
      </w:r>
    </w:p>
    <w:p w14:paraId="7F4993A7" w14:textId="2FEB736E" w:rsidR="00E56B61" w:rsidRDefault="00E56B61" w:rsidP="004B1B66">
      <w:pPr>
        <w:pStyle w:val="Style10"/>
      </w:pPr>
      <w:r>
        <w:t xml:space="preserve">Identification of potential hazards to life, public and private property, adjacent property, surrounding areas, and the natural environment which may be caused by the proposed </w:t>
      </w:r>
      <w:proofErr w:type="gramStart"/>
      <w:r>
        <w:t>development</w:t>
      </w:r>
      <w:r w:rsidR="007D239E">
        <w:t>;</w:t>
      </w:r>
      <w:proofErr w:type="gramEnd"/>
    </w:p>
    <w:p w14:paraId="44B27331" w14:textId="104135A1" w:rsidR="00E56B61" w:rsidRDefault="00E56B61" w:rsidP="004B1B66">
      <w:pPr>
        <w:pStyle w:val="Style10"/>
      </w:pPr>
      <w:r>
        <w:t xml:space="preserve">Mitigation methods for protecting the property and surrounding areas from each potential </w:t>
      </w:r>
      <w:proofErr w:type="gramStart"/>
      <w:r>
        <w:t>hazard</w:t>
      </w:r>
      <w:r w:rsidR="007D239E">
        <w:t>;</w:t>
      </w:r>
      <w:proofErr w:type="gramEnd"/>
    </w:p>
    <w:p w14:paraId="0CF9ECA8" w14:textId="77777777" w:rsidR="00E56B61" w:rsidRDefault="00E56B61" w:rsidP="004B1B66">
      <w:pPr>
        <w:pStyle w:val="Style10"/>
      </w:pPr>
      <w:r>
        <w:t>Development density shall be as follows unless report findings provide recommendations for higher densities. The density of the underlying zone shall be an additional limiting factor:</w:t>
      </w:r>
    </w:p>
    <w:p w14:paraId="6AF891F1" w14:textId="77777777" w:rsidR="00E56B61" w:rsidRDefault="00E56B61" w:rsidP="0039071F">
      <w:pPr>
        <w:pStyle w:val="Style11"/>
        <w:numPr>
          <w:ilvl w:val="6"/>
          <w:numId w:val="1999"/>
        </w:numPr>
      </w:pPr>
      <w:r>
        <w:t>12% - 24% slope: Density should generally not exceed 2 dwelling units per acre.</w:t>
      </w:r>
    </w:p>
    <w:p w14:paraId="5D03AB22" w14:textId="77777777" w:rsidR="00E56B61" w:rsidRDefault="00E56B61" w:rsidP="0039071F">
      <w:pPr>
        <w:pStyle w:val="Style11"/>
        <w:numPr>
          <w:ilvl w:val="6"/>
          <w:numId w:val="1999"/>
        </w:numPr>
      </w:pPr>
      <w:r>
        <w:t>25% - 35% slope: Density should generally not exceed 1 dwelling unit per acre.</w:t>
      </w:r>
    </w:p>
    <w:p w14:paraId="70C9166F" w14:textId="77777777" w:rsidR="00E56B61" w:rsidRDefault="00E56B61" w:rsidP="0039071F">
      <w:pPr>
        <w:pStyle w:val="Style11"/>
        <w:numPr>
          <w:ilvl w:val="6"/>
          <w:numId w:val="1999"/>
        </w:numPr>
      </w:pPr>
      <w:r>
        <w:t>35% slope or greater: Construction is permitted only on sites where footings can be anchored in base rock.</w:t>
      </w:r>
    </w:p>
    <w:p w14:paraId="6D6E8D6B" w14:textId="30B32A8B" w:rsidR="00E56B61" w:rsidRDefault="00E56B61" w:rsidP="004B1B66">
      <w:pPr>
        <w:pStyle w:val="Style10"/>
      </w:pPr>
      <w:r>
        <w:t xml:space="preserve">Identification of soils and bedrock </w:t>
      </w:r>
      <w:proofErr w:type="gramStart"/>
      <w:r>
        <w:t>types</w:t>
      </w:r>
      <w:r w:rsidR="007D239E">
        <w:t>;</w:t>
      </w:r>
      <w:proofErr w:type="gramEnd"/>
    </w:p>
    <w:p w14:paraId="45342DB1" w14:textId="6473F428" w:rsidR="00E56B61" w:rsidRDefault="00E56B61" w:rsidP="004B1B66">
      <w:pPr>
        <w:pStyle w:val="Style10"/>
      </w:pPr>
      <w:r>
        <w:t xml:space="preserve">Identification of soil </w:t>
      </w:r>
      <w:proofErr w:type="gramStart"/>
      <w:r>
        <w:t>depth</w:t>
      </w:r>
      <w:r w:rsidR="007D239E">
        <w:t>;</w:t>
      </w:r>
      <w:proofErr w:type="gramEnd"/>
    </w:p>
    <w:p w14:paraId="7DC9C7D3" w14:textId="4F6A7E51" w:rsidR="00E56B61" w:rsidRDefault="00E56B61" w:rsidP="004B1B66">
      <w:pPr>
        <w:pStyle w:val="Style10"/>
      </w:pPr>
      <w:r>
        <w:t xml:space="preserve">Water drainage </w:t>
      </w:r>
      <w:proofErr w:type="gramStart"/>
      <w:r>
        <w:t>patterns</w:t>
      </w:r>
      <w:r w:rsidR="007D239E">
        <w:t>;</w:t>
      </w:r>
      <w:proofErr w:type="gramEnd"/>
    </w:p>
    <w:p w14:paraId="4103D267" w14:textId="437CD6D2" w:rsidR="00E56B61" w:rsidRDefault="00E56B61" w:rsidP="004B1B66">
      <w:pPr>
        <w:pStyle w:val="Style10"/>
      </w:pPr>
      <w:r>
        <w:t xml:space="preserve">Identification of visible landslide activity in the immediate </w:t>
      </w:r>
      <w:proofErr w:type="gramStart"/>
      <w:r>
        <w:t>area</w:t>
      </w:r>
      <w:r w:rsidR="007D239E">
        <w:t>;</w:t>
      </w:r>
      <w:proofErr w:type="gramEnd"/>
    </w:p>
    <w:p w14:paraId="4AAB90DC" w14:textId="274A179F" w:rsidR="00E56B61" w:rsidRDefault="00E56B61" w:rsidP="004B1B66">
      <w:pPr>
        <w:pStyle w:val="Style10"/>
      </w:pPr>
      <w:r>
        <w:t xml:space="preserve">History of mud or debris </w:t>
      </w:r>
      <w:proofErr w:type="gramStart"/>
      <w:r>
        <w:t>flow</w:t>
      </w:r>
      <w:r w:rsidR="007D239E">
        <w:t>;</w:t>
      </w:r>
      <w:proofErr w:type="gramEnd"/>
    </w:p>
    <w:p w14:paraId="32E120CA" w14:textId="607906BA" w:rsidR="00E56B61" w:rsidRDefault="00E56B61" w:rsidP="004B1B66">
      <w:pPr>
        <w:pStyle w:val="Style10"/>
      </w:pPr>
      <w:r>
        <w:t xml:space="preserve">In areas prone to landslide, mudflow and where slopes exceed 25%, reports shall identify the Orientation of bedding planes in relation to the dip of the surface </w:t>
      </w:r>
      <w:proofErr w:type="gramStart"/>
      <w:r>
        <w:t>slope</w:t>
      </w:r>
      <w:r w:rsidR="007D239E">
        <w:t>;</w:t>
      </w:r>
      <w:proofErr w:type="gramEnd"/>
    </w:p>
    <w:p w14:paraId="01B3A932" w14:textId="1E03F0DA" w:rsidR="00E56B61" w:rsidRDefault="00E56B61" w:rsidP="004B1B66">
      <w:pPr>
        <w:pStyle w:val="Style10"/>
      </w:pPr>
      <w:r>
        <w:t xml:space="preserve">Recommendations for removal, retention, and placement of trees and </w:t>
      </w:r>
      <w:proofErr w:type="gramStart"/>
      <w:r>
        <w:t>vegetation</w:t>
      </w:r>
      <w:r w:rsidR="007D239E">
        <w:t>;</w:t>
      </w:r>
      <w:proofErr w:type="gramEnd"/>
    </w:p>
    <w:p w14:paraId="646EA566" w14:textId="199D3B6D" w:rsidR="00E56B61" w:rsidRDefault="00E56B61" w:rsidP="004B1B66">
      <w:pPr>
        <w:pStyle w:val="Style10"/>
      </w:pPr>
      <w:r>
        <w:t>Recommendations for placement of all structures, on site drives, and roads</w:t>
      </w:r>
      <w:r w:rsidR="007D239E">
        <w:t>; and</w:t>
      </w:r>
    </w:p>
    <w:p w14:paraId="03CC29C7" w14:textId="77777777" w:rsidR="00E56B61" w:rsidRDefault="00E56B61" w:rsidP="004B1B66">
      <w:pPr>
        <w:pStyle w:val="Style10"/>
      </w:pPr>
      <w:r>
        <w:t>Recommendations for protecting the surrounding area from any adverse effects of the development.</w:t>
      </w:r>
    </w:p>
    <w:p w14:paraId="185E7D0C" w14:textId="77777777" w:rsidR="00E56B61" w:rsidRDefault="00E56B61" w:rsidP="004B1B66">
      <w:pPr>
        <w:pStyle w:val="Style9"/>
      </w:pPr>
      <w:r>
        <w:t xml:space="preserve">Site development plans drawn to a measurable scale shall include at least the following information. Additional </w:t>
      </w:r>
      <w:proofErr w:type="gramStart"/>
      <w:r>
        <w:t>information,</w:t>
      </w:r>
      <w:proofErr w:type="gramEnd"/>
      <w:r>
        <w:t xml:space="preserve"> commensurate with the level of hazard </w:t>
      </w:r>
      <w:r>
        <w:lastRenderedPageBreak/>
        <w:t>shall be submitted. The city may require that specific items be submitted on separate   sheets   for   clarity   and   site   inspection   purposes.</w:t>
      </w:r>
    </w:p>
    <w:p w14:paraId="410B85A7" w14:textId="3FFD84F6" w:rsidR="00E56B61" w:rsidRDefault="00E56B61" w:rsidP="004B1B66">
      <w:pPr>
        <w:pStyle w:val="Style10"/>
      </w:pPr>
      <w:r>
        <w:t xml:space="preserve">Topographical contour maps indicating existing and finished grades the location of structures, on site drives, parking areas, roads, and other site </w:t>
      </w:r>
      <w:proofErr w:type="gramStart"/>
      <w:r>
        <w:t>improvements</w:t>
      </w:r>
      <w:r w:rsidR="007D239E">
        <w:t>;</w:t>
      </w:r>
      <w:proofErr w:type="gramEnd"/>
    </w:p>
    <w:p w14:paraId="7213231E" w14:textId="41F9FFFC" w:rsidR="00E56B61" w:rsidRDefault="00E56B61" w:rsidP="004B1B66">
      <w:pPr>
        <w:pStyle w:val="Style10"/>
      </w:pPr>
      <w:r>
        <w:t xml:space="preserve">Stormwater Drainage </w:t>
      </w:r>
      <w:proofErr w:type="gramStart"/>
      <w:r>
        <w:t>Plans;</w:t>
      </w:r>
      <w:proofErr w:type="gramEnd"/>
      <w:r>
        <w:t xml:space="preserve"> engineering shall be required where drainage hazards are identified</w:t>
      </w:r>
      <w:r w:rsidR="007D239E">
        <w:t>;</w:t>
      </w:r>
    </w:p>
    <w:p w14:paraId="633732BA" w14:textId="21868E8D" w:rsidR="00E56B61" w:rsidRDefault="00E56B61" w:rsidP="004B1B66">
      <w:pPr>
        <w:pStyle w:val="Style10"/>
      </w:pPr>
      <w:r>
        <w:t xml:space="preserve">Grading and Erosion Control Plans consistent with the requirements of Bay City Development Ordinance Section 3.25; engineered plans shall be required where grading and drainage hazards are </w:t>
      </w:r>
      <w:proofErr w:type="gramStart"/>
      <w:r>
        <w:t>identified</w:t>
      </w:r>
      <w:r w:rsidR="007D239E">
        <w:t>;</w:t>
      </w:r>
      <w:proofErr w:type="gramEnd"/>
    </w:p>
    <w:p w14:paraId="57A1FB16" w14:textId="71005FE0" w:rsidR="00E56B61" w:rsidRDefault="00E56B61" w:rsidP="004B1B66">
      <w:pPr>
        <w:pStyle w:val="Style10"/>
      </w:pPr>
      <w:r>
        <w:t xml:space="preserve">Foundation </w:t>
      </w:r>
      <w:proofErr w:type="gramStart"/>
      <w:r>
        <w:t>design, if</w:t>
      </w:r>
      <w:proofErr w:type="gramEnd"/>
      <w:r>
        <w:t xml:space="preserve"> design outside of the International Building Code is necessary</w:t>
      </w:r>
      <w:r w:rsidR="007D239E">
        <w:t>; and</w:t>
      </w:r>
    </w:p>
    <w:p w14:paraId="7C2A5BF2" w14:textId="77777777" w:rsidR="00E56B61" w:rsidRDefault="00E56B61" w:rsidP="004B1B66">
      <w:pPr>
        <w:pStyle w:val="Style10"/>
      </w:pPr>
      <w:r>
        <w:t xml:space="preserve">Road </w:t>
      </w:r>
      <w:proofErr w:type="gramStart"/>
      <w:r>
        <w:t>Design;</w:t>
      </w:r>
      <w:proofErr w:type="gramEnd"/>
      <w:r>
        <w:t xml:space="preserve"> engineering shall be required where drainage hazards are identified.</w:t>
      </w:r>
    </w:p>
    <w:p w14:paraId="73BEB4CC" w14:textId="70390356" w:rsidR="00E56B61" w:rsidRDefault="00E56B61" w:rsidP="004B1B66">
      <w:pPr>
        <w:pStyle w:val="Heading4"/>
      </w:pPr>
      <w:r>
        <w:t>Liability</w:t>
      </w:r>
    </w:p>
    <w:p w14:paraId="49AB81B4" w14:textId="37C0C663" w:rsidR="00E56B61" w:rsidRPr="00E56B61" w:rsidRDefault="00E56B61" w:rsidP="00140479">
      <w:r>
        <w:t xml:space="preserve">The degree of protection from problems caused by geologic hazards which is required by this section is considered reasonable for regulatory purposes. This Ordinance does not imply that uses permitted will be free from geologic hazards. This Ordinance shall not create liability on the part of the City or by any agents, officers, employee, or official thereof for any damages due to geologic hazards that result from reliance on this </w:t>
      </w:r>
      <w:proofErr w:type="gramStart"/>
      <w:r>
        <w:t>Ordinance</w:t>
      </w:r>
      <w:proofErr w:type="gramEnd"/>
      <w:r>
        <w:t xml:space="preserve"> or any administrative decision lawfully made thereunder. (Amended Ord. #630, 05-07)</w:t>
      </w:r>
    </w:p>
    <w:p w14:paraId="3C95E85E" w14:textId="51A99C8D" w:rsidR="00540357" w:rsidRDefault="006667C0" w:rsidP="004B1B66">
      <w:pPr>
        <w:pStyle w:val="Heading3"/>
        <w:jc w:val="left"/>
      </w:pPr>
      <w:bookmarkStart w:id="92" w:name="_Toc106881850"/>
      <w:bookmarkStart w:id="93" w:name="_Toc145530331"/>
      <w:r w:rsidRPr="002E3800">
        <w:t>Freshwater Wetland Overlay Zone (FW)</w:t>
      </w:r>
      <w:bookmarkEnd w:id="92"/>
      <w:bookmarkEnd w:id="93"/>
    </w:p>
    <w:p w14:paraId="5B23F792" w14:textId="77777777" w:rsidR="004B233E" w:rsidRDefault="00353CFC" w:rsidP="004B1B66">
      <w:pPr>
        <w:pStyle w:val="Heading4"/>
      </w:pPr>
      <w:r w:rsidRPr="004B233E">
        <w:t>Purpose</w:t>
      </w:r>
    </w:p>
    <w:p w14:paraId="03503151" w14:textId="5C9A94A3" w:rsidR="00353CFC" w:rsidRDefault="00353CFC" w:rsidP="0039071F">
      <w:r>
        <w:t>The purpose of the Freshwater Wetland Zone is to conserve significant freshwater wetlands, including and especially the shoreland and aquatic environment of Bay City</w:t>
      </w:r>
      <w:r w:rsidR="00965C20">
        <w:t>’</w:t>
      </w:r>
      <w:r>
        <w:t>s creeks.</w:t>
      </w:r>
    </w:p>
    <w:p w14:paraId="17286DF0" w14:textId="77777777" w:rsidR="004B233E" w:rsidRDefault="00353CFC" w:rsidP="004B1B66">
      <w:pPr>
        <w:pStyle w:val="Heading4"/>
      </w:pPr>
      <w:r>
        <w:t>Zone Boundaries</w:t>
      </w:r>
    </w:p>
    <w:p w14:paraId="7F564F83" w14:textId="3241E1EC" w:rsidR="00353CFC" w:rsidRDefault="00353CFC" w:rsidP="0039071F">
      <w:r>
        <w:t xml:space="preserve">The boundaries of the Freshwater Wetland Zone shall be those shown on the map titled </w:t>
      </w:r>
      <w:r w:rsidR="00965C20">
        <w:t>“</w:t>
      </w:r>
      <w:r>
        <w:t>Significant Freshwater Wetlands of Bay City</w:t>
      </w:r>
      <w:r w:rsidR="00965C20">
        <w:t>”</w:t>
      </w:r>
      <w:r>
        <w:t xml:space="preserve"> on file at the City Hall and other significant freshwater wetlands. Jurisdictional boundaries shall be identified by delineation concurred with by the Oregon Department of State Lands.</w:t>
      </w:r>
    </w:p>
    <w:p w14:paraId="4DADDE8E" w14:textId="77777777" w:rsidR="004B233E" w:rsidRDefault="00353CFC" w:rsidP="004B1B66">
      <w:pPr>
        <w:pStyle w:val="Heading4"/>
      </w:pPr>
      <w:r>
        <w:t>Uses Permitted</w:t>
      </w:r>
    </w:p>
    <w:p w14:paraId="7202C17D" w14:textId="2484E5F7" w:rsidR="00353CFC" w:rsidRDefault="00353CFC" w:rsidP="0039071F">
      <w:r>
        <w:t xml:space="preserve">In a FW Zone, the following uses are permitted outright subject to standards listed in </w:t>
      </w:r>
      <w:r w:rsidRPr="008A104E">
        <w:rPr>
          <w:rStyle w:val="StrikethroughChar"/>
          <w:sz w:val="16"/>
          <w:szCs w:val="16"/>
        </w:rPr>
        <w:t>Section 1.755</w:t>
      </w:r>
      <w:r>
        <w:t>:</w:t>
      </w:r>
      <w:r w:rsidR="009F21BF">
        <w:t xml:space="preserve"> </w:t>
      </w:r>
      <w:proofErr w:type="gramStart"/>
      <w:r w:rsidR="009F21BF">
        <w:t>4.2.04</w:t>
      </w:r>
      <w:proofErr w:type="gramEnd"/>
    </w:p>
    <w:p w14:paraId="380DE59B" w14:textId="366B0D9C" w:rsidR="00353CFC" w:rsidRDefault="00353CFC" w:rsidP="004B1B66">
      <w:pPr>
        <w:pStyle w:val="Style9"/>
      </w:pPr>
      <w:r>
        <w:lastRenderedPageBreak/>
        <w:t>Low intensity recreation</w:t>
      </w:r>
    </w:p>
    <w:p w14:paraId="722B13F5" w14:textId="43F5EF9D" w:rsidR="00353CFC" w:rsidRDefault="00353CFC" w:rsidP="004B1B66">
      <w:pPr>
        <w:pStyle w:val="Style9"/>
      </w:pPr>
      <w:r>
        <w:t>Habitat restoration measures</w:t>
      </w:r>
    </w:p>
    <w:p w14:paraId="789D863A" w14:textId="4CF640FC" w:rsidR="00353CFC" w:rsidRDefault="00353CFC" w:rsidP="004B1B66">
      <w:pPr>
        <w:pStyle w:val="Style9"/>
      </w:pPr>
      <w:r>
        <w:t>Vegetation shoreline stabilization</w:t>
      </w:r>
    </w:p>
    <w:p w14:paraId="20B036A6" w14:textId="1E27F36B" w:rsidR="00353CFC" w:rsidRDefault="00353CFC" w:rsidP="004B1B66">
      <w:pPr>
        <w:pStyle w:val="Style9"/>
      </w:pPr>
      <w:r>
        <w:t xml:space="preserve">Submerged cable, sewer line, waterline or </w:t>
      </w:r>
      <w:proofErr w:type="gramStart"/>
      <w:r>
        <w:t>other</w:t>
      </w:r>
      <w:proofErr w:type="gramEnd"/>
      <w:r>
        <w:t xml:space="preserve"> pipeline</w:t>
      </w:r>
    </w:p>
    <w:p w14:paraId="57D84B0B" w14:textId="77777777" w:rsidR="004B233E" w:rsidRDefault="00353CFC" w:rsidP="004B1B66">
      <w:pPr>
        <w:pStyle w:val="Heading4"/>
      </w:pPr>
      <w:r>
        <w:t xml:space="preserve">Conditional Uses Permitted. </w:t>
      </w:r>
    </w:p>
    <w:p w14:paraId="1A84D8AE" w14:textId="1C29FFF4" w:rsidR="00353CFC" w:rsidRDefault="00353CFC" w:rsidP="0039071F">
      <w:r>
        <w:t>In a FW Zone, the following uses are permitted subject to the provisions</w:t>
      </w:r>
      <w:r w:rsidR="00123716">
        <w:t xml:space="preserve"> of</w:t>
      </w:r>
      <w:r>
        <w:t xml:space="preserve"> </w:t>
      </w:r>
      <w:r w:rsidR="004B233E" w:rsidRPr="004B233E">
        <w:rPr>
          <w:rStyle w:val="StrikethroughChar"/>
          <w:strike w:val="0"/>
          <w:u w:val="single"/>
        </w:rPr>
        <w:fldChar w:fldCharType="begin"/>
      </w:r>
      <w:r w:rsidR="004B233E" w:rsidRPr="0039071F">
        <w:rPr>
          <w:rStyle w:val="StrikethroughChar"/>
          <w:strike w:val="0"/>
          <w:u w:val="single"/>
        </w:rPr>
        <w:instrText xml:space="preserve"> REF _Ref131418514 \w \h </w:instrText>
      </w:r>
      <w:r w:rsidR="004B233E" w:rsidRPr="004B233E">
        <w:rPr>
          <w:rStyle w:val="StrikethroughChar"/>
          <w:strike w:val="0"/>
          <w:u w:val="single"/>
        </w:rPr>
        <w:instrText xml:space="preserve"> \* MERGEFORMAT </w:instrText>
      </w:r>
      <w:r w:rsidR="004B233E" w:rsidRPr="004B233E">
        <w:rPr>
          <w:rStyle w:val="StrikethroughChar"/>
          <w:strike w:val="0"/>
          <w:u w:val="single"/>
        </w:rPr>
      </w:r>
      <w:r w:rsidR="004B233E" w:rsidRPr="004B233E">
        <w:rPr>
          <w:rStyle w:val="StrikethroughChar"/>
          <w:strike w:val="0"/>
          <w:u w:val="single"/>
        </w:rPr>
        <w:fldChar w:fldCharType="separate"/>
      </w:r>
      <w:r w:rsidR="006F0178">
        <w:rPr>
          <w:rStyle w:val="StrikethroughChar"/>
          <w:strike w:val="0"/>
          <w:u w:val="single"/>
        </w:rPr>
        <w:t>Section 6.15</w:t>
      </w:r>
      <w:r w:rsidR="004B233E" w:rsidRPr="004B233E">
        <w:rPr>
          <w:rStyle w:val="StrikethroughChar"/>
          <w:strike w:val="0"/>
          <w:u w:val="single"/>
        </w:rPr>
        <w:fldChar w:fldCharType="end"/>
      </w:r>
    </w:p>
    <w:p w14:paraId="4A71B490" w14:textId="7DB20A9D" w:rsidR="00353CFC" w:rsidRDefault="00353CFC" w:rsidP="004B1B66">
      <w:pPr>
        <w:pStyle w:val="Style9"/>
      </w:pPr>
      <w:r>
        <w:t>Dredging or grading for purposes of mitigation</w:t>
      </w:r>
    </w:p>
    <w:p w14:paraId="4360BBDC" w14:textId="324E1276" w:rsidR="00353CFC" w:rsidRDefault="00353CFC" w:rsidP="004B1B66">
      <w:pPr>
        <w:pStyle w:val="Style9"/>
      </w:pPr>
      <w:r>
        <w:t>Structural shoreline stabilization</w:t>
      </w:r>
    </w:p>
    <w:p w14:paraId="1BD161CB" w14:textId="78270238" w:rsidR="00353CFC" w:rsidRDefault="00353CFC" w:rsidP="004B1B66">
      <w:pPr>
        <w:pStyle w:val="Style9"/>
      </w:pPr>
      <w:r>
        <w:t xml:space="preserve">Individual docks for recreation or fishing, including necessary </w:t>
      </w:r>
      <w:proofErr w:type="gramStart"/>
      <w:r>
        <w:t>piling</w:t>
      </w:r>
      <w:proofErr w:type="gramEnd"/>
    </w:p>
    <w:p w14:paraId="2D3EB2A7" w14:textId="0B8D17E2" w:rsidR="00353CFC" w:rsidRDefault="00353CFC" w:rsidP="004B1B66">
      <w:pPr>
        <w:pStyle w:val="Style9"/>
      </w:pPr>
      <w:r>
        <w:t xml:space="preserve">Public parks and recreation associated low intensity development such as docks, raised walkways, and foot </w:t>
      </w:r>
      <w:proofErr w:type="gramStart"/>
      <w:r>
        <w:t>paths</w:t>
      </w:r>
      <w:proofErr w:type="gramEnd"/>
    </w:p>
    <w:p w14:paraId="347032C7" w14:textId="3ED9DE31" w:rsidR="00353CFC" w:rsidRDefault="00353CFC" w:rsidP="004B1B66">
      <w:pPr>
        <w:pStyle w:val="Style9"/>
      </w:pPr>
      <w:r>
        <w:t>Stormwater outfalls</w:t>
      </w:r>
    </w:p>
    <w:p w14:paraId="20D17AD7" w14:textId="77777777" w:rsidR="004B233E" w:rsidRDefault="00353CFC" w:rsidP="004B1B66">
      <w:pPr>
        <w:pStyle w:val="Heading4"/>
      </w:pPr>
      <w:r>
        <w:t xml:space="preserve">FW Zone Standards. </w:t>
      </w:r>
    </w:p>
    <w:p w14:paraId="1F521A0F" w14:textId="3BAE17BD" w:rsidR="00353CFC" w:rsidRDefault="00353CFC" w:rsidP="0039071F">
      <w:pPr>
        <w:spacing w:after="0"/>
      </w:pPr>
      <w:r>
        <w:t>In a FW Zone the following standards shall apply:</w:t>
      </w:r>
    </w:p>
    <w:p w14:paraId="446BD02A" w14:textId="30F5D239" w:rsidR="00353CFC" w:rsidRDefault="00353CFC" w:rsidP="004B1B66">
      <w:pPr>
        <w:pStyle w:val="Style9"/>
      </w:pPr>
      <w:r>
        <w:t>All activities involving construction or alteration in wetlands or aquatic areas shall be reviewed by the Oregon Division of State Lands and the U.S. Army Corps of Engineers to determine permit applicability. If these agencies determine that they have jurisdiction over a proposed use or activity, no construction or alteration shall commence until a permit has been obtained</w:t>
      </w:r>
      <w:r w:rsidR="007D239E">
        <w:t>.</w:t>
      </w:r>
    </w:p>
    <w:p w14:paraId="481B6460" w14:textId="4EE10A2D" w:rsidR="00353CFC" w:rsidRDefault="00353CFC" w:rsidP="004B1B66">
      <w:pPr>
        <w:pStyle w:val="Style9"/>
      </w:pPr>
      <w:r>
        <w:t xml:space="preserve">Riparian vegetation shall be maintained consistent with </w:t>
      </w:r>
      <w:proofErr w:type="gramStart"/>
      <w:r>
        <w:t>standards</w:t>
      </w:r>
      <w:proofErr w:type="gramEnd"/>
      <w:r>
        <w:t xml:space="preserve"> of </w:t>
      </w:r>
      <w:r w:rsidRPr="00B14353">
        <w:rPr>
          <w:rStyle w:val="StrikethroughChar"/>
        </w:rPr>
        <w:t>Section 3.105.</w:t>
      </w:r>
      <w:r w:rsidR="004B233E">
        <w:rPr>
          <w:rStyle w:val="StrikethroughChar"/>
          <w:strike w:val="0"/>
        </w:rPr>
        <w:t xml:space="preserve"> </w:t>
      </w:r>
      <w:r w:rsidR="004B233E" w:rsidRPr="004B233E">
        <w:rPr>
          <w:rStyle w:val="StrikethroughChar"/>
          <w:strike w:val="0"/>
          <w:u w:val="single"/>
        </w:rPr>
        <w:fldChar w:fldCharType="begin"/>
      </w:r>
      <w:r w:rsidR="004B233E" w:rsidRPr="0039071F">
        <w:rPr>
          <w:rStyle w:val="StrikethroughChar"/>
          <w:strike w:val="0"/>
          <w:u w:val="single"/>
        </w:rPr>
        <w:instrText xml:space="preserve"> REF _Ref131418514 \w \h </w:instrText>
      </w:r>
      <w:r w:rsidR="004B233E" w:rsidRPr="004B233E">
        <w:rPr>
          <w:rStyle w:val="StrikethroughChar"/>
          <w:strike w:val="0"/>
          <w:u w:val="single"/>
        </w:rPr>
        <w:instrText xml:space="preserve"> \* MERGEFORMAT </w:instrText>
      </w:r>
      <w:r w:rsidR="004B233E" w:rsidRPr="004B233E">
        <w:rPr>
          <w:rStyle w:val="StrikethroughChar"/>
          <w:strike w:val="0"/>
          <w:u w:val="single"/>
        </w:rPr>
      </w:r>
      <w:r w:rsidR="004B233E" w:rsidRPr="004B233E">
        <w:rPr>
          <w:rStyle w:val="StrikethroughChar"/>
          <w:strike w:val="0"/>
          <w:u w:val="single"/>
        </w:rPr>
        <w:fldChar w:fldCharType="separate"/>
      </w:r>
      <w:r w:rsidR="006F0178">
        <w:rPr>
          <w:rStyle w:val="StrikethroughChar"/>
          <w:strike w:val="0"/>
          <w:u w:val="single"/>
        </w:rPr>
        <w:t>Section 6.15</w:t>
      </w:r>
      <w:r w:rsidR="004B233E" w:rsidRPr="004B233E">
        <w:rPr>
          <w:rStyle w:val="StrikethroughChar"/>
          <w:strike w:val="0"/>
          <w:u w:val="single"/>
        </w:rPr>
        <w:fldChar w:fldCharType="end"/>
      </w:r>
      <w:r w:rsidR="007D239E">
        <w:rPr>
          <w:rStyle w:val="StrikethroughChar"/>
          <w:strike w:val="0"/>
          <w:u w:val="single"/>
        </w:rPr>
        <w:t>.</w:t>
      </w:r>
    </w:p>
    <w:p w14:paraId="73F0EFA1" w14:textId="77777777" w:rsidR="00353CFC" w:rsidRDefault="00353CFC" w:rsidP="004B1B66">
      <w:pPr>
        <w:pStyle w:val="Style9"/>
      </w:pPr>
      <w:r>
        <w:t xml:space="preserve">Fill may be permitted only if </w:t>
      </w:r>
      <w:proofErr w:type="gramStart"/>
      <w:r>
        <w:t>all of</w:t>
      </w:r>
      <w:proofErr w:type="gramEnd"/>
      <w:r>
        <w:t xml:space="preserve"> the following criteria are met:</w:t>
      </w:r>
    </w:p>
    <w:p w14:paraId="31EBF71A" w14:textId="4B096EB8" w:rsidR="00353CFC" w:rsidRDefault="00353CFC" w:rsidP="004B1B66">
      <w:pPr>
        <w:pStyle w:val="Style10"/>
      </w:pPr>
      <w:r>
        <w:t xml:space="preserve">If required for a water-dependent use requiring an aquatic location, or if specifically allowed in the FW </w:t>
      </w:r>
      <w:proofErr w:type="gramStart"/>
      <w:r>
        <w:t>Zone;</w:t>
      </w:r>
      <w:proofErr w:type="gramEnd"/>
    </w:p>
    <w:p w14:paraId="1E074A1B" w14:textId="10BFB8A7" w:rsidR="00353CFC" w:rsidRDefault="00353CFC" w:rsidP="004B1B66">
      <w:pPr>
        <w:pStyle w:val="Style10"/>
      </w:pPr>
      <w:r>
        <w:t xml:space="preserve">A substantial public benefit is </w:t>
      </w:r>
      <w:proofErr w:type="gramStart"/>
      <w:r>
        <w:t>demonstrated;</w:t>
      </w:r>
      <w:proofErr w:type="gramEnd"/>
    </w:p>
    <w:p w14:paraId="1B6316D8" w14:textId="2D713310" w:rsidR="00353CFC" w:rsidRDefault="00353CFC" w:rsidP="004B1B66">
      <w:pPr>
        <w:pStyle w:val="Style10"/>
      </w:pPr>
      <w:r>
        <w:t xml:space="preserve">The proposed fill does not unreasonably interfere with public trust </w:t>
      </w:r>
      <w:proofErr w:type="gramStart"/>
      <w:r>
        <w:t>rights;</w:t>
      </w:r>
      <w:proofErr w:type="gramEnd"/>
    </w:p>
    <w:p w14:paraId="3FD8294A" w14:textId="77777777" w:rsidR="00353CFC" w:rsidRDefault="00353CFC" w:rsidP="004B1B66">
      <w:pPr>
        <w:pStyle w:val="Style10"/>
      </w:pPr>
      <w:r>
        <w:t>Feasible upland alternative locations do not exist; and</w:t>
      </w:r>
    </w:p>
    <w:p w14:paraId="4E6C6C65" w14:textId="77777777" w:rsidR="00353CFC" w:rsidRDefault="00353CFC" w:rsidP="004B1B66">
      <w:pPr>
        <w:pStyle w:val="Style10"/>
      </w:pPr>
      <w:r>
        <w:t>Adverse impacts are minimized.</w:t>
      </w:r>
    </w:p>
    <w:p w14:paraId="30874891" w14:textId="44C16DE8" w:rsidR="00353CFC" w:rsidRDefault="00353CFC" w:rsidP="004B1B66">
      <w:pPr>
        <w:pStyle w:val="Style9"/>
      </w:pPr>
      <w:r>
        <w:t xml:space="preserve">A </w:t>
      </w:r>
      <w:proofErr w:type="gramStart"/>
      <w:r>
        <w:t>fill</w:t>
      </w:r>
      <w:proofErr w:type="gramEnd"/>
      <w:r>
        <w:t xml:space="preserve"> shall cover no more area than the minimum necessary to accomplish the proposed use</w:t>
      </w:r>
      <w:r w:rsidR="007D239E">
        <w:t>.</w:t>
      </w:r>
    </w:p>
    <w:p w14:paraId="4910DC42" w14:textId="77777777" w:rsidR="00353CFC" w:rsidRDefault="00353CFC" w:rsidP="004B1B66">
      <w:pPr>
        <w:pStyle w:val="Style9"/>
      </w:pPr>
      <w:r>
        <w:lastRenderedPageBreak/>
        <w:t>Projects involving fill may be approved only if the following alternatives are examined and found to be infeasible:</w:t>
      </w:r>
    </w:p>
    <w:p w14:paraId="45EC36B2" w14:textId="77777777" w:rsidR="00353CFC" w:rsidRDefault="00353CFC" w:rsidP="004B1B66">
      <w:pPr>
        <w:pStyle w:val="Style10"/>
      </w:pPr>
      <w:r>
        <w:t xml:space="preserve">Construct some or all of the project on </w:t>
      </w:r>
      <w:proofErr w:type="gramStart"/>
      <w:r>
        <w:t>piling;</w:t>
      </w:r>
      <w:proofErr w:type="gramEnd"/>
    </w:p>
    <w:p w14:paraId="68F6AE94" w14:textId="18D599D8" w:rsidR="00353CFC" w:rsidRDefault="00353CFC" w:rsidP="004B1B66">
      <w:pPr>
        <w:pStyle w:val="Style10"/>
      </w:pPr>
      <w:r>
        <w:t xml:space="preserve">Conduct some or </w:t>
      </w:r>
      <w:proofErr w:type="gramStart"/>
      <w:r>
        <w:t>all of</w:t>
      </w:r>
      <w:proofErr w:type="gramEnd"/>
      <w:r>
        <w:t xml:space="preserve"> the proposed activity on existing upland areas;</w:t>
      </w:r>
      <w:r w:rsidR="007D239E">
        <w:t xml:space="preserve"> and</w:t>
      </w:r>
    </w:p>
    <w:p w14:paraId="07B82AB2" w14:textId="77777777" w:rsidR="00353CFC" w:rsidRDefault="00353CFC" w:rsidP="004B1B66">
      <w:pPr>
        <w:pStyle w:val="Style10"/>
      </w:pPr>
      <w:r>
        <w:t>Approve the project at a feasible alternative site where adverse impacts are less significant.</w:t>
      </w:r>
    </w:p>
    <w:p w14:paraId="2C6EF9EF" w14:textId="77777777" w:rsidR="00353CFC" w:rsidRDefault="00353CFC" w:rsidP="004B1B66">
      <w:pPr>
        <w:pStyle w:val="Style9"/>
      </w:pPr>
      <w:r>
        <w:t>Dredging shall be allowed only:</w:t>
      </w:r>
    </w:p>
    <w:p w14:paraId="4AD047E8" w14:textId="738D0BF2" w:rsidR="00353CFC" w:rsidRDefault="00353CFC" w:rsidP="004B1B66">
      <w:pPr>
        <w:pStyle w:val="Style10"/>
      </w:pPr>
      <w:r>
        <w:t xml:space="preserve">If a substantial public benefit is </w:t>
      </w:r>
      <w:proofErr w:type="gramStart"/>
      <w:r>
        <w:t>demonstrated;</w:t>
      </w:r>
      <w:proofErr w:type="gramEnd"/>
    </w:p>
    <w:p w14:paraId="08A1F1FB" w14:textId="2AF3430D" w:rsidR="00353CFC" w:rsidRDefault="00353CFC" w:rsidP="004B1B66">
      <w:pPr>
        <w:pStyle w:val="Style10"/>
      </w:pPr>
      <w:r>
        <w:t xml:space="preserve">If the use or alteration does not unreasonably interfere with public trust </w:t>
      </w:r>
      <w:proofErr w:type="gramStart"/>
      <w:r>
        <w:t>rights;</w:t>
      </w:r>
      <w:proofErr w:type="gramEnd"/>
    </w:p>
    <w:p w14:paraId="17BFA0D2" w14:textId="77777777" w:rsidR="00353CFC" w:rsidRDefault="00353CFC" w:rsidP="004B1B66">
      <w:pPr>
        <w:pStyle w:val="Style10"/>
      </w:pPr>
      <w:r>
        <w:t>If no feasible alternative upland locations exist; and</w:t>
      </w:r>
    </w:p>
    <w:p w14:paraId="0A6B2A81" w14:textId="77777777" w:rsidR="00353CFC" w:rsidRDefault="00353CFC" w:rsidP="004B1B66">
      <w:pPr>
        <w:pStyle w:val="Style10"/>
      </w:pPr>
      <w:r>
        <w:t>If adverse impacts are minimized.</w:t>
      </w:r>
    </w:p>
    <w:p w14:paraId="58BF6107" w14:textId="77777777" w:rsidR="00353CFC" w:rsidRDefault="00353CFC" w:rsidP="004B1B66">
      <w:pPr>
        <w:pStyle w:val="Style9"/>
      </w:pPr>
      <w:r>
        <w:t>When dredging is permitted, the dredging shall be the minimum necessary to accomplish the proposed use.</w:t>
      </w:r>
    </w:p>
    <w:p w14:paraId="57C4916B" w14:textId="77777777" w:rsidR="00353CFC" w:rsidRDefault="00353CFC" w:rsidP="004B1B66">
      <w:pPr>
        <w:pStyle w:val="Style9"/>
      </w:pPr>
      <w:r>
        <w:t xml:space="preserve">Piling installation may be allowed only if </w:t>
      </w:r>
      <w:proofErr w:type="gramStart"/>
      <w:r>
        <w:t>all of</w:t>
      </w:r>
      <w:proofErr w:type="gramEnd"/>
      <w:r>
        <w:t xml:space="preserve"> the following criteria are met:</w:t>
      </w:r>
    </w:p>
    <w:p w14:paraId="77471742" w14:textId="3273EFCB" w:rsidR="00353CFC" w:rsidRDefault="00353CFC" w:rsidP="004B1B66">
      <w:pPr>
        <w:pStyle w:val="Style10"/>
      </w:pPr>
      <w:r>
        <w:t xml:space="preserve">A substantial public benefit is </w:t>
      </w:r>
      <w:proofErr w:type="gramStart"/>
      <w:r>
        <w:t>demonstrated;</w:t>
      </w:r>
      <w:proofErr w:type="gramEnd"/>
    </w:p>
    <w:p w14:paraId="22B288C6" w14:textId="11058C86" w:rsidR="00353CFC" w:rsidRDefault="00353CFC" w:rsidP="004B1B66">
      <w:pPr>
        <w:pStyle w:val="Style10"/>
      </w:pPr>
      <w:r>
        <w:t xml:space="preserve">The proposed use does not unreasonably interfere with public trust </w:t>
      </w:r>
      <w:proofErr w:type="gramStart"/>
      <w:r>
        <w:t>rights;</w:t>
      </w:r>
      <w:proofErr w:type="gramEnd"/>
    </w:p>
    <w:p w14:paraId="4CA1FF3D" w14:textId="0D5AF23B" w:rsidR="00353CFC" w:rsidRDefault="00353CFC" w:rsidP="004B1B66">
      <w:pPr>
        <w:pStyle w:val="Style10"/>
      </w:pPr>
      <w:r>
        <w:t>Feasible alternative upland locations do not exist;</w:t>
      </w:r>
      <w:r w:rsidR="007D239E">
        <w:t xml:space="preserve"> and</w:t>
      </w:r>
    </w:p>
    <w:p w14:paraId="3DC770ED" w14:textId="77777777" w:rsidR="00353CFC" w:rsidRDefault="00353CFC" w:rsidP="004B1B66">
      <w:pPr>
        <w:pStyle w:val="Style10"/>
      </w:pPr>
      <w:r>
        <w:t>Potential adverse impacts are minimized.</w:t>
      </w:r>
    </w:p>
    <w:p w14:paraId="7A756F3C" w14:textId="77777777" w:rsidR="00353CFC" w:rsidRDefault="00353CFC" w:rsidP="004B1B66">
      <w:pPr>
        <w:pStyle w:val="Style9"/>
      </w:pPr>
      <w:r>
        <w:t>Shoreline stabilization measures shall meet the criteria in Section 1.755.</w:t>
      </w:r>
    </w:p>
    <w:p w14:paraId="5D221E8F" w14:textId="77777777" w:rsidR="00353CFC" w:rsidRDefault="00353CFC" w:rsidP="004B1B66">
      <w:pPr>
        <w:pStyle w:val="Style9"/>
      </w:pPr>
      <w:r>
        <w:t>The draining of a wetland area is prohibited except as may be necessary for a permitted or conditional use.</w:t>
      </w:r>
    </w:p>
    <w:p w14:paraId="72E7A45D" w14:textId="684A5339" w:rsidR="00353CFC" w:rsidRPr="00353CFC" w:rsidRDefault="00353CFC" w:rsidP="004B1B66">
      <w:pPr>
        <w:pStyle w:val="Style9"/>
      </w:pPr>
      <w:r>
        <w:t xml:space="preserve">The removal of trees or other vegetation from a wetland area is prohibited except as such removal may be necessary for </w:t>
      </w:r>
      <w:proofErr w:type="gramStart"/>
      <w:r>
        <w:t>a permitted</w:t>
      </w:r>
      <w:proofErr w:type="gramEnd"/>
      <w:r>
        <w:t xml:space="preserve"> or conditional use, for perimeter mowing to remove fire hazards, or in a clear vision area.</w:t>
      </w:r>
    </w:p>
    <w:p w14:paraId="15BF4B58" w14:textId="00279F78" w:rsidR="00B8375F" w:rsidRPr="00A81D34" w:rsidRDefault="00B8375F" w:rsidP="004B1B66">
      <w:pPr>
        <w:pStyle w:val="Heading3"/>
        <w:jc w:val="left"/>
        <w:rPr>
          <w:i/>
          <w:iCs/>
        </w:rPr>
      </w:pPr>
      <w:bookmarkStart w:id="94" w:name="_Toc145530332"/>
      <w:r w:rsidRPr="00A81D34">
        <w:rPr>
          <w:i/>
          <w:iCs/>
        </w:rPr>
        <w:t>Flood Protection Areas</w:t>
      </w:r>
      <w:bookmarkEnd w:id="94"/>
    </w:p>
    <w:p w14:paraId="5681310A" w14:textId="77777777" w:rsidR="00F92D7C" w:rsidRPr="00A81D34" w:rsidRDefault="0091358C" w:rsidP="004B1B66">
      <w:pPr>
        <w:pStyle w:val="Heading4"/>
        <w:rPr>
          <w:i/>
          <w:iCs/>
        </w:rPr>
      </w:pPr>
      <w:r w:rsidRPr="00A81D34">
        <w:rPr>
          <w:i/>
          <w:iCs/>
        </w:rPr>
        <w:t xml:space="preserve">Purpose and Objectives. </w:t>
      </w:r>
    </w:p>
    <w:p w14:paraId="0E41BB4F" w14:textId="2411B609" w:rsidR="0091358C" w:rsidRPr="00E45216" w:rsidRDefault="0091358C" w:rsidP="00140479">
      <w:pPr>
        <w:rPr>
          <w:i/>
          <w:iCs/>
        </w:rPr>
      </w:pPr>
      <w:r w:rsidRPr="00A81D34">
        <w:rPr>
          <w:i/>
          <w:iCs/>
        </w:rPr>
        <w:t xml:space="preserve">It is the purpose of this Ordinance to regulate the use of those areas subject to periodic flooding, to promote </w:t>
      </w:r>
      <w:proofErr w:type="gramStart"/>
      <w:r w:rsidRPr="00A81D34">
        <w:rPr>
          <w:i/>
          <w:iCs/>
        </w:rPr>
        <w:t>the public</w:t>
      </w:r>
      <w:proofErr w:type="gramEnd"/>
      <w:r w:rsidRPr="00A81D34">
        <w:rPr>
          <w:i/>
          <w:iCs/>
        </w:rPr>
        <w:t xml:space="preserve"> health, </w:t>
      </w:r>
      <w:proofErr w:type="gramStart"/>
      <w:r w:rsidRPr="00A81D34">
        <w:rPr>
          <w:i/>
          <w:iCs/>
        </w:rPr>
        <w:t>safety</w:t>
      </w:r>
      <w:proofErr w:type="gramEnd"/>
      <w:r w:rsidRPr="00A81D34">
        <w:rPr>
          <w:i/>
          <w:iCs/>
        </w:rPr>
        <w:t xml:space="preserve"> and general welfare to minimize public and private losses due to flood conditions. In advancing these principles and the </w:t>
      </w:r>
      <w:r w:rsidRPr="00A81D34">
        <w:rPr>
          <w:i/>
          <w:iCs/>
        </w:rPr>
        <w:lastRenderedPageBreak/>
        <w:t xml:space="preserve">general purpose of the Bay City Comprehensive Plan and Development Ordinance, the </w:t>
      </w:r>
      <w:r w:rsidRPr="00E45216">
        <w:rPr>
          <w:i/>
          <w:iCs/>
        </w:rPr>
        <w:t>specific objectives of this zone are:</w:t>
      </w:r>
    </w:p>
    <w:p w14:paraId="55F65B94" w14:textId="77777777" w:rsidR="0091358C" w:rsidRPr="00E45216" w:rsidRDefault="0091358C" w:rsidP="004B1B66">
      <w:pPr>
        <w:pStyle w:val="Style9"/>
        <w:rPr>
          <w:i/>
          <w:iCs/>
        </w:rPr>
      </w:pPr>
      <w:r w:rsidRPr="00E45216">
        <w:rPr>
          <w:i/>
          <w:iCs/>
        </w:rPr>
        <w:t xml:space="preserve">To promote the general health, welfare and safety of the </w:t>
      </w:r>
      <w:proofErr w:type="gramStart"/>
      <w:r w:rsidRPr="00E45216">
        <w:rPr>
          <w:i/>
          <w:iCs/>
        </w:rPr>
        <w:t>City;</w:t>
      </w:r>
      <w:proofErr w:type="gramEnd"/>
    </w:p>
    <w:p w14:paraId="6F5BA047" w14:textId="77777777" w:rsidR="0091358C" w:rsidRPr="00E45216" w:rsidRDefault="0091358C" w:rsidP="004B1B66">
      <w:pPr>
        <w:pStyle w:val="Style9"/>
        <w:rPr>
          <w:i/>
          <w:iCs/>
        </w:rPr>
      </w:pPr>
      <w:r w:rsidRPr="00E45216">
        <w:rPr>
          <w:i/>
          <w:iCs/>
        </w:rPr>
        <w:t xml:space="preserve">To prevent the establishment of certain structures and land uses in areas unsuitable for human habitation because of the danger of flooding, unsanitary conditions or other </w:t>
      </w:r>
      <w:proofErr w:type="gramStart"/>
      <w:r w:rsidRPr="00E45216">
        <w:rPr>
          <w:i/>
          <w:iCs/>
        </w:rPr>
        <w:t>hazards;</w:t>
      </w:r>
      <w:proofErr w:type="gramEnd"/>
    </w:p>
    <w:p w14:paraId="68A743D5" w14:textId="77777777" w:rsidR="0091358C" w:rsidRPr="00E45216" w:rsidRDefault="0091358C" w:rsidP="004B1B66">
      <w:pPr>
        <w:pStyle w:val="Style9"/>
        <w:rPr>
          <w:i/>
          <w:iCs/>
        </w:rPr>
      </w:pPr>
      <w:r w:rsidRPr="00E45216">
        <w:rPr>
          <w:i/>
          <w:iCs/>
        </w:rPr>
        <w:t xml:space="preserve">To minimize the need for rescue and relief efforts associated with </w:t>
      </w:r>
      <w:proofErr w:type="gramStart"/>
      <w:r w:rsidRPr="00E45216">
        <w:rPr>
          <w:i/>
          <w:iCs/>
        </w:rPr>
        <w:t>flooding;</w:t>
      </w:r>
      <w:proofErr w:type="gramEnd"/>
    </w:p>
    <w:p w14:paraId="48AE507C" w14:textId="77777777" w:rsidR="0091358C" w:rsidRPr="00E45216" w:rsidRDefault="0091358C" w:rsidP="004B1B66">
      <w:pPr>
        <w:pStyle w:val="Style9"/>
        <w:rPr>
          <w:i/>
          <w:iCs/>
        </w:rPr>
      </w:pPr>
      <w:r w:rsidRPr="00E45216">
        <w:rPr>
          <w:i/>
          <w:iCs/>
        </w:rPr>
        <w:t xml:space="preserve">To help maintain a stable tax base by providing for sound use and development in flood-prone areas and to minimize prolonged business </w:t>
      </w:r>
      <w:proofErr w:type="gramStart"/>
      <w:r w:rsidRPr="00E45216">
        <w:rPr>
          <w:i/>
          <w:iCs/>
        </w:rPr>
        <w:t>interruptions;</w:t>
      </w:r>
      <w:proofErr w:type="gramEnd"/>
    </w:p>
    <w:p w14:paraId="10FA663A" w14:textId="77777777" w:rsidR="0091358C" w:rsidRPr="00E45216" w:rsidRDefault="0091358C" w:rsidP="004B1B66">
      <w:pPr>
        <w:pStyle w:val="Style9"/>
        <w:rPr>
          <w:i/>
          <w:iCs/>
        </w:rPr>
      </w:pPr>
      <w:r w:rsidRPr="00E45216">
        <w:rPr>
          <w:i/>
          <w:iCs/>
        </w:rPr>
        <w:t xml:space="preserve">To minimize damage to public facilities and utilities located in flood hazard </w:t>
      </w:r>
      <w:proofErr w:type="gramStart"/>
      <w:r w:rsidRPr="00E45216">
        <w:rPr>
          <w:i/>
          <w:iCs/>
        </w:rPr>
        <w:t>areas;</w:t>
      </w:r>
      <w:proofErr w:type="gramEnd"/>
    </w:p>
    <w:p w14:paraId="6CC39E37" w14:textId="77777777" w:rsidR="0091358C" w:rsidRPr="00E45216" w:rsidRDefault="0091358C" w:rsidP="004B1B66">
      <w:pPr>
        <w:pStyle w:val="Style9"/>
        <w:rPr>
          <w:i/>
          <w:iCs/>
        </w:rPr>
      </w:pPr>
      <w:r w:rsidRPr="00E45216">
        <w:rPr>
          <w:i/>
          <w:iCs/>
        </w:rPr>
        <w:t>To ensure that potential home and business buyers are notified that property is in a flood hazard area; and</w:t>
      </w:r>
    </w:p>
    <w:p w14:paraId="4B117E45" w14:textId="77777777" w:rsidR="0091358C" w:rsidRPr="00E45216" w:rsidRDefault="0091358C" w:rsidP="004B1B66">
      <w:pPr>
        <w:pStyle w:val="Style9"/>
        <w:rPr>
          <w:i/>
          <w:iCs/>
        </w:rPr>
      </w:pPr>
      <w:r w:rsidRPr="00E45216">
        <w:rPr>
          <w:i/>
          <w:iCs/>
        </w:rPr>
        <w:t>To ensure that those who occupy the areas of special flood hazard assume responsibility for their actions.</w:t>
      </w:r>
    </w:p>
    <w:p w14:paraId="76DED69C" w14:textId="77777777" w:rsidR="00F92D7C" w:rsidRPr="00A81D34" w:rsidRDefault="0091358C" w:rsidP="004B1B66">
      <w:pPr>
        <w:pStyle w:val="Heading4"/>
        <w:rPr>
          <w:i/>
          <w:iCs/>
        </w:rPr>
      </w:pPr>
      <w:r w:rsidRPr="00A81D34">
        <w:rPr>
          <w:i/>
          <w:iCs/>
        </w:rPr>
        <w:t xml:space="preserve">Definitions. </w:t>
      </w:r>
    </w:p>
    <w:p w14:paraId="4274FD52" w14:textId="35BB8B61" w:rsidR="0091358C" w:rsidRPr="00E45216" w:rsidRDefault="0091358C" w:rsidP="004B1B66">
      <w:pPr>
        <w:rPr>
          <w:i/>
          <w:iCs/>
        </w:rPr>
      </w:pPr>
      <w:r w:rsidRPr="00E45216">
        <w:rPr>
          <w:i/>
          <w:iCs/>
        </w:rPr>
        <w:t>Unless specifically defined below, words or phrases used in this ordinance shall be interpreted to give them the meaning they have in the National Flood Insurance Program to give this Ordinance its most reasonable application.</w:t>
      </w:r>
    </w:p>
    <w:p w14:paraId="7F36017C" w14:textId="77777777" w:rsidR="0091358C" w:rsidRPr="00E45216" w:rsidRDefault="0091358C" w:rsidP="004B1B66">
      <w:pPr>
        <w:pStyle w:val="Style9"/>
        <w:rPr>
          <w:i/>
          <w:iCs/>
        </w:rPr>
      </w:pPr>
      <w:r w:rsidRPr="00E45216">
        <w:rPr>
          <w:i/>
          <w:iCs/>
        </w:rPr>
        <w:t>Appeal. Means a request for a review of the interpretation of any provision of this ordinance or a request for a variance.</w:t>
      </w:r>
    </w:p>
    <w:p w14:paraId="21B7F6B1" w14:textId="77777777" w:rsidR="0091358C" w:rsidRPr="00E45216" w:rsidRDefault="0091358C" w:rsidP="004B1B66">
      <w:pPr>
        <w:pStyle w:val="Style9"/>
        <w:rPr>
          <w:i/>
          <w:iCs/>
        </w:rPr>
      </w:pPr>
      <w:r w:rsidRPr="00E45216">
        <w:rPr>
          <w:i/>
          <w:iCs/>
        </w:rPr>
        <w:t>Area of Shallow Flooding. Means a designated AO or AH Zone on the community’s Flood Insurance Rate Map (FIRM) with a 1 percent or greater annual chance of flooding to an average depth of 1 to 3 feet where a clearly defined channel does not</w:t>
      </w:r>
      <w:r w:rsidRPr="00A81D34">
        <w:t xml:space="preserve"> </w:t>
      </w:r>
      <w:r w:rsidRPr="00E45216">
        <w:rPr>
          <w:i/>
          <w:iCs/>
        </w:rPr>
        <w:t>exist, where the path of flooding is unpredictable and where velocity flow may be evident. AO is characterized as sheet flow and AH indicates ponding.</w:t>
      </w:r>
    </w:p>
    <w:p w14:paraId="23A2E8C8" w14:textId="77777777" w:rsidR="0091358C" w:rsidRPr="00E45216" w:rsidRDefault="0091358C" w:rsidP="004B1B66">
      <w:pPr>
        <w:pStyle w:val="Style9"/>
        <w:rPr>
          <w:i/>
          <w:iCs/>
        </w:rPr>
      </w:pPr>
      <w:r w:rsidRPr="00E45216">
        <w:rPr>
          <w:i/>
          <w:iCs/>
        </w:rPr>
        <w:t xml:space="preserve">Area of Special Flood Hazard. The land in the flood plain within a community </w:t>
      </w:r>
      <w:proofErr w:type="gramStart"/>
      <w:r w:rsidRPr="00E45216">
        <w:rPr>
          <w:i/>
          <w:iCs/>
        </w:rPr>
        <w:t>subject</w:t>
      </w:r>
      <w:proofErr w:type="gramEnd"/>
      <w:r w:rsidRPr="00E45216">
        <w:rPr>
          <w:i/>
          <w:iCs/>
        </w:rPr>
        <w:t xml:space="preserve"> to a 1 percent or greater chance of flooding in any given year.</w:t>
      </w:r>
    </w:p>
    <w:p w14:paraId="272AEF73" w14:textId="77777777" w:rsidR="0091358C" w:rsidRPr="00E45216" w:rsidRDefault="0091358C" w:rsidP="004B1B66">
      <w:pPr>
        <w:pStyle w:val="Style9"/>
        <w:rPr>
          <w:i/>
          <w:iCs/>
        </w:rPr>
      </w:pPr>
      <w:r w:rsidRPr="00E45216">
        <w:rPr>
          <w:i/>
          <w:iCs/>
        </w:rPr>
        <w:t>Basement. Means any area of the building having its floor subgrade (below ground level) on all sides.</w:t>
      </w:r>
    </w:p>
    <w:p w14:paraId="2B931E09" w14:textId="77777777" w:rsidR="0091358C" w:rsidRPr="00E45216" w:rsidRDefault="0091358C" w:rsidP="004B1B66">
      <w:pPr>
        <w:pStyle w:val="Style9"/>
        <w:rPr>
          <w:i/>
          <w:iCs/>
        </w:rPr>
      </w:pPr>
      <w:r w:rsidRPr="00E45216">
        <w:rPr>
          <w:i/>
          <w:iCs/>
        </w:rPr>
        <w:t>Base Flood. Means the flood elevation having a one percent chance of being equaled or exceeded in any given year. Designation on maps always includes the letters A or V.</w:t>
      </w:r>
    </w:p>
    <w:p w14:paraId="3E661083" w14:textId="77777777" w:rsidR="0091358C" w:rsidRPr="00E45216" w:rsidRDefault="0091358C" w:rsidP="004B1B66">
      <w:pPr>
        <w:pStyle w:val="Style9"/>
        <w:rPr>
          <w:i/>
          <w:iCs/>
        </w:rPr>
      </w:pPr>
      <w:r w:rsidRPr="00E45216">
        <w:rPr>
          <w:i/>
          <w:iCs/>
        </w:rPr>
        <w:lastRenderedPageBreak/>
        <w:t>Below-Grade Crawl Space. Means an enclosed area below the base flood elevation in which the interior grade is not more than two feet below the lowest adjacent exterior grade and the height, measured from the interior grade of the crawlspace to the top of the crawlspace foundation, does not exceed 4 feet at any point.</w:t>
      </w:r>
    </w:p>
    <w:p w14:paraId="0E16440B" w14:textId="77777777" w:rsidR="0091358C" w:rsidRPr="00E45216" w:rsidRDefault="0091358C" w:rsidP="004B1B66">
      <w:pPr>
        <w:pStyle w:val="Style9"/>
        <w:rPr>
          <w:i/>
          <w:iCs/>
        </w:rPr>
      </w:pPr>
      <w:r w:rsidRPr="00E45216">
        <w:rPr>
          <w:i/>
          <w:iCs/>
        </w:rPr>
        <w:t>Breakaway Walls. Means a wall that is not part of the structural support of the building and is intended through its design and construction to collapse under specific lateral loading forces, without causing damage to the elevated portion of the building or supporting foundation system.</w:t>
      </w:r>
    </w:p>
    <w:p w14:paraId="4EB8CFEB" w14:textId="77777777" w:rsidR="0091358C" w:rsidRPr="00E45216" w:rsidRDefault="0091358C" w:rsidP="004B1B66">
      <w:pPr>
        <w:pStyle w:val="Style9"/>
        <w:rPr>
          <w:i/>
          <w:iCs/>
        </w:rPr>
      </w:pPr>
      <w:r w:rsidRPr="00E45216">
        <w:rPr>
          <w:i/>
          <w:iCs/>
        </w:rPr>
        <w:t>Coastal High Hazard Area. Means an area of special flood hazard extending from offshore to the inland limit of a primary frontal dune along an open coast and any other area subject to high velocity wave action from storms or seismic sources. The area is designated on the FIRM as Zone V1-30, VE, or V.</w:t>
      </w:r>
    </w:p>
    <w:p w14:paraId="4FCD93FA" w14:textId="77777777" w:rsidR="0091358C" w:rsidRPr="00E45216" w:rsidRDefault="0091358C" w:rsidP="004B1B66">
      <w:pPr>
        <w:pStyle w:val="Style9"/>
        <w:rPr>
          <w:i/>
          <w:iCs/>
        </w:rPr>
      </w:pPr>
      <w:r w:rsidRPr="00E45216">
        <w:rPr>
          <w:i/>
          <w:iCs/>
        </w:rPr>
        <w:t>Critical Facility. Means a facility for which even a slight chance of flooding might be too great. Critical facilities include, but are not limited to, schools, nursing homes, hospitals, and police, fire, and emergency response installations, and installations which produce, use, or store hazardous materials or hazardous waste.</w:t>
      </w:r>
    </w:p>
    <w:p w14:paraId="7E329442" w14:textId="727B29F7" w:rsidR="0091358C" w:rsidRPr="00E45216" w:rsidRDefault="0091358C" w:rsidP="004B1B66">
      <w:pPr>
        <w:pStyle w:val="Style9"/>
        <w:rPr>
          <w:i/>
          <w:iCs/>
        </w:rPr>
      </w:pPr>
      <w:r w:rsidRPr="00E45216">
        <w:rPr>
          <w:i/>
          <w:iCs/>
        </w:rPr>
        <w:t>Development. Any man-made change to improved or unimproved real estate, including but not limited to buildings or other structures, mining, dredging, filling, grading, paving, excavation or drilling operations or storage of equipment or materials located within the Area of Special Flood Hazard.</w:t>
      </w:r>
    </w:p>
    <w:p w14:paraId="2F7C1260" w14:textId="77777777" w:rsidR="0091358C" w:rsidRPr="00E45216" w:rsidRDefault="0091358C" w:rsidP="004B1B66">
      <w:pPr>
        <w:pStyle w:val="Style9"/>
        <w:rPr>
          <w:i/>
          <w:iCs/>
        </w:rPr>
      </w:pPr>
      <w:r w:rsidRPr="00E45216">
        <w:rPr>
          <w:i/>
          <w:iCs/>
        </w:rPr>
        <w:t>Elevated Building. Means, for insurance purposes, a non-basement building which has its lowest elevated floor raised above ground level by foundation walls, shear walls, posts, piers, pilings, or columns.</w:t>
      </w:r>
    </w:p>
    <w:p w14:paraId="66E74985" w14:textId="319AD609" w:rsidR="0091358C" w:rsidRPr="00E45216" w:rsidRDefault="0091358C" w:rsidP="004B1B66">
      <w:pPr>
        <w:pStyle w:val="Style9"/>
        <w:rPr>
          <w:i/>
          <w:iCs/>
        </w:rPr>
      </w:pPr>
      <w:r w:rsidRPr="00E45216">
        <w:rPr>
          <w:i/>
          <w:iCs/>
        </w:rPr>
        <w:t xml:space="preserve">Flood or Flooding. A general and temporary condition of partial or complete inundation of normally dry land areas from: </w:t>
      </w:r>
    </w:p>
    <w:p w14:paraId="51FC5792" w14:textId="77777777" w:rsidR="0091358C" w:rsidRPr="00E45216" w:rsidRDefault="0091358C" w:rsidP="004B1B66">
      <w:pPr>
        <w:pStyle w:val="Style10"/>
        <w:rPr>
          <w:i/>
          <w:iCs/>
        </w:rPr>
      </w:pPr>
      <w:r w:rsidRPr="00E45216">
        <w:rPr>
          <w:i/>
          <w:iCs/>
        </w:rPr>
        <w:t>The overflow of inland or tidal waters.</w:t>
      </w:r>
    </w:p>
    <w:p w14:paraId="58B8573A" w14:textId="77777777" w:rsidR="0091358C" w:rsidRPr="00E45216" w:rsidRDefault="0091358C" w:rsidP="004B1B66">
      <w:pPr>
        <w:pStyle w:val="Style10"/>
        <w:rPr>
          <w:i/>
          <w:iCs/>
        </w:rPr>
      </w:pPr>
      <w:r w:rsidRPr="00E45216">
        <w:rPr>
          <w:i/>
          <w:iCs/>
        </w:rPr>
        <w:t>The unusual and rapid accumulation or runoff of surface waters from any source.</w:t>
      </w:r>
    </w:p>
    <w:p w14:paraId="32F72815" w14:textId="77777777" w:rsidR="0091358C" w:rsidRPr="00E45216" w:rsidRDefault="0091358C" w:rsidP="004B1B66">
      <w:pPr>
        <w:pStyle w:val="Style10"/>
        <w:rPr>
          <w:i/>
          <w:iCs/>
        </w:rPr>
      </w:pPr>
      <w:r w:rsidRPr="00E45216">
        <w:rPr>
          <w:i/>
          <w:iCs/>
        </w:rPr>
        <w:t>Mudslides (i.e., mudflows) which are proximately caused by flooding as defined in paragraph (a)(2) of this definition and are akin to a river of liquid and flowing mud on the surfaces of normally dry land areas, as when earth is carried by a current of water and deposited along the path of the current.</w:t>
      </w:r>
    </w:p>
    <w:p w14:paraId="4EC98991" w14:textId="77777777" w:rsidR="0091358C" w:rsidRPr="00E45216" w:rsidRDefault="0091358C" w:rsidP="004B1B66">
      <w:pPr>
        <w:pStyle w:val="Style10"/>
        <w:rPr>
          <w:i/>
          <w:iCs/>
        </w:rPr>
      </w:pPr>
      <w:r w:rsidRPr="00E45216">
        <w:rPr>
          <w:i/>
          <w:iCs/>
        </w:rPr>
        <w:t xml:space="preserve">The collapse or subsidence of land along the shore of a lake or other body of water as a result of erosion or undermining caused by waves or currents of water exceeding anticipated cyclical levels or suddenly caused by an unusually high water level in a natural body of water, accompanied by a severe storm, or by an unanticipated force of nature, such as flash flood or an abnormal tidal surge, or by </w:t>
      </w:r>
      <w:r w:rsidRPr="00E45216">
        <w:rPr>
          <w:i/>
          <w:iCs/>
        </w:rPr>
        <w:lastRenderedPageBreak/>
        <w:t>some similarly unusual and unforeseeable event which results in flooding as</w:t>
      </w:r>
      <w:r w:rsidRPr="00A81D34">
        <w:t xml:space="preserve"> </w:t>
      </w:r>
      <w:r w:rsidRPr="00E45216">
        <w:rPr>
          <w:i/>
          <w:iCs/>
        </w:rPr>
        <w:t>defined in paragraph (a)(1) of this definition.</w:t>
      </w:r>
    </w:p>
    <w:p w14:paraId="754F1707" w14:textId="77777777" w:rsidR="0091358C" w:rsidRPr="00E45216" w:rsidRDefault="0091358C" w:rsidP="004B1B66">
      <w:pPr>
        <w:pStyle w:val="Style9"/>
        <w:rPr>
          <w:i/>
          <w:iCs/>
        </w:rPr>
      </w:pPr>
      <w:r w:rsidRPr="00E45216">
        <w:rPr>
          <w:i/>
          <w:iCs/>
        </w:rPr>
        <w:t>Flood Insurance Rate Map (FIRM). Means an official map of a community, on which the Federal Insurance Administrator has delineated both the special hazard areas and the risk premium zones applicable to the community. A FIRM that has been made available digitally is called a Digital Flood Insurance Map (DFIRM).</w:t>
      </w:r>
    </w:p>
    <w:p w14:paraId="2CF4BE00" w14:textId="77777777" w:rsidR="0091358C" w:rsidRPr="00E45216" w:rsidRDefault="0091358C" w:rsidP="004B1B66">
      <w:pPr>
        <w:pStyle w:val="Style9"/>
        <w:rPr>
          <w:i/>
          <w:iCs/>
        </w:rPr>
      </w:pPr>
      <w:r w:rsidRPr="00E45216">
        <w:rPr>
          <w:i/>
          <w:iCs/>
        </w:rPr>
        <w:t>Flood Insurance Study. Means an examination, evaluation and determination of flood hazards and, if appropriate, corresponding water surface elevations, or an examination, evaluation and determination of mudslide (</w:t>
      </w:r>
      <w:proofErr w:type="gramStart"/>
      <w:r w:rsidRPr="00E45216">
        <w:rPr>
          <w:i/>
          <w:iCs/>
        </w:rPr>
        <w:t>i.e.</w:t>
      </w:r>
      <w:proofErr w:type="gramEnd"/>
      <w:r w:rsidRPr="00E45216">
        <w:rPr>
          <w:i/>
          <w:iCs/>
        </w:rPr>
        <w:t xml:space="preserve"> mudflow) and/or flood-related erosion hazards.</w:t>
      </w:r>
    </w:p>
    <w:p w14:paraId="1332A72A" w14:textId="77777777" w:rsidR="0091358C" w:rsidRPr="00E45216" w:rsidRDefault="0091358C" w:rsidP="004B1B66">
      <w:pPr>
        <w:pStyle w:val="Style9"/>
        <w:rPr>
          <w:i/>
          <w:iCs/>
        </w:rPr>
      </w:pPr>
      <w:r w:rsidRPr="00E45216">
        <w:rPr>
          <w:i/>
          <w:iCs/>
        </w:rPr>
        <w:t xml:space="preserve">Floodway. Means the channel of a river or other watercourse and the adjacent land areas that must be reserved </w:t>
      </w:r>
      <w:proofErr w:type="gramStart"/>
      <w:r w:rsidRPr="00E45216">
        <w:rPr>
          <w:i/>
          <w:iCs/>
        </w:rPr>
        <w:t>in order to</w:t>
      </w:r>
      <w:proofErr w:type="gramEnd"/>
      <w:r w:rsidRPr="00E45216">
        <w:rPr>
          <w:i/>
          <w:iCs/>
        </w:rPr>
        <w:t xml:space="preserve"> discharge the base flood without cumulatively increasing the water surface elevation more than a designated height.</w:t>
      </w:r>
    </w:p>
    <w:p w14:paraId="4226C222" w14:textId="40D5A266" w:rsidR="0091358C" w:rsidRPr="00E45216" w:rsidRDefault="0091358C" w:rsidP="004B1B66">
      <w:pPr>
        <w:pStyle w:val="Style9"/>
        <w:rPr>
          <w:i/>
          <w:iCs/>
        </w:rPr>
      </w:pPr>
      <w:r w:rsidRPr="00E45216">
        <w:rPr>
          <w:i/>
          <w:iCs/>
        </w:rPr>
        <w:t>Flood Openings. Fully enclosed areas below the lowest floor that are subject to flooding are prohibited or shall be designed with flood openings to automatically equalize hydrostatic flood forces on exterior walls by allowing for the entry and exit of flood waters. Designs for flood openings must either be certified by a registered professional engineer or architect OR must meet or exceed the following minimum criteria:</w:t>
      </w:r>
    </w:p>
    <w:p w14:paraId="677516BA" w14:textId="77777777" w:rsidR="0091358C" w:rsidRPr="00E45216" w:rsidRDefault="0091358C" w:rsidP="004B1B66">
      <w:pPr>
        <w:pStyle w:val="Style10"/>
        <w:rPr>
          <w:i/>
          <w:iCs/>
        </w:rPr>
      </w:pPr>
      <w:r w:rsidRPr="00E45216">
        <w:rPr>
          <w:i/>
          <w:iCs/>
        </w:rPr>
        <w:t>A minimum of two openings having a total net area of not less than one square inch for every square foot of enclosed area subject to flooding shall be provided.</w:t>
      </w:r>
    </w:p>
    <w:p w14:paraId="1ECE57AD" w14:textId="77777777" w:rsidR="0091358C" w:rsidRPr="00E45216" w:rsidRDefault="0091358C" w:rsidP="004B1B66">
      <w:pPr>
        <w:pStyle w:val="Style10"/>
        <w:rPr>
          <w:i/>
          <w:iCs/>
        </w:rPr>
      </w:pPr>
      <w:r w:rsidRPr="00E45216">
        <w:rPr>
          <w:i/>
          <w:iCs/>
        </w:rPr>
        <w:t>The bottom of all openings shall be no higher than one foot above grade.</w:t>
      </w:r>
    </w:p>
    <w:p w14:paraId="2415E5B4" w14:textId="77777777" w:rsidR="0091358C" w:rsidRPr="00E45216" w:rsidRDefault="0091358C" w:rsidP="004B1B66">
      <w:pPr>
        <w:pStyle w:val="Style10"/>
        <w:rPr>
          <w:i/>
          <w:iCs/>
        </w:rPr>
      </w:pPr>
      <w:r w:rsidRPr="00E45216">
        <w:rPr>
          <w:i/>
          <w:iCs/>
        </w:rPr>
        <w:t>Openings may be equipped with screens, louvers, or other coverings or devices provided they permit the automatic entry and exit of floodwaters.</w:t>
      </w:r>
    </w:p>
    <w:p w14:paraId="3AB12DA9" w14:textId="77777777" w:rsidR="0091358C" w:rsidRPr="00E45216" w:rsidRDefault="0091358C" w:rsidP="004B1B66">
      <w:pPr>
        <w:pStyle w:val="Style9"/>
        <w:rPr>
          <w:i/>
          <w:iCs/>
        </w:rPr>
      </w:pPr>
      <w:r w:rsidRPr="00E45216">
        <w:rPr>
          <w:i/>
          <w:iCs/>
        </w:rPr>
        <w:t>Lowest Floor. Means the lowest floor of the lowest enclosed area including basement. An unfinished or flood resistant enclosure, usable solely for parking of vehicles, building access or storage, in an area other than a basement area, is not considered a building’s lowest floor, provided that such enclosure is not built to render the structure in violation of the applicable non-elevation design requirements of this Ordinance and 44 CFR 60.3.</w:t>
      </w:r>
    </w:p>
    <w:p w14:paraId="177C0E8B" w14:textId="77777777" w:rsidR="0091358C" w:rsidRPr="00E45216" w:rsidRDefault="0091358C" w:rsidP="004B1B66">
      <w:pPr>
        <w:pStyle w:val="Style9"/>
        <w:rPr>
          <w:i/>
          <w:iCs/>
        </w:rPr>
      </w:pPr>
      <w:r w:rsidRPr="00E45216">
        <w:rPr>
          <w:i/>
          <w:iCs/>
        </w:rPr>
        <w:t>Manufactured Dwelling. A structure, transportable in one or more sections, which is built on a permanent chassis and is designed for use with or without a permanent foundation when connected to the required utilities. For flood hazard regulatory purposes, the term “manufactured dwelling” does not include park trailers, recreational vehicles, travel trailers, and other similar vehicles.</w:t>
      </w:r>
    </w:p>
    <w:p w14:paraId="6A1E6001" w14:textId="77777777" w:rsidR="0091358C" w:rsidRPr="00E45216" w:rsidRDefault="0091358C" w:rsidP="004B1B66">
      <w:pPr>
        <w:pStyle w:val="Style9"/>
        <w:rPr>
          <w:i/>
          <w:iCs/>
        </w:rPr>
      </w:pPr>
      <w:r w:rsidRPr="00E45216">
        <w:rPr>
          <w:i/>
          <w:iCs/>
        </w:rPr>
        <w:lastRenderedPageBreak/>
        <w:t>Manufactured Dwelling Park or Subdivision. A parcel or contiguous parcels of land divided into two or more manufactured home lots for rent or sale.</w:t>
      </w:r>
    </w:p>
    <w:p w14:paraId="3FD6CAE7" w14:textId="77777777" w:rsidR="0091358C" w:rsidRPr="00E45216" w:rsidRDefault="0091358C" w:rsidP="004B1B66">
      <w:pPr>
        <w:pStyle w:val="Style9"/>
        <w:rPr>
          <w:i/>
          <w:iCs/>
        </w:rPr>
      </w:pPr>
      <w:r w:rsidRPr="00E45216">
        <w:rPr>
          <w:i/>
          <w:iCs/>
        </w:rPr>
        <w:t>Mean Sea Level (MSL). Means, for the purposes of the National Flood Insurance Program, the National Geodetic Vertical Datum (NGVD) of 1929 or other datum to which the base flood elevations shown on the community’s Flood Insurance Rate Maps are referenced.</w:t>
      </w:r>
    </w:p>
    <w:p w14:paraId="6E578A7A" w14:textId="77777777" w:rsidR="0091358C" w:rsidRPr="00E45216" w:rsidRDefault="0091358C" w:rsidP="004B1B66">
      <w:pPr>
        <w:pStyle w:val="Style9"/>
        <w:rPr>
          <w:i/>
          <w:iCs/>
        </w:rPr>
      </w:pPr>
      <w:r w:rsidRPr="00E45216">
        <w:rPr>
          <w:i/>
          <w:iCs/>
        </w:rPr>
        <w:t>New Construction. For floodplain management purposes, new construction means structures for which the “start of construction” commenced on or after the effective date of a floodplain management regulation adopted by a community and includes any subsequent improvements to such structures.</w:t>
      </w:r>
    </w:p>
    <w:p w14:paraId="503F114B" w14:textId="77777777" w:rsidR="0091358C" w:rsidRPr="00E45216" w:rsidRDefault="0091358C" w:rsidP="004B1B66">
      <w:pPr>
        <w:pStyle w:val="Style9"/>
        <w:rPr>
          <w:i/>
          <w:iCs/>
        </w:rPr>
      </w:pPr>
      <w:r w:rsidRPr="00E45216">
        <w:rPr>
          <w:i/>
          <w:iCs/>
        </w:rPr>
        <w:t>Recreational Vehicle. A recreational vehicle means a vehicle which is:</w:t>
      </w:r>
    </w:p>
    <w:p w14:paraId="1E874882" w14:textId="77777777" w:rsidR="0091358C" w:rsidRPr="00E45216" w:rsidRDefault="0091358C" w:rsidP="004B1B66">
      <w:pPr>
        <w:pStyle w:val="Style10"/>
        <w:rPr>
          <w:i/>
          <w:iCs/>
        </w:rPr>
      </w:pPr>
      <w:r w:rsidRPr="00E45216">
        <w:rPr>
          <w:i/>
          <w:iCs/>
        </w:rPr>
        <w:t xml:space="preserve">Built on a single </w:t>
      </w:r>
      <w:proofErr w:type="gramStart"/>
      <w:r w:rsidRPr="00E45216">
        <w:rPr>
          <w:i/>
          <w:iCs/>
        </w:rPr>
        <w:t>chassis;</w:t>
      </w:r>
      <w:proofErr w:type="gramEnd"/>
    </w:p>
    <w:p w14:paraId="46F56A09" w14:textId="77777777" w:rsidR="0091358C" w:rsidRPr="00E45216" w:rsidRDefault="0091358C" w:rsidP="004B1B66">
      <w:pPr>
        <w:pStyle w:val="Style10"/>
        <w:rPr>
          <w:i/>
          <w:iCs/>
        </w:rPr>
      </w:pPr>
      <w:r w:rsidRPr="00E45216">
        <w:rPr>
          <w:i/>
          <w:iCs/>
        </w:rPr>
        <w:t xml:space="preserve">400 square feet or less when measured at the largest horizontal </w:t>
      </w:r>
      <w:proofErr w:type="gramStart"/>
      <w:r w:rsidRPr="00E45216">
        <w:rPr>
          <w:i/>
          <w:iCs/>
        </w:rPr>
        <w:t>projection;</w:t>
      </w:r>
      <w:proofErr w:type="gramEnd"/>
    </w:p>
    <w:p w14:paraId="4FF1A7B2" w14:textId="77777777" w:rsidR="0091358C" w:rsidRPr="00E45216" w:rsidRDefault="0091358C" w:rsidP="004B1B66">
      <w:pPr>
        <w:pStyle w:val="Style10"/>
        <w:rPr>
          <w:i/>
          <w:iCs/>
        </w:rPr>
      </w:pPr>
      <w:r w:rsidRPr="00E45216">
        <w:rPr>
          <w:i/>
          <w:iCs/>
        </w:rPr>
        <w:t>Designed to be self-propelled or permanently towable by a light duty truck; and</w:t>
      </w:r>
    </w:p>
    <w:p w14:paraId="04BB3BFF" w14:textId="77777777" w:rsidR="0091358C" w:rsidRPr="00E45216" w:rsidRDefault="0091358C" w:rsidP="004B1B66">
      <w:pPr>
        <w:pStyle w:val="Style10"/>
        <w:rPr>
          <w:i/>
          <w:iCs/>
        </w:rPr>
      </w:pPr>
      <w:r w:rsidRPr="00E45216">
        <w:rPr>
          <w:i/>
          <w:iCs/>
        </w:rPr>
        <w:t>Designed primarily not for use as a permanent dwelling but as a temporary living quarters for recreational, camping, or seasonal use.</w:t>
      </w:r>
    </w:p>
    <w:p w14:paraId="031B90DB" w14:textId="4CC039CF" w:rsidR="0091358C" w:rsidRPr="00E45216" w:rsidRDefault="0091358C" w:rsidP="004B1B66">
      <w:pPr>
        <w:pStyle w:val="Style9"/>
        <w:rPr>
          <w:i/>
          <w:iCs/>
        </w:rPr>
      </w:pPr>
      <w:r w:rsidRPr="00E45216">
        <w:rPr>
          <w:i/>
          <w:iCs/>
        </w:rPr>
        <w:t>Special Flood Hazard Area (SFHA). See “Area of Special Flood Hazard”.</w:t>
      </w:r>
    </w:p>
    <w:p w14:paraId="76A867AC" w14:textId="77777777" w:rsidR="0091358C" w:rsidRPr="00E45216" w:rsidRDefault="0091358C" w:rsidP="004B1B66">
      <w:pPr>
        <w:pStyle w:val="Style9"/>
        <w:rPr>
          <w:i/>
          <w:iCs/>
        </w:rPr>
      </w:pPr>
      <w:r w:rsidRPr="00E45216">
        <w:rPr>
          <w:i/>
          <w:iCs/>
        </w:rPr>
        <w:t xml:space="preserve">Start of Construction. Includes substantial improvement and means the date the building permit was issued, provided the actual start of construction, repair, reconstruction, rehabilitation, addition placement, or other improvement was within 180 days of the permit date. The actual start means either the first placement of permanent construction of a structure on a site, such as the pouring of a slab or footings, the installation of piles, the construction of columns, or any work beyond the stage of excavation; or the placement of a manufactured home on a foundation. Permanent construction does not include land preparation, such as clearing, grading and filling; nor does it include the installation of streets and/or walkways; nor does it include excavation for a basement, footings, piers, or foundations or the erection of temporary forms; nor does it include the installation on the property of accessory buildings, such as garages or sheds not occupied as dwelling units or not part of the main structure. For a substantial improvement, the actual start of construction means the first alteration of any wall, ceiling, </w:t>
      </w:r>
      <w:proofErr w:type="gramStart"/>
      <w:r w:rsidRPr="00E45216">
        <w:rPr>
          <w:i/>
          <w:iCs/>
        </w:rPr>
        <w:t>floor</w:t>
      </w:r>
      <w:proofErr w:type="gramEnd"/>
      <w:r w:rsidRPr="00E45216">
        <w:rPr>
          <w:i/>
          <w:iCs/>
        </w:rPr>
        <w:t xml:space="preserve"> or other structural part of a building whether or not that alteration affects the external dimensions of the building.</w:t>
      </w:r>
    </w:p>
    <w:p w14:paraId="11243BD8" w14:textId="77777777" w:rsidR="0091358C" w:rsidRPr="00E45216" w:rsidRDefault="0091358C" w:rsidP="004B1B66">
      <w:pPr>
        <w:pStyle w:val="Style9"/>
        <w:rPr>
          <w:i/>
          <w:iCs/>
        </w:rPr>
      </w:pPr>
      <w:r w:rsidRPr="00E45216">
        <w:rPr>
          <w:i/>
          <w:iCs/>
        </w:rPr>
        <w:t>Structure. Means, for floodplain management purposes, a walled and roofed building, including a gas or liquid storage tank, that is principally above ground, as well as a manufactured home.</w:t>
      </w:r>
    </w:p>
    <w:p w14:paraId="63FB0263" w14:textId="77777777" w:rsidR="0091358C" w:rsidRPr="00E45216" w:rsidRDefault="0091358C" w:rsidP="004B1B66">
      <w:pPr>
        <w:pStyle w:val="Style9"/>
        <w:rPr>
          <w:i/>
          <w:iCs/>
        </w:rPr>
      </w:pPr>
      <w:r w:rsidRPr="00E45216">
        <w:rPr>
          <w:i/>
          <w:iCs/>
        </w:rPr>
        <w:lastRenderedPageBreak/>
        <w:t>Substantial Damage. Substantial damage means damage of any origin sustained by a structure whereby the cost of restoring the structure to its before damaged condition would equal or exceed 50 percent of the market value of the structure before the damage occurred.</w:t>
      </w:r>
    </w:p>
    <w:p w14:paraId="5D43A8BC" w14:textId="54CFF1F6" w:rsidR="0091358C" w:rsidRPr="00E45216" w:rsidRDefault="0091358C" w:rsidP="0039071F">
      <w:pPr>
        <w:pStyle w:val="Style9"/>
        <w:rPr>
          <w:i/>
          <w:iCs/>
        </w:rPr>
      </w:pPr>
      <w:r w:rsidRPr="00E45216">
        <w:rPr>
          <w:i/>
          <w:iCs/>
        </w:rPr>
        <w:t>Substantial Improvement. Substantial improvement means any reconstruction, rehabilitation, addition or other improvement of a structure, the cost of which equals or exceeds 50 percent of the market value of the structure before the “start of construction” of the improvement. This term includes structures which have incurred “substantial damage</w:t>
      </w:r>
      <w:r w:rsidR="007D239E" w:rsidRPr="00E45216">
        <w:rPr>
          <w:i/>
          <w:iCs/>
        </w:rPr>
        <w:t>,</w:t>
      </w:r>
      <w:r w:rsidRPr="00E45216">
        <w:rPr>
          <w:i/>
          <w:iCs/>
        </w:rPr>
        <w:t>” regardless of the actual repair work performed. The term does not, however, include either:</w:t>
      </w:r>
    </w:p>
    <w:p w14:paraId="19AFF097" w14:textId="77777777" w:rsidR="0091358C" w:rsidRPr="00E45216" w:rsidRDefault="0091358C" w:rsidP="004B1B66">
      <w:pPr>
        <w:pStyle w:val="Style10"/>
        <w:rPr>
          <w:i/>
          <w:iCs/>
        </w:rPr>
      </w:pPr>
      <w:r w:rsidRPr="00E45216">
        <w:rPr>
          <w:i/>
          <w:iCs/>
        </w:rPr>
        <w:t>Any project for improvement of a structure to correct existing violations of state or local health, sanitary, or safety code specifications which have been identified by the local code enforcement official and which are the minimum necessary to assure safe living conditions; or</w:t>
      </w:r>
    </w:p>
    <w:p w14:paraId="56752EA2" w14:textId="48E13287" w:rsidR="0091358C" w:rsidRPr="00E45216" w:rsidRDefault="0091358C" w:rsidP="004B1B66">
      <w:pPr>
        <w:pStyle w:val="Style10"/>
        <w:rPr>
          <w:i/>
          <w:iCs/>
        </w:rPr>
      </w:pPr>
      <w:r w:rsidRPr="00E45216">
        <w:rPr>
          <w:i/>
          <w:iCs/>
        </w:rPr>
        <w:t>Any alterations of a “historic structure”, provided that the alteration will not preclude the structure’s continued designation as a “historic structure</w:t>
      </w:r>
      <w:r w:rsidR="007D239E" w:rsidRPr="00E45216">
        <w:rPr>
          <w:i/>
          <w:iCs/>
        </w:rPr>
        <w:t>.</w:t>
      </w:r>
      <w:r w:rsidRPr="00E45216">
        <w:rPr>
          <w:i/>
          <w:iCs/>
        </w:rPr>
        <w:t>”</w:t>
      </w:r>
    </w:p>
    <w:p w14:paraId="33EA787D" w14:textId="77777777" w:rsidR="0091358C" w:rsidRPr="00E45216" w:rsidRDefault="0091358C" w:rsidP="004B1B66">
      <w:pPr>
        <w:pStyle w:val="Style9"/>
        <w:rPr>
          <w:i/>
          <w:iCs/>
        </w:rPr>
      </w:pPr>
      <w:r w:rsidRPr="00E45216">
        <w:rPr>
          <w:i/>
          <w:iCs/>
        </w:rPr>
        <w:t>Variance. Means a grant of relief by a community from the terms of a floodplain management regulation.</w:t>
      </w:r>
    </w:p>
    <w:p w14:paraId="0878234B" w14:textId="77777777" w:rsidR="0091358C" w:rsidRPr="00E45216" w:rsidRDefault="0091358C" w:rsidP="004B1B66">
      <w:pPr>
        <w:pStyle w:val="Style9"/>
        <w:rPr>
          <w:i/>
          <w:iCs/>
        </w:rPr>
      </w:pPr>
      <w:r w:rsidRPr="00E45216">
        <w:rPr>
          <w:i/>
          <w:iCs/>
        </w:rPr>
        <w:t>Water Dependent. Means a structure for commerce or industry which cannot exist in any other location and is dependent on the water by reason of the intrinsic nature of its operations.</w:t>
      </w:r>
    </w:p>
    <w:p w14:paraId="7FF366C4" w14:textId="0F72E2CF" w:rsidR="00833210" w:rsidRPr="00A81D34" w:rsidRDefault="0091358C" w:rsidP="004B1B66">
      <w:pPr>
        <w:pStyle w:val="Heading4"/>
        <w:rPr>
          <w:i/>
          <w:iCs/>
        </w:rPr>
      </w:pPr>
      <w:r w:rsidRPr="00A81D34">
        <w:rPr>
          <w:i/>
          <w:iCs/>
        </w:rPr>
        <w:t>Lands to which this Ordinance applies.</w:t>
      </w:r>
      <w:r w:rsidR="00833210" w:rsidRPr="00A81D34">
        <w:rPr>
          <w:i/>
          <w:iCs/>
        </w:rPr>
        <w:t xml:space="preserve"> </w:t>
      </w:r>
    </w:p>
    <w:p w14:paraId="6441F2BF" w14:textId="5D7F83E2" w:rsidR="0091358C" w:rsidRPr="00A81D34" w:rsidRDefault="0091358C" w:rsidP="00140479">
      <w:pPr>
        <w:rPr>
          <w:i/>
          <w:iCs/>
        </w:rPr>
      </w:pPr>
      <w:r w:rsidRPr="00A81D34">
        <w:rPr>
          <w:i/>
          <w:iCs/>
        </w:rPr>
        <w:t>This ordinance shall apply to all Areas of Special Flood Hazards within the City Limits and Urban Growth Boundary of the City of Bay City.</w:t>
      </w:r>
    </w:p>
    <w:p w14:paraId="142BC6D2" w14:textId="4573E867" w:rsidR="00833210" w:rsidRPr="00A81D34" w:rsidRDefault="0091358C" w:rsidP="004B1B66">
      <w:pPr>
        <w:pStyle w:val="Heading4"/>
        <w:rPr>
          <w:i/>
          <w:iCs/>
        </w:rPr>
      </w:pPr>
      <w:r w:rsidRPr="00A81D34">
        <w:rPr>
          <w:i/>
          <w:iCs/>
        </w:rPr>
        <w:t>Designation of the City Floodplain Administrator.</w:t>
      </w:r>
    </w:p>
    <w:p w14:paraId="17C9AB85" w14:textId="08BCA2A4" w:rsidR="0091358C" w:rsidRPr="00A81D34" w:rsidRDefault="0091358C" w:rsidP="00140479">
      <w:pPr>
        <w:rPr>
          <w:i/>
          <w:iCs/>
        </w:rPr>
      </w:pPr>
      <w:r w:rsidRPr="00A81D34">
        <w:rPr>
          <w:i/>
          <w:iCs/>
        </w:rPr>
        <w:t>The City shall appoint a City Floodplain Administrator to administer and implement this Ordinance and to make decisions to approve or deny Floodplain Development Permits in accordance with its provisions. The City Floodplain Administrator shall maintain certification as a Certified Floodplain Manager with the Association of State Floodplain Managers.</w:t>
      </w:r>
    </w:p>
    <w:p w14:paraId="458B3BDE" w14:textId="0AA7A305" w:rsidR="00833210" w:rsidRPr="00A81D34" w:rsidRDefault="0091358C" w:rsidP="004B1B66">
      <w:pPr>
        <w:pStyle w:val="Heading4"/>
        <w:rPr>
          <w:i/>
          <w:iCs/>
        </w:rPr>
      </w:pPr>
      <w:r w:rsidRPr="00A81D34">
        <w:rPr>
          <w:i/>
          <w:iCs/>
        </w:rPr>
        <w:t>Duties and Responsibilities of the City Floodplain Administrator.</w:t>
      </w:r>
    </w:p>
    <w:p w14:paraId="747EF209" w14:textId="09847A62" w:rsidR="0091358C" w:rsidRPr="00A81D34" w:rsidRDefault="0091358C" w:rsidP="00140479">
      <w:pPr>
        <w:rPr>
          <w:i/>
          <w:iCs/>
        </w:rPr>
      </w:pPr>
      <w:r w:rsidRPr="00A81D34">
        <w:rPr>
          <w:i/>
          <w:iCs/>
        </w:rPr>
        <w:t>The duties of the City Floodplain Administrator shall include, but not be limited to the following:</w:t>
      </w:r>
    </w:p>
    <w:p w14:paraId="4C35297C" w14:textId="77777777" w:rsidR="0091358C" w:rsidRPr="00E45216" w:rsidRDefault="0091358C" w:rsidP="004B1B66">
      <w:pPr>
        <w:pStyle w:val="Style9"/>
        <w:rPr>
          <w:i/>
          <w:iCs/>
        </w:rPr>
      </w:pPr>
      <w:r w:rsidRPr="00E45216">
        <w:rPr>
          <w:i/>
          <w:iCs/>
        </w:rPr>
        <w:t>Review all Flood Development Permit applications to determine whether the requirements of this ordinance have been satisfied.</w:t>
      </w:r>
    </w:p>
    <w:p w14:paraId="4A6BEE98" w14:textId="369BEB84" w:rsidR="0091358C" w:rsidRPr="00E45216" w:rsidRDefault="0091358C" w:rsidP="004B1B66">
      <w:pPr>
        <w:pStyle w:val="Style9"/>
        <w:rPr>
          <w:i/>
          <w:iCs/>
        </w:rPr>
      </w:pPr>
      <w:r w:rsidRPr="00E45216">
        <w:rPr>
          <w:i/>
          <w:iCs/>
        </w:rPr>
        <w:lastRenderedPageBreak/>
        <w:t xml:space="preserve">Review all Flood Development Permits to determine that all necessary permits have been obtained from those federal, </w:t>
      </w:r>
      <w:proofErr w:type="gramStart"/>
      <w:r w:rsidRPr="00E45216">
        <w:rPr>
          <w:i/>
          <w:iCs/>
        </w:rPr>
        <w:t>state</w:t>
      </w:r>
      <w:proofErr w:type="gramEnd"/>
      <w:r w:rsidRPr="00E45216">
        <w:rPr>
          <w:i/>
          <w:iCs/>
        </w:rPr>
        <w:t xml:space="preserve"> or local governmental agencies from which prior approval is required</w:t>
      </w:r>
      <w:r w:rsidR="007D239E" w:rsidRPr="00E45216">
        <w:rPr>
          <w:i/>
          <w:iCs/>
        </w:rPr>
        <w:t>.</w:t>
      </w:r>
    </w:p>
    <w:p w14:paraId="732BEBA8" w14:textId="77777777" w:rsidR="0091358C" w:rsidRPr="00E45216" w:rsidRDefault="0091358C" w:rsidP="004B1B66">
      <w:pPr>
        <w:pStyle w:val="Style9"/>
        <w:rPr>
          <w:i/>
          <w:iCs/>
        </w:rPr>
      </w:pPr>
      <w:proofErr w:type="gramStart"/>
      <w:r w:rsidRPr="00E45216">
        <w:rPr>
          <w:i/>
          <w:iCs/>
        </w:rPr>
        <w:t>Provide to</w:t>
      </w:r>
      <w:proofErr w:type="gramEnd"/>
      <w:r w:rsidRPr="00E45216">
        <w:rPr>
          <w:i/>
          <w:iCs/>
        </w:rPr>
        <w:t xml:space="preserve"> building officials the base flood elevation and freeboard applicable to any building requiring a building permit.</w:t>
      </w:r>
    </w:p>
    <w:p w14:paraId="51C209C9" w14:textId="77777777" w:rsidR="0091358C" w:rsidRPr="00E45216" w:rsidRDefault="0091358C" w:rsidP="004B1B66">
      <w:pPr>
        <w:pStyle w:val="Style9"/>
        <w:rPr>
          <w:i/>
          <w:iCs/>
        </w:rPr>
      </w:pPr>
      <w:r w:rsidRPr="00E45216">
        <w:rPr>
          <w:i/>
          <w:iCs/>
        </w:rPr>
        <w:t>Inspect all Flood Elevation Certificates required as a condition of Flood Development Permit approval.</w:t>
      </w:r>
    </w:p>
    <w:p w14:paraId="0701CB48" w14:textId="77777777" w:rsidR="0091358C" w:rsidRPr="00E45216" w:rsidRDefault="0091358C" w:rsidP="004B1B66">
      <w:pPr>
        <w:pStyle w:val="Style9"/>
        <w:rPr>
          <w:i/>
          <w:iCs/>
        </w:rPr>
      </w:pPr>
      <w:r w:rsidRPr="00E45216">
        <w:rPr>
          <w:i/>
          <w:iCs/>
        </w:rPr>
        <w:t>Coordinate with the State and Federal Agencies regarding Community Assistance Visits and any amendments required for compliance with applicable state and federal criteria.</w:t>
      </w:r>
    </w:p>
    <w:p w14:paraId="396B8E8A" w14:textId="77777777" w:rsidR="0091358C" w:rsidRPr="00E45216" w:rsidRDefault="0091358C" w:rsidP="004B1B66">
      <w:pPr>
        <w:pStyle w:val="Style9"/>
        <w:rPr>
          <w:i/>
          <w:iCs/>
        </w:rPr>
      </w:pPr>
      <w:r w:rsidRPr="00E45216">
        <w:rPr>
          <w:i/>
          <w:iCs/>
        </w:rPr>
        <w:t>Provide notification to FEMA as a Letter of Map Revision (LOMR) within six months of project completion when:</w:t>
      </w:r>
    </w:p>
    <w:p w14:paraId="6E48137B" w14:textId="77777777" w:rsidR="0091358C" w:rsidRPr="00E45216" w:rsidRDefault="0091358C" w:rsidP="004B1B66">
      <w:pPr>
        <w:pStyle w:val="Style10"/>
        <w:rPr>
          <w:i/>
          <w:iCs/>
        </w:rPr>
      </w:pPr>
      <w:r w:rsidRPr="00E45216">
        <w:rPr>
          <w:i/>
          <w:iCs/>
        </w:rPr>
        <w:t>An applicant had obtained a Conditional Letter of Map Revision (CLOMR) from FEMA; or</w:t>
      </w:r>
    </w:p>
    <w:p w14:paraId="5E203D3C" w14:textId="77777777" w:rsidR="0091358C" w:rsidRPr="00E45216" w:rsidRDefault="0091358C" w:rsidP="004B1B66">
      <w:pPr>
        <w:pStyle w:val="Style10"/>
        <w:rPr>
          <w:i/>
          <w:iCs/>
        </w:rPr>
      </w:pPr>
      <w:r w:rsidRPr="00E45216">
        <w:rPr>
          <w:i/>
          <w:iCs/>
        </w:rPr>
        <w:t>Development altered a watercourse; or</w:t>
      </w:r>
    </w:p>
    <w:p w14:paraId="15DA01D6" w14:textId="77777777" w:rsidR="0091358C" w:rsidRPr="00E45216" w:rsidRDefault="0091358C" w:rsidP="004B1B66">
      <w:pPr>
        <w:pStyle w:val="Style10"/>
        <w:rPr>
          <w:i/>
          <w:iCs/>
        </w:rPr>
      </w:pPr>
      <w:r w:rsidRPr="00E45216">
        <w:rPr>
          <w:i/>
          <w:iCs/>
        </w:rPr>
        <w:t>Development modified a floodplain boundary; or</w:t>
      </w:r>
    </w:p>
    <w:p w14:paraId="67853CD1" w14:textId="77777777" w:rsidR="0091358C" w:rsidRPr="00E45216" w:rsidRDefault="0091358C" w:rsidP="004B1B66">
      <w:pPr>
        <w:pStyle w:val="Style10"/>
        <w:rPr>
          <w:i/>
          <w:iCs/>
        </w:rPr>
      </w:pPr>
      <w:r w:rsidRPr="00E45216">
        <w:rPr>
          <w:i/>
          <w:iCs/>
        </w:rPr>
        <w:t>Development modified Base Flood Elevations.</w:t>
      </w:r>
    </w:p>
    <w:p w14:paraId="730C9A06" w14:textId="5C25A3FF" w:rsidR="0091358C" w:rsidRPr="00A81D34" w:rsidRDefault="0091358C" w:rsidP="004B1B66">
      <w:pPr>
        <w:pStyle w:val="Heading4"/>
        <w:rPr>
          <w:i/>
          <w:iCs/>
        </w:rPr>
      </w:pPr>
      <w:r w:rsidRPr="00A81D34">
        <w:rPr>
          <w:i/>
          <w:iCs/>
        </w:rPr>
        <w:t>Basis for Establishing the Areas of Special Flood Hazard.</w:t>
      </w:r>
    </w:p>
    <w:p w14:paraId="457DDEAD" w14:textId="77777777" w:rsidR="0091358C" w:rsidRPr="00A81D34" w:rsidRDefault="0091358C" w:rsidP="00140479">
      <w:pPr>
        <w:rPr>
          <w:i/>
          <w:iCs/>
        </w:rPr>
      </w:pPr>
      <w:r w:rsidRPr="00A81D34">
        <w:rPr>
          <w:i/>
          <w:iCs/>
        </w:rPr>
        <w:t>The areas of special flood hazard area identified by the Federal Insurance Administration through a scientific and engineering report entitled “Flood Insurance Study for the City of Bay City” 41057CV001A dated December 9, 2016, with accompanying Flood Insurance Rate Maps and Flood Boundary Maps 41057C0392G, 41057C0394G, and 41057C0413G and any adopted revision thereto are hereby adopted by reference and declared to be part of this Ordinance. The Flood Insurance Study and Flood Insurance Rate Maps and any adopted revision thereto are on file at the City Hall of Bay City, Oregon.</w:t>
      </w:r>
    </w:p>
    <w:p w14:paraId="589F6A81" w14:textId="2B115BC8" w:rsidR="0091358C" w:rsidRPr="00A81D34" w:rsidRDefault="0091358C" w:rsidP="004B1B66">
      <w:pPr>
        <w:pStyle w:val="Heading4"/>
        <w:rPr>
          <w:i/>
          <w:iCs/>
        </w:rPr>
      </w:pPr>
      <w:r w:rsidRPr="00A81D34">
        <w:rPr>
          <w:i/>
          <w:iCs/>
        </w:rPr>
        <w:t>Interpretation of FIRM Boundaries.</w:t>
      </w:r>
    </w:p>
    <w:p w14:paraId="76C5C06F" w14:textId="77777777" w:rsidR="0091358C" w:rsidRPr="00A81D34" w:rsidRDefault="0091358C" w:rsidP="00140479">
      <w:pPr>
        <w:rPr>
          <w:i/>
          <w:iCs/>
        </w:rPr>
      </w:pPr>
      <w:r w:rsidRPr="00A81D34">
        <w:rPr>
          <w:i/>
          <w:iCs/>
        </w:rPr>
        <w:t>The City Floodplain Administrator shall make interpretation where needed, as to the exact location of the boundaries of special flood hazard areas and shall document the findings of support for the decision in the record. Such an interpretation is subject to appeal under the provisions of this Ordinance.</w:t>
      </w:r>
    </w:p>
    <w:p w14:paraId="5A900B3D" w14:textId="53FAE1F2" w:rsidR="0091358C" w:rsidRPr="00A81D34" w:rsidRDefault="0091358C" w:rsidP="004B1B66">
      <w:pPr>
        <w:pStyle w:val="Heading4"/>
        <w:rPr>
          <w:i/>
          <w:iCs/>
        </w:rPr>
      </w:pPr>
      <w:r w:rsidRPr="00A81D34">
        <w:rPr>
          <w:i/>
          <w:iCs/>
        </w:rPr>
        <w:t>Use of Other Base Flood Data.</w:t>
      </w:r>
    </w:p>
    <w:p w14:paraId="630C19B2" w14:textId="77777777" w:rsidR="0091358C" w:rsidRPr="00A81D34" w:rsidRDefault="0091358C" w:rsidP="00140479">
      <w:pPr>
        <w:rPr>
          <w:i/>
          <w:iCs/>
        </w:rPr>
      </w:pPr>
      <w:r w:rsidRPr="00A81D34">
        <w:rPr>
          <w:i/>
          <w:iCs/>
        </w:rPr>
        <w:t xml:space="preserve">Where base flood elevation data is not available either through the Flood Insurance Study, Flood Insurance Rate Map, or from another administrative source, the City Floodplain Administrator shall require, obtain, review, and reasonably utilize any base </w:t>
      </w:r>
      <w:r w:rsidRPr="00A81D34">
        <w:rPr>
          <w:i/>
          <w:iCs/>
        </w:rPr>
        <w:lastRenderedPageBreak/>
        <w:t>flood elevation and floodway data available from a federal, state, or other source. The City Floodplain Administrator shall review Flood Development Permit applications to assure that proposed construction will be reasonably safe from flooding. The test of reasonableness is a local judgement and includes use of historical data, high water marks, photographs of past flooding, etc., where available. Failure to elevate at least two feet above grade in these zones may result in higher insurance rates.</w:t>
      </w:r>
    </w:p>
    <w:p w14:paraId="325F9E00" w14:textId="5ABAD608" w:rsidR="0091358C" w:rsidRPr="00A81D34" w:rsidRDefault="0091358C" w:rsidP="004B1B66">
      <w:pPr>
        <w:pStyle w:val="Heading4"/>
        <w:rPr>
          <w:i/>
          <w:iCs/>
        </w:rPr>
      </w:pPr>
      <w:r w:rsidRPr="00A81D34">
        <w:rPr>
          <w:i/>
          <w:iCs/>
        </w:rPr>
        <w:t>Floodplain Development Permit Required.</w:t>
      </w:r>
    </w:p>
    <w:p w14:paraId="193D2A43" w14:textId="77777777" w:rsidR="0091358C" w:rsidRPr="00E45216" w:rsidRDefault="0091358C" w:rsidP="00140479">
      <w:pPr>
        <w:rPr>
          <w:i/>
          <w:iCs/>
        </w:rPr>
      </w:pPr>
      <w:r w:rsidRPr="00A81D34">
        <w:rPr>
          <w:i/>
          <w:iCs/>
        </w:rPr>
        <w:t xml:space="preserve">A Floodplain Development Permit shall be obtained before construction or development begins within any Special Flood Hazard Area. A Flood Development Permit is required for any development within the Special Flood Hazard Area as defined in this Ordinance including and not limited to fill and other activities, grading, subdivision applications, utility extensions, and the placement of manufactured homes or improvement of </w:t>
      </w:r>
      <w:r w:rsidRPr="00E45216">
        <w:rPr>
          <w:i/>
          <w:iCs/>
        </w:rPr>
        <w:t>structures.</w:t>
      </w:r>
    </w:p>
    <w:p w14:paraId="243F472C" w14:textId="77777777" w:rsidR="0091358C" w:rsidRPr="00E45216" w:rsidRDefault="0091358C" w:rsidP="004B1B66">
      <w:pPr>
        <w:pStyle w:val="Style9"/>
        <w:rPr>
          <w:i/>
          <w:iCs/>
        </w:rPr>
      </w:pPr>
      <w:r w:rsidRPr="00E45216">
        <w:rPr>
          <w:i/>
          <w:iCs/>
        </w:rPr>
        <w:t>Application for a Development Permit.</w:t>
      </w:r>
    </w:p>
    <w:p w14:paraId="2A9A3867" w14:textId="2F4EE80B" w:rsidR="0091358C" w:rsidRPr="00E45216" w:rsidRDefault="003261A8" w:rsidP="00140479">
      <w:pPr>
        <w:ind w:left="1800"/>
        <w:rPr>
          <w:i/>
          <w:iCs/>
        </w:rPr>
      </w:pPr>
      <w:r w:rsidRPr="00E45216">
        <w:rPr>
          <w:i/>
          <w:iCs/>
        </w:rPr>
        <w:t>A</w:t>
      </w:r>
      <w:r w:rsidR="0091358C" w:rsidRPr="00E45216">
        <w:rPr>
          <w:i/>
          <w:iCs/>
        </w:rPr>
        <w:t>pplication for a Floodplain Development Permit shall be made on forms furnished by the City Floodplain Administrator. The application shall include all information necessary to show compliance with the provisions of this ordinance including:</w:t>
      </w:r>
    </w:p>
    <w:p w14:paraId="3E08ADFE" w14:textId="77777777" w:rsidR="0091358C" w:rsidRPr="00E45216" w:rsidRDefault="0091358C" w:rsidP="004B1B66">
      <w:pPr>
        <w:pStyle w:val="Style9"/>
        <w:rPr>
          <w:i/>
          <w:iCs/>
        </w:rPr>
      </w:pPr>
      <w:r w:rsidRPr="00E45216">
        <w:rPr>
          <w:i/>
          <w:iCs/>
        </w:rPr>
        <w:t>Flood Development Permit Application Documentation.</w:t>
      </w:r>
    </w:p>
    <w:p w14:paraId="6E07C7E8" w14:textId="77777777" w:rsidR="0091358C" w:rsidRPr="00E45216" w:rsidRDefault="0091358C" w:rsidP="00140479">
      <w:pPr>
        <w:ind w:left="1800"/>
        <w:rPr>
          <w:i/>
          <w:iCs/>
        </w:rPr>
      </w:pPr>
      <w:r w:rsidRPr="00E45216">
        <w:rPr>
          <w:i/>
          <w:iCs/>
        </w:rPr>
        <w:t>The Floodplain Development Permit application documentation shall include all required documentation in electronic format and three originals, signed and printed to measurable scale where applicable including:</w:t>
      </w:r>
    </w:p>
    <w:p w14:paraId="2A36A0CC" w14:textId="1C0B2742" w:rsidR="0091358C" w:rsidRPr="00E45216" w:rsidRDefault="0091358C" w:rsidP="004B1B66">
      <w:pPr>
        <w:pStyle w:val="Style10"/>
        <w:rPr>
          <w:i/>
          <w:iCs/>
        </w:rPr>
      </w:pPr>
      <w:r w:rsidRPr="00E45216">
        <w:rPr>
          <w:i/>
          <w:iCs/>
        </w:rPr>
        <w:t xml:space="preserve">A Pre-Construction Flood Elevation Certificate completed by a licensed, Professional Land </w:t>
      </w:r>
      <w:proofErr w:type="gramStart"/>
      <w:r w:rsidRPr="00E45216">
        <w:rPr>
          <w:i/>
          <w:iCs/>
        </w:rPr>
        <w:t>Surveyor;</w:t>
      </w:r>
      <w:proofErr w:type="gramEnd"/>
    </w:p>
    <w:p w14:paraId="0CC37FE3" w14:textId="77777777" w:rsidR="0091358C" w:rsidRPr="00E45216" w:rsidRDefault="0091358C" w:rsidP="004B1B66">
      <w:pPr>
        <w:pStyle w:val="Style10"/>
        <w:rPr>
          <w:i/>
          <w:iCs/>
        </w:rPr>
      </w:pPr>
      <w:r w:rsidRPr="00E45216">
        <w:rPr>
          <w:i/>
          <w:iCs/>
        </w:rPr>
        <w:t xml:space="preserve">Elevation of the site in relation to mean sea level of the lowest floor (including basement) of all </w:t>
      </w:r>
      <w:proofErr w:type="gramStart"/>
      <w:r w:rsidRPr="00E45216">
        <w:rPr>
          <w:i/>
          <w:iCs/>
        </w:rPr>
        <w:t>structures;</w:t>
      </w:r>
      <w:proofErr w:type="gramEnd"/>
    </w:p>
    <w:p w14:paraId="430DEFC5" w14:textId="77777777" w:rsidR="0091358C" w:rsidRPr="00E45216" w:rsidRDefault="0091358C" w:rsidP="004B1B66">
      <w:pPr>
        <w:pStyle w:val="Style10"/>
        <w:rPr>
          <w:i/>
          <w:iCs/>
        </w:rPr>
      </w:pPr>
      <w:r w:rsidRPr="00E45216">
        <w:rPr>
          <w:i/>
          <w:iCs/>
        </w:rPr>
        <w:t xml:space="preserve">Elevation in relation to mean sea level of floodproofing in any </w:t>
      </w:r>
      <w:proofErr w:type="gramStart"/>
      <w:r w:rsidRPr="00E45216">
        <w:rPr>
          <w:i/>
          <w:iCs/>
        </w:rPr>
        <w:t>structure;</w:t>
      </w:r>
      <w:proofErr w:type="gramEnd"/>
    </w:p>
    <w:p w14:paraId="08B43D46" w14:textId="77777777" w:rsidR="0091358C" w:rsidRPr="00E45216" w:rsidRDefault="0091358C" w:rsidP="004B1B66">
      <w:pPr>
        <w:pStyle w:val="Style10"/>
        <w:rPr>
          <w:i/>
          <w:iCs/>
        </w:rPr>
      </w:pPr>
      <w:r w:rsidRPr="00E45216">
        <w:rPr>
          <w:i/>
          <w:iCs/>
        </w:rPr>
        <w:t xml:space="preserve">Certification by a registered professional engineer or architect that the floodproofing methods for any nonresidential structure meet the floodproofing </w:t>
      </w:r>
      <w:proofErr w:type="gramStart"/>
      <w:r w:rsidRPr="00E45216">
        <w:rPr>
          <w:i/>
          <w:iCs/>
        </w:rPr>
        <w:t>criteria;</w:t>
      </w:r>
      <w:proofErr w:type="gramEnd"/>
    </w:p>
    <w:p w14:paraId="059F5EB4" w14:textId="1F614B86" w:rsidR="0091358C" w:rsidRPr="00E45216" w:rsidRDefault="0091358C" w:rsidP="004B1B66">
      <w:pPr>
        <w:pStyle w:val="Style10"/>
        <w:rPr>
          <w:i/>
          <w:iCs/>
        </w:rPr>
      </w:pPr>
      <w:r w:rsidRPr="00E45216">
        <w:rPr>
          <w:i/>
          <w:iCs/>
        </w:rPr>
        <w:t xml:space="preserve">Certification by a registered professional engineer that describes the extent to which a watercourse will be altered or relocated as a result of the proposed </w:t>
      </w:r>
      <w:proofErr w:type="gramStart"/>
      <w:r w:rsidRPr="00E45216">
        <w:rPr>
          <w:i/>
          <w:iCs/>
        </w:rPr>
        <w:t>development</w:t>
      </w:r>
      <w:r w:rsidR="00606517" w:rsidRPr="00E45216">
        <w:rPr>
          <w:i/>
          <w:iCs/>
        </w:rPr>
        <w:t>;</w:t>
      </w:r>
      <w:proofErr w:type="gramEnd"/>
    </w:p>
    <w:p w14:paraId="4E00E2AD" w14:textId="40267E70" w:rsidR="0091358C" w:rsidRPr="00E45216" w:rsidRDefault="0091358C" w:rsidP="004B1B66">
      <w:pPr>
        <w:pStyle w:val="Style10"/>
        <w:rPr>
          <w:i/>
          <w:iCs/>
        </w:rPr>
      </w:pPr>
      <w:r w:rsidRPr="00E45216">
        <w:rPr>
          <w:i/>
          <w:iCs/>
        </w:rPr>
        <w:t xml:space="preserve">A site plan showing the nature, location, dimensions, and topographic elevations of the area in question; existing or proposed structures; fill, storage of materials and drainage </w:t>
      </w:r>
      <w:proofErr w:type="gramStart"/>
      <w:r w:rsidRPr="00E45216">
        <w:rPr>
          <w:i/>
          <w:iCs/>
        </w:rPr>
        <w:t>facilities</w:t>
      </w:r>
      <w:r w:rsidR="00606517" w:rsidRPr="00E45216">
        <w:rPr>
          <w:i/>
          <w:iCs/>
        </w:rPr>
        <w:t>;</w:t>
      </w:r>
      <w:proofErr w:type="gramEnd"/>
    </w:p>
    <w:p w14:paraId="1304E509" w14:textId="2452AA2F" w:rsidR="0091358C" w:rsidRPr="00E45216" w:rsidRDefault="0091358C" w:rsidP="004B1B66">
      <w:pPr>
        <w:pStyle w:val="Style10"/>
        <w:rPr>
          <w:i/>
          <w:iCs/>
        </w:rPr>
      </w:pPr>
      <w:r w:rsidRPr="00E45216">
        <w:rPr>
          <w:i/>
          <w:iCs/>
        </w:rPr>
        <w:lastRenderedPageBreak/>
        <w:t xml:space="preserve">Development Plans that identify the location of all development, Base Flood Elevation, Freeboard, and the Elevation of the Lowest Floor (A Zones) or Lowest Horizontal Member including the longitudinal chassis of a manufactured home (V Zones) whether or not the structure has a </w:t>
      </w:r>
      <w:proofErr w:type="gramStart"/>
      <w:r w:rsidRPr="00E45216">
        <w:rPr>
          <w:i/>
          <w:iCs/>
        </w:rPr>
        <w:t>basement</w:t>
      </w:r>
      <w:r w:rsidR="00606517" w:rsidRPr="00E45216">
        <w:rPr>
          <w:i/>
          <w:iCs/>
        </w:rPr>
        <w:t>;</w:t>
      </w:r>
      <w:proofErr w:type="gramEnd"/>
    </w:p>
    <w:p w14:paraId="3DD34A1C" w14:textId="46A2BC94" w:rsidR="0091358C" w:rsidRPr="00E45216" w:rsidRDefault="0091358C" w:rsidP="004B1B66">
      <w:pPr>
        <w:pStyle w:val="Style10"/>
        <w:rPr>
          <w:i/>
          <w:iCs/>
        </w:rPr>
      </w:pPr>
      <w:r w:rsidRPr="00E45216">
        <w:rPr>
          <w:i/>
          <w:iCs/>
        </w:rPr>
        <w:t xml:space="preserve">For development proposed to an existing structure, documentation of the real market value determined by the Tax Assessor’s Office and a calculation of the cost of </w:t>
      </w:r>
      <w:proofErr w:type="gramStart"/>
      <w:r w:rsidRPr="00E45216">
        <w:rPr>
          <w:i/>
          <w:iCs/>
        </w:rPr>
        <w:t>work</w:t>
      </w:r>
      <w:r w:rsidR="00606517" w:rsidRPr="00E45216">
        <w:rPr>
          <w:i/>
          <w:iCs/>
        </w:rPr>
        <w:t>;</w:t>
      </w:r>
      <w:proofErr w:type="gramEnd"/>
    </w:p>
    <w:p w14:paraId="6DCEE4B8" w14:textId="5D00EFAD" w:rsidR="0091358C" w:rsidRPr="00E45216" w:rsidRDefault="0091358C" w:rsidP="004B1B66">
      <w:pPr>
        <w:pStyle w:val="Style10"/>
        <w:rPr>
          <w:i/>
          <w:iCs/>
        </w:rPr>
      </w:pPr>
      <w:r w:rsidRPr="00E45216">
        <w:rPr>
          <w:i/>
          <w:iCs/>
        </w:rPr>
        <w:t>All necessary permits from federal, state, or local governmental agencies from which prior approval is required</w:t>
      </w:r>
      <w:r w:rsidR="00606517" w:rsidRPr="00E45216">
        <w:rPr>
          <w:i/>
          <w:iCs/>
        </w:rPr>
        <w:t>; and</w:t>
      </w:r>
    </w:p>
    <w:p w14:paraId="35294ACD" w14:textId="77777777" w:rsidR="0091358C" w:rsidRPr="00E45216" w:rsidRDefault="0091358C" w:rsidP="004B1B66">
      <w:pPr>
        <w:pStyle w:val="Style10"/>
        <w:rPr>
          <w:i/>
          <w:iCs/>
        </w:rPr>
      </w:pPr>
      <w:r w:rsidRPr="00E45216">
        <w:rPr>
          <w:i/>
          <w:iCs/>
        </w:rPr>
        <w:t xml:space="preserve">In Coastal High Hazard Areas, V-Zone Certification written, </w:t>
      </w:r>
      <w:proofErr w:type="gramStart"/>
      <w:r w:rsidRPr="00E45216">
        <w:rPr>
          <w:i/>
          <w:iCs/>
        </w:rPr>
        <w:t>signed</w:t>
      </w:r>
      <w:proofErr w:type="gramEnd"/>
      <w:r w:rsidRPr="00E45216">
        <w:rPr>
          <w:i/>
          <w:iCs/>
        </w:rPr>
        <w:t xml:space="preserve"> and stamped by a licensed Professional Engineer or Architect that documents that the structure is securely anchored to adequately anchored pilings or columns in order to withstand velocity floodwaters.</w:t>
      </w:r>
    </w:p>
    <w:p w14:paraId="5CB22041" w14:textId="77777777" w:rsidR="0091358C" w:rsidRPr="00E45216" w:rsidRDefault="0091358C" w:rsidP="004B1B66">
      <w:pPr>
        <w:pStyle w:val="Style9"/>
        <w:rPr>
          <w:i/>
          <w:iCs/>
        </w:rPr>
      </w:pPr>
      <w:r w:rsidRPr="00E45216">
        <w:rPr>
          <w:i/>
          <w:iCs/>
        </w:rPr>
        <w:t>Flood Development Permit Documentation Required as Conditions of Approval. If the Flood Development Permit is approved, as a condition of approval, the property owner shall provide the following documentation for all new construction and substantial improvements:</w:t>
      </w:r>
    </w:p>
    <w:p w14:paraId="388C562C" w14:textId="77777777" w:rsidR="0091358C" w:rsidRPr="00E45216" w:rsidRDefault="0091358C" w:rsidP="004B1B66">
      <w:pPr>
        <w:pStyle w:val="Style10"/>
        <w:rPr>
          <w:i/>
          <w:iCs/>
        </w:rPr>
      </w:pPr>
      <w:r w:rsidRPr="00E45216">
        <w:rPr>
          <w:i/>
          <w:iCs/>
        </w:rPr>
        <w:t xml:space="preserve">Certification of the Lowest Floor completed by a licensed, Professional Land </w:t>
      </w:r>
      <w:proofErr w:type="gramStart"/>
      <w:r w:rsidRPr="00E45216">
        <w:rPr>
          <w:i/>
          <w:iCs/>
        </w:rPr>
        <w:t>Surveyor;</w:t>
      </w:r>
      <w:proofErr w:type="gramEnd"/>
    </w:p>
    <w:p w14:paraId="7AD2B9C9" w14:textId="182E77FC" w:rsidR="0091358C" w:rsidRPr="00E45216" w:rsidRDefault="0091358C" w:rsidP="004B1B66">
      <w:pPr>
        <w:pStyle w:val="Style10"/>
        <w:rPr>
          <w:i/>
          <w:iCs/>
        </w:rPr>
      </w:pPr>
      <w:r w:rsidRPr="00E45216">
        <w:rPr>
          <w:i/>
          <w:iCs/>
        </w:rPr>
        <w:t>A Post-Construction Flood Elevation Certificate completed by a licensed, Professional Land Surveyor;</w:t>
      </w:r>
      <w:r w:rsidR="00606517" w:rsidRPr="00E45216">
        <w:rPr>
          <w:i/>
          <w:iCs/>
        </w:rPr>
        <w:t xml:space="preserve"> and</w:t>
      </w:r>
    </w:p>
    <w:p w14:paraId="012E5221" w14:textId="77777777" w:rsidR="0091358C" w:rsidRPr="00E45216" w:rsidRDefault="0091358C" w:rsidP="004B1B66">
      <w:pPr>
        <w:pStyle w:val="Style10"/>
        <w:rPr>
          <w:i/>
          <w:iCs/>
        </w:rPr>
      </w:pPr>
      <w:r w:rsidRPr="00E45216">
        <w:rPr>
          <w:i/>
          <w:iCs/>
        </w:rPr>
        <w:t>Certification by a registered professional engineer or architect of the extent to which any nonresidential structure meets floodproofing criteria.</w:t>
      </w:r>
    </w:p>
    <w:p w14:paraId="5B390D8F" w14:textId="77777777" w:rsidR="0091358C" w:rsidRPr="00E45216" w:rsidRDefault="0091358C" w:rsidP="004B1B66">
      <w:pPr>
        <w:pStyle w:val="Style9"/>
        <w:rPr>
          <w:i/>
          <w:iCs/>
        </w:rPr>
      </w:pPr>
      <w:r w:rsidRPr="00E45216">
        <w:rPr>
          <w:i/>
          <w:iCs/>
        </w:rPr>
        <w:t>Maintenance of Records.</w:t>
      </w:r>
    </w:p>
    <w:p w14:paraId="36CA1864" w14:textId="77777777" w:rsidR="0091358C" w:rsidRPr="00E45216" w:rsidRDefault="0091358C" w:rsidP="00140479">
      <w:pPr>
        <w:ind w:left="1800"/>
        <w:rPr>
          <w:i/>
          <w:iCs/>
        </w:rPr>
      </w:pPr>
      <w:r w:rsidRPr="00E45216">
        <w:rPr>
          <w:i/>
          <w:iCs/>
        </w:rPr>
        <w:t>The City shall maintain in electronic format for public inspection in perpetuity all records pertaining to the provisions of this Ordinance, the issuance of a Flood Development Permit, and compliance with conditions of approval including and not limited to lowest floor, elevation and floodproofing certification records.</w:t>
      </w:r>
    </w:p>
    <w:p w14:paraId="365E9909" w14:textId="197DE7F1" w:rsidR="0091358C" w:rsidRPr="00E45216" w:rsidRDefault="0091358C" w:rsidP="004B1B66">
      <w:pPr>
        <w:pStyle w:val="Heading4"/>
        <w:rPr>
          <w:i/>
          <w:iCs/>
        </w:rPr>
      </w:pPr>
      <w:r w:rsidRPr="00E45216">
        <w:rPr>
          <w:i/>
          <w:iCs/>
        </w:rPr>
        <w:t>General Standards. In all areas of special flood hazards, the following standards are required:</w:t>
      </w:r>
    </w:p>
    <w:p w14:paraId="37B951D9" w14:textId="77777777" w:rsidR="0091358C" w:rsidRPr="00E45216" w:rsidRDefault="0091358C" w:rsidP="004B1B66">
      <w:pPr>
        <w:pStyle w:val="Style9"/>
        <w:rPr>
          <w:i/>
          <w:iCs/>
        </w:rPr>
      </w:pPr>
      <w:r w:rsidRPr="00E45216">
        <w:rPr>
          <w:i/>
          <w:iCs/>
        </w:rPr>
        <w:t>Anchoring.</w:t>
      </w:r>
    </w:p>
    <w:p w14:paraId="5B85D3D6" w14:textId="77777777" w:rsidR="0091358C" w:rsidRPr="00E45216" w:rsidRDefault="0091358C" w:rsidP="004B1B66">
      <w:pPr>
        <w:pStyle w:val="Style10"/>
        <w:rPr>
          <w:i/>
          <w:iCs/>
        </w:rPr>
      </w:pPr>
      <w:r w:rsidRPr="00E45216">
        <w:rPr>
          <w:i/>
          <w:iCs/>
        </w:rPr>
        <w:t xml:space="preserve">All new construction and substantial improvements shall be anchored to prevent floatation, </w:t>
      </w:r>
      <w:proofErr w:type="gramStart"/>
      <w:r w:rsidRPr="00E45216">
        <w:rPr>
          <w:i/>
          <w:iCs/>
        </w:rPr>
        <w:t>collapse</w:t>
      </w:r>
      <w:proofErr w:type="gramEnd"/>
      <w:r w:rsidRPr="00E45216">
        <w:rPr>
          <w:i/>
          <w:iCs/>
        </w:rPr>
        <w:t xml:space="preserve"> or lateral movement of the structure.</w:t>
      </w:r>
    </w:p>
    <w:p w14:paraId="381CA90F" w14:textId="77777777" w:rsidR="0091358C" w:rsidRPr="00E45216" w:rsidRDefault="0091358C" w:rsidP="004B1B66">
      <w:pPr>
        <w:pStyle w:val="Style10"/>
        <w:rPr>
          <w:i/>
          <w:iCs/>
        </w:rPr>
      </w:pPr>
      <w:r w:rsidRPr="00E45216">
        <w:rPr>
          <w:i/>
          <w:iCs/>
        </w:rPr>
        <w:t xml:space="preserve">All manufactured homes must likewise be anchored to prevent flotation, collapse, or lateral movement, and shall be installed using methods and practices that </w:t>
      </w:r>
      <w:r w:rsidRPr="00E45216">
        <w:rPr>
          <w:i/>
          <w:iCs/>
        </w:rPr>
        <w:lastRenderedPageBreak/>
        <w:t>minimize flood damage. Anchoring methods may include, but are not limited to, use of over-the-top or frame ties to ground anchors (Reference FEMA’s “Manufactured Home Installation in Flood Hazard Areas” guidebook for additional techniques).</w:t>
      </w:r>
    </w:p>
    <w:p w14:paraId="7D2ABC0F" w14:textId="77777777" w:rsidR="0091358C" w:rsidRPr="00E45216" w:rsidRDefault="0091358C" w:rsidP="004B1B66">
      <w:pPr>
        <w:pStyle w:val="Style9"/>
        <w:rPr>
          <w:i/>
          <w:iCs/>
        </w:rPr>
      </w:pPr>
      <w:r w:rsidRPr="00E45216">
        <w:rPr>
          <w:i/>
          <w:iCs/>
        </w:rPr>
        <w:t>Construction Materials and Methods.</w:t>
      </w:r>
    </w:p>
    <w:p w14:paraId="6B7D7D57" w14:textId="77777777" w:rsidR="0091358C" w:rsidRPr="00E45216" w:rsidRDefault="0091358C" w:rsidP="004B1B66">
      <w:pPr>
        <w:pStyle w:val="Style10"/>
        <w:rPr>
          <w:i/>
          <w:iCs/>
        </w:rPr>
      </w:pPr>
      <w:r w:rsidRPr="00E45216">
        <w:rPr>
          <w:i/>
          <w:iCs/>
        </w:rPr>
        <w:t>All new construction and substantial improvements shall be constructed with materials and utility equipment resistant to flood damage.</w:t>
      </w:r>
    </w:p>
    <w:p w14:paraId="483E500A" w14:textId="77777777" w:rsidR="0091358C" w:rsidRPr="00E45216" w:rsidRDefault="0091358C" w:rsidP="004B1B66">
      <w:pPr>
        <w:pStyle w:val="Style10"/>
        <w:rPr>
          <w:i/>
          <w:iCs/>
        </w:rPr>
      </w:pPr>
      <w:r w:rsidRPr="00E45216">
        <w:rPr>
          <w:i/>
          <w:iCs/>
        </w:rPr>
        <w:t xml:space="preserve">All new </w:t>
      </w:r>
      <w:proofErr w:type="gramStart"/>
      <w:r w:rsidRPr="00E45216">
        <w:rPr>
          <w:i/>
          <w:iCs/>
        </w:rPr>
        <w:t>construction</w:t>
      </w:r>
      <w:proofErr w:type="gramEnd"/>
      <w:r w:rsidRPr="00E45216">
        <w:rPr>
          <w:i/>
          <w:iCs/>
        </w:rPr>
        <w:t xml:space="preserve"> or substantial improvements shall be constructed by methods and practices that minimize flood damage.</w:t>
      </w:r>
    </w:p>
    <w:p w14:paraId="19917CF5" w14:textId="77777777" w:rsidR="0091358C" w:rsidRPr="00E45216" w:rsidRDefault="0091358C" w:rsidP="004B1B66">
      <w:pPr>
        <w:pStyle w:val="Style10"/>
        <w:rPr>
          <w:i/>
          <w:iCs/>
        </w:rPr>
      </w:pPr>
      <w:r w:rsidRPr="00E45216">
        <w:rPr>
          <w:i/>
          <w:iCs/>
        </w:rPr>
        <w:t xml:space="preserve">Electrical, heating, ventilation, plumbing, and air-conditioning equipment and other service facilities shall be designed and/or otherwise elevated or located </w:t>
      </w:r>
      <w:proofErr w:type="gramStart"/>
      <w:r w:rsidRPr="00E45216">
        <w:rPr>
          <w:i/>
          <w:iCs/>
        </w:rPr>
        <w:t>so as to</w:t>
      </w:r>
      <w:proofErr w:type="gramEnd"/>
      <w:r w:rsidRPr="00E45216">
        <w:rPr>
          <w:i/>
          <w:iCs/>
        </w:rPr>
        <w:t xml:space="preserve"> prevent water from entering or accumulating within the components during conditions of flooding.</w:t>
      </w:r>
    </w:p>
    <w:p w14:paraId="7D737700" w14:textId="77777777" w:rsidR="0091358C" w:rsidRPr="00E45216" w:rsidRDefault="0091358C" w:rsidP="004B1B66">
      <w:pPr>
        <w:pStyle w:val="Style10"/>
        <w:rPr>
          <w:i/>
          <w:iCs/>
        </w:rPr>
      </w:pPr>
      <w:r w:rsidRPr="00E45216">
        <w:rPr>
          <w:i/>
          <w:iCs/>
        </w:rPr>
        <w:t>Electrical, mechanical, and plumbing components are not to be mounted on or penetrate through walls that are designed to break away under flood loads.</w:t>
      </w:r>
    </w:p>
    <w:p w14:paraId="51A93D73" w14:textId="07538901" w:rsidR="0091358C" w:rsidRPr="00E45216" w:rsidRDefault="0091358C" w:rsidP="004B1B66">
      <w:pPr>
        <w:pStyle w:val="Style10"/>
        <w:rPr>
          <w:i/>
          <w:iCs/>
        </w:rPr>
      </w:pPr>
      <w:r w:rsidRPr="00E45216">
        <w:rPr>
          <w:i/>
          <w:iCs/>
        </w:rPr>
        <w:t>Electrical crossover connections shall be a minimum of twelve inches above Base Flood Elevation</w:t>
      </w:r>
      <w:r w:rsidR="00B143CB" w:rsidRPr="00E45216">
        <w:rPr>
          <w:i/>
          <w:iCs/>
        </w:rPr>
        <w:t>.</w:t>
      </w:r>
    </w:p>
    <w:p w14:paraId="64A747C1" w14:textId="77777777" w:rsidR="0091358C" w:rsidRPr="00E45216" w:rsidRDefault="0091358C" w:rsidP="004B1B66">
      <w:pPr>
        <w:pStyle w:val="Style10"/>
        <w:rPr>
          <w:i/>
          <w:iCs/>
        </w:rPr>
      </w:pPr>
      <w:r w:rsidRPr="00E45216">
        <w:rPr>
          <w:i/>
          <w:iCs/>
        </w:rPr>
        <w:t>All site development shall have adequate drainage to reduce exposure to flood damage.</w:t>
      </w:r>
    </w:p>
    <w:p w14:paraId="0078B54C" w14:textId="77777777" w:rsidR="0091358C" w:rsidRPr="00E45216" w:rsidRDefault="0091358C" w:rsidP="004B1B66">
      <w:pPr>
        <w:pStyle w:val="Style10"/>
        <w:rPr>
          <w:i/>
          <w:iCs/>
        </w:rPr>
      </w:pPr>
      <w:r w:rsidRPr="00E45216">
        <w:rPr>
          <w:i/>
          <w:iCs/>
        </w:rPr>
        <w:t>Building materials and installation used for flooring and interior and exterior walls and wall coverings below the elevation required by the Flood Plain Administrator shall be flood damage resistant materials that conform to FEMA provisions.</w:t>
      </w:r>
    </w:p>
    <w:p w14:paraId="0CF51D6E" w14:textId="77777777" w:rsidR="0091358C" w:rsidRPr="00E45216" w:rsidRDefault="0091358C" w:rsidP="004B1B66">
      <w:pPr>
        <w:pStyle w:val="Style9"/>
        <w:rPr>
          <w:i/>
          <w:iCs/>
        </w:rPr>
      </w:pPr>
      <w:r w:rsidRPr="00E45216">
        <w:rPr>
          <w:i/>
          <w:iCs/>
        </w:rPr>
        <w:t>Utilities.</w:t>
      </w:r>
    </w:p>
    <w:p w14:paraId="3276AE36" w14:textId="4CF5C685" w:rsidR="0091358C" w:rsidRPr="00E45216" w:rsidRDefault="0091358C" w:rsidP="004B1B66">
      <w:pPr>
        <w:pStyle w:val="Style10"/>
        <w:rPr>
          <w:i/>
          <w:iCs/>
        </w:rPr>
      </w:pPr>
      <w:r w:rsidRPr="00E45216">
        <w:rPr>
          <w:i/>
          <w:iCs/>
        </w:rPr>
        <w:t xml:space="preserve">All new and replacement water supply systems shall be designed to minimize or eliminate infiltration of flood </w:t>
      </w:r>
      <w:proofErr w:type="gramStart"/>
      <w:r w:rsidRPr="00E45216">
        <w:rPr>
          <w:i/>
          <w:iCs/>
        </w:rPr>
        <w:t>waters</w:t>
      </w:r>
      <w:proofErr w:type="gramEnd"/>
      <w:r w:rsidRPr="00E45216">
        <w:rPr>
          <w:i/>
          <w:iCs/>
        </w:rPr>
        <w:t xml:space="preserve"> into the system</w:t>
      </w:r>
      <w:r w:rsidR="00B143CB" w:rsidRPr="00E45216">
        <w:rPr>
          <w:i/>
          <w:iCs/>
        </w:rPr>
        <w:t>s.</w:t>
      </w:r>
    </w:p>
    <w:p w14:paraId="1A3A96BD" w14:textId="7568AAF1" w:rsidR="0091358C" w:rsidRPr="00E45216" w:rsidRDefault="0091358C" w:rsidP="004B1B66">
      <w:pPr>
        <w:pStyle w:val="Style10"/>
        <w:rPr>
          <w:i/>
          <w:iCs/>
        </w:rPr>
      </w:pPr>
      <w:r w:rsidRPr="00E45216">
        <w:rPr>
          <w:i/>
          <w:iCs/>
        </w:rPr>
        <w:t>New and replacement sanitary sewage systems shall be designed to minimize or eliminate infiltration of flood waters into the systems and discharges from the systems into flood waters</w:t>
      </w:r>
      <w:r w:rsidR="00B143CB" w:rsidRPr="00E45216">
        <w:rPr>
          <w:i/>
          <w:iCs/>
        </w:rPr>
        <w:t>.</w:t>
      </w:r>
    </w:p>
    <w:p w14:paraId="00E7060A" w14:textId="456A638E" w:rsidR="0091358C" w:rsidRPr="00E45216" w:rsidRDefault="0091358C" w:rsidP="004B1B66">
      <w:pPr>
        <w:pStyle w:val="Style10"/>
        <w:rPr>
          <w:i/>
          <w:iCs/>
        </w:rPr>
      </w:pPr>
      <w:r w:rsidRPr="00E45216">
        <w:rPr>
          <w:i/>
          <w:iCs/>
        </w:rPr>
        <w:t>On-site waste disposal systems shall be located to avoid impairment to</w:t>
      </w:r>
      <w:r w:rsidR="003261A8" w:rsidRPr="00E45216">
        <w:rPr>
          <w:i/>
          <w:iCs/>
        </w:rPr>
        <w:t xml:space="preserve"> </w:t>
      </w:r>
      <w:r w:rsidRPr="00E45216">
        <w:rPr>
          <w:i/>
          <w:iCs/>
        </w:rPr>
        <w:t>them or contamination from them during flooding.</w:t>
      </w:r>
    </w:p>
    <w:p w14:paraId="4963C36E" w14:textId="77777777" w:rsidR="0091358C" w:rsidRPr="00E45216" w:rsidRDefault="0091358C" w:rsidP="004B1B66">
      <w:pPr>
        <w:pStyle w:val="Style9"/>
        <w:rPr>
          <w:i/>
          <w:iCs/>
        </w:rPr>
      </w:pPr>
      <w:r w:rsidRPr="00E45216">
        <w:rPr>
          <w:i/>
          <w:iCs/>
        </w:rPr>
        <w:t>Subdivision Proposals.</w:t>
      </w:r>
    </w:p>
    <w:p w14:paraId="134D3D83" w14:textId="77777777" w:rsidR="0091358C" w:rsidRPr="00E45216" w:rsidRDefault="0091358C" w:rsidP="004B1B66">
      <w:pPr>
        <w:pStyle w:val="Style10"/>
        <w:rPr>
          <w:i/>
          <w:iCs/>
        </w:rPr>
      </w:pPr>
      <w:r w:rsidRPr="00E45216">
        <w:rPr>
          <w:i/>
          <w:iCs/>
        </w:rPr>
        <w:t>All subdivision proposals shall be consistent with the need to minimize flood damage.</w:t>
      </w:r>
    </w:p>
    <w:p w14:paraId="74C95072" w14:textId="77777777" w:rsidR="0091358C" w:rsidRPr="00E45216" w:rsidRDefault="0091358C" w:rsidP="004B1B66">
      <w:pPr>
        <w:pStyle w:val="Style10"/>
        <w:rPr>
          <w:i/>
          <w:iCs/>
        </w:rPr>
      </w:pPr>
      <w:r w:rsidRPr="00E45216">
        <w:rPr>
          <w:i/>
          <w:iCs/>
        </w:rPr>
        <w:lastRenderedPageBreak/>
        <w:t>All subdivision proposals shall have public utilities and facilities such as sewer, gas, electrical, and water systems located and constructed to minimize or eliminate flood damage.</w:t>
      </w:r>
    </w:p>
    <w:p w14:paraId="6D97F86B" w14:textId="77777777" w:rsidR="0091358C" w:rsidRPr="00E45216" w:rsidRDefault="0091358C" w:rsidP="004B1B66">
      <w:pPr>
        <w:pStyle w:val="Style10"/>
        <w:rPr>
          <w:i/>
          <w:iCs/>
        </w:rPr>
      </w:pPr>
      <w:r w:rsidRPr="00E45216">
        <w:rPr>
          <w:i/>
          <w:iCs/>
        </w:rPr>
        <w:t>All subdivision proposals shall have adequate drainage provided to reduce exposure to flood damage.</w:t>
      </w:r>
    </w:p>
    <w:p w14:paraId="6191CF17" w14:textId="1A828024" w:rsidR="0091358C" w:rsidRPr="00E45216" w:rsidRDefault="0091358C" w:rsidP="004B1B66">
      <w:pPr>
        <w:pStyle w:val="Style10"/>
        <w:rPr>
          <w:i/>
          <w:iCs/>
        </w:rPr>
      </w:pPr>
      <w:r w:rsidRPr="00E45216">
        <w:rPr>
          <w:i/>
          <w:iCs/>
        </w:rPr>
        <w:t>Where base flood elevation data has not been provided or is not available from another authoritative source, it shall be generated for subdivision proposals and other proposed developments which contain at least fifty</w:t>
      </w:r>
      <w:r w:rsidR="003261A8" w:rsidRPr="00E45216">
        <w:rPr>
          <w:i/>
          <w:iCs/>
        </w:rPr>
        <w:t xml:space="preserve"> </w:t>
      </w:r>
      <w:r w:rsidRPr="00E45216">
        <w:rPr>
          <w:i/>
          <w:iCs/>
        </w:rPr>
        <w:t>(50) lots or five (5) acres (whichever is less).</w:t>
      </w:r>
    </w:p>
    <w:p w14:paraId="12B257FF" w14:textId="77777777" w:rsidR="0091358C" w:rsidRPr="00E45216" w:rsidRDefault="0091358C" w:rsidP="004B1B66">
      <w:pPr>
        <w:pStyle w:val="Style9"/>
        <w:rPr>
          <w:i/>
          <w:iCs/>
        </w:rPr>
      </w:pPr>
      <w:r w:rsidRPr="00E45216">
        <w:rPr>
          <w:i/>
          <w:iCs/>
        </w:rPr>
        <w:t>Critical Facilities.</w:t>
      </w:r>
    </w:p>
    <w:p w14:paraId="5EE68962" w14:textId="77777777" w:rsidR="0091358C" w:rsidRPr="00E45216" w:rsidRDefault="0091358C" w:rsidP="00140479">
      <w:pPr>
        <w:ind w:left="1800"/>
        <w:rPr>
          <w:i/>
          <w:iCs/>
        </w:rPr>
      </w:pPr>
      <w:r w:rsidRPr="00E45216">
        <w:rPr>
          <w:i/>
          <w:iCs/>
        </w:rPr>
        <w:t>New critical facilities shall be located outside the limits of the Special Flood Hazard Area except where no feasible alternative site is available. Critical facilities constructed within the Special Flood Hazard Area shall have the lowest floor elevated three feet above Base Flood Elevation. Access to and from the critical facility shall be protected to three feet above Base Flood Elevation to the extent possible.</w:t>
      </w:r>
    </w:p>
    <w:p w14:paraId="786A0D68" w14:textId="77777777" w:rsidR="0091358C" w:rsidRPr="00E45216" w:rsidRDefault="0091358C" w:rsidP="004B1B66">
      <w:pPr>
        <w:pStyle w:val="Style9"/>
        <w:rPr>
          <w:i/>
          <w:iCs/>
        </w:rPr>
      </w:pPr>
      <w:r w:rsidRPr="00E45216">
        <w:rPr>
          <w:i/>
          <w:iCs/>
        </w:rPr>
        <w:t>Manufactured Dwellings.</w:t>
      </w:r>
    </w:p>
    <w:p w14:paraId="179158BA" w14:textId="77777777" w:rsidR="0091358C" w:rsidRPr="00E45216" w:rsidRDefault="0091358C" w:rsidP="00B143CB">
      <w:pPr>
        <w:pStyle w:val="Style10"/>
        <w:numPr>
          <w:ilvl w:val="0"/>
          <w:numId w:val="0"/>
        </w:numPr>
        <w:ind w:left="1800"/>
        <w:rPr>
          <w:i/>
          <w:iCs/>
        </w:rPr>
      </w:pPr>
      <w:r w:rsidRPr="00E45216">
        <w:rPr>
          <w:i/>
          <w:iCs/>
        </w:rPr>
        <w:t>In addition to complying with other standards specified by this ordinance, all manufactured dwellings placed or substantially improved:</w:t>
      </w:r>
    </w:p>
    <w:p w14:paraId="78044263" w14:textId="77777777" w:rsidR="0091358C" w:rsidRPr="00E45216" w:rsidRDefault="0091358C" w:rsidP="004B1B66">
      <w:pPr>
        <w:pStyle w:val="Style10"/>
        <w:rPr>
          <w:i/>
          <w:iCs/>
        </w:rPr>
      </w:pPr>
      <w:r w:rsidRPr="00E45216">
        <w:rPr>
          <w:i/>
          <w:iCs/>
        </w:rPr>
        <w:t>Shall be elevated on a permanent foundation such that the lowest floor of the dwelling is at or above the base flood elevation.</w:t>
      </w:r>
    </w:p>
    <w:p w14:paraId="3336DCAE" w14:textId="77777777" w:rsidR="0091358C" w:rsidRPr="00E45216" w:rsidRDefault="0091358C" w:rsidP="004B1B66">
      <w:pPr>
        <w:pStyle w:val="Style10"/>
        <w:rPr>
          <w:i/>
          <w:iCs/>
        </w:rPr>
      </w:pPr>
      <w:r w:rsidRPr="00E45216">
        <w:rPr>
          <w:i/>
          <w:iCs/>
        </w:rPr>
        <w:t xml:space="preserve">The bottom of the longitudinal chassis frame beam shall be at or above one foot above Base Flood Elevation in V and Coastal </w:t>
      </w:r>
      <w:proofErr w:type="gramStart"/>
      <w:r w:rsidRPr="00E45216">
        <w:rPr>
          <w:i/>
          <w:iCs/>
        </w:rPr>
        <w:t>A</w:t>
      </w:r>
      <w:proofErr w:type="gramEnd"/>
      <w:r w:rsidRPr="00E45216">
        <w:rPr>
          <w:i/>
          <w:iCs/>
        </w:rPr>
        <w:t xml:space="preserve"> Zones.</w:t>
      </w:r>
    </w:p>
    <w:p w14:paraId="1952BFBC" w14:textId="325A7D18" w:rsidR="0091358C" w:rsidRPr="00E45216" w:rsidRDefault="0091358C" w:rsidP="004B1B66">
      <w:pPr>
        <w:pStyle w:val="Style10"/>
        <w:rPr>
          <w:i/>
          <w:iCs/>
        </w:rPr>
      </w:pPr>
      <w:r w:rsidRPr="00E45216">
        <w:rPr>
          <w:i/>
          <w:iCs/>
        </w:rPr>
        <w:t xml:space="preserve">The bottom of the longitudinal chassis frame beam shall be at or above Base Flood Elevation in Riverine </w:t>
      </w:r>
      <w:proofErr w:type="gramStart"/>
      <w:r w:rsidRPr="00E45216">
        <w:rPr>
          <w:i/>
          <w:iCs/>
        </w:rPr>
        <w:t>A</w:t>
      </w:r>
      <w:proofErr w:type="gramEnd"/>
      <w:r w:rsidRPr="00E45216">
        <w:rPr>
          <w:i/>
          <w:iCs/>
        </w:rPr>
        <w:t xml:space="preserve"> Zones</w:t>
      </w:r>
      <w:r w:rsidR="00B143CB" w:rsidRPr="00E45216">
        <w:rPr>
          <w:i/>
          <w:iCs/>
        </w:rPr>
        <w:t>.</w:t>
      </w:r>
    </w:p>
    <w:p w14:paraId="058B46EC" w14:textId="77777777" w:rsidR="0091358C" w:rsidRPr="00E45216" w:rsidRDefault="0091358C" w:rsidP="004B1B66">
      <w:pPr>
        <w:pStyle w:val="Style10"/>
        <w:rPr>
          <w:i/>
          <w:iCs/>
        </w:rPr>
      </w:pPr>
      <w:r w:rsidRPr="00E45216">
        <w:rPr>
          <w:i/>
          <w:iCs/>
        </w:rPr>
        <w:t>In A and V Zones, electrical crossover connections shall be a minimum of twelve inches above Base Flood Elevation.</w:t>
      </w:r>
    </w:p>
    <w:p w14:paraId="4FE8E53D" w14:textId="13D9CFE7" w:rsidR="0091358C" w:rsidRPr="00E45216" w:rsidRDefault="0091358C" w:rsidP="004B1B66">
      <w:pPr>
        <w:pStyle w:val="Style10"/>
        <w:rPr>
          <w:i/>
          <w:iCs/>
        </w:rPr>
      </w:pPr>
      <w:r w:rsidRPr="00E45216">
        <w:rPr>
          <w:i/>
          <w:iCs/>
        </w:rPr>
        <w:t>The manufactured dwelling chassis shall be anchored foundation system to resist flotation, collapse, and lateral movement. Anchoring methods may include, but are not limited to, use of over-the top or frame ties to ground anchors (Reference FEMA’s Manufactured Home Installation in</w:t>
      </w:r>
      <w:r w:rsidR="003261A8" w:rsidRPr="00E45216">
        <w:rPr>
          <w:i/>
          <w:iCs/>
        </w:rPr>
        <w:t xml:space="preserve"> F</w:t>
      </w:r>
      <w:r w:rsidRPr="00E45216">
        <w:rPr>
          <w:i/>
          <w:iCs/>
        </w:rPr>
        <w:t>lood Hazard Areas” guidebook for additional techniques).</w:t>
      </w:r>
    </w:p>
    <w:p w14:paraId="4270E4BB" w14:textId="77777777" w:rsidR="0091358C" w:rsidRPr="00E45216" w:rsidRDefault="0091358C" w:rsidP="004B1B66">
      <w:pPr>
        <w:pStyle w:val="Style10"/>
        <w:rPr>
          <w:i/>
          <w:iCs/>
        </w:rPr>
      </w:pPr>
      <w:r w:rsidRPr="00E45216">
        <w:rPr>
          <w:i/>
          <w:iCs/>
        </w:rPr>
        <w:t>Where the manufactured dwelling is to be placed in the A1-A30, A, and AE Zones and supported on solid foundation walls, flood openings shall be provided.</w:t>
      </w:r>
    </w:p>
    <w:p w14:paraId="25F288AF" w14:textId="77777777" w:rsidR="0091358C" w:rsidRPr="00E45216" w:rsidRDefault="0091358C" w:rsidP="004B1B66">
      <w:pPr>
        <w:pStyle w:val="Style10"/>
        <w:rPr>
          <w:i/>
          <w:iCs/>
        </w:rPr>
      </w:pPr>
      <w:r w:rsidRPr="00E45216">
        <w:rPr>
          <w:i/>
          <w:iCs/>
        </w:rPr>
        <w:lastRenderedPageBreak/>
        <w:t xml:space="preserve">Manufactured dwellings to be placed or substantially improved within Zones V1-V30, V, VE or Coastal </w:t>
      </w:r>
      <w:proofErr w:type="gramStart"/>
      <w:r w:rsidRPr="00E45216">
        <w:rPr>
          <w:i/>
          <w:iCs/>
        </w:rPr>
        <w:t>A</w:t>
      </w:r>
      <w:proofErr w:type="gramEnd"/>
      <w:r w:rsidRPr="00E45216">
        <w:rPr>
          <w:i/>
          <w:iCs/>
        </w:rPr>
        <w:t xml:space="preserve"> Zones designated on the community’s FIRM shall comply with the standards for the Coastal High Hazard Area.</w:t>
      </w:r>
    </w:p>
    <w:p w14:paraId="16B913B9" w14:textId="77777777" w:rsidR="0091358C" w:rsidRPr="00E45216" w:rsidRDefault="0091358C" w:rsidP="004B1B66">
      <w:pPr>
        <w:pStyle w:val="Style9"/>
        <w:rPr>
          <w:i/>
          <w:iCs/>
        </w:rPr>
      </w:pPr>
      <w:r w:rsidRPr="00E45216">
        <w:rPr>
          <w:i/>
          <w:iCs/>
        </w:rPr>
        <w:t>Recreational Vehicles.</w:t>
      </w:r>
    </w:p>
    <w:p w14:paraId="55365D7F" w14:textId="77777777" w:rsidR="0091358C" w:rsidRPr="00E45216" w:rsidRDefault="0091358C" w:rsidP="002A796C">
      <w:pPr>
        <w:pStyle w:val="Style9"/>
        <w:numPr>
          <w:ilvl w:val="0"/>
          <w:numId w:val="0"/>
        </w:numPr>
        <w:ind w:left="1800"/>
        <w:rPr>
          <w:i/>
          <w:iCs/>
        </w:rPr>
      </w:pPr>
      <w:r w:rsidRPr="00E45216">
        <w:rPr>
          <w:i/>
          <w:iCs/>
        </w:rPr>
        <w:t>Recreational vehicles placed on sites within the Area of Special Flood Hazard are required to:</w:t>
      </w:r>
    </w:p>
    <w:p w14:paraId="21DDA3F5" w14:textId="77777777" w:rsidR="0091358C" w:rsidRPr="00E45216" w:rsidRDefault="0091358C" w:rsidP="004B1B66">
      <w:pPr>
        <w:pStyle w:val="Style10"/>
        <w:rPr>
          <w:i/>
          <w:iCs/>
        </w:rPr>
      </w:pPr>
      <w:r w:rsidRPr="00E45216">
        <w:rPr>
          <w:i/>
          <w:iCs/>
        </w:rPr>
        <w:t xml:space="preserve">Be on site for fewer than 180 consecutive </w:t>
      </w:r>
      <w:proofErr w:type="gramStart"/>
      <w:r w:rsidRPr="00E45216">
        <w:rPr>
          <w:i/>
          <w:iCs/>
        </w:rPr>
        <w:t>days;</w:t>
      </w:r>
      <w:proofErr w:type="gramEnd"/>
    </w:p>
    <w:p w14:paraId="4EE7A094" w14:textId="77777777" w:rsidR="0091358C" w:rsidRPr="00E45216" w:rsidRDefault="0091358C" w:rsidP="004B1B66">
      <w:pPr>
        <w:pStyle w:val="Style10"/>
        <w:rPr>
          <w:i/>
          <w:iCs/>
        </w:rPr>
      </w:pPr>
      <w:r w:rsidRPr="00E45216">
        <w:rPr>
          <w:i/>
          <w:iCs/>
        </w:rPr>
        <w:t xml:space="preserve">Be fully licensed and ready for highway use, on its wheels or jacking system, is attached to the site only by quick disconnect type utilities and security devices, and has </w:t>
      </w:r>
      <w:proofErr w:type="gramStart"/>
      <w:r w:rsidRPr="00E45216">
        <w:rPr>
          <w:i/>
          <w:iCs/>
        </w:rPr>
        <w:t>no</w:t>
      </w:r>
      <w:proofErr w:type="gramEnd"/>
      <w:r w:rsidRPr="00E45216">
        <w:rPr>
          <w:i/>
          <w:iCs/>
        </w:rPr>
        <w:t xml:space="preserve"> permanently attached additions;</w:t>
      </w:r>
    </w:p>
    <w:p w14:paraId="02622EC4" w14:textId="795765E6" w:rsidR="0091358C" w:rsidRPr="00E45216" w:rsidRDefault="00B143CB" w:rsidP="0039071F">
      <w:pPr>
        <w:pStyle w:val="Style10"/>
        <w:numPr>
          <w:ilvl w:val="0"/>
          <w:numId w:val="0"/>
        </w:numPr>
        <w:ind w:left="2160"/>
        <w:rPr>
          <w:i/>
          <w:iCs/>
        </w:rPr>
      </w:pPr>
      <w:r w:rsidRPr="00E45216">
        <w:rPr>
          <w:i/>
          <w:iCs/>
        </w:rPr>
        <w:t>o</w:t>
      </w:r>
      <w:r w:rsidR="0091358C" w:rsidRPr="00E45216">
        <w:rPr>
          <w:i/>
          <w:iCs/>
        </w:rPr>
        <w:t>r</w:t>
      </w:r>
    </w:p>
    <w:p w14:paraId="62BD88B0" w14:textId="77777777" w:rsidR="0091358C" w:rsidRPr="00E45216" w:rsidRDefault="0091358C" w:rsidP="004B1B66">
      <w:pPr>
        <w:pStyle w:val="Style10"/>
        <w:rPr>
          <w:i/>
          <w:iCs/>
        </w:rPr>
      </w:pPr>
      <w:r w:rsidRPr="00E45216">
        <w:rPr>
          <w:i/>
          <w:iCs/>
        </w:rPr>
        <w:t>Shall meet all permit elevation, and anchoring requirements for manufactured dwellings including residential standards for the A Zones and the Coastal High Hazard Area.</w:t>
      </w:r>
    </w:p>
    <w:p w14:paraId="3B05D7B0" w14:textId="0E37CD0A" w:rsidR="0091358C" w:rsidRPr="00E45216" w:rsidRDefault="0091358C" w:rsidP="004B1B66">
      <w:pPr>
        <w:pStyle w:val="Heading4"/>
        <w:rPr>
          <w:i/>
          <w:iCs/>
        </w:rPr>
      </w:pPr>
      <w:r w:rsidRPr="00E45216">
        <w:rPr>
          <w:i/>
          <w:iCs/>
        </w:rPr>
        <w:t>Specific Standards in Zones A1-30, AH, and AE.</w:t>
      </w:r>
    </w:p>
    <w:p w14:paraId="6A3061A9" w14:textId="77777777" w:rsidR="0091358C" w:rsidRPr="00E45216" w:rsidRDefault="0091358C" w:rsidP="002A796C">
      <w:pPr>
        <w:pStyle w:val="Style9"/>
        <w:numPr>
          <w:ilvl w:val="0"/>
          <w:numId w:val="0"/>
        </w:numPr>
        <w:ind w:left="1440"/>
        <w:rPr>
          <w:i/>
          <w:iCs/>
        </w:rPr>
      </w:pPr>
      <w:r w:rsidRPr="00E45216">
        <w:rPr>
          <w:i/>
          <w:iCs/>
        </w:rPr>
        <w:t>In all areas of special flood hazards where base flood elevation data has been provided (Zones A1-30, AH, and AE) the following provisions are required:</w:t>
      </w:r>
    </w:p>
    <w:p w14:paraId="1F262D51" w14:textId="77777777" w:rsidR="0091358C" w:rsidRPr="00E45216" w:rsidRDefault="0091358C" w:rsidP="004B1B66">
      <w:pPr>
        <w:pStyle w:val="Style9"/>
        <w:rPr>
          <w:i/>
          <w:iCs/>
        </w:rPr>
      </w:pPr>
      <w:r w:rsidRPr="00E45216">
        <w:rPr>
          <w:i/>
          <w:iCs/>
        </w:rPr>
        <w:t>Residential Construction.</w:t>
      </w:r>
    </w:p>
    <w:p w14:paraId="16A53E5E" w14:textId="77777777" w:rsidR="0091358C" w:rsidRPr="00E45216" w:rsidRDefault="0091358C" w:rsidP="004B1B66">
      <w:pPr>
        <w:pStyle w:val="Style10"/>
        <w:rPr>
          <w:i/>
          <w:iCs/>
        </w:rPr>
      </w:pPr>
      <w:r w:rsidRPr="00E45216">
        <w:rPr>
          <w:i/>
          <w:iCs/>
        </w:rPr>
        <w:t>New construction and substantial improvement of a residential structure shall have the lowest floor, including basement, elevated to one foot above the base flood elevation.</w:t>
      </w:r>
    </w:p>
    <w:p w14:paraId="5C5649A1" w14:textId="77777777" w:rsidR="0091358C" w:rsidRPr="00E45216" w:rsidRDefault="0091358C" w:rsidP="004B1B66">
      <w:pPr>
        <w:pStyle w:val="Style10"/>
        <w:rPr>
          <w:i/>
          <w:iCs/>
        </w:rPr>
      </w:pPr>
      <w:r w:rsidRPr="00E45216">
        <w:rPr>
          <w:i/>
          <w:iCs/>
        </w:rPr>
        <w:t>Fully enclosed areas below the lowest floor that are subject to flooding are prohibited or shall be designed with flood openings, as defined in this ordinance, to automatically equalize hydrostatic flood forces on exterior walls by allowing for the entry and exit of flood waters. Designs for flood openings must either be certified by a registered professional engineer or architect must meet or exceed the following minimum criteria.</w:t>
      </w:r>
    </w:p>
    <w:p w14:paraId="20C11A3F" w14:textId="77777777" w:rsidR="0091358C" w:rsidRPr="00E45216" w:rsidRDefault="0091358C" w:rsidP="004B1B66">
      <w:pPr>
        <w:pStyle w:val="Style9"/>
        <w:rPr>
          <w:i/>
          <w:iCs/>
        </w:rPr>
      </w:pPr>
      <w:r w:rsidRPr="00E45216">
        <w:rPr>
          <w:i/>
          <w:iCs/>
        </w:rPr>
        <w:t>Nonresidential Construction.</w:t>
      </w:r>
    </w:p>
    <w:p w14:paraId="2B18B995" w14:textId="77777777" w:rsidR="0091358C" w:rsidRPr="00E45216" w:rsidRDefault="0091358C" w:rsidP="00140479">
      <w:pPr>
        <w:ind w:left="1800"/>
        <w:rPr>
          <w:i/>
          <w:iCs/>
        </w:rPr>
      </w:pPr>
      <w:r w:rsidRPr="00E45216">
        <w:rPr>
          <w:i/>
          <w:iCs/>
        </w:rPr>
        <w:t>New construction and substantial improvement of any commercial, industrial, or other nonresidential structure shall either have the lowest floor, including basement elevated to one foot above base flood elevation, or, together with attendant utility and sanitary facilities, shall:</w:t>
      </w:r>
    </w:p>
    <w:p w14:paraId="48CEAD81" w14:textId="77777777" w:rsidR="0091358C" w:rsidRPr="00E45216" w:rsidRDefault="0091358C" w:rsidP="004B1B66">
      <w:pPr>
        <w:pStyle w:val="Style10"/>
        <w:rPr>
          <w:i/>
          <w:iCs/>
        </w:rPr>
      </w:pPr>
      <w:r w:rsidRPr="00E45216">
        <w:rPr>
          <w:i/>
          <w:iCs/>
        </w:rPr>
        <w:t xml:space="preserve">Be floodproofed so that below the base flood level the structure is watertight with walls substantially impermeable to the passage of </w:t>
      </w:r>
      <w:proofErr w:type="gramStart"/>
      <w:r w:rsidRPr="00E45216">
        <w:rPr>
          <w:i/>
          <w:iCs/>
        </w:rPr>
        <w:t>water;</w:t>
      </w:r>
      <w:proofErr w:type="gramEnd"/>
    </w:p>
    <w:p w14:paraId="1154C2ED" w14:textId="77777777" w:rsidR="0091358C" w:rsidRPr="00E45216" w:rsidRDefault="0091358C" w:rsidP="004B1B66">
      <w:pPr>
        <w:pStyle w:val="Style10"/>
        <w:rPr>
          <w:i/>
          <w:iCs/>
        </w:rPr>
      </w:pPr>
      <w:r w:rsidRPr="00E45216">
        <w:rPr>
          <w:i/>
          <w:iCs/>
        </w:rPr>
        <w:lastRenderedPageBreak/>
        <w:t xml:space="preserve">Have structural components capable of resisting hydrostatic and hydrodynamic loads and effects of </w:t>
      </w:r>
      <w:proofErr w:type="gramStart"/>
      <w:r w:rsidRPr="00E45216">
        <w:rPr>
          <w:i/>
          <w:iCs/>
        </w:rPr>
        <w:t>buoyancy;</w:t>
      </w:r>
      <w:proofErr w:type="gramEnd"/>
    </w:p>
    <w:p w14:paraId="111B6021" w14:textId="0D1F925A" w:rsidR="0091358C" w:rsidRPr="00E45216" w:rsidRDefault="0091358C" w:rsidP="004B1B66">
      <w:pPr>
        <w:pStyle w:val="Style10"/>
        <w:rPr>
          <w:i/>
          <w:iCs/>
        </w:rPr>
      </w:pPr>
      <w:r w:rsidRPr="00E45216">
        <w:rPr>
          <w:i/>
          <w:iCs/>
        </w:rPr>
        <w:t xml:space="preserve">Be certified by a registered professional engineer or architect that the design and methods of construction are in accordance with accepted standards of practice for meeting provisions of this subsection based on their development and / or review of the structural design, specification and </w:t>
      </w:r>
      <w:proofErr w:type="gramStart"/>
      <w:r w:rsidRPr="00E45216">
        <w:rPr>
          <w:i/>
          <w:iCs/>
        </w:rPr>
        <w:t>plans</w:t>
      </w:r>
      <w:r w:rsidR="00B613AE" w:rsidRPr="00E45216">
        <w:rPr>
          <w:i/>
          <w:iCs/>
        </w:rPr>
        <w:t>;</w:t>
      </w:r>
      <w:proofErr w:type="gramEnd"/>
    </w:p>
    <w:p w14:paraId="53A8F4CC" w14:textId="77DCEE9E" w:rsidR="0091358C" w:rsidRPr="00E45216" w:rsidRDefault="0091358C" w:rsidP="004B1B66">
      <w:pPr>
        <w:pStyle w:val="Style10"/>
        <w:rPr>
          <w:i/>
          <w:iCs/>
        </w:rPr>
      </w:pPr>
      <w:r w:rsidRPr="00E45216">
        <w:rPr>
          <w:i/>
          <w:iCs/>
        </w:rPr>
        <w:t>Nonresidential structures that are elevated, not floodproofed, must meet the residential construction standards for space below the lowest floor</w:t>
      </w:r>
      <w:r w:rsidR="00B613AE" w:rsidRPr="00E45216">
        <w:rPr>
          <w:i/>
          <w:iCs/>
        </w:rPr>
        <w:t>; and</w:t>
      </w:r>
    </w:p>
    <w:p w14:paraId="660053CA" w14:textId="77777777" w:rsidR="0091358C" w:rsidRPr="00E45216" w:rsidRDefault="0091358C" w:rsidP="004B1B66">
      <w:pPr>
        <w:pStyle w:val="Style10"/>
        <w:rPr>
          <w:i/>
          <w:iCs/>
        </w:rPr>
      </w:pPr>
      <w:r w:rsidRPr="00E45216">
        <w:rPr>
          <w:i/>
          <w:iCs/>
        </w:rPr>
        <w:t>Applicants choosing to floodproof non-residential buildings shall be notified that flood insurance premiums will be based on rates that are one foot below the floodproofed level. For example, a building floodproofed to the base flood level will be rated as one foot below the required elevation.</w:t>
      </w:r>
    </w:p>
    <w:p w14:paraId="235A2DEE" w14:textId="61CE7765" w:rsidR="0091358C" w:rsidRPr="00E45216" w:rsidRDefault="0091358C" w:rsidP="004B1B66">
      <w:pPr>
        <w:pStyle w:val="Heading4"/>
        <w:rPr>
          <w:i/>
          <w:iCs/>
        </w:rPr>
      </w:pPr>
      <w:r w:rsidRPr="00E45216">
        <w:rPr>
          <w:i/>
          <w:iCs/>
        </w:rPr>
        <w:t>Coastal High Hazard Area.</w:t>
      </w:r>
    </w:p>
    <w:p w14:paraId="55A0C493" w14:textId="77777777" w:rsidR="0091358C" w:rsidRPr="00E45216" w:rsidRDefault="0091358C" w:rsidP="00140479">
      <w:pPr>
        <w:rPr>
          <w:i/>
          <w:iCs/>
        </w:rPr>
      </w:pPr>
      <w:r w:rsidRPr="00E45216">
        <w:rPr>
          <w:i/>
          <w:iCs/>
        </w:rPr>
        <w:t>In Coastal High Hazard Areas, as defined in this ordnance, have special flood hazards associated with high velocity waters from tidal surges, and therefore, in addition to meeting all provisions in this Ordinance, the following provisions shall also apply:</w:t>
      </w:r>
    </w:p>
    <w:p w14:paraId="4B32A769" w14:textId="77777777" w:rsidR="0091358C" w:rsidRPr="00E45216" w:rsidRDefault="0091358C" w:rsidP="004B1B66">
      <w:pPr>
        <w:pStyle w:val="Style9"/>
        <w:rPr>
          <w:i/>
          <w:iCs/>
        </w:rPr>
      </w:pPr>
      <w:r w:rsidRPr="00E45216">
        <w:rPr>
          <w:i/>
          <w:iCs/>
        </w:rPr>
        <w:t>All new construction and substantial improvements shall be elevated on pilings and columns so that:</w:t>
      </w:r>
    </w:p>
    <w:p w14:paraId="3E7D55CB" w14:textId="77777777" w:rsidR="0091358C" w:rsidRPr="00E45216" w:rsidRDefault="0091358C" w:rsidP="004B1B66">
      <w:pPr>
        <w:pStyle w:val="Style10"/>
        <w:rPr>
          <w:i/>
          <w:iCs/>
        </w:rPr>
      </w:pPr>
      <w:r w:rsidRPr="00E45216">
        <w:rPr>
          <w:i/>
          <w:iCs/>
        </w:rPr>
        <w:t xml:space="preserve">The bottom of the lowest horizontal structural member of the lowest floor, </w:t>
      </w:r>
      <w:proofErr w:type="gramStart"/>
      <w:r w:rsidRPr="00E45216">
        <w:rPr>
          <w:i/>
          <w:iCs/>
        </w:rPr>
        <w:t>with the exception of</w:t>
      </w:r>
      <w:proofErr w:type="gramEnd"/>
      <w:r w:rsidRPr="00E45216">
        <w:rPr>
          <w:i/>
          <w:iCs/>
        </w:rPr>
        <w:t xml:space="preserve"> piling, pile caps, columns, grade beams and bracing, is elevated one foot or more above the base flood elevation; and</w:t>
      </w:r>
    </w:p>
    <w:p w14:paraId="689B61AA" w14:textId="77777777" w:rsidR="0091358C" w:rsidRPr="00E45216" w:rsidRDefault="0091358C" w:rsidP="004B1B66">
      <w:pPr>
        <w:pStyle w:val="Style10"/>
        <w:rPr>
          <w:i/>
          <w:iCs/>
        </w:rPr>
      </w:pPr>
      <w:r w:rsidRPr="00E45216">
        <w:rPr>
          <w:i/>
          <w:iCs/>
        </w:rPr>
        <w:t xml:space="preserve">The pile or column foundation and structure attached thereto is anchored to resist floatation, </w:t>
      </w:r>
      <w:proofErr w:type="gramStart"/>
      <w:r w:rsidRPr="00E45216">
        <w:rPr>
          <w:i/>
          <w:iCs/>
        </w:rPr>
        <w:t>collapse</w:t>
      </w:r>
      <w:proofErr w:type="gramEnd"/>
      <w:r w:rsidRPr="00E45216">
        <w:rPr>
          <w:i/>
          <w:iCs/>
        </w:rPr>
        <w:t xml:space="preserve"> and lateral movement due to the effects of wind and water loads acting simultaneously on all building components. Wind and water loading values shall each have a one (1) percent chance of being equaled or exceeded in any given year 100-year mean recurrence interval).</w:t>
      </w:r>
    </w:p>
    <w:p w14:paraId="5E9BAD4C" w14:textId="00B6CE8F" w:rsidR="0091358C" w:rsidRPr="00E45216" w:rsidRDefault="0091358C" w:rsidP="004B1B66">
      <w:pPr>
        <w:pStyle w:val="Style9"/>
        <w:rPr>
          <w:i/>
          <w:iCs/>
        </w:rPr>
      </w:pPr>
      <w:r w:rsidRPr="00E45216">
        <w:rPr>
          <w:i/>
          <w:iCs/>
        </w:rPr>
        <w:t>A registered professional engineer or architect shall develop or review the</w:t>
      </w:r>
      <w:r w:rsidR="00F92D7C" w:rsidRPr="00E45216">
        <w:rPr>
          <w:i/>
          <w:iCs/>
        </w:rPr>
        <w:t xml:space="preserve"> </w:t>
      </w:r>
      <w:r w:rsidRPr="00E45216">
        <w:rPr>
          <w:i/>
          <w:iCs/>
        </w:rPr>
        <w:t>structural design, specifications and plans for the construction and shall certify that the design and methods of construction to be used are in accordance with accepted standards of practice for meeting the provisions of this Section. Wind loading values shall be those required by applicable State or local building codes.</w:t>
      </w:r>
    </w:p>
    <w:p w14:paraId="57F3742B" w14:textId="3FF297AB" w:rsidR="0091358C" w:rsidRPr="00E45216" w:rsidRDefault="0091358C" w:rsidP="004B1B66">
      <w:pPr>
        <w:pStyle w:val="Style9"/>
        <w:rPr>
          <w:i/>
          <w:iCs/>
        </w:rPr>
      </w:pPr>
      <w:r w:rsidRPr="00E45216">
        <w:rPr>
          <w:i/>
          <w:iCs/>
        </w:rPr>
        <w:t xml:space="preserve">Development documentation shall identify the elevation (in relation to mean sea level) of the bottom of the lowest structural member of the lowest floor (excluding pilings and columns) in relation to mean sea level of all new and substantially improved structures </w:t>
      </w:r>
      <w:proofErr w:type="gramStart"/>
      <w:r w:rsidRPr="00E45216">
        <w:rPr>
          <w:i/>
          <w:iCs/>
        </w:rPr>
        <w:t>whether or not</w:t>
      </w:r>
      <w:proofErr w:type="gramEnd"/>
      <w:r w:rsidRPr="00E45216">
        <w:rPr>
          <w:i/>
          <w:iCs/>
        </w:rPr>
        <w:t xml:space="preserve"> such structures contain a basement. The City shall maintain a record of all such information.</w:t>
      </w:r>
    </w:p>
    <w:p w14:paraId="28CCE859" w14:textId="77777777" w:rsidR="0091358C" w:rsidRPr="00E45216" w:rsidRDefault="0091358C" w:rsidP="004B1B66">
      <w:pPr>
        <w:pStyle w:val="Style9"/>
        <w:rPr>
          <w:i/>
          <w:iCs/>
        </w:rPr>
      </w:pPr>
      <w:r w:rsidRPr="00E45216">
        <w:rPr>
          <w:i/>
          <w:iCs/>
        </w:rPr>
        <w:lastRenderedPageBreak/>
        <w:t xml:space="preserve">All new construction and substantial improvements shall have the space below the lowest floor either free of obstruction or constructed with </w:t>
      </w:r>
      <w:proofErr w:type="spellStart"/>
      <w:r w:rsidRPr="00E45216">
        <w:rPr>
          <w:i/>
          <w:iCs/>
        </w:rPr>
        <w:t>nonsupporting</w:t>
      </w:r>
      <w:proofErr w:type="spellEnd"/>
      <w:r w:rsidRPr="00E45216">
        <w:rPr>
          <w:i/>
          <w:iCs/>
        </w:rPr>
        <w:t xml:space="preserve"> breakaway walls, open wood </w:t>
      </w:r>
      <w:proofErr w:type="gramStart"/>
      <w:r w:rsidRPr="00E45216">
        <w:rPr>
          <w:i/>
          <w:iCs/>
        </w:rPr>
        <w:t>lattice-work</w:t>
      </w:r>
      <w:proofErr w:type="gramEnd"/>
      <w:r w:rsidRPr="00E45216">
        <w:rPr>
          <w:i/>
          <w:iCs/>
        </w:rPr>
        <w:t xml:space="preserve"> or insect screening intended to collapse under wind and water loads without causing collapse, displacement, or other structural damage to the elevated portion of the building or supporting foundation system. </w:t>
      </w:r>
      <w:proofErr w:type="gramStart"/>
      <w:r w:rsidRPr="00E45216">
        <w:rPr>
          <w:i/>
          <w:iCs/>
        </w:rPr>
        <w:t>For the purpose of</w:t>
      </w:r>
      <w:proofErr w:type="gramEnd"/>
      <w:r w:rsidRPr="00E45216">
        <w:rPr>
          <w:i/>
          <w:iCs/>
        </w:rPr>
        <w:t xml:space="preserve"> this section, a breakaway wall shall have a design safe loading resistance of not less than ten (10) and not more than twenty (20 pounds per square foot.</w:t>
      </w:r>
    </w:p>
    <w:p w14:paraId="39C23CA1" w14:textId="77777777" w:rsidR="0091358C" w:rsidRPr="00E45216" w:rsidRDefault="0091358C" w:rsidP="004B1B66">
      <w:pPr>
        <w:pStyle w:val="Style9"/>
        <w:rPr>
          <w:i/>
          <w:iCs/>
        </w:rPr>
      </w:pPr>
      <w:r w:rsidRPr="00E45216">
        <w:rPr>
          <w:i/>
          <w:iCs/>
        </w:rPr>
        <w:t>Breakaway walls may be permitted only if a registered professional engineer or architect certifies that the designs proposed meet the following conditions:</w:t>
      </w:r>
    </w:p>
    <w:p w14:paraId="784917FF" w14:textId="77777777" w:rsidR="0091358C" w:rsidRPr="00E45216" w:rsidRDefault="0091358C" w:rsidP="004B1B66">
      <w:pPr>
        <w:pStyle w:val="Style10"/>
        <w:rPr>
          <w:i/>
          <w:iCs/>
        </w:rPr>
      </w:pPr>
      <w:r w:rsidRPr="00E45216">
        <w:rPr>
          <w:i/>
          <w:iCs/>
        </w:rPr>
        <w:t>Breakaway wall collapse shall result from a water load less than that which would occur during the base flood; and</w:t>
      </w:r>
    </w:p>
    <w:p w14:paraId="243E587B" w14:textId="77777777" w:rsidR="0091358C" w:rsidRPr="00E45216" w:rsidRDefault="0091358C" w:rsidP="004B1B66">
      <w:pPr>
        <w:pStyle w:val="Style10"/>
        <w:rPr>
          <w:i/>
          <w:iCs/>
        </w:rPr>
      </w:pPr>
      <w:r w:rsidRPr="00E45216">
        <w:rPr>
          <w:i/>
          <w:iCs/>
        </w:rPr>
        <w:t xml:space="preserve">The elevated portion of the building and supporting foundation system shall not be subject to collapse, displacement, or other structural damage </w:t>
      </w:r>
      <w:proofErr w:type="gramStart"/>
      <w:r w:rsidRPr="00E45216">
        <w:rPr>
          <w:i/>
          <w:iCs/>
        </w:rPr>
        <w:t>due to the effects</w:t>
      </w:r>
      <w:proofErr w:type="gramEnd"/>
      <w:r w:rsidRPr="00E45216">
        <w:rPr>
          <w:i/>
          <w:iCs/>
        </w:rPr>
        <w:t xml:space="preserve"> of wind and water loads acting simultaneously on all building components (structural and nonstructural). Maximum wind and water loading values to be used in this determination shall each have a one percent chance of building equaled or exceeded in any given year.</w:t>
      </w:r>
    </w:p>
    <w:p w14:paraId="38EC01F9" w14:textId="77777777" w:rsidR="0091358C" w:rsidRPr="00E45216" w:rsidRDefault="0091358C" w:rsidP="004B1B66">
      <w:pPr>
        <w:pStyle w:val="Style9"/>
        <w:rPr>
          <w:i/>
          <w:iCs/>
        </w:rPr>
      </w:pPr>
      <w:r w:rsidRPr="00E45216">
        <w:rPr>
          <w:i/>
          <w:iCs/>
        </w:rPr>
        <w:t>Wind loading values shall be those required by applicable State or local building standards.</w:t>
      </w:r>
    </w:p>
    <w:p w14:paraId="18C5C0BF" w14:textId="77777777" w:rsidR="0091358C" w:rsidRPr="00E45216" w:rsidRDefault="0091358C" w:rsidP="004B1B66">
      <w:pPr>
        <w:pStyle w:val="Style9"/>
        <w:rPr>
          <w:i/>
          <w:iCs/>
        </w:rPr>
      </w:pPr>
      <w:r w:rsidRPr="00E45216">
        <w:rPr>
          <w:i/>
          <w:iCs/>
        </w:rPr>
        <w:t>Walls intended to break away under flood loads shall have flood openings as defined.</w:t>
      </w:r>
    </w:p>
    <w:p w14:paraId="758010FC" w14:textId="77777777" w:rsidR="0091358C" w:rsidRPr="00E45216" w:rsidRDefault="0091358C" w:rsidP="004B1B66">
      <w:pPr>
        <w:pStyle w:val="Style9"/>
        <w:rPr>
          <w:i/>
          <w:iCs/>
        </w:rPr>
      </w:pPr>
      <w:r w:rsidRPr="00E45216">
        <w:rPr>
          <w:i/>
          <w:iCs/>
        </w:rPr>
        <w:t>If breakaway walls are utilized, such enclosed space shall be usable solely for parking of vehicles, building access, or storage. Such space shall not be used for human habitation.</w:t>
      </w:r>
    </w:p>
    <w:p w14:paraId="44532E34" w14:textId="77777777" w:rsidR="0091358C" w:rsidRPr="00E45216" w:rsidRDefault="0091358C" w:rsidP="004B1B66">
      <w:pPr>
        <w:pStyle w:val="Style9"/>
        <w:rPr>
          <w:i/>
          <w:iCs/>
        </w:rPr>
      </w:pPr>
      <w:r w:rsidRPr="00E45216">
        <w:rPr>
          <w:i/>
          <w:iCs/>
        </w:rPr>
        <w:t>All manufactured homes to be placed or substantially improved Coastal High Hazard Area as defined in this Ordinance shall meet the General Standards for placement of Manufactured Dwellings.</w:t>
      </w:r>
    </w:p>
    <w:p w14:paraId="602C01CA" w14:textId="5636EAE5" w:rsidR="0091358C" w:rsidRPr="00E45216" w:rsidRDefault="0091358C" w:rsidP="004B1B66">
      <w:pPr>
        <w:pStyle w:val="Style9"/>
        <w:rPr>
          <w:i/>
          <w:iCs/>
        </w:rPr>
      </w:pPr>
      <w:r w:rsidRPr="00E45216">
        <w:rPr>
          <w:i/>
          <w:iCs/>
        </w:rPr>
        <w:t>Recreational Vehicles placed on sites in the Coastal High Hazard Area as defined in this Ordinance shall meet the General Standards for the placement of Recreational Vehicles.</w:t>
      </w:r>
    </w:p>
    <w:p w14:paraId="1F138356" w14:textId="77777777" w:rsidR="0091358C" w:rsidRPr="00E45216" w:rsidRDefault="0091358C" w:rsidP="004B1B66">
      <w:pPr>
        <w:pStyle w:val="Style9"/>
        <w:rPr>
          <w:i/>
          <w:iCs/>
        </w:rPr>
      </w:pPr>
      <w:r w:rsidRPr="00E45216">
        <w:rPr>
          <w:i/>
          <w:iCs/>
        </w:rPr>
        <w:t>All new construction shall be located landward of the reach of mean high tide.</w:t>
      </w:r>
    </w:p>
    <w:p w14:paraId="4F58689F" w14:textId="77777777" w:rsidR="0091358C" w:rsidRPr="00E45216" w:rsidRDefault="0091358C" w:rsidP="004B1B66">
      <w:pPr>
        <w:pStyle w:val="Style9"/>
        <w:rPr>
          <w:i/>
          <w:iCs/>
        </w:rPr>
      </w:pPr>
      <w:r w:rsidRPr="00E45216">
        <w:rPr>
          <w:i/>
          <w:iCs/>
        </w:rPr>
        <w:t>The use of fill for structural support of buildings is prohibited.</w:t>
      </w:r>
    </w:p>
    <w:p w14:paraId="12A40321" w14:textId="77777777" w:rsidR="0091358C" w:rsidRPr="00E45216" w:rsidRDefault="0091358C" w:rsidP="004B1B66">
      <w:pPr>
        <w:pStyle w:val="Style9"/>
        <w:rPr>
          <w:i/>
          <w:iCs/>
        </w:rPr>
      </w:pPr>
      <w:r w:rsidRPr="00E45216">
        <w:rPr>
          <w:i/>
          <w:iCs/>
        </w:rPr>
        <w:t xml:space="preserve">The </w:t>
      </w:r>
      <w:proofErr w:type="gramStart"/>
      <w:r w:rsidRPr="00E45216">
        <w:rPr>
          <w:i/>
          <w:iCs/>
        </w:rPr>
        <w:t>City</w:t>
      </w:r>
      <w:proofErr w:type="gramEnd"/>
      <w:r w:rsidRPr="00E45216">
        <w:rPr>
          <w:i/>
          <w:iCs/>
        </w:rPr>
        <w:t xml:space="preserve"> prohibits man-made alteration of sand dunes which would increase potential flood damage.</w:t>
      </w:r>
    </w:p>
    <w:p w14:paraId="05844D16" w14:textId="77777777" w:rsidR="0091358C" w:rsidRPr="00E45216" w:rsidRDefault="0091358C" w:rsidP="004B1B66">
      <w:pPr>
        <w:pStyle w:val="Style9"/>
        <w:rPr>
          <w:i/>
          <w:iCs/>
        </w:rPr>
      </w:pPr>
      <w:r w:rsidRPr="00E45216">
        <w:rPr>
          <w:i/>
          <w:iCs/>
        </w:rPr>
        <w:t>Basement floors that are below grade on all sides are prohibited.</w:t>
      </w:r>
    </w:p>
    <w:p w14:paraId="5A833EB8" w14:textId="77777777" w:rsidR="00F92D7C" w:rsidRPr="00E45216" w:rsidRDefault="0091358C" w:rsidP="004B1B66">
      <w:pPr>
        <w:pStyle w:val="Heading4"/>
        <w:rPr>
          <w:i/>
          <w:iCs/>
        </w:rPr>
      </w:pPr>
      <w:r w:rsidRPr="00E45216">
        <w:rPr>
          <w:i/>
          <w:iCs/>
        </w:rPr>
        <w:lastRenderedPageBreak/>
        <w:t xml:space="preserve">Alteration of Watercourses. </w:t>
      </w:r>
    </w:p>
    <w:p w14:paraId="4564FB0D" w14:textId="7E994F46" w:rsidR="0091358C" w:rsidRPr="00E45216" w:rsidRDefault="0091358C" w:rsidP="00140479">
      <w:pPr>
        <w:rPr>
          <w:i/>
          <w:iCs/>
        </w:rPr>
      </w:pPr>
      <w:r w:rsidRPr="00E45216">
        <w:rPr>
          <w:i/>
          <w:iCs/>
        </w:rPr>
        <w:t>Prior to the alteration or relocation of a watercourse, the City Floodplain Administrator shall:</w:t>
      </w:r>
    </w:p>
    <w:p w14:paraId="4DFFE874" w14:textId="2EE6CD8D" w:rsidR="0091358C" w:rsidRPr="00E45216" w:rsidRDefault="0091358C" w:rsidP="004B1B66">
      <w:pPr>
        <w:pStyle w:val="Style9"/>
        <w:rPr>
          <w:i/>
          <w:iCs/>
        </w:rPr>
      </w:pPr>
      <w:r w:rsidRPr="00E45216">
        <w:rPr>
          <w:i/>
          <w:iCs/>
        </w:rPr>
        <w:t xml:space="preserve">Notify adjacent communities and the State Coordinating Officer, currently the Oregon Department of Land Conservation and Development, and submit evidence of such notification to the Federal Insurance </w:t>
      </w:r>
      <w:proofErr w:type="gramStart"/>
      <w:r w:rsidRPr="00E45216">
        <w:rPr>
          <w:i/>
          <w:iCs/>
        </w:rPr>
        <w:t>Administration</w:t>
      </w:r>
      <w:r w:rsidR="00B613AE" w:rsidRPr="00E45216">
        <w:rPr>
          <w:i/>
          <w:iCs/>
        </w:rPr>
        <w:t>;</w:t>
      </w:r>
      <w:proofErr w:type="gramEnd"/>
    </w:p>
    <w:p w14:paraId="38D6E6D1" w14:textId="540FF101" w:rsidR="0091358C" w:rsidRPr="00E45216" w:rsidRDefault="0091358C" w:rsidP="004B1B66">
      <w:pPr>
        <w:pStyle w:val="Style9"/>
        <w:rPr>
          <w:i/>
          <w:iCs/>
        </w:rPr>
      </w:pPr>
      <w:r w:rsidRPr="00E45216">
        <w:rPr>
          <w:i/>
          <w:iCs/>
        </w:rPr>
        <w:t>Require that a professional engineer provide signed, stamped written certification that the altered or relocated portion of said watercourse flood carrying capacity is not diminished</w:t>
      </w:r>
      <w:r w:rsidR="00B613AE" w:rsidRPr="00E45216">
        <w:rPr>
          <w:i/>
          <w:iCs/>
        </w:rPr>
        <w:t>; and</w:t>
      </w:r>
    </w:p>
    <w:p w14:paraId="6C56D7E8" w14:textId="77777777" w:rsidR="0091358C" w:rsidRPr="00E45216" w:rsidRDefault="0091358C" w:rsidP="004B1B66">
      <w:pPr>
        <w:pStyle w:val="Style9"/>
        <w:rPr>
          <w:i/>
          <w:iCs/>
        </w:rPr>
      </w:pPr>
      <w:r w:rsidRPr="00E45216">
        <w:rPr>
          <w:i/>
          <w:iCs/>
        </w:rPr>
        <w:t>Require that a professional engineer provide a signed, stamped, written maintenance plan for the altered or relocated watercourse and a bond or similar assurance that authorizes the City to undertake the cost of the maintenance if the property owner fails to do so in a timely manner.</w:t>
      </w:r>
    </w:p>
    <w:p w14:paraId="3D2B65E4" w14:textId="77777777" w:rsidR="00F92D7C" w:rsidRPr="00E45216" w:rsidRDefault="0091358C" w:rsidP="004B1B66">
      <w:pPr>
        <w:pStyle w:val="Heading4"/>
        <w:rPr>
          <w:i/>
          <w:iCs/>
        </w:rPr>
      </w:pPr>
      <w:r w:rsidRPr="00E45216">
        <w:rPr>
          <w:i/>
          <w:iCs/>
        </w:rPr>
        <w:t xml:space="preserve">Compliance. </w:t>
      </w:r>
    </w:p>
    <w:p w14:paraId="24F4D267" w14:textId="7C11425A" w:rsidR="0091358C" w:rsidRPr="00E45216" w:rsidRDefault="0091358C" w:rsidP="00140479">
      <w:pPr>
        <w:rPr>
          <w:i/>
          <w:iCs/>
        </w:rPr>
      </w:pPr>
      <w:r w:rsidRPr="00E45216">
        <w:rPr>
          <w:i/>
          <w:iCs/>
        </w:rPr>
        <w:t xml:space="preserve">No structure or land shall hereafter be constructed, located, extended, </w:t>
      </w:r>
      <w:proofErr w:type="gramStart"/>
      <w:r w:rsidRPr="00E45216">
        <w:rPr>
          <w:i/>
          <w:iCs/>
        </w:rPr>
        <w:t>converted</w:t>
      </w:r>
      <w:proofErr w:type="gramEnd"/>
      <w:r w:rsidRPr="00E45216">
        <w:rPr>
          <w:i/>
          <w:iCs/>
        </w:rPr>
        <w:t xml:space="preserve"> or altered without full compliance with the terms of this Ordinance and other applicable regulations.</w:t>
      </w:r>
    </w:p>
    <w:p w14:paraId="17E3833F" w14:textId="72D0B3AE" w:rsidR="0091358C" w:rsidRPr="00E45216" w:rsidRDefault="0091358C" w:rsidP="004B1B66">
      <w:pPr>
        <w:pStyle w:val="Heading4"/>
        <w:rPr>
          <w:i/>
          <w:iCs/>
        </w:rPr>
      </w:pPr>
      <w:r w:rsidRPr="00E45216">
        <w:rPr>
          <w:i/>
          <w:iCs/>
        </w:rPr>
        <w:t>Interpretation.</w:t>
      </w:r>
    </w:p>
    <w:p w14:paraId="0E2ECD46" w14:textId="77777777" w:rsidR="0091358C" w:rsidRPr="00E45216" w:rsidRDefault="0091358C" w:rsidP="00140479">
      <w:pPr>
        <w:rPr>
          <w:i/>
          <w:iCs/>
        </w:rPr>
      </w:pPr>
      <w:r w:rsidRPr="00E45216">
        <w:rPr>
          <w:i/>
          <w:iCs/>
        </w:rPr>
        <w:t>In the interpretation and application of this Ordinance, all provisions shall be considered as minimum requirement, liberally construed in favor of the City of Bay City, Oregon and deemed neither to limit nor repeal any provisions of other City of Bay City Ordinances.</w:t>
      </w:r>
    </w:p>
    <w:p w14:paraId="07F92DC4" w14:textId="1A1E5891" w:rsidR="0091358C" w:rsidRPr="00E45216" w:rsidRDefault="0091358C" w:rsidP="004B1B66">
      <w:pPr>
        <w:pStyle w:val="Heading4"/>
        <w:rPr>
          <w:i/>
          <w:iCs/>
        </w:rPr>
      </w:pPr>
      <w:r w:rsidRPr="00E45216">
        <w:rPr>
          <w:i/>
          <w:iCs/>
        </w:rPr>
        <w:t>Warning and Disclaimer of Liability.</w:t>
      </w:r>
    </w:p>
    <w:p w14:paraId="5DE62CE4" w14:textId="1BBA6326" w:rsidR="0091358C" w:rsidRPr="00E45216" w:rsidRDefault="0091358C" w:rsidP="00140479">
      <w:pPr>
        <w:rPr>
          <w:i/>
          <w:iCs/>
        </w:rPr>
      </w:pPr>
      <w:r w:rsidRPr="00E45216">
        <w:rPr>
          <w:i/>
          <w:iCs/>
        </w:rPr>
        <w:t xml:space="preserve">The degree of flood protection required by this Ordinance is considered reasonable for regulatory purposes and is based on scientific and engineering considerations. Larger floods can and will occur on rare occasions. Flood heights may be increased by man-made or natural causes. This Ordinance does not imply land outside the areas of special flood hazards or uses permitted within in such areas will be free from flooding or flood </w:t>
      </w:r>
      <w:proofErr w:type="gramStart"/>
      <w:r w:rsidRPr="00E45216">
        <w:rPr>
          <w:i/>
          <w:iCs/>
        </w:rPr>
        <w:t>damages</w:t>
      </w:r>
      <w:proofErr w:type="gramEnd"/>
      <w:r w:rsidRPr="00E45216">
        <w:rPr>
          <w:i/>
          <w:iCs/>
        </w:rPr>
        <w:t>. This Ordinance shall not create liability on the part of the City of Bay City or by an officer or employee thereof, or the Federal Insurance and Mitigation Administration for any flood damages</w:t>
      </w:r>
      <w:r w:rsidR="00F92D7C" w:rsidRPr="00E45216">
        <w:rPr>
          <w:i/>
          <w:iCs/>
        </w:rPr>
        <w:t xml:space="preserve"> </w:t>
      </w:r>
      <w:r w:rsidRPr="00E45216">
        <w:rPr>
          <w:i/>
          <w:iCs/>
        </w:rPr>
        <w:t xml:space="preserve">that result from reliance on this </w:t>
      </w:r>
      <w:proofErr w:type="gramStart"/>
      <w:r w:rsidRPr="00E45216">
        <w:rPr>
          <w:i/>
          <w:iCs/>
        </w:rPr>
        <w:t>Ordinance</w:t>
      </w:r>
      <w:proofErr w:type="gramEnd"/>
      <w:r w:rsidRPr="00E45216">
        <w:rPr>
          <w:i/>
          <w:iCs/>
        </w:rPr>
        <w:t xml:space="preserve"> or any administrative decision lawfully made thereunder.</w:t>
      </w:r>
    </w:p>
    <w:p w14:paraId="7346836F" w14:textId="587A6CC3" w:rsidR="0091358C" w:rsidRPr="00E45216" w:rsidRDefault="0091358C" w:rsidP="004B1B66">
      <w:pPr>
        <w:pStyle w:val="Heading4"/>
        <w:rPr>
          <w:i/>
          <w:iCs/>
        </w:rPr>
      </w:pPr>
      <w:r w:rsidRPr="00E45216">
        <w:rPr>
          <w:i/>
          <w:iCs/>
        </w:rPr>
        <w:t>Abrogation and Greater Restrictions.</w:t>
      </w:r>
    </w:p>
    <w:p w14:paraId="732D3BFF" w14:textId="77777777" w:rsidR="0091358C" w:rsidRPr="00E45216" w:rsidRDefault="0091358C" w:rsidP="00140479">
      <w:pPr>
        <w:rPr>
          <w:i/>
          <w:iCs/>
        </w:rPr>
      </w:pPr>
      <w:r w:rsidRPr="00E45216">
        <w:rPr>
          <w:i/>
          <w:iCs/>
        </w:rPr>
        <w:t xml:space="preserve">This ordinance is not intended to repeal, abrogate, or impair any existing easements, </w:t>
      </w:r>
      <w:proofErr w:type="gramStart"/>
      <w:r w:rsidRPr="00E45216">
        <w:rPr>
          <w:i/>
          <w:iCs/>
        </w:rPr>
        <w:t>covenants</w:t>
      </w:r>
      <w:proofErr w:type="gramEnd"/>
      <w:r w:rsidRPr="00E45216">
        <w:rPr>
          <w:i/>
          <w:iCs/>
        </w:rPr>
        <w:t xml:space="preserve"> or deed restrictions. However, where this ordinance and another ordinance, </w:t>
      </w:r>
      <w:r w:rsidRPr="00E45216">
        <w:rPr>
          <w:i/>
          <w:iCs/>
        </w:rPr>
        <w:lastRenderedPageBreak/>
        <w:t xml:space="preserve">easement, </w:t>
      </w:r>
      <w:proofErr w:type="gramStart"/>
      <w:r w:rsidRPr="00E45216">
        <w:rPr>
          <w:i/>
          <w:iCs/>
        </w:rPr>
        <w:t>covenant</w:t>
      </w:r>
      <w:proofErr w:type="gramEnd"/>
      <w:r w:rsidRPr="00E45216">
        <w:rPr>
          <w:i/>
          <w:iCs/>
        </w:rPr>
        <w:t xml:space="preserve"> or deed restriction conflict or overlap, whichever imposes the more stringent restrictions shall prevail.</w:t>
      </w:r>
    </w:p>
    <w:p w14:paraId="6D9C0956" w14:textId="606C0AFF" w:rsidR="0091358C" w:rsidRPr="00E45216" w:rsidRDefault="0091358C" w:rsidP="004B1B66">
      <w:pPr>
        <w:pStyle w:val="Heading4"/>
        <w:rPr>
          <w:i/>
          <w:iCs/>
        </w:rPr>
      </w:pPr>
      <w:r w:rsidRPr="00E45216">
        <w:rPr>
          <w:i/>
          <w:iCs/>
        </w:rPr>
        <w:t>Restrictions and Prohibited Uses.</w:t>
      </w:r>
    </w:p>
    <w:p w14:paraId="161F09CD" w14:textId="77777777" w:rsidR="0091358C" w:rsidRPr="00E45216" w:rsidRDefault="0091358C" w:rsidP="004B1B66">
      <w:pPr>
        <w:pStyle w:val="Style9"/>
        <w:rPr>
          <w:i/>
          <w:iCs/>
        </w:rPr>
      </w:pPr>
      <w:r w:rsidRPr="00E45216">
        <w:rPr>
          <w:i/>
          <w:iCs/>
        </w:rPr>
        <w:t>Restrictions. Restrictions regarding heights, rear yards, side yards, front yard setback, minimum lot area, signs, vision clearance and parking spaces shall be the same as set forth in each specific zone located within the Area of Special Flood Hazard.</w:t>
      </w:r>
    </w:p>
    <w:p w14:paraId="6DBC0AD7" w14:textId="77777777" w:rsidR="0091358C" w:rsidRPr="00E45216" w:rsidRDefault="0091358C" w:rsidP="004B1B66">
      <w:pPr>
        <w:pStyle w:val="Style9"/>
        <w:rPr>
          <w:i/>
          <w:iCs/>
        </w:rPr>
      </w:pPr>
      <w:r w:rsidRPr="00E45216">
        <w:rPr>
          <w:i/>
          <w:iCs/>
        </w:rPr>
        <w:t xml:space="preserve">Prohibited Uses. It shall be unlawful to erect, alter, </w:t>
      </w:r>
      <w:proofErr w:type="gramStart"/>
      <w:r w:rsidRPr="00E45216">
        <w:rPr>
          <w:i/>
          <w:iCs/>
        </w:rPr>
        <w:t>maintain</w:t>
      </w:r>
      <w:proofErr w:type="gramEnd"/>
      <w:r w:rsidRPr="00E45216">
        <w:rPr>
          <w:i/>
          <w:iCs/>
        </w:rPr>
        <w:t xml:space="preserve"> or establish in a special flood hazard area any building, use or occupancy not permitted or allowed in the foregoing provisions, except as nonconforming uses.</w:t>
      </w:r>
    </w:p>
    <w:p w14:paraId="1FEABC55" w14:textId="414B9144" w:rsidR="0091358C" w:rsidRPr="00E45216" w:rsidRDefault="0091358C" w:rsidP="004B1B66">
      <w:pPr>
        <w:pStyle w:val="Heading4"/>
        <w:rPr>
          <w:i/>
          <w:iCs/>
        </w:rPr>
      </w:pPr>
      <w:r w:rsidRPr="00E45216">
        <w:rPr>
          <w:i/>
          <w:iCs/>
        </w:rPr>
        <w:t>Variances.</w:t>
      </w:r>
    </w:p>
    <w:p w14:paraId="0B47C86C" w14:textId="382D12FD" w:rsidR="0091358C" w:rsidRPr="00E45216" w:rsidRDefault="0091358C" w:rsidP="00140479">
      <w:pPr>
        <w:rPr>
          <w:i/>
          <w:iCs/>
        </w:rPr>
      </w:pPr>
      <w:r w:rsidRPr="00E45216">
        <w:rPr>
          <w:i/>
          <w:iCs/>
        </w:rPr>
        <w:t>Variances may be issued by the City in accordance with Section 60.6(b) of the Federal Regulations governing flood insurance (Title 44 CFR) and any amendment thereto, together with the Bay City Development Ordinance.</w:t>
      </w:r>
    </w:p>
    <w:p w14:paraId="506437B8" w14:textId="77777777" w:rsidR="0091358C" w:rsidRPr="00E45216" w:rsidRDefault="0091358C" w:rsidP="00140479">
      <w:pPr>
        <w:rPr>
          <w:i/>
          <w:iCs/>
        </w:rPr>
      </w:pPr>
      <w:r w:rsidRPr="00E45216">
        <w:rPr>
          <w:i/>
          <w:iCs/>
        </w:rPr>
        <w:t>The issuance of a variance is for floodplain management purposes only. Insurance premium rates are determined by statute according to actuarial risk and will not be modified by the granting of a variance.</w:t>
      </w:r>
    </w:p>
    <w:p w14:paraId="1EB52467" w14:textId="77777777" w:rsidR="0091358C" w:rsidRPr="00E45216" w:rsidRDefault="0091358C" w:rsidP="00140479">
      <w:pPr>
        <w:rPr>
          <w:i/>
          <w:iCs/>
        </w:rPr>
      </w:pPr>
      <w:r w:rsidRPr="00E45216">
        <w:rPr>
          <w:i/>
          <w:iCs/>
        </w:rPr>
        <w:t>Variances may be issued for the repair or rehabilitation of historic structures upon a determination that the proposed repair or rehabilitation will not preclude the structures continued designation as a historic structure and the variance is the minimum necessary to preserve the historic character and design of the structure.</w:t>
      </w:r>
    </w:p>
    <w:p w14:paraId="56323600" w14:textId="77777777" w:rsidR="0091358C" w:rsidRPr="00E45216" w:rsidRDefault="0091358C" w:rsidP="004B1B66">
      <w:pPr>
        <w:pStyle w:val="Style9"/>
        <w:rPr>
          <w:i/>
          <w:iCs/>
        </w:rPr>
      </w:pPr>
      <w:r w:rsidRPr="00E45216">
        <w:rPr>
          <w:i/>
          <w:iCs/>
        </w:rPr>
        <w:t xml:space="preserve">Variance Procedures. Procedures for the granting of variances by the </w:t>
      </w:r>
      <w:proofErr w:type="gramStart"/>
      <w:r w:rsidRPr="00E45216">
        <w:rPr>
          <w:i/>
          <w:iCs/>
        </w:rPr>
        <w:t>City</w:t>
      </w:r>
      <w:proofErr w:type="gramEnd"/>
      <w:r w:rsidRPr="00E45216">
        <w:rPr>
          <w:i/>
          <w:iCs/>
        </w:rPr>
        <w:t xml:space="preserve"> are as follows:</w:t>
      </w:r>
    </w:p>
    <w:p w14:paraId="6024871B" w14:textId="77777777" w:rsidR="0091358C" w:rsidRPr="00E45216" w:rsidRDefault="0091358C" w:rsidP="004B1B66">
      <w:pPr>
        <w:pStyle w:val="Style10"/>
        <w:rPr>
          <w:i/>
          <w:iCs/>
        </w:rPr>
      </w:pPr>
      <w:r w:rsidRPr="00E45216">
        <w:rPr>
          <w:i/>
          <w:iCs/>
        </w:rPr>
        <w:t>Variances may be issued for new construction and substantial improvements to be erected on a lot one-half acre or less in size contiguous to and surrounded by lots with existing structures constructed below the base flood level. While the granting of variances is generally limited to a lot size less than one-half acre, deviations from that limitation may occur. However, as the lot size increases beyond one-half acre, the required technical justification for issuing a variance increase.</w:t>
      </w:r>
    </w:p>
    <w:p w14:paraId="745FEDA6" w14:textId="77777777" w:rsidR="0091358C" w:rsidRPr="00E45216" w:rsidRDefault="0091358C" w:rsidP="004B1B66">
      <w:pPr>
        <w:pStyle w:val="Style10"/>
        <w:rPr>
          <w:i/>
          <w:iCs/>
        </w:rPr>
      </w:pPr>
      <w:r w:rsidRPr="00E45216">
        <w:rPr>
          <w:i/>
          <w:iCs/>
        </w:rPr>
        <w:t>Variance procedures are governed by the Bay City Development Ordinance.</w:t>
      </w:r>
    </w:p>
    <w:p w14:paraId="18AC81BC" w14:textId="5E2DA632" w:rsidR="0091358C" w:rsidRPr="00E45216" w:rsidRDefault="0091358C" w:rsidP="004B1B66">
      <w:pPr>
        <w:pStyle w:val="Style10"/>
        <w:rPr>
          <w:i/>
          <w:iCs/>
        </w:rPr>
      </w:pPr>
      <w:r w:rsidRPr="00E45216">
        <w:rPr>
          <w:i/>
          <w:iCs/>
        </w:rPr>
        <w:t>Variances shall only be issued by the City for new construction and substantial improvements and for other development necessary for the conduct of a functionally dependent use where the City adopts findings that support:</w:t>
      </w:r>
    </w:p>
    <w:p w14:paraId="07A5BD3F" w14:textId="77777777" w:rsidR="0091358C" w:rsidRPr="00E45216" w:rsidRDefault="0091358C" w:rsidP="00970E51">
      <w:pPr>
        <w:pStyle w:val="Style10"/>
        <w:numPr>
          <w:ilvl w:val="5"/>
          <w:numId w:val="1999"/>
        </w:numPr>
        <w:rPr>
          <w:i/>
          <w:iCs/>
        </w:rPr>
      </w:pPr>
      <w:r w:rsidRPr="00E45216">
        <w:rPr>
          <w:i/>
          <w:iCs/>
        </w:rPr>
        <w:t xml:space="preserve">All criteria in the Variance section of the Bay City Development </w:t>
      </w:r>
      <w:proofErr w:type="gramStart"/>
      <w:r w:rsidRPr="00E45216">
        <w:rPr>
          <w:i/>
          <w:iCs/>
        </w:rPr>
        <w:t>Ordinance;</w:t>
      </w:r>
      <w:proofErr w:type="gramEnd"/>
    </w:p>
    <w:p w14:paraId="7C59D2D4" w14:textId="621029EA" w:rsidR="0091358C" w:rsidRPr="00E45216" w:rsidRDefault="0091358C" w:rsidP="00970E51">
      <w:pPr>
        <w:pStyle w:val="Style10"/>
        <w:numPr>
          <w:ilvl w:val="5"/>
          <w:numId w:val="1999"/>
        </w:numPr>
        <w:rPr>
          <w:i/>
          <w:iCs/>
        </w:rPr>
      </w:pPr>
      <w:r w:rsidRPr="00E45216">
        <w:rPr>
          <w:i/>
          <w:iCs/>
        </w:rPr>
        <w:lastRenderedPageBreak/>
        <w:t xml:space="preserve">A determination that failure to grant the variance would result in exceptional hardship to the </w:t>
      </w:r>
      <w:proofErr w:type="gramStart"/>
      <w:r w:rsidRPr="00E45216">
        <w:rPr>
          <w:i/>
          <w:iCs/>
        </w:rPr>
        <w:t>applicant;</w:t>
      </w:r>
      <w:proofErr w:type="gramEnd"/>
    </w:p>
    <w:p w14:paraId="1CFA1105" w14:textId="209657D8" w:rsidR="0091358C" w:rsidRPr="00E45216" w:rsidRDefault="0091358C" w:rsidP="00970E51">
      <w:pPr>
        <w:pStyle w:val="Style10"/>
        <w:numPr>
          <w:ilvl w:val="5"/>
          <w:numId w:val="1999"/>
        </w:numPr>
        <w:rPr>
          <w:i/>
          <w:iCs/>
        </w:rPr>
      </w:pPr>
      <w:r w:rsidRPr="00E45216">
        <w:rPr>
          <w:i/>
          <w:iCs/>
        </w:rPr>
        <w:t xml:space="preserve">A determination that the granting of a variance will not result in increased flood heights, additional threats to public safety, extraordinary public expense, create nuisances, cause fraud on or victimization of the public, or conflict with existing local laws or </w:t>
      </w:r>
      <w:proofErr w:type="gramStart"/>
      <w:r w:rsidRPr="00E45216">
        <w:rPr>
          <w:i/>
          <w:iCs/>
        </w:rPr>
        <w:t>ordinances</w:t>
      </w:r>
      <w:r w:rsidR="00970E51" w:rsidRPr="00E45216">
        <w:rPr>
          <w:i/>
          <w:iCs/>
        </w:rPr>
        <w:t>;</w:t>
      </w:r>
      <w:proofErr w:type="gramEnd"/>
    </w:p>
    <w:p w14:paraId="406BA5FD" w14:textId="0CF618FA" w:rsidR="0091358C" w:rsidRPr="00E45216" w:rsidRDefault="0091358C" w:rsidP="00970E51">
      <w:pPr>
        <w:pStyle w:val="Style10"/>
        <w:numPr>
          <w:ilvl w:val="5"/>
          <w:numId w:val="1999"/>
        </w:numPr>
        <w:rPr>
          <w:i/>
          <w:iCs/>
        </w:rPr>
      </w:pPr>
      <w:r w:rsidRPr="00E45216">
        <w:rPr>
          <w:i/>
          <w:iCs/>
        </w:rPr>
        <w:t>A determination that the variance is the minimum necessary to afford relief, considering the flood hazard;</w:t>
      </w:r>
      <w:r w:rsidR="00970E51" w:rsidRPr="00E45216">
        <w:rPr>
          <w:i/>
          <w:iCs/>
        </w:rPr>
        <w:t xml:space="preserve"> and</w:t>
      </w:r>
    </w:p>
    <w:p w14:paraId="7CCBA516" w14:textId="77777777" w:rsidR="0091358C" w:rsidRPr="00E45216" w:rsidRDefault="0091358C" w:rsidP="00970E51">
      <w:pPr>
        <w:pStyle w:val="Style10"/>
        <w:numPr>
          <w:ilvl w:val="5"/>
          <w:numId w:val="1999"/>
        </w:numPr>
        <w:rPr>
          <w:i/>
          <w:iCs/>
        </w:rPr>
      </w:pPr>
      <w:r w:rsidRPr="00E45216">
        <w:rPr>
          <w:i/>
          <w:iCs/>
        </w:rPr>
        <w:t xml:space="preserve">The structure or other development is protected by methods that minimize flood </w:t>
      </w:r>
      <w:proofErr w:type="gramStart"/>
      <w:r w:rsidRPr="00E45216">
        <w:rPr>
          <w:i/>
          <w:iCs/>
        </w:rPr>
        <w:t>damages</w:t>
      </w:r>
      <w:proofErr w:type="gramEnd"/>
      <w:r w:rsidRPr="00E45216">
        <w:rPr>
          <w:i/>
          <w:iCs/>
        </w:rPr>
        <w:t xml:space="preserve"> during the base flood and create no additional threats to public safety.</w:t>
      </w:r>
    </w:p>
    <w:p w14:paraId="49FAC48D" w14:textId="77777777" w:rsidR="0091358C" w:rsidRPr="00E45216" w:rsidRDefault="0091358C" w:rsidP="004B1B66">
      <w:pPr>
        <w:pStyle w:val="Style10"/>
        <w:rPr>
          <w:i/>
          <w:iCs/>
        </w:rPr>
      </w:pPr>
      <w:r w:rsidRPr="00E45216">
        <w:rPr>
          <w:i/>
          <w:iCs/>
        </w:rPr>
        <w:t xml:space="preserve">Variances shall not be issued within any designated regulatory floodway if any increase in flood levels during the base flood discharge would </w:t>
      </w:r>
      <w:proofErr w:type="gramStart"/>
      <w:r w:rsidRPr="00E45216">
        <w:rPr>
          <w:i/>
          <w:iCs/>
        </w:rPr>
        <w:t>result;</w:t>
      </w:r>
      <w:proofErr w:type="gramEnd"/>
    </w:p>
    <w:p w14:paraId="7552B537" w14:textId="77777777" w:rsidR="0091358C" w:rsidRPr="00E45216" w:rsidRDefault="0091358C" w:rsidP="004B1B66">
      <w:pPr>
        <w:pStyle w:val="Style10"/>
        <w:rPr>
          <w:i/>
          <w:iCs/>
        </w:rPr>
      </w:pPr>
      <w:r w:rsidRPr="00E45216">
        <w:rPr>
          <w:i/>
          <w:iCs/>
        </w:rPr>
        <w:t>The City shall provide written notice to property owners as required under the Bay City Development Ordinance.</w:t>
      </w:r>
    </w:p>
    <w:p w14:paraId="5103A63B" w14:textId="77777777" w:rsidR="0091358C" w:rsidRPr="00E45216" w:rsidRDefault="0091358C" w:rsidP="004B1B66">
      <w:pPr>
        <w:pStyle w:val="Style10"/>
        <w:rPr>
          <w:i/>
          <w:iCs/>
        </w:rPr>
      </w:pPr>
      <w:r w:rsidRPr="00E45216">
        <w:rPr>
          <w:i/>
          <w:iCs/>
        </w:rPr>
        <w:t>The City shall notify the applicant in writing that:</w:t>
      </w:r>
    </w:p>
    <w:p w14:paraId="140D16E1" w14:textId="77777777" w:rsidR="0091358C" w:rsidRPr="00E45216" w:rsidRDefault="0091358C" w:rsidP="0039071F">
      <w:pPr>
        <w:pStyle w:val="Style11"/>
        <w:numPr>
          <w:ilvl w:val="6"/>
          <w:numId w:val="1999"/>
        </w:numPr>
        <w:rPr>
          <w:i/>
          <w:iCs/>
        </w:rPr>
      </w:pPr>
      <w:r w:rsidRPr="00E45216">
        <w:rPr>
          <w:i/>
          <w:iCs/>
        </w:rPr>
        <w:t>The issuance of a variance to construct a structure below the base flood level will result in increased premium rates for flood insurance; and</w:t>
      </w:r>
    </w:p>
    <w:p w14:paraId="553374D4" w14:textId="77777777" w:rsidR="0091358C" w:rsidRPr="00E45216" w:rsidRDefault="0091358C" w:rsidP="0039071F">
      <w:pPr>
        <w:pStyle w:val="Style11"/>
        <w:numPr>
          <w:ilvl w:val="6"/>
          <w:numId w:val="1999"/>
        </w:numPr>
        <w:rPr>
          <w:i/>
          <w:iCs/>
        </w:rPr>
      </w:pPr>
      <w:r w:rsidRPr="00E45216">
        <w:rPr>
          <w:i/>
          <w:iCs/>
        </w:rPr>
        <w:t>Such construction below the base flood level increases risks to life and property.</w:t>
      </w:r>
    </w:p>
    <w:p w14:paraId="078AE11D" w14:textId="77777777" w:rsidR="0091358C" w:rsidRPr="00E45216" w:rsidRDefault="0091358C" w:rsidP="004B1B66">
      <w:pPr>
        <w:pStyle w:val="Style10"/>
        <w:rPr>
          <w:i/>
          <w:iCs/>
        </w:rPr>
      </w:pPr>
      <w:r w:rsidRPr="00E45216">
        <w:rPr>
          <w:i/>
          <w:iCs/>
        </w:rPr>
        <w:t>The Planning Commission shall review the applicant’s burden of proof and shall approve or disapprove a request in accordance with the Bay City Development Ordinance.</w:t>
      </w:r>
    </w:p>
    <w:p w14:paraId="4C64BBCB" w14:textId="77777777" w:rsidR="0091358C" w:rsidRPr="00E45216" w:rsidRDefault="0091358C" w:rsidP="004B1B66">
      <w:pPr>
        <w:pStyle w:val="Style10"/>
        <w:rPr>
          <w:i/>
          <w:iCs/>
        </w:rPr>
      </w:pPr>
      <w:r w:rsidRPr="00E45216">
        <w:rPr>
          <w:i/>
          <w:iCs/>
        </w:rPr>
        <w:t>The City shall:</w:t>
      </w:r>
    </w:p>
    <w:p w14:paraId="4F854392" w14:textId="77777777" w:rsidR="0091358C" w:rsidRPr="00E45216" w:rsidRDefault="0091358C" w:rsidP="0039071F">
      <w:pPr>
        <w:pStyle w:val="Style11"/>
        <w:numPr>
          <w:ilvl w:val="6"/>
          <w:numId w:val="1999"/>
        </w:numPr>
        <w:rPr>
          <w:i/>
          <w:iCs/>
        </w:rPr>
      </w:pPr>
      <w:r w:rsidRPr="00E45216">
        <w:rPr>
          <w:i/>
          <w:iCs/>
        </w:rPr>
        <w:t>Maintain a record of all variance actions including justification for their issuance; and</w:t>
      </w:r>
    </w:p>
    <w:p w14:paraId="467E164C" w14:textId="21DA982A" w:rsidR="0091358C" w:rsidRPr="00E45216" w:rsidRDefault="0091358C" w:rsidP="0039071F">
      <w:pPr>
        <w:pStyle w:val="Style11"/>
        <w:numPr>
          <w:ilvl w:val="6"/>
          <w:numId w:val="1999"/>
        </w:numPr>
        <w:rPr>
          <w:i/>
          <w:iCs/>
        </w:rPr>
      </w:pPr>
      <w:r w:rsidRPr="00E45216">
        <w:rPr>
          <w:i/>
          <w:iCs/>
        </w:rPr>
        <w:t>Report such variances issued in its annual or biennial report submitted to the State Coordinating Officer and the Federal Insurance Administrat</w:t>
      </w:r>
      <w:r w:rsidR="00970E51" w:rsidRPr="00E45216">
        <w:rPr>
          <w:i/>
          <w:iCs/>
        </w:rPr>
        <w:t>or.</w:t>
      </w:r>
    </w:p>
    <w:p w14:paraId="3FA4D8F5" w14:textId="52D39416" w:rsidR="0091358C" w:rsidRPr="00E45216" w:rsidRDefault="0091358C" w:rsidP="00970E51">
      <w:pPr>
        <w:pStyle w:val="Style9"/>
        <w:rPr>
          <w:i/>
          <w:iCs/>
        </w:rPr>
      </w:pPr>
      <w:r w:rsidRPr="00E45216">
        <w:rPr>
          <w:i/>
          <w:iCs/>
        </w:rPr>
        <w:t>The Federal Insurance Administrator may review the City’s findings justifying the</w:t>
      </w:r>
      <w:r w:rsidR="00970E51" w:rsidRPr="00E45216">
        <w:rPr>
          <w:i/>
          <w:iCs/>
        </w:rPr>
        <w:t xml:space="preserve"> </w:t>
      </w:r>
      <w:r w:rsidRPr="00E45216">
        <w:rPr>
          <w:i/>
          <w:iCs/>
        </w:rPr>
        <w:t>granting of variances, and if that review indicates a pattern inconsistent with the objectives of sound flood plain management, the Federal Insurance Administrator may take appropriate actio</w:t>
      </w:r>
      <w:r w:rsidR="00970E51" w:rsidRPr="00E45216">
        <w:rPr>
          <w:i/>
          <w:iCs/>
        </w:rPr>
        <w:t>n.</w:t>
      </w:r>
    </w:p>
    <w:p w14:paraId="2CB329C9" w14:textId="3C58A362" w:rsidR="0091358C" w:rsidRPr="00E45216" w:rsidRDefault="00650F67" w:rsidP="00650F67">
      <w:pPr>
        <w:pStyle w:val="Style9"/>
        <w:rPr>
          <w:i/>
          <w:iCs/>
        </w:rPr>
      </w:pPr>
      <w:r w:rsidRPr="00E45216">
        <w:rPr>
          <w:i/>
          <w:iCs/>
        </w:rPr>
        <w:t xml:space="preserve">Authorization of a variance shall be void after six months unless the new construction, substantial improvement or approved activity has taken place. However, the Planning </w:t>
      </w:r>
      <w:r w:rsidRPr="00E45216">
        <w:rPr>
          <w:i/>
          <w:iCs/>
        </w:rPr>
        <w:lastRenderedPageBreak/>
        <w:t>Commission may authorize a six-month extension in conformance with the Bay City Development Ordinance.</w:t>
      </w:r>
    </w:p>
    <w:p w14:paraId="4FE8EE53" w14:textId="6C368725" w:rsidR="0091358C" w:rsidRPr="00E45216" w:rsidRDefault="0091358C" w:rsidP="004B1B66">
      <w:pPr>
        <w:pStyle w:val="Heading4"/>
        <w:rPr>
          <w:i/>
          <w:iCs/>
        </w:rPr>
      </w:pPr>
      <w:r w:rsidRPr="00E45216">
        <w:rPr>
          <w:i/>
          <w:iCs/>
        </w:rPr>
        <w:t>Appeal Administration Procedures.</w:t>
      </w:r>
    </w:p>
    <w:p w14:paraId="360BD113" w14:textId="77777777" w:rsidR="0091358C" w:rsidRPr="00E45216" w:rsidRDefault="0091358C" w:rsidP="004B1B66">
      <w:pPr>
        <w:pStyle w:val="Style9"/>
        <w:rPr>
          <w:i/>
          <w:iCs/>
        </w:rPr>
      </w:pPr>
      <w:r w:rsidRPr="00E45216">
        <w:rPr>
          <w:i/>
          <w:iCs/>
        </w:rPr>
        <w:t>An appeal of a City Floodplain Manager ruling or interpretation of a requirement of this Ordinance may be made to the Planning Commission pursuant to the procedures in the City Bay City Development Ordinance.</w:t>
      </w:r>
    </w:p>
    <w:p w14:paraId="7E60A775" w14:textId="77777777" w:rsidR="0091358C" w:rsidRPr="00E45216" w:rsidRDefault="0091358C" w:rsidP="004B1B66">
      <w:pPr>
        <w:pStyle w:val="Style9"/>
        <w:rPr>
          <w:i/>
          <w:iCs/>
        </w:rPr>
      </w:pPr>
      <w:r w:rsidRPr="00E45216">
        <w:rPr>
          <w:i/>
          <w:iCs/>
        </w:rPr>
        <w:t>An appeal of a Planning Commission decision shall be made to the City Council pursuant to the procedures in the City of Bay City Development Ordinance.</w:t>
      </w:r>
    </w:p>
    <w:p w14:paraId="28B7D9DE" w14:textId="77777777" w:rsidR="0091358C" w:rsidRPr="00E45216" w:rsidRDefault="0091358C" w:rsidP="004B1B66">
      <w:pPr>
        <w:pStyle w:val="Style9"/>
        <w:rPr>
          <w:i/>
          <w:iCs/>
        </w:rPr>
      </w:pPr>
      <w:r w:rsidRPr="00E45216">
        <w:rPr>
          <w:i/>
          <w:iCs/>
        </w:rPr>
        <w:t>The administrative procedures for public hearings and appeals shall be pursuant to the procedures in the City of Bay City Development Ordinance.</w:t>
      </w:r>
    </w:p>
    <w:p w14:paraId="6D393BB6" w14:textId="77777777" w:rsidR="0091358C" w:rsidRPr="00E45216" w:rsidRDefault="0091358C" w:rsidP="004B1B66">
      <w:pPr>
        <w:pStyle w:val="Style9"/>
        <w:rPr>
          <w:i/>
          <w:iCs/>
        </w:rPr>
      </w:pPr>
      <w:r w:rsidRPr="00E45216">
        <w:rPr>
          <w:i/>
          <w:iCs/>
        </w:rPr>
        <w:t>The City shall maintain the records of all appeal actions and report any variances to the Federal Insurance Administration upon request.</w:t>
      </w:r>
    </w:p>
    <w:p w14:paraId="76BD293A" w14:textId="18B69077" w:rsidR="0091358C" w:rsidRPr="00E45216" w:rsidRDefault="0091358C" w:rsidP="004B1B66">
      <w:pPr>
        <w:pStyle w:val="Heading4"/>
        <w:rPr>
          <w:i/>
          <w:iCs/>
        </w:rPr>
      </w:pPr>
      <w:r w:rsidRPr="00E45216">
        <w:rPr>
          <w:i/>
          <w:iCs/>
        </w:rPr>
        <w:t>Penalties.</w:t>
      </w:r>
    </w:p>
    <w:p w14:paraId="51E37FB8" w14:textId="77777777" w:rsidR="0091358C" w:rsidRPr="00E45216" w:rsidRDefault="0091358C" w:rsidP="00140479">
      <w:pPr>
        <w:rPr>
          <w:i/>
          <w:iCs/>
        </w:rPr>
      </w:pPr>
      <w:r w:rsidRPr="00E45216">
        <w:rPr>
          <w:i/>
          <w:iCs/>
        </w:rPr>
        <w:t xml:space="preserve">Any intentional or knowing violation of this Ordinance may be punished as a Class “C” misdemeanor. A violation of this Ordinance shall be considered a separate offense for each day the violation continues. Further, all other remedies are available to the </w:t>
      </w:r>
      <w:proofErr w:type="gramStart"/>
      <w:r w:rsidRPr="00E45216">
        <w:rPr>
          <w:i/>
          <w:iCs/>
        </w:rPr>
        <w:t>City</w:t>
      </w:r>
      <w:proofErr w:type="gramEnd"/>
      <w:r w:rsidRPr="00E45216">
        <w:rPr>
          <w:i/>
          <w:iCs/>
        </w:rPr>
        <w:t>, including abatement proceedings and all penalties available under the Bay City Development Ordinance.</w:t>
      </w:r>
    </w:p>
    <w:p w14:paraId="3CF7F999" w14:textId="6A7462CD" w:rsidR="00B8375F" w:rsidRDefault="00B8375F" w:rsidP="004B1B66">
      <w:pPr>
        <w:pStyle w:val="Heading3"/>
        <w:jc w:val="left"/>
      </w:pPr>
      <w:bookmarkStart w:id="95" w:name="_Toc132983994"/>
      <w:bookmarkStart w:id="96" w:name="_Toc132984626"/>
      <w:bookmarkStart w:id="97" w:name="_Toc132983995"/>
      <w:bookmarkStart w:id="98" w:name="_Toc132984627"/>
      <w:bookmarkStart w:id="99" w:name="_Toc132983996"/>
      <w:bookmarkStart w:id="100" w:name="_Toc132984628"/>
      <w:bookmarkStart w:id="101" w:name="_Toc132983997"/>
      <w:bookmarkStart w:id="102" w:name="_Toc132984629"/>
      <w:bookmarkStart w:id="103" w:name="_Toc132983998"/>
      <w:bookmarkStart w:id="104" w:name="_Toc132984630"/>
      <w:bookmarkStart w:id="105" w:name="_Toc145530333"/>
      <w:bookmarkEnd w:id="95"/>
      <w:bookmarkEnd w:id="96"/>
      <w:bookmarkEnd w:id="97"/>
      <w:bookmarkEnd w:id="98"/>
      <w:bookmarkEnd w:id="99"/>
      <w:bookmarkEnd w:id="100"/>
      <w:bookmarkEnd w:id="101"/>
      <w:bookmarkEnd w:id="102"/>
      <w:bookmarkEnd w:id="103"/>
      <w:bookmarkEnd w:id="104"/>
      <w:r w:rsidRPr="00B8375F">
        <w:t>Estuarine and Shoreline Standards</w:t>
      </w:r>
      <w:bookmarkEnd w:id="105"/>
    </w:p>
    <w:p w14:paraId="52BB6187" w14:textId="77777777" w:rsidR="00A2519E" w:rsidRDefault="00A2519E" w:rsidP="004B1B66">
      <w:pPr>
        <w:pStyle w:val="Heading4"/>
      </w:pPr>
      <w:r>
        <w:t>Aquaculture Facilities</w:t>
      </w:r>
    </w:p>
    <w:p w14:paraId="0A5737BC" w14:textId="77777777" w:rsidR="00A2519E" w:rsidRDefault="00A2519E" w:rsidP="004B1B66">
      <w:pPr>
        <w:pStyle w:val="Style9"/>
      </w:pPr>
      <w:r>
        <w:t>Evidence shall be provided by the applicant and findings made by the City that aquaculture facilities do not prevent access to navigational channels and that obstruction of access to publicly owned lands and recreation use areas is minimized.</w:t>
      </w:r>
    </w:p>
    <w:p w14:paraId="140D7CCC" w14:textId="77777777" w:rsidR="00A2519E" w:rsidRDefault="00A2519E" w:rsidP="004B1B66">
      <w:pPr>
        <w:pStyle w:val="Style9"/>
      </w:pPr>
      <w:r>
        <w:t>Aquaculture facilities should be designed to minimize their visual impact (view obstruction). Whenever feasible, submerged structures are preferred over floating structures.</w:t>
      </w:r>
    </w:p>
    <w:p w14:paraId="1CEB3CCA" w14:textId="7E0BDBF4" w:rsidR="00A2519E" w:rsidRDefault="00A2519E" w:rsidP="004B1B66">
      <w:pPr>
        <w:pStyle w:val="Style9"/>
      </w:pPr>
      <w:r>
        <w:t xml:space="preserve">The design and construction of an aquaculture facility should consider reclamation and re-use of </w:t>
      </w:r>
      <w:proofErr w:type="gramStart"/>
      <w:r>
        <w:t>waste water</w:t>
      </w:r>
      <w:proofErr w:type="gramEnd"/>
      <w:r>
        <w:t>.</w:t>
      </w:r>
    </w:p>
    <w:p w14:paraId="0E47F8FC" w14:textId="77777777" w:rsidR="00A2519E" w:rsidRDefault="00A2519E" w:rsidP="004B1B66">
      <w:pPr>
        <w:pStyle w:val="Style9"/>
      </w:pPr>
      <w:r>
        <w:t xml:space="preserve">Water diversion structures or man-made spawning channels shall be constructed </w:t>
      </w:r>
      <w:proofErr w:type="gramStart"/>
      <w:r>
        <w:t>so as to</w:t>
      </w:r>
      <w:proofErr w:type="gramEnd"/>
      <w:r>
        <w:t xml:space="preserve"> maintain required stream flows for aquatic life in adjacent streams and avoid significant reduction or acceleration of average water flow in an associated marsh. Water Quality policies shall apply.</w:t>
      </w:r>
    </w:p>
    <w:p w14:paraId="5A0B71D5" w14:textId="77777777" w:rsidR="00A2519E" w:rsidRDefault="00A2519E" w:rsidP="004B1B66">
      <w:pPr>
        <w:pStyle w:val="Style9"/>
      </w:pPr>
      <w:r>
        <w:lastRenderedPageBreak/>
        <w:t>Shellfish culture facilities shall either be located more than 2,000 feet away from sanitary sewer outfalls so that there will be no potential health hazard or shall make provisions for purification of water used in the aquaculture operation.</w:t>
      </w:r>
    </w:p>
    <w:p w14:paraId="1888CBC5" w14:textId="77777777" w:rsidR="00A2519E" w:rsidRDefault="00A2519E" w:rsidP="004B1B66">
      <w:pPr>
        <w:pStyle w:val="Style9"/>
      </w:pPr>
      <w:r>
        <w:t>Water discharge from an aquaculture facility shall meet all federal and state water quality standards and any conditions attached to a waste discharge permit. Water Quality policies shall apply.</w:t>
      </w:r>
    </w:p>
    <w:p w14:paraId="7785A89C" w14:textId="77777777" w:rsidR="00A2519E" w:rsidRDefault="00A2519E" w:rsidP="004B1B66">
      <w:pPr>
        <w:pStyle w:val="Style9"/>
      </w:pPr>
      <w:r>
        <w:t xml:space="preserve">All state and federal laws governing environmental quality, resource protection, public health and safety, and engineering standards shall be met in the design, </w:t>
      </w:r>
      <w:proofErr w:type="gramStart"/>
      <w:r>
        <w:t>siting</w:t>
      </w:r>
      <w:proofErr w:type="gramEnd"/>
      <w:r>
        <w:t xml:space="preserve">, </w:t>
      </w:r>
      <w:proofErr w:type="gramStart"/>
      <w:r>
        <w:t>construction</w:t>
      </w:r>
      <w:proofErr w:type="gramEnd"/>
      <w:r>
        <w:t xml:space="preserve"> and operation of aquaculture facilities. This determination shall be made by the Oregon Department of Fish and Wildlife or other state or federal agencies with regulatory authority over aquaculture facilities.</w:t>
      </w:r>
    </w:p>
    <w:p w14:paraId="38034920" w14:textId="77777777" w:rsidR="00A2519E" w:rsidRDefault="00A2519E" w:rsidP="004B1B66">
      <w:pPr>
        <w:pStyle w:val="Style9"/>
      </w:pPr>
      <w:r>
        <w:t>Aquaculture facilities in Estuary Conservation (EC) Zones and Estuary Natural (EN) Zones shall be permitted only if evidence can be provided by the applicant and findings made by the City that:</w:t>
      </w:r>
    </w:p>
    <w:p w14:paraId="6E0602D2" w14:textId="77777777" w:rsidR="00A2519E" w:rsidRDefault="00A2519E" w:rsidP="004B1B66">
      <w:pPr>
        <w:pStyle w:val="Style10"/>
      </w:pPr>
      <w:r>
        <w:t>Aquaculture facilities in Estuary Development (ED) Zones will not preclude the provision or maintenance of navigation or other needs for commercial and industrial water-dependent uses and will not pre-empt the use of shorelands especially suited for water-dependent development.</w:t>
      </w:r>
    </w:p>
    <w:p w14:paraId="63F2A166" w14:textId="77777777" w:rsidR="00A2519E" w:rsidRDefault="00A2519E" w:rsidP="004B1B66">
      <w:pPr>
        <w:pStyle w:val="Style10"/>
      </w:pPr>
      <w:r>
        <w:t xml:space="preserve">Aquaculture facilities in Estuary Natural (EN) Zones will be consistent with the resource capabilities and purpose of the management unit(s) in which they are to be located. The Oregon Department of Agriculture shall provide these findings for oyster culture and the Oregon Department of Fish and Wildlife shall provide them for other types of </w:t>
      </w:r>
      <w:proofErr w:type="gramStart"/>
      <w:r>
        <w:t>aquaculture</w:t>
      </w:r>
      <w:proofErr w:type="gramEnd"/>
      <w:r>
        <w:t xml:space="preserve"> in instances when Bay City finds that it does not have the technical expertise or resources to make them.</w:t>
      </w:r>
    </w:p>
    <w:p w14:paraId="5D158BBD" w14:textId="77777777" w:rsidR="00A2519E" w:rsidRDefault="00A2519E" w:rsidP="004B1B66">
      <w:pPr>
        <w:pStyle w:val="Style10"/>
      </w:pPr>
      <w:r>
        <w:t>Aquaculture facilities in Estuary Conservation (EC) Zones will require a resource capability determination where dredging, fill, or other alterations of the estuary are needed, other than incidental dredging for harvest of benthic species or removal of in-water structure.</w:t>
      </w:r>
    </w:p>
    <w:p w14:paraId="49CF8C08" w14:textId="77777777" w:rsidR="00A2519E" w:rsidRDefault="00A2519E" w:rsidP="004B1B66">
      <w:pPr>
        <w:pStyle w:val="Style10"/>
      </w:pPr>
      <w:r>
        <w:t>Aquaculture facilities in Estuary Natural (EN) Zones will not require dredging or fill other than incidental dredging for harvest of benthic species or removal of in-water structures.</w:t>
      </w:r>
    </w:p>
    <w:p w14:paraId="27E0F31D" w14:textId="77777777" w:rsidR="00A2519E" w:rsidRDefault="00A2519E" w:rsidP="004B1B66">
      <w:pPr>
        <w:pStyle w:val="Style9"/>
      </w:pPr>
      <w:r>
        <w:t xml:space="preserve">Leasing of </w:t>
      </w:r>
      <w:proofErr w:type="gramStart"/>
      <w:r>
        <w:t>publicly-owned</w:t>
      </w:r>
      <w:proofErr w:type="gramEnd"/>
      <w:r>
        <w:t xml:space="preserve"> estuarine waters, intertidal areas or tidal wetlands for aquaculture shall be subject to the requirements of the Division of State Lands.</w:t>
      </w:r>
    </w:p>
    <w:p w14:paraId="2802143B" w14:textId="4DB219A4" w:rsidR="00A2519E" w:rsidRDefault="00A2519E" w:rsidP="004B1B66">
      <w:pPr>
        <w:pStyle w:val="Style9"/>
      </w:pPr>
      <w:r w:rsidRPr="00A2519E">
        <w:t>Dredge, fill, shoreline stabilization, piling/dolphin installation or other activities in conjunction with an aquaculture facility shall be subject to the respective standards for these activities.</w:t>
      </w:r>
    </w:p>
    <w:p w14:paraId="05203266" w14:textId="77777777" w:rsidR="002D4509" w:rsidRDefault="002D4509" w:rsidP="004B1B66">
      <w:pPr>
        <w:pStyle w:val="Heading4"/>
      </w:pPr>
      <w:r>
        <w:lastRenderedPageBreak/>
        <w:t>Siting, Design, Construction, Maintenance, or Expansion of Dikes</w:t>
      </w:r>
    </w:p>
    <w:p w14:paraId="34E50114" w14:textId="77777777" w:rsidR="002D4509" w:rsidRDefault="002D4509" w:rsidP="004B1B66">
      <w:pPr>
        <w:pStyle w:val="Style9"/>
      </w:pPr>
      <w:proofErr w:type="gramStart"/>
      <w:r>
        <w:t>Diking</w:t>
      </w:r>
      <w:proofErr w:type="gramEnd"/>
      <w:r>
        <w:t xml:space="preserve"> policy requirements in the Bay City Comprehensive Plan shall be met.</w:t>
      </w:r>
    </w:p>
    <w:p w14:paraId="22823C42" w14:textId="77777777" w:rsidR="002D4509" w:rsidRDefault="002D4509" w:rsidP="004B1B66">
      <w:pPr>
        <w:pStyle w:val="Style9"/>
      </w:pPr>
      <w:r>
        <w:t>Proposals for new dike construction or dike maintenance or repair shall be accompanied by a brief statement from the local Soil and Water Conservation Service or a certified engineer stating that:</w:t>
      </w:r>
    </w:p>
    <w:p w14:paraId="52ED80E9" w14:textId="77777777" w:rsidR="002D4509" w:rsidRDefault="002D4509" w:rsidP="004B1B66">
      <w:pPr>
        <w:pStyle w:val="Style10"/>
      </w:pPr>
      <w:r>
        <w:t>The project is in conformance with good engineering practices and any applicable rules and regulations set forth by the Oregon Division of State Lands and the U.S. Army Corps of Engineers.</w:t>
      </w:r>
    </w:p>
    <w:p w14:paraId="079F0E4F" w14:textId="77777777" w:rsidR="002D4509" w:rsidRDefault="002D4509" w:rsidP="004B1B66">
      <w:pPr>
        <w:pStyle w:val="Style10"/>
      </w:pPr>
      <w:proofErr w:type="gramStart"/>
      <w:r>
        <w:t>Provides for</w:t>
      </w:r>
      <w:proofErr w:type="gramEnd"/>
      <w:r>
        <w:t xml:space="preserve"> suitable erosion protection for the dike face.</w:t>
      </w:r>
    </w:p>
    <w:p w14:paraId="70DA453A" w14:textId="77777777" w:rsidR="002D4509" w:rsidRDefault="002D4509" w:rsidP="004B1B66">
      <w:pPr>
        <w:pStyle w:val="Style10"/>
      </w:pPr>
      <w:r>
        <w:t>Will produce no appreciable flood and erosion potential upstream or downstream of the proposed project.</w:t>
      </w:r>
    </w:p>
    <w:p w14:paraId="6350E30A" w14:textId="77777777" w:rsidR="002D4509" w:rsidRDefault="002D4509" w:rsidP="004B1B66">
      <w:pPr>
        <w:pStyle w:val="Style9"/>
      </w:pPr>
      <w:r>
        <w:t>When temporary dikes are constructed in intertidal areas or tidal wetlands, notice must be given to the Division of State Lands within 24 hours following the start of such activity and their approval for continuation of the project must be obtained (ORS 541.615 (4)). Intertidal areas and tidal wetlands shall be restored by the sponsor of the dike to pre-dike conditions after the removal of temporary dikes.</w:t>
      </w:r>
    </w:p>
    <w:p w14:paraId="236783C5" w14:textId="7DB38970" w:rsidR="002D4509" w:rsidRDefault="002D4509" w:rsidP="004B1B66">
      <w:pPr>
        <w:pStyle w:val="Style9"/>
      </w:pPr>
      <w:r>
        <w:t xml:space="preserve">Fill, shoreline stabilization, or other activities in conjunction with new dikes involving fill in intertidal areas and tidal wetlands is subject to the requirements of the State Fill and Removal Law (ORS 541.605 </w:t>
      </w:r>
      <w:r w:rsidR="00965C20">
        <w:t>–</w:t>
      </w:r>
      <w:r>
        <w:t xml:space="preserve"> 541.665) and the Clean Water Act of 1977 (P.L. 95-217) (applies to fill only).</w:t>
      </w:r>
    </w:p>
    <w:p w14:paraId="3767132A" w14:textId="37263540" w:rsidR="002D4509" w:rsidRDefault="002D4509" w:rsidP="004B1B66">
      <w:pPr>
        <w:pStyle w:val="Heading4"/>
      </w:pPr>
      <w:r>
        <w:t>Docks and Moorages</w:t>
      </w:r>
    </w:p>
    <w:p w14:paraId="0AE01624" w14:textId="77777777" w:rsidR="002D4509" w:rsidRDefault="002D4509" w:rsidP="004B1B66">
      <w:pPr>
        <w:pStyle w:val="Style9"/>
      </w:pPr>
      <w:r>
        <w:t>Docks and Moorages policy requirements in the Bay City Comprehensive Plan shall be met.</w:t>
      </w:r>
    </w:p>
    <w:p w14:paraId="068ABF35" w14:textId="77777777" w:rsidR="002D4509" w:rsidRDefault="002D4509" w:rsidP="004B1B66">
      <w:pPr>
        <w:pStyle w:val="Style9"/>
      </w:pPr>
      <w:r>
        <w:t>When new construction or expansion of docks and moorages is proposed, evidence shall be provided by the applicant and findings made by the City that:</w:t>
      </w:r>
    </w:p>
    <w:p w14:paraId="14FEE217" w14:textId="77777777" w:rsidR="002D4509" w:rsidRDefault="002D4509" w:rsidP="004B1B66">
      <w:pPr>
        <w:pStyle w:val="Style10"/>
      </w:pPr>
      <w:r>
        <w:t xml:space="preserve">The size of the facility is the minimum necessary to accommodate the number and size of boats using the facility. </w:t>
      </w:r>
      <w:proofErr w:type="gramStart"/>
      <w:r>
        <w:t>Maximum</w:t>
      </w:r>
      <w:proofErr w:type="gramEnd"/>
      <w:r>
        <w:t xml:space="preserve"> size limit for single purpose private dock (excluding walkways) shall be 150 square feet.</w:t>
      </w:r>
    </w:p>
    <w:p w14:paraId="1FB7BB11" w14:textId="77777777" w:rsidR="002D4509" w:rsidRDefault="002D4509" w:rsidP="004B1B66">
      <w:pPr>
        <w:pStyle w:val="Style10"/>
      </w:pPr>
      <w:r>
        <w:t>Alternatives such as dryland storage, launching ramps, or mooring buoys are impractical.</w:t>
      </w:r>
    </w:p>
    <w:p w14:paraId="03A03871" w14:textId="6ED7AFB0" w:rsidR="002D4509" w:rsidRDefault="002D4509" w:rsidP="004B1B66">
      <w:pPr>
        <w:pStyle w:val="Style9"/>
      </w:pPr>
      <w:r>
        <w:t>To ensure that consideration is given to the beneficial, economic, and social impacts of moorages on local communities, proposals for new or expanded moorages should include statements on the impacts to local communities derived from increases in employment or increases in commercial or recreational activity.</w:t>
      </w:r>
    </w:p>
    <w:p w14:paraId="45EF54E3" w14:textId="77777777" w:rsidR="002D4509" w:rsidRDefault="002D4509" w:rsidP="004B1B66">
      <w:pPr>
        <w:pStyle w:val="Style9"/>
      </w:pPr>
      <w:r>
        <w:lastRenderedPageBreak/>
        <w:t>Open pile piers or secured floats shall be used for dock construction. Piers and floats shall extend no further out into the water than is needed to provide navigational access.</w:t>
      </w:r>
    </w:p>
    <w:p w14:paraId="34FD67A6" w14:textId="77777777" w:rsidR="002D4509" w:rsidRDefault="002D4509" w:rsidP="004B1B66">
      <w:pPr>
        <w:pStyle w:val="Style9"/>
      </w:pPr>
      <w:r>
        <w:t xml:space="preserve">Floating docks shall be designed so that they do not rest on the bottom </w:t>
      </w:r>
      <w:proofErr w:type="gramStart"/>
      <w:r>
        <w:t>at</w:t>
      </w:r>
      <w:proofErr w:type="gramEnd"/>
      <w:r>
        <w:t xml:space="preserve"> low water.</w:t>
      </w:r>
    </w:p>
    <w:p w14:paraId="1869E4E1" w14:textId="77777777" w:rsidR="002D4509" w:rsidRDefault="002D4509" w:rsidP="004B1B66">
      <w:pPr>
        <w:pStyle w:val="Style9"/>
      </w:pPr>
      <w:r>
        <w:t>Single purpose docks shall be permitted if evidence is provided by the applicant and findings made by the City that cooperative use facilities (marinas or community docks or mooring buoys) are unavailable, impractical or will not satisfy the need.</w:t>
      </w:r>
    </w:p>
    <w:p w14:paraId="52B67960" w14:textId="77777777" w:rsidR="002D4509" w:rsidRDefault="002D4509" w:rsidP="004B1B66">
      <w:pPr>
        <w:pStyle w:val="Style9"/>
      </w:pPr>
      <w:r>
        <w:t>Covered or enclosed moorages shall be limited to 10% (in number) of the total moorage spaces of a given moorage.</w:t>
      </w:r>
    </w:p>
    <w:p w14:paraId="71DC2521" w14:textId="77777777" w:rsidR="002D4509" w:rsidRDefault="002D4509" w:rsidP="004B1B66">
      <w:pPr>
        <w:pStyle w:val="Style9"/>
      </w:pPr>
      <w:r>
        <w:t>To avoid contamination of estuarine water, intertidal areas or tidal wetlands, public docks and moorages should provide enclosed facilities on shorelands for public dumping of oil and emptying of holding tanks.</w:t>
      </w:r>
    </w:p>
    <w:p w14:paraId="1F4547DD" w14:textId="77777777" w:rsidR="002D4509" w:rsidRDefault="002D4509" w:rsidP="004B1B66">
      <w:pPr>
        <w:pStyle w:val="Style9"/>
      </w:pPr>
      <w:r>
        <w:t>When docks and moorages are proposed in Estuary Conservation 1 or Estuary Conservation 2 Zones, evidence shall be presented by the applicant and findings made by the City that the proposed dock or moorage is consistent with the resource capabilities of the area and the long-term use of renewable resources and does not constitute a major alteration to the estuary. In assessing the resource capabilities of an area, consideration shall be given to the size or intensity of the proposed facility and its location with respect to adjacent resources.</w:t>
      </w:r>
    </w:p>
    <w:p w14:paraId="78649FCE" w14:textId="77777777" w:rsidR="002D4509" w:rsidRDefault="002D4509" w:rsidP="004B1B66">
      <w:pPr>
        <w:pStyle w:val="Style9"/>
      </w:pPr>
      <w:r>
        <w:t>Moorages with a capacity greater than 25 boats shall be subject to Port Facility and Marina standards.</w:t>
      </w:r>
    </w:p>
    <w:p w14:paraId="6BE4292D" w14:textId="77777777" w:rsidR="002D4509" w:rsidRDefault="002D4509" w:rsidP="004B1B66">
      <w:pPr>
        <w:pStyle w:val="Style9"/>
      </w:pPr>
      <w:r>
        <w:t xml:space="preserve">Dredging, </w:t>
      </w:r>
      <w:proofErr w:type="gramStart"/>
      <w:r>
        <w:t>fill</w:t>
      </w:r>
      <w:proofErr w:type="gramEnd"/>
      <w:r>
        <w:t>, poling/dolphin installation, shore-land stabilization, or other activities in conjunction with the construction of docks and moorages shall be subject to the respective standards for these activities.</w:t>
      </w:r>
    </w:p>
    <w:p w14:paraId="1DC8D71C" w14:textId="3082EB69" w:rsidR="002D4509" w:rsidRDefault="002D4509" w:rsidP="004B1B66">
      <w:pPr>
        <w:pStyle w:val="Heading4"/>
      </w:pPr>
      <w:r>
        <w:t>Dredged Material Disposal</w:t>
      </w:r>
    </w:p>
    <w:p w14:paraId="05DAC4A9" w14:textId="77777777" w:rsidR="002D4509" w:rsidRDefault="002D4509" w:rsidP="004B1B66">
      <w:pPr>
        <w:pStyle w:val="Style9"/>
      </w:pPr>
      <w:r>
        <w:t xml:space="preserve">Dredged material disposal shall occur only in approved dredge material disposal sites or for fill of development sites which have received appropriate local, </w:t>
      </w:r>
      <w:proofErr w:type="gramStart"/>
      <w:r>
        <w:t>state</w:t>
      </w:r>
      <w:proofErr w:type="gramEnd"/>
      <w:r>
        <w:t xml:space="preserve"> and federal permits. All Dredged Material Disposal policy requirements and fill standards shall apply.</w:t>
      </w:r>
    </w:p>
    <w:p w14:paraId="1380082F" w14:textId="2D1125B2" w:rsidR="002D4509" w:rsidRDefault="002D4509" w:rsidP="004B1B66">
      <w:pPr>
        <w:pStyle w:val="Style9"/>
      </w:pPr>
      <w:r>
        <w:t>State and federal water quality standards shall be met during all phases of dredged material disposal. Water Quality policies shall apply.</w:t>
      </w:r>
    </w:p>
    <w:p w14:paraId="30209C2B" w14:textId="77777777" w:rsidR="002D4509" w:rsidRDefault="002D4509" w:rsidP="004B1B66">
      <w:pPr>
        <w:pStyle w:val="Style9"/>
      </w:pPr>
      <w:r>
        <w:t>The timing of dredged material disposal shall be coordinated with state and federal resource agencies to ensure adequate protection of wildlife habitat, bird nesting areas, fish runs and fish spawning activity and to minimize interference with fishing activities.</w:t>
      </w:r>
    </w:p>
    <w:p w14:paraId="0C0C9DF1" w14:textId="77777777" w:rsidR="002D4509" w:rsidRDefault="002D4509" w:rsidP="004B1B66">
      <w:pPr>
        <w:pStyle w:val="Style9"/>
      </w:pPr>
      <w:r>
        <w:lastRenderedPageBreak/>
        <w:t>Ocean disposal of dredged material shall be permitted only in an ocean disposal site approved by the U.S. Army Corps of Engineers and the Environmental Protection Agency.</w:t>
      </w:r>
    </w:p>
    <w:p w14:paraId="26DBEAF9" w14:textId="77777777" w:rsidR="002D4509" w:rsidRDefault="002D4509" w:rsidP="004B1B66">
      <w:pPr>
        <w:pStyle w:val="Style9"/>
      </w:pPr>
      <w:proofErr w:type="gramStart"/>
      <w:r>
        <w:t>With regard to</w:t>
      </w:r>
      <w:proofErr w:type="gramEnd"/>
      <w:r>
        <w:t xml:space="preserve"> in-water disposal in the river estuary and ocean:</w:t>
      </w:r>
    </w:p>
    <w:p w14:paraId="5D853022" w14:textId="77777777" w:rsidR="002D4509" w:rsidRDefault="002D4509" w:rsidP="004B1B66">
      <w:pPr>
        <w:pStyle w:val="Style10"/>
      </w:pPr>
      <w:r>
        <w:t>Consideration shall be given to the need for the proposed disposal and the availability and desirability of alternate sites and methods of disposal that might be less damaging to the environment.</w:t>
      </w:r>
    </w:p>
    <w:p w14:paraId="2DA7368B" w14:textId="77777777" w:rsidR="002D4509" w:rsidRDefault="002D4509" w:rsidP="004B1B66">
      <w:pPr>
        <w:pStyle w:val="Style10"/>
      </w:pPr>
      <w:r>
        <w:t>The physical and chemical characteristics of the dredged material should be compared with those of the disposal site, and consideration should be given to matching the dredged material to the capabilities of the site.</w:t>
      </w:r>
    </w:p>
    <w:p w14:paraId="06FBC2D6" w14:textId="77777777" w:rsidR="002D4509" w:rsidRDefault="002D4509" w:rsidP="004B1B66">
      <w:pPr>
        <w:pStyle w:val="Style10"/>
      </w:pPr>
      <w:r>
        <w:t>In-water disposal requires either an EPA/DEQ water quality certification or a short-term exemption. Polluted materials that cannot meet EPA/DEQ requirements for ocean disposal shall be disposed of on non-aquatic sites designed to properly settle out all pollutants prior to discharge back into the aquatic system. Dredged material disposal shall not be permitted in the vicinity of a public water supply intake.</w:t>
      </w:r>
    </w:p>
    <w:p w14:paraId="3A171202" w14:textId="77777777" w:rsidR="002D4509" w:rsidRDefault="002D4509" w:rsidP="004B1B66">
      <w:pPr>
        <w:pStyle w:val="Style10"/>
      </w:pPr>
      <w:r>
        <w:t>Flow-lane disposal of dredged material shall be monitored to assure that estuarine sedimentation is consistent with the resource capabilities and purposes of affected natural and conservation management units.</w:t>
      </w:r>
    </w:p>
    <w:p w14:paraId="71B115F1" w14:textId="77777777" w:rsidR="002D4509" w:rsidRDefault="002D4509" w:rsidP="004B1B66">
      <w:pPr>
        <w:pStyle w:val="Style9"/>
      </w:pPr>
      <w:r>
        <w:t>Ocean disposal of dredged material shall be conducted to assure that U.S. Army Corps of Engineers and Environmental Protection Agency standards are met, and that:</w:t>
      </w:r>
    </w:p>
    <w:p w14:paraId="6D6D36D0" w14:textId="77777777" w:rsidR="002D4509" w:rsidRDefault="002D4509" w:rsidP="004B1B66">
      <w:pPr>
        <w:pStyle w:val="Style10"/>
      </w:pPr>
      <w:r>
        <w:t>The amount of material deposited at a site will not seriously impact local ocean resources.</w:t>
      </w:r>
    </w:p>
    <w:p w14:paraId="12775D09" w14:textId="77777777" w:rsidR="002D4509" w:rsidRDefault="002D4509" w:rsidP="004B1B66">
      <w:pPr>
        <w:pStyle w:val="Style10"/>
      </w:pPr>
      <w:r>
        <w:t>Interference with sport and commercial fishing is minimized.</w:t>
      </w:r>
    </w:p>
    <w:p w14:paraId="537527E9" w14:textId="76A77D1B" w:rsidR="002D4509" w:rsidRDefault="002D4509" w:rsidP="004B1B66">
      <w:pPr>
        <w:pStyle w:val="Style10"/>
      </w:pPr>
      <w:r>
        <w:t>Disposal is confined to the authorized disposal site.</w:t>
      </w:r>
    </w:p>
    <w:p w14:paraId="32B0FEB1" w14:textId="77777777" w:rsidR="002D4509" w:rsidRDefault="002D4509" w:rsidP="004B1B66">
      <w:pPr>
        <w:pStyle w:val="Style10"/>
      </w:pPr>
      <w:r>
        <w:t>The sediment transport of the materials after disposal will not return to the bar or to the estuary.</w:t>
      </w:r>
    </w:p>
    <w:p w14:paraId="03240BA4" w14:textId="1CF7D5CB" w:rsidR="002D4509" w:rsidRDefault="002D4509" w:rsidP="002A796C">
      <w:pPr>
        <w:pStyle w:val="Style9"/>
        <w:numPr>
          <w:ilvl w:val="0"/>
          <w:numId w:val="0"/>
        </w:numPr>
        <w:ind w:left="1800"/>
      </w:pPr>
      <w:r>
        <w:t>This determination shall be made by the U.S. Army Corps of Engineers and the</w:t>
      </w:r>
      <w:r w:rsidR="00286C93">
        <w:t xml:space="preserve"> </w:t>
      </w:r>
      <w:r>
        <w:t>Environmental Protection Agency during their review of permit applications for ocean disposal of dredged material.</w:t>
      </w:r>
    </w:p>
    <w:p w14:paraId="482D9D28" w14:textId="77777777" w:rsidR="002D4509" w:rsidRDefault="002D4509" w:rsidP="004B1B66">
      <w:pPr>
        <w:pStyle w:val="Style9"/>
      </w:pPr>
      <w:r>
        <w:t>Disposal of dredged materials on ocean beaches for purposes of beach nourishment shall be conducted to ensure that:</w:t>
      </w:r>
    </w:p>
    <w:p w14:paraId="3A1E5B47" w14:textId="77777777" w:rsidR="002D4509" w:rsidRDefault="002D4509" w:rsidP="004B1B66">
      <w:pPr>
        <w:pStyle w:val="Style10"/>
      </w:pPr>
      <w:r>
        <w:t>The volume and frequency of dredged material disposal are controlled to avoid excessive fluctuations in beach profile. A stable beach profile shall be maintained as nearly as possible.</w:t>
      </w:r>
    </w:p>
    <w:p w14:paraId="5DF56365" w14:textId="77777777" w:rsidR="002D4509" w:rsidRDefault="002D4509" w:rsidP="004B1B66">
      <w:pPr>
        <w:pStyle w:val="Style10"/>
      </w:pPr>
      <w:r>
        <w:lastRenderedPageBreak/>
        <w:t xml:space="preserve">Adverse impacts on benthic productivity and native plants and wildlife within and downstream of the disposal site shall be avoided or minimized. </w:t>
      </w:r>
      <w:proofErr w:type="gramStart"/>
      <w:r>
        <w:t>Particular care</w:t>
      </w:r>
      <w:proofErr w:type="gramEnd"/>
      <w:r>
        <w:t xml:space="preserve"> shall be taken to ensure that erosion or smothering of productive habitat areas does not occur.</w:t>
      </w:r>
    </w:p>
    <w:p w14:paraId="6A6C8372" w14:textId="77777777" w:rsidR="002D4509" w:rsidRDefault="002D4509" w:rsidP="004B1B66">
      <w:pPr>
        <w:pStyle w:val="Style10"/>
      </w:pPr>
      <w:r>
        <w:t>The dredged material is uncontaminated and composed predominantly of sand with a particle size compatible with material on the receiving shores.</w:t>
      </w:r>
    </w:p>
    <w:p w14:paraId="507110BD" w14:textId="77777777" w:rsidR="002D4509" w:rsidRDefault="002D4509" w:rsidP="004B1B66">
      <w:pPr>
        <w:pStyle w:val="Style9"/>
      </w:pPr>
      <w:r>
        <w:t>Land disposal of dredged materials shall be conducted to ensure that the integrity of estuarine waters, streams, underground springs, and waterways is maintained. To ensure this:</w:t>
      </w:r>
    </w:p>
    <w:p w14:paraId="2A77068A" w14:textId="77777777" w:rsidR="002D4509" w:rsidRDefault="002D4509" w:rsidP="004B1B66">
      <w:pPr>
        <w:pStyle w:val="Style10"/>
      </w:pPr>
      <w:r>
        <w:t>U.S. Army Corps of Engineers guidelines for design of containment areas at dredged material disposal sites shall be followed. The U.S. Army Corps of Engineers shall be responsible for determining that these guidelines have been met.</w:t>
      </w:r>
    </w:p>
    <w:p w14:paraId="1FBC551C" w14:textId="77777777" w:rsidR="002D4509" w:rsidRDefault="002D4509" w:rsidP="004B1B66">
      <w:pPr>
        <w:pStyle w:val="Style10"/>
      </w:pPr>
      <w:r>
        <w:t>All surface water runoff from disposed dredged materials shall be controlled and shall enter the water way or estuary directly as practicable to the main channel or deep water for dilution.</w:t>
      </w:r>
    </w:p>
    <w:p w14:paraId="5270C547" w14:textId="77777777" w:rsidR="002D4509" w:rsidRDefault="002D4509" w:rsidP="004B1B66">
      <w:pPr>
        <w:pStyle w:val="Style10"/>
      </w:pPr>
      <w:r>
        <w:t>When necessary, dikes shall be constructed around land dredged material sites.</w:t>
      </w:r>
    </w:p>
    <w:p w14:paraId="6878F487" w14:textId="77777777" w:rsidR="002D4509" w:rsidRDefault="002D4509" w:rsidP="004B1B66">
      <w:pPr>
        <w:pStyle w:val="Style10"/>
      </w:pPr>
      <w:r>
        <w:t xml:space="preserve">Dredged material disposal settling ponds shall be designed to </w:t>
      </w:r>
      <w:proofErr w:type="gramStart"/>
      <w:r>
        <w:t>maintain at least one foot of standing water at all times</w:t>
      </w:r>
      <w:proofErr w:type="gramEnd"/>
      <w:r>
        <w:t xml:space="preserve"> to encourage proper settling of suspended solids. Secondary dredged material disposal settling ponds may be necessary to ensure the proper treatment of overflow waters, particularly in areas used for disposal of spoils containing toxic materials.</w:t>
      </w:r>
    </w:p>
    <w:p w14:paraId="408E0D85" w14:textId="77777777" w:rsidR="002D4509" w:rsidRDefault="002D4509" w:rsidP="004B1B66">
      <w:pPr>
        <w:pStyle w:val="Style10"/>
      </w:pPr>
      <w:r>
        <w:t>Runoff from disposed dredged materials must pass over an appropriately designed and operated weir. Weir design and size shall be dependent upon the size of the disposal site and the physical and chemical characteristics of the dredged material.</w:t>
      </w:r>
    </w:p>
    <w:p w14:paraId="16D8182E" w14:textId="77777777" w:rsidR="002D4509" w:rsidRDefault="002D4509" w:rsidP="004B1B66">
      <w:pPr>
        <w:pStyle w:val="Style9"/>
      </w:pPr>
      <w:r>
        <w:t>The final height and slope after each use of land dredged material site shall be such that:</w:t>
      </w:r>
    </w:p>
    <w:p w14:paraId="7B246D68" w14:textId="77777777" w:rsidR="002D4509" w:rsidRDefault="002D4509" w:rsidP="004B1B66">
      <w:pPr>
        <w:pStyle w:val="Style10"/>
      </w:pPr>
      <w:r>
        <w:t>The site does not enlarge itself by sloughing and erosion at the expense of adjacent aquatic areas.</w:t>
      </w:r>
    </w:p>
    <w:p w14:paraId="17A043EC" w14:textId="77777777" w:rsidR="002D4509" w:rsidRDefault="002D4509" w:rsidP="004B1B66">
      <w:pPr>
        <w:pStyle w:val="Style10"/>
      </w:pPr>
      <w:r>
        <w:t>Loss of material from the site during storms and freshets is minimized.</w:t>
      </w:r>
    </w:p>
    <w:p w14:paraId="7C452FCA" w14:textId="77777777" w:rsidR="002D4509" w:rsidRDefault="002D4509" w:rsidP="004B1B66">
      <w:pPr>
        <w:pStyle w:val="Style10"/>
      </w:pPr>
      <w:r>
        <w:t>Interference with the view from nearby residences, scenic viewpoints, and parks is avoided.</w:t>
      </w:r>
    </w:p>
    <w:p w14:paraId="1E15791F" w14:textId="77777777" w:rsidR="002D4509" w:rsidRDefault="002D4509" w:rsidP="004B1B66">
      <w:pPr>
        <w:pStyle w:val="Style9"/>
      </w:pPr>
      <w:r>
        <w:t xml:space="preserve">Revegetation of land disposal sites shall occur as soon as is practicable </w:t>
      </w:r>
      <w:proofErr w:type="gramStart"/>
      <w:r>
        <w:t>in order to</w:t>
      </w:r>
      <w:proofErr w:type="gramEnd"/>
      <w:r>
        <w:t xml:space="preserve"> retard water or wind induced erosion and to restore agricultural or wildlife habitat value </w:t>
      </w:r>
      <w:r>
        <w:lastRenderedPageBreak/>
        <w:t>to the site. Native species or non-native species approved by the Soil Conservation Service shall be used and reference shall be made to the Inter-Agency Seeding Manual prepared by the Soil Conservation Service.</w:t>
      </w:r>
    </w:p>
    <w:p w14:paraId="435281DC" w14:textId="77777777" w:rsidR="002D4509" w:rsidRDefault="002D4509" w:rsidP="004B1B66">
      <w:pPr>
        <w:pStyle w:val="Style9"/>
      </w:pPr>
      <w:r>
        <w:t xml:space="preserve">Disposal of dredged material should occur on the smallest practicable land area consistent with the use of the property and the characteristics of the dredged material. Clearing of the land should occur in stages on an as-needed basis. Re-use of existing disposal sites is preferred over creation of new sites </w:t>
      </w:r>
      <w:proofErr w:type="gramStart"/>
      <w:r>
        <w:t>in order to</w:t>
      </w:r>
      <w:proofErr w:type="gramEnd"/>
      <w:r>
        <w:t xml:space="preserve"> minimize the total land area covered by dredged material.</w:t>
      </w:r>
    </w:p>
    <w:p w14:paraId="4A667132" w14:textId="77777777" w:rsidR="002D4509" w:rsidRDefault="002D4509" w:rsidP="004B1B66">
      <w:pPr>
        <w:pStyle w:val="Style9"/>
      </w:pPr>
      <w:r>
        <w:t>Before dredged materials are disposed of on land areas for use as fill in approved fill projects, a determination shall be made that the structural characteristics of the material are suitable for this use.</w:t>
      </w:r>
    </w:p>
    <w:p w14:paraId="50799340" w14:textId="77777777" w:rsidR="002D4509" w:rsidRDefault="002D4509" w:rsidP="004B1B66">
      <w:pPr>
        <w:pStyle w:val="Style9"/>
      </w:pPr>
      <w:r>
        <w:t xml:space="preserve">The use of agricultural lands for dredged material disposal shall occur only when the sponsor of the dredging project can demonstrate that the </w:t>
      </w:r>
      <w:proofErr w:type="gramStart"/>
      <w:r>
        <w:t>soils</w:t>
      </w:r>
      <w:proofErr w:type="gramEnd"/>
      <w:r>
        <w:t xml:space="preserve"> can be restored to agricultural productivity after disposal use is completed.</w:t>
      </w:r>
    </w:p>
    <w:p w14:paraId="67B33C99" w14:textId="77777777" w:rsidR="002D4509" w:rsidRDefault="002D4509" w:rsidP="004B1B66">
      <w:pPr>
        <w:pStyle w:val="Style9"/>
      </w:pPr>
      <w:r>
        <w:t>Dredging project proposals shall provide at least a 5-year program for disposal of dredged material, consistent with the standards listed above. Disposal programs shall provide a mechanism for establishing stockpile sites of fill material suitable for use in approved fill projects.</w:t>
      </w:r>
    </w:p>
    <w:p w14:paraId="4EC28D52" w14:textId="7C598A46" w:rsidR="002D4509" w:rsidRDefault="002D4509" w:rsidP="004B1B66">
      <w:pPr>
        <w:pStyle w:val="Heading4"/>
      </w:pPr>
      <w:r>
        <w:t xml:space="preserve">Dredging in Estuarine Waters, Intertidal </w:t>
      </w:r>
      <w:proofErr w:type="gramStart"/>
      <w:r>
        <w:t>Areas</w:t>
      </w:r>
      <w:proofErr w:type="gramEnd"/>
      <w:r>
        <w:t xml:space="preserve"> and Tidal Wetlands</w:t>
      </w:r>
    </w:p>
    <w:p w14:paraId="5C326890" w14:textId="77777777" w:rsidR="002D4509" w:rsidRDefault="002D4509" w:rsidP="004B1B66">
      <w:pPr>
        <w:pStyle w:val="Style9"/>
      </w:pPr>
      <w:r>
        <w:t xml:space="preserve">The following standards shall apply only to dredging </w:t>
      </w:r>
      <w:proofErr w:type="gramStart"/>
      <w:r>
        <w:t>in excess of</w:t>
      </w:r>
      <w:proofErr w:type="gramEnd"/>
      <w:r>
        <w:t xml:space="preserve"> 50 </w:t>
      </w:r>
      <w:proofErr w:type="spellStart"/>
      <w:r>
        <w:t>c.y.</w:t>
      </w:r>
      <w:proofErr w:type="spellEnd"/>
      <w:r>
        <w:t xml:space="preserve"> within a 12-month period or dredging of 50 </w:t>
      </w:r>
      <w:proofErr w:type="spellStart"/>
      <w:r>
        <w:t>c.y.</w:t>
      </w:r>
      <w:proofErr w:type="spellEnd"/>
      <w:r>
        <w:t xml:space="preserve"> or less which requires a Section 10 permit fee from the U.S. Army Corps of Engineers.</w:t>
      </w:r>
    </w:p>
    <w:p w14:paraId="458C249B" w14:textId="77777777" w:rsidR="002D4509" w:rsidRDefault="002D4509" w:rsidP="004B1B66">
      <w:pPr>
        <w:pStyle w:val="Style9"/>
      </w:pPr>
      <w:r>
        <w:t>When dredging in estuarine waters, intertidal areas or tidal wetlands is proposed, evidence shall be provided by the applicant and findings made to the City that:</w:t>
      </w:r>
    </w:p>
    <w:p w14:paraId="417F976E" w14:textId="77777777" w:rsidR="002D4509" w:rsidRDefault="002D4509" w:rsidP="004B1B66">
      <w:pPr>
        <w:pStyle w:val="Style10"/>
      </w:pPr>
      <w:proofErr w:type="gramStart"/>
      <w:r>
        <w:t>The dredging</w:t>
      </w:r>
      <w:proofErr w:type="gramEnd"/>
      <w:r>
        <w:t xml:space="preserve"> is necessary for navigation or other water-dependent uses that require an estuarine location or is specifically allowed by the management unit or zone.</w:t>
      </w:r>
    </w:p>
    <w:p w14:paraId="063C8AB0" w14:textId="5C6DDC19" w:rsidR="002D4509" w:rsidRDefault="002D4509" w:rsidP="004B1B66">
      <w:pPr>
        <w:pStyle w:val="Style10"/>
      </w:pPr>
      <w:r>
        <w:t>A need (</w:t>
      </w:r>
      <w:proofErr w:type="gramStart"/>
      <w:r>
        <w:t>i.e.</w:t>
      </w:r>
      <w:proofErr w:type="gramEnd"/>
      <w:r>
        <w:t xml:space="preserve"> a substantial public benefit) is demonstrated and the use or alteration does not unreasonably interfere with public trust rights.</w:t>
      </w:r>
    </w:p>
    <w:p w14:paraId="511DE59A" w14:textId="77777777" w:rsidR="002D4509" w:rsidRDefault="002D4509" w:rsidP="004B1B66">
      <w:pPr>
        <w:pStyle w:val="Style10"/>
      </w:pPr>
      <w:r>
        <w:t>If no feasible alternative upland locations exist.</w:t>
      </w:r>
    </w:p>
    <w:p w14:paraId="6D904CEB" w14:textId="77777777" w:rsidR="002D4509" w:rsidRDefault="002D4509" w:rsidP="004B1B66">
      <w:pPr>
        <w:pStyle w:val="Style10"/>
      </w:pPr>
      <w:r>
        <w:t>If adverse impacts are minimized.</w:t>
      </w:r>
    </w:p>
    <w:p w14:paraId="62252618" w14:textId="5242BE3D" w:rsidR="002D4509" w:rsidRDefault="002D4509" w:rsidP="004B1B66">
      <w:pPr>
        <w:pStyle w:val="Style9"/>
      </w:pPr>
      <w:r>
        <w:t xml:space="preserve">Dredging projects shall meet all requirements of the State Fill and Removal Law (ORS 541.604 </w:t>
      </w:r>
      <w:r w:rsidR="00965C20">
        <w:t>–</w:t>
      </w:r>
      <w:r>
        <w:t xml:space="preserve"> 541.665), Section 10 of the Rivers and Harbors Act of 1899, and other applicable state and federal laws. These requirements shall be enforced by state and federal agencies with regulatory authority over dredging projects.</w:t>
      </w:r>
    </w:p>
    <w:p w14:paraId="3C95E231" w14:textId="77777777" w:rsidR="002D4509" w:rsidRDefault="002D4509" w:rsidP="004B1B66">
      <w:pPr>
        <w:pStyle w:val="Style9"/>
      </w:pPr>
      <w:r>
        <w:lastRenderedPageBreak/>
        <w:t>Existing water quality, quantity, and rate of flow shall be maintained or improved. Minimum stream flow requirements shall be maintained. Water Quality policies shall apply.</w:t>
      </w:r>
    </w:p>
    <w:p w14:paraId="481306B5" w14:textId="77777777" w:rsidR="002D4509" w:rsidRDefault="002D4509" w:rsidP="004B1B66">
      <w:pPr>
        <w:pStyle w:val="Style9"/>
      </w:pPr>
      <w:r>
        <w:t>Flushing capacity of estuaries shall be maintained. A hydrologic report from a professional registered hydrologist or engineer may be required by the Planning Commission to ensure that this standard has been met.</w:t>
      </w:r>
    </w:p>
    <w:p w14:paraId="0427E1F4" w14:textId="77777777" w:rsidR="002D4509" w:rsidRDefault="002D4509" w:rsidP="004B1B66">
      <w:pPr>
        <w:pStyle w:val="Style9"/>
      </w:pPr>
      <w:r>
        <w:t xml:space="preserve">Dredging shall be timed </w:t>
      </w:r>
      <w:proofErr w:type="gramStart"/>
      <w:r>
        <w:t>in order to</w:t>
      </w:r>
      <w:proofErr w:type="gramEnd"/>
      <w:r>
        <w:t xml:space="preserve"> minimize the effects of sedimentation and turbidity and to minimize impacts on fish, shellfish, and recreational and commercial fishery activities. The work periods specified in the Oregon Guidelines for Timing of In-Water Work to Protect Fish and Wildlife Resources (ODFW, 1976) shall be followed unless approval of alternative work periods has been obtained from ODFW.</w:t>
      </w:r>
    </w:p>
    <w:p w14:paraId="61A6749C" w14:textId="77777777" w:rsidR="002D4509" w:rsidRDefault="002D4509" w:rsidP="004B1B66">
      <w:pPr>
        <w:pStyle w:val="Style9"/>
      </w:pPr>
      <w:r>
        <w:t>Evidence shall be provided by the applicant and findings made by the City that projects requiring dredging are sited and designed so that initial and maintenance dredging are minimized.</w:t>
      </w:r>
    </w:p>
    <w:p w14:paraId="74B32851" w14:textId="77777777" w:rsidR="002D4509" w:rsidRDefault="002D4509" w:rsidP="004B1B66">
      <w:pPr>
        <w:pStyle w:val="Style9"/>
      </w:pPr>
      <w:r>
        <w:t>Dredging proposals shall provide at least a 5-year program for disposal of dredged materials. Programs for disposal of dredged material shall be consistent with Dredged Material Disposal standards.</w:t>
      </w:r>
    </w:p>
    <w:p w14:paraId="6B2F76B8" w14:textId="77777777" w:rsidR="002D4509" w:rsidRDefault="002D4509" w:rsidP="004B1B66">
      <w:pPr>
        <w:pStyle w:val="Style9"/>
      </w:pPr>
      <w:r>
        <w:t>Dredging proposals requiring mitigation shall include a mitigation plan consistent with Mitigation standards.</w:t>
      </w:r>
    </w:p>
    <w:p w14:paraId="38BDE52D" w14:textId="77777777" w:rsidR="002D4509" w:rsidRDefault="002D4509" w:rsidP="004B1B66">
      <w:pPr>
        <w:pStyle w:val="Style9"/>
      </w:pPr>
      <w:r>
        <w:t>New dredging projects shall not be allowed in areas where insufficient data is available to assess the relative biological value. Under these circumstances, the applicant may arrange to provide the necessary information with the technical assistance of state and federal resource agencies.</w:t>
      </w:r>
    </w:p>
    <w:p w14:paraId="7398ABDB" w14:textId="77777777" w:rsidR="002D4509" w:rsidRDefault="002D4509" w:rsidP="004B1B66">
      <w:pPr>
        <w:pStyle w:val="Style9"/>
      </w:pPr>
      <w:r>
        <w:t>When dredging for the purpose of on-site maintenance of existing facilities is proposed, evidence shall be presented by the applicant and findings made by the City that:</w:t>
      </w:r>
    </w:p>
    <w:p w14:paraId="0CE8E229" w14:textId="298A2D5D" w:rsidR="002D4509" w:rsidRDefault="002D4509" w:rsidP="004B1B66">
      <w:pPr>
        <w:pStyle w:val="Style10"/>
      </w:pPr>
      <w:r>
        <w:t>The dredging is necessary to maintain proper operation of the facility.</w:t>
      </w:r>
    </w:p>
    <w:p w14:paraId="6B60E792" w14:textId="77777777" w:rsidR="002D4509" w:rsidRDefault="002D4509" w:rsidP="004B1B66">
      <w:pPr>
        <w:pStyle w:val="Style10"/>
      </w:pPr>
      <w:r>
        <w:t>The amount of dredging proposed is confined to the geographic area of the existing facility and is the minimum amount necessary to fulfill the need.</w:t>
      </w:r>
    </w:p>
    <w:p w14:paraId="5577E77A" w14:textId="77777777" w:rsidR="002D4509" w:rsidRDefault="002D4509" w:rsidP="004B1B66">
      <w:pPr>
        <w:pStyle w:val="Style9"/>
      </w:pPr>
      <w:r>
        <w:t>Excavation to create new water surface area shall be subject to the standards listed above and to the following standards:</w:t>
      </w:r>
    </w:p>
    <w:p w14:paraId="0DAAB4BE" w14:textId="77777777" w:rsidR="002D4509" w:rsidRDefault="002D4509" w:rsidP="004B1B66">
      <w:pPr>
        <w:pStyle w:val="Style10"/>
      </w:pPr>
      <w:r>
        <w:t xml:space="preserve">Provisions shall be made for the stabilization of new </w:t>
      </w:r>
      <w:proofErr w:type="spellStart"/>
      <w:r>
        <w:t>banklines</w:t>
      </w:r>
      <w:proofErr w:type="spellEnd"/>
      <w:r>
        <w:t xml:space="preserve"> prior to the connection of the new water body to existing water bodies. Excavation of as much as is practical of the new water body shall be completed before it is connected to existing water bodies.</w:t>
      </w:r>
    </w:p>
    <w:p w14:paraId="2531BD09" w14:textId="77777777" w:rsidR="002D4509" w:rsidRDefault="002D4509" w:rsidP="004B1B66">
      <w:pPr>
        <w:pStyle w:val="Style10"/>
      </w:pPr>
      <w:r>
        <w:lastRenderedPageBreak/>
        <w:t xml:space="preserve">Toxic substances or other pollutants shall not leak into the water </w:t>
      </w:r>
      <w:proofErr w:type="gramStart"/>
      <w:r>
        <w:t>as a result of</w:t>
      </w:r>
      <w:proofErr w:type="gramEnd"/>
      <w:r>
        <w:t xml:space="preserve"> the excavation.</w:t>
      </w:r>
    </w:p>
    <w:p w14:paraId="75266C1B" w14:textId="77777777" w:rsidR="002D4509" w:rsidRDefault="002D4509" w:rsidP="004B1B66">
      <w:pPr>
        <w:pStyle w:val="Style10"/>
      </w:pPr>
      <w:r>
        <w:t>Erosion of adjacent shoreline areas and excessive sedimentation and turbidity in adjacent aquatic areas shall be avoided.</w:t>
      </w:r>
    </w:p>
    <w:p w14:paraId="6532781E" w14:textId="77777777" w:rsidR="002D4509" w:rsidRDefault="002D4509" w:rsidP="004B1B66">
      <w:pPr>
        <w:pStyle w:val="Style10"/>
      </w:pPr>
      <w:r>
        <w:t>Excavation shall occur at a time that will minimize its impact on aquatic life.</w:t>
      </w:r>
    </w:p>
    <w:p w14:paraId="456D556C" w14:textId="77777777" w:rsidR="002D4509" w:rsidRDefault="002D4509" w:rsidP="004B1B66">
      <w:pPr>
        <w:pStyle w:val="Style10"/>
      </w:pPr>
      <w:r>
        <w:t>Excavated materials shall not be disposed of in estuarine water, intertidal areas, or tidal wetlands, except as part of an approved fill project subject to Fill standards.</w:t>
      </w:r>
    </w:p>
    <w:p w14:paraId="6B5977C0" w14:textId="77777777" w:rsidR="002D4509" w:rsidRDefault="002D4509" w:rsidP="004B1B66">
      <w:pPr>
        <w:pStyle w:val="Style9"/>
      </w:pPr>
      <w:r>
        <w:t xml:space="preserve">Dredging for the purpose of </w:t>
      </w:r>
      <w:proofErr w:type="spellStart"/>
      <w:r>
        <w:t>bankline</w:t>
      </w:r>
      <w:proofErr w:type="spellEnd"/>
      <w:r>
        <w:t xml:space="preserve"> or stream alteration (</w:t>
      </w:r>
      <w:proofErr w:type="gramStart"/>
      <w:r>
        <w:t>i.e.</w:t>
      </w:r>
      <w:proofErr w:type="gramEnd"/>
      <w:r>
        <w:t xml:space="preserve"> realignment of a stream bank or the entire stream either within or without its normal high water boundaries) shall be subject to the standards listed above and to the following standards:</w:t>
      </w:r>
    </w:p>
    <w:p w14:paraId="49F216C4" w14:textId="77777777" w:rsidR="002D4509" w:rsidRDefault="002D4509" w:rsidP="004B1B66">
      <w:pPr>
        <w:pStyle w:val="Style10"/>
      </w:pPr>
      <w:r>
        <w:t xml:space="preserve">Alignments should make maximum use of natural or existing </w:t>
      </w:r>
      <w:proofErr w:type="gramStart"/>
      <w:r>
        <w:t>deep water</w:t>
      </w:r>
      <w:proofErr w:type="gramEnd"/>
      <w:r>
        <w:t xml:space="preserve"> channels provided that pockets of stagnant water are not created.</w:t>
      </w:r>
    </w:p>
    <w:p w14:paraId="726B844F" w14:textId="77777777" w:rsidR="002D4509" w:rsidRDefault="002D4509" w:rsidP="004B1B66">
      <w:pPr>
        <w:pStyle w:val="Style10"/>
      </w:pPr>
      <w:r>
        <w:t>Erosion of adjacent shoreland areas and excessive sedimentation and turbidity in adjacent aquatic areas shall be avoided.</w:t>
      </w:r>
    </w:p>
    <w:p w14:paraId="5636AD52" w14:textId="77777777" w:rsidR="002D4509" w:rsidRDefault="002D4509" w:rsidP="004B1B66">
      <w:pPr>
        <w:pStyle w:val="Style10"/>
      </w:pPr>
      <w:r>
        <w:t>Temporary stabilization (mulching or sodding), sediment basins or other performance equivalent structures may be required at the discretion of the Planning Commission.</w:t>
      </w:r>
    </w:p>
    <w:p w14:paraId="52AC00CD" w14:textId="77777777" w:rsidR="002D4509" w:rsidRDefault="002D4509" w:rsidP="004B1B66">
      <w:pPr>
        <w:pStyle w:val="Style10"/>
      </w:pPr>
      <w:r>
        <w:t xml:space="preserve">Provision shall be made for stabilization of new </w:t>
      </w:r>
      <w:proofErr w:type="spellStart"/>
      <w:r>
        <w:t>banklines</w:t>
      </w:r>
      <w:proofErr w:type="spellEnd"/>
      <w:r>
        <w:t>. Shoreline Stabilization standards shall apply.</w:t>
      </w:r>
    </w:p>
    <w:p w14:paraId="5A1D10C5" w14:textId="77777777" w:rsidR="002D4509" w:rsidRDefault="002D4509" w:rsidP="004B1B66">
      <w:pPr>
        <w:pStyle w:val="Style10"/>
      </w:pPr>
      <w:r>
        <w:t>Adverse impacts on fish spawning, feeding, migration, and transit routes and wildlife habitat shall be evaluated and minimized.</w:t>
      </w:r>
    </w:p>
    <w:p w14:paraId="7CBFEB27" w14:textId="66057061" w:rsidR="002D4509" w:rsidRDefault="002D4509" w:rsidP="004B1B66">
      <w:pPr>
        <w:pStyle w:val="Style9"/>
      </w:pPr>
      <w:r>
        <w:t xml:space="preserve">An impact assessment shall be conducted during local, state, and federal review of permit applications for dredging in estuarine water, intertidal areas, or tidal wetlands. The impact assessment shall follow the procedures outlined in </w:t>
      </w:r>
      <w:r w:rsidRPr="00D90999">
        <w:rPr>
          <w:rStyle w:val="StrikethroughChar"/>
          <w:sz w:val="16"/>
          <w:szCs w:val="16"/>
        </w:rPr>
        <w:t>Section</w:t>
      </w:r>
      <w:r w:rsidR="00286C93" w:rsidRPr="00D90999">
        <w:rPr>
          <w:rStyle w:val="StrikethroughChar"/>
          <w:sz w:val="16"/>
          <w:szCs w:val="16"/>
        </w:rPr>
        <w:t xml:space="preserve"> </w:t>
      </w:r>
      <w:r w:rsidRPr="00D90999">
        <w:rPr>
          <w:rStyle w:val="StrikethroughChar"/>
          <w:sz w:val="16"/>
          <w:szCs w:val="16"/>
        </w:rPr>
        <w:t>2.315</w:t>
      </w:r>
      <w:r w:rsidR="004B233E" w:rsidRPr="004B233E">
        <w:rPr>
          <w:rStyle w:val="StrikethroughChar"/>
          <w:strike w:val="0"/>
        </w:rPr>
        <w:t xml:space="preserve"> </w:t>
      </w:r>
      <w:r w:rsidR="004B233E" w:rsidRPr="004B233E">
        <w:rPr>
          <w:rStyle w:val="StrikethroughChar"/>
          <w:strike w:val="0"/>
          <w:u w:val="single"/>
        </w:rPr>
        <w:fldChar w:fldCharType="begin"/>
      </w:r>
      <w:r w:rsidR="004B233E" w:rsidRPr="004B233E">
        <w:rPr>
          <w:rStyle w:val="StrikethroughChar"/>
          <w:strike w:val="0"/>
        </w:rPr>
        <w:instrText xml:space="preserve"> REF _Ref131418514 \w \h </w:instrText>
      </w:r>
      <w:r w:rsidR="004B233E">
        <w:rPr>
          <w:rStyle w:val="StrikethroughChar"/>
          <w:strike w:val="0"/>
          <w:u w:val="single"/>
        </w:rPr>
        <w:instrText xml:space="preserve"> \* MERGEFORMAT </w:instrText>
      </w:r>
      <w:r w:rsidR="004B233E" w:rsidRPr="004B233E">
        <w:rPr>
          <w:rStyle w:val="StrikethroughChar"/>
          <w:strike w:val="0"/>
          <w:u w:val="single"/>
        </w:rPr>
      </w:r>
      <w:r w:rsidR="004B233E" w:rsidRPr="004B233E">
        <w:rPr>
          <w:rStyle w:val="StrikethroughChar"/>
          <w:strike w:val="0"/>
          <w:u w:val="single"/>
        </w:rPr>
        <w:fldChar w:fldCharType="separate"/>
      </w:r>
      <w:r w:rsidR="006F0178">
        <w:rPr>
          <w:rStyle w:val="StrikethroughChar"/>
          <w:strike w:val="0"/>
        </w:rPr>
        <w:t>Section 6.15</w:t>
      </w:r>
      <w:r w:rsidR="004B233E" w:rsidRPr="004B233E">
        <w:rPr>
          <w:rStyle w:val="StrikethroughChar"/>
          <w:strike w:val="0"/>
          <w:u w:val="single"/>
        </w:rPr>
        <w:fldChar w:fldCharType="end"/>
      </w:r>
      <w:r>
        <w:t>. Identified adverse impacts shall be minimized to be consistent with the resource capabilities and purposes of the area.</w:t>
      </w:r>
    </w:p>
    <w:p w14:paraId="36C1975C" w14:textId="73A56D03" w:rsidR="002D4509" w:rsidRDefault="002D4509" w:rsidP="004B1B66">
      <w:pPr>
        <w:pStyle w:val="Heading4"/>
      </w:pPr>
      <w:r>
        <w:t>Energy Facilities and Utilities</w:t>
      </w:r>
    </w:p>
    <w:p w14:paraId="781AE86B" w14:textId="77777777" w:rsidR="002D4509" w:rsidRDefault="002D4509" w:rsidP="004B1B66">
      <w:pPr>
        <w:pStyle w:val="Style9"/>
      </w:pPr>
      <w:r>
        <w:t>When new energy facilities are proposed within estuarine waters, intertidal areas or tidal wetlands, evidence shall be provided by the applicant and findings made by the City that:</w:t>
      </w:r>
    </w:p>
    <w:p w14:paraId="05BBFEB1" w14:textId="69CDFAAF" w:rsidR="002D4509" w:rsidRDefault="002D4509" w:rsidP="004B1B66">
      <w:pPr>
        <w:pStyle w:val="Style10"/>
      </w:pPr>
      <w:r>
        <w:t>A public need (i.e.</w:t>
      </w:r>
      <w:r w:rsidR="00F96F77">
        <w:t>,</w:t>
      </w:r>
      <w:r>
        <w:t xml:space="preserve"> a substantial public benefit) exists and the use or alteration does not unreasonably interfere with public trust rights.</w:t>
      </w:r>
    </w:p>
    <w:p w14:paraId="17686DD2" w14:textId="77777777" w:rsidR="002D4509" w:rsidRDefault="002D4509" w:rsidP="004B1B66">
      <w:pPr>
        <w:pStyle w:val="Style10"/>
      </w:pPr>
      <w:r>
        <w:t>Alternative non-aquatic locations are unavailable or impractical.</w:t>
      </w:r>
    </w:p>
    <w:p w14:paraId="58F997BD" w14:textId="77777777" w:rsidR="002D4509" w:rsidRDefault="002D4509" w:rsidP="004B1B66">
      <w:pPr>
        <w:pStyle w:val="Style10"/>
      </w:pPr>
      <w:r>
        <w:lastRenderedPageBreak/>
        <w:t xml:space="preserve">Dredging, </w:t>
      </w:r>
      <w:proofErr w:type="gramStart"/>
      <w:r>
        <w:t>fill</w:t>
      </w:r>
      <w:proofErr w:type="gramEnd"/>
      <w:r>
        <w:t>, and other adverse impacts are avoided or minimized.</w:t>
      </w:r>
    </w:p>
    <w:p w14:paraId="61EC8A31" w14:textId="77777777" w:rsidR="002D4509" w:rsidRDefault="002D4509" w:rsidP="004B1B66">
      <w:pPr>
        <w:pStyle w:val="Style9"/>
      </w:pPr>
      <w:r>
        <w:t>Electrical or communication transmission lines shall be located underground or along existing rights-of-way unless economically unfeasible.</w:t>
      </w:r>
    </w:p>
    <w:p w14:paraId="6ECB24AC" w14:textId="77777777" w:rsidR="002D4509" w:rsidRDefault="002D4509" w:rsidP="004B1B66">
      <w:pPr>
        <w:pStyle w:val="Style9"/>
      </w:pPr>
      <w:r>
        <w:t xml:space="preserve">Above-ground utilities shall be located to have the least adverse effect on </w:t>
      </w:r>
      <w:proofErr w:type="gramStart"/>
      <w:r>
        <w:t>visual</w:t>
      </w:r>
      <w:proofErr w:type="gramEnd"/>
      <w:r>
        <w:t xml:space="preserve"> and other aesthetic characteristics of the area. Interference with public use and public access to the estuary shall be minimized.</w:t>
      </w:r>
    </w:p>
    <w:p w14:paraId="0D60DBEE" w14:textId="77777777" w:rsidR="002D4509" w:rsidRDefault="002D4509" w:rsidP="004B1B66">
      <w:pPr>
        <w:pStyle w:val="Style9"/>
      </w:pPr>
      <w:r>
        <w:t>Whenever practical, new utility lines and crossings within estuarine waters, intertidal areas, or tidal wetlands shall follow the same corridors as existing lines and crossings.</w:t>
      </w:r>
    </w:p>
    <w:p w14:paraId="0FB64E1A" w14:textId="77777777" w:rsidR="002D4509" w:rsidRDefault="002D4509" w:rsidP="004B1B66">
      <w:pPr>
        <w:pStyle w:val="Style9"/>
      </w:pPr>
      <w:r>
        <w:t>Water discharge into estuarine waters, intertidal areas, and tidal wetlands from an energy facility or utility shall meet EPA and DEQ standards and shall not produce increases in temperature in the receiving waters which would have adverse impacts on aquatic life. Water Quality policies shall apply.</w:t>
      </w:r>
    </w:p>
    <w:p w14:paraId="05EB2C23" w14:textId="77777777" w:rsidR="002D4509" w:rsidRDefault="002D4509" w:rsidP="004B1B66">
      <w:pPr>
        <w:pStyle w:val="Style9"/>
      </w:pPr>
      <w:r>
        <w:t>When new energy facilities and utilities are proposed in EN Zones, evidence shall be provided by the applicant and findings made by the City that the proposed use is consistent with the resource capabilities of the area and the preservation of areas needed for scientific, research or educational needs.</w:t>
      </w:r>
    </w:p>
    <w:p w14:paraId="3133FBAB" w14:textId="77777777" w:rsidR="002D4509" w:rsidRDefault="002D4509" w:rsidP="004B1B66">
      <w:pPr>
        <w:pStyle w:val="Style9"/>
      </w:pPr>
      <w:r>
        <w:t>When storm water and sewer outfalls are proposed in EC2 and EC1 Zones, evidence shall be provided by the applicant and findings made by the City that the proposed use is consistent with the resource capabilities of the area and the use will not preclude the provision or maintenance of navigation and other public, commercial, and industrial water-dependent uses.</w:t>
      </w:r>
    </w:p>
    <w:p w14:paraId="7169A16A" w14:textId="69F809F4" w:rsidR="00934B28" w:rsidRDefault="002D4509" w:rsidP="004B1B66">
      <w:pPr>
        <w:pStyle w:val="Style9"/>
      </w:pPr>
      <w:r>
        <w:t>When new energy facilities and utilities are proposed in Estuary Development (ED)</w:t>
      </w:r>
      <w:r w:rsidR="00934B28" w:rsidRPr="00934B28">
        <w:t xml:space="preserve"> </w:t>
      </w:r>
      <w:r w:rsidR="00934B28">
        <w:t>Zones, evidence shall be provided by the applicant and findings made by the City that the proposed facility will not preclude the provisions of maintenance of navigation and other public, commercial, and industrial water-dependent uses.</w:t>
      </w:r>
    </w:p>
    <w:p w14:paraId="6371ECB6" w14:textId="77777777" w:rsidR="00934B28" w:rsidRDefault="00934B28" w:rsidP="004B1B66">
      <w:pPr>
        <w:pStyle w:val="Style9"/>
      </w:pPr>
      <w:r>
        <w:t xml:space="preserve">Storm water and sewer outfalls shall go out to channels or areas where flushing will be adequate and shall not empty onto </w:t>
      </w:r>
      <w:proofErr w:type="spellStart"/>
      <w:r>
        <w:t>tideflats</w:t>
      </w:r>
      <w:proofErr w:type="spellEnd"/>
      <w:r>
        <w:t xml:space="preserve"> or intertidal wetlands. Effluent from outfalls must meet DEQ and EPA water quality standards. Water Quality policies shall apply.</w:t>
      </w:r>
    </w:p>
    <w:p w14:paraId="310757F0" w14:textId="77777777" w:rsidR="00934B28" w:rsidRDefault="00934B28" w:rsidP="004B1B66">
      <w:pPr>
        <w:pStyle w:val="Style9"/>
      </w:pPr>
      <w:r>
        <w:t>Dredge, fill, shoreline stabilization or other activities in conjunction with construction of energy facilities or utilities shall be subject to the respective standards for these activities.</w:t>
      </w:r>
    </w:p>
    <w:p w14:paraId="09394EFC" w14:textId="77777777" w:rsidR="00934B28" w:rsidRDefault="00934B28" w:rsidP="004B1B66">
      <w:pPr>
        <w:pStyle w:val="Style9"/>
      </w:pPr>
      <w:r>
        <w:t>Energy facilities and utilities shall be sited so that they do not and will not require structural shoreline stabilization methods.</w:t>
      </w:r>
    </w:p>
    <w:p w14:paraId="37931401" w14:textId="59D42FA9" w:rsidR="00934B28" w:rsidRDefault="00934B28" w:rsidP="004B1B66">
      <w:pPr>
        <w:pStyle w:val="Heading4"/>
      </w:pPr>
      <w:r>
        <w:t>Fill in Estuarine Waters, Intertidal Areas, and Tidal Wetlands</w:t>
      </w:r>
    </w:p>
    <w:p w14:paraId="7DE774C5" w14:textId="77777777" w:rsidR="00934B28" w:rsidRDefault="00934B28" w:rsidP="004B1B66">
      <w:pPr>
        <w:pStyle w:val="Style9"/>
      </w:pPr>
      <w:r>
        <w:lastRenderedPageBreak/>
        <w:t xml:space="preserve">The following standards shall apply only to fill </w:t>
      </w:r>
      <w:proofErr w:type="gramStart"/>
      <w:r>
        <w:t>in excess of</w:t>
      </w:r>
      <w:proofErr w:type="gramEnd"/>
      <w:r>
        <w:t xml:space="preserve"> 50 </w:t>
      </w:r>
      <w:proofErr w:type="spellStart"/>
      <w:r>
        <w:t>c.y.</w:t>
      </w:r>
      <w:proofErr w:type="spellEnd"/>
      <w:r>
        <w:t xml:space="preserve"> or fill of less than 50 </w:t>
      </w:r>
      <w:proofErr w:type="spellStart"/>
      <w:r>
        <w:t>c.y.</w:t>
      </w:r>
      <w:proofErr w:type="spellEnd"/>
      <w:r>
        <w:t xml:space="preserve"> which requires a Section 10 or 404 permit from the U.S. Army Corps of Engineers.</w:t>
      </w:r>
    </w:p>
    <w:p w14:paraId="111A77EB" w14:textId="77777777" w:rsidR="00934B28" w:rsidRDefault="00934B28" w:rsidP="004B1B66">
      <w:pPr>
        <w:pStyle w:val="Style9"/>
      </w:pPr>
      <w:r>
        <w:t>When fill in estuarine water, intertidal areas, or tidal wetlands is proposed, evidence shall be provided by the applicant and findings made by the City that:</w:t>
      </w:r>
    </w:p>
    <w:p w14:paraId="5BED853B" w14:textId="77777777" w:rsidR="00934B28" w:rsidRDefault="00934B28" w:rsidP="004B1B66">
      <w:pPr>
        <w:pStyle w:val="Style10"/>
      </w:pPr>
      <w:r>
        <w:t>The fill is necessary for navigation or other water-dependent uses that require an estuarine location or is specifically allowed by the management unit or zone.</w:t>
      </w:r>
    </w:p>
    <w:p w14:paraId="70EC8692" w14:textId="1E170230" w:rsidR="00934B28" w:rsidRDefault="00934B28" w:rsidP="004B1B66">
      <w:pPr>
        <w:pStyle w:val="Style10"/>
      </w:pPr>
      <w:r>
        <w:t>A need (i.e.</w:t>
      </w:r>
      <w:r w:rsidR="00F96F77">
        <w:t>,</w:t>
      </w:r>
      <w:r>
        <w:t xml:space="preserve"> a substantial public benefit) is demonstrated and the use or alteration does not unreasonably interfere with public trust rights.</w:t>
      </w:r>
    </w:p>
    <w:p w14:paraId="62CE9D1B" w14:textId="77777777" w:rsidR="00934B28" w:rsidRDefault="00934B28" w:rsidP="004B1B66">
      <w:pPr>
        <w:pStyle w:val="Style10"/>
      </w:pPr>
      <w:r>
        <w:t>No feasible alternative upland locations exist.</w:t>
      </w:r>
    </w:p>
    <w:p w14:paraId="341E3FD4" w14:textId="77777777" w:rsidR="00934B28" w:rsidRDefault="00934B28" w:rsidP="004B1B66">
      <w:pPr>
        <w:pStyle w:val="Style10"/>
      </w:pPr>
      <w:r>
        <w:t>Adverse impacts are minimized.</w:t>
      </w:r>
    </w:p>
    <w:p w14:paraId="5C5E519D" w14:textId="77777777" w:rsidR="00934B28" w:rsidRDefault="00934B28" w:rsidP="004B1B66">
      <w:pPr>
        <w:pStyle w:val="Style9"/>
      </w:pPr>
      <w:r>
        <w:t>When fill for the purpose of on-site maintenance of existing facilities is proposed, evidence shall be provided by the applicant and findings made by the City that:</w:t>
      </w:r>
    </w:p>
    <w:p w14:paraId="796243C9" w14:textId="77777777" w:rsidR="00934B28" w:rsidRDefault="00934B28" w:rsidP="004B1B66">
      <w:pPr>
        <w:pStyle w:val="Style10"/>
      </w:pPr>
      <w:r>
        <w:t>There are no alternatives to fill to maintain proper operation of the facility.</w:t>
      </w:r>
    </w:p>
    <w:p w14:paraId="3875892E" w14:textId="77777777" w:rsidR="00934B28" w:rsidRDefault="00934B28" w:rsidP="004B1B66">
      <w:pPr>
        <w:pStyle w:val="Style10"/>
      </w:pPr>
      <w:r>
        <w:t>The amount of fill proposed is confined to the geographic area of the existing facility and is the minimum amount necessary to fulfill the need.</w:t>
      </w:r>
    </w:p>
    <w:p w14:paraId="2F37BDAF" w14:textId="77777777" w:rsidR="00934B28" w:rsidRDefault="00934B28" w:rsidP="004B1B66">
      <w:pPr>
        <w:pStyle w:val="Style9"/>
      </w:pPr>
      <w:r>
        <w:t>Where existing public access is reduced, suitable access as part of the development project shall be provided.</w:t>
      </w:r>
    </w:p>
    <w:p w14:paraId="3A88B85B" w14:textId="4EAF3184" w:rsidR="00934B28" w:rsidRDefault="00934B28" w:rsidP="004B1B66">
      <w:pPr>
        <w:pStyle w:val="Style9"/>
      </w:pPr>
      <w:r>
        <w:t>The fill shall be placed at a time that will minimize sedimentation and turbidity. The work periods specified in the Oregon Guidelines for Timing of In-Water Work to Protect Fish and Wild-life Resources (ODFW, 1976) shall be followed unless approval of alternative work periods has been obtained from the ODFW.</w:t>
      </w:r>
    </w:p>
    <w:p w14:paraId="0E5E5921" w14:textId="77777777" w:rsidR="00934B28" w:rsidRDefault="00934B28" w:rsidP="004B1B66">
      <w:pPr>
        <w:pStyle w:val="Style9"/>
      </w:pPr>
      <w:r>
        <w:t xml:space="preserve">Only non-polluted materials may be used for </w:t>
      </w:r>
      <w:proofErr w:type="gramStart"/>
      <w:r>
        <w:t>fill</w:t>
      </w:r>
      <w:proofErr w:type="gramEnd"/>
      <w:r>
        <w:t>. Materials which would create water quality problems are not permitted.</w:t>
      </w:r>
    </w:p>
    <w:p w14:paraId="6510C170" w14:textId="77777777" w:rsidR="00934B28" w:rsidRDefault="00934B28" w:rsidP="004B1B66">
      <w:pPr>
        <w:pStyle w:val="Style9"/>
      </w:pPr>
      <w:r>
        <w:t>The perimeters of the fill shall be provided with erosion prevention measures consistent with Shore-line Stabilization standards.</w:t>
      </w:r>
    </w:p>
    <w:p w14:paraId="4ED9C286" w14:textId="356CD820" w:rsidR="00934B28" w:rsidRDefault="00934B28" w:rsidP="004B1B66">
      <w:pPr>
        <w:pStyle w:val="Style9"/>
      </w:pPr>
      <w:r>
        <w:t xml:space="preserve">Fills shall be placed so that adjacent or nearby property is not adversely impacted by increased erosion, shoaling, or flooding produced by changes in littoral drift or other changes in water circulation patterns. An affidavit from a professional registered engineer or hydrologist may be required by the Planning Commission </w:t>
      </w:r>
      <w:proofErr w:type="gramStart"/>
      <w:r>
        <w:t>as a result of</w:t>
      </w:r>
      <w:proofErr w:type="gramEnd"/>
      <w:r>
        <w:t xml:space="preserve"> the impact assessment required in </w:t>
      </w:r>
      <w:r w:rsidRPr="00D90999">
        <w:rPr>
          <w:rStyle w:val="StrikethroughChar"/>
          <w:sz w:val="16"/>
          <w:szCs w:val="16"/>
        </w:rPr>
        <w:t>Section 2.315</w:t>
      </w:r>
      <w:r w:rsidRPr="0039071F">
        <w:rPr>
          <w:u w:val="single"/>
        </w:rPr>
        <w:t>.</w:t>
      </w:r>
      <w:r w:rsidR="004B233E" w:rsidRPr="004B233E">
        <w:rPr>
          <w:rStyle w:val="StrikethroughChar"/>
          <w:strike w:val="0"/>
          <w:u w:val="single"/>
        </w:rPr>
        <w:fldChar w:fldCharType="begin"/>
      </w:r>
      <w:r w:rsidR="004B233E" w:rsidRPr="0039071F">
        <w:rPr>
          <w:rStyle w:val="StrikethroughChar"/>
          <w:strike w:val="0"/>
          <w:u w:val="single"/>
        </w:rPr>
        <w:instrText xml:space="preserve"> REF _Ref131418514 \w \h </w:instrText>
      </w:r>
      <w:r w:rsidR="004B233E" w:rsidRPr="004B233E">
        <w:rPr>
          <w:rStyle w:val="StrikethroughChar"/>
          <w:strike w:val="0"/>
          <w:u w:val="single"/>
        </w:rPr>
        <w:instrText xml:space="preserve"> \* MERGEFORMAT </w:instrText>
      </w:r>
      <w:r w:rsidR="004B233E" w:rsidRPr="004B233E">
        <w:rPr>
          <w:rStyle w:val="StrikethroughChar"/>
          <w:strike w:val="0"/>
          <w:u w:val="single"/>
        </w:rPr>
      </w:r>
      <w:r w:rsidR="004B233E" w:rsidRPr="004B233E">
        <w:rPr>
          <w:rStyle w:val="StrikethroughChar"/>
          <w:strike w:val="0"/>
          <w:u w:val="single"/>
        </w:rPr>
        <w:fldChar w:fldCharType="separate"/>
      </w:r>
      <w:r w:rsidR="006F0178">
        <w:rPr>
          <w:rStyle w:val="StrikethroughChar"/>
          <w:strike w:val="0"/>
          <w:u w:val="single"/>
        </w:rPr>
        <w:t>Section 6.15</w:t>
      </w:r>
      <w:r w:rsidR="004B233E" w:rsidRPr="004B233E">
        <w:rPr>
          <w:rStyle w:val="StrikethroughChar"/>
          <w:strike w:val="0"/>
          <w:u w:val="single"/>
        </w:rPr>
        <w:fldChar w:fldCharType="end"/>
      </w:r>
      <w:r w:rsidR="004B233E">
        <w:rPr>
          <w:rStyle w:val="StrikethroughChar"/>
          <w:strike w:val="0"/>
          <w:u w:val="single"/>
        </w:rPr>
        <w:t>.</w:t>
      </w:r>
      <w:r w:rsidR="004B233E" w:rsidDel="004B233E">
        <w:t xml:space="preserve"> </w:t>
      </w:r>
    </w:p>
    <w:p w14:paraId="44EC247F" w14:textId="77777777" w:rsidR="00934B28" w:rsidRDefault="00934B28" w:rsidP="004B1B66">
      <w:pPr>
        <w:pStyle w:val="Style9"/>
      </w:pPr>
      <w:r>
        <w:t>Fill proposals requiring mitigation shall include a mitigation plan consistent with Mitigation standards.</w:t>
      </w:r>
    </w:p>
    <w:p w14:paraId="01AAA3AD" w14:textId="77777777" w:rsidR="00934B28" w:rsidRDefault="00934B28" w:rsidP="004B1B66">
      <w:pPr>
        <w:pStyle w:val="Style9"/>
      </w:pPr>
      <w:r>
        <w:lastRenderedPageBreak/>
        <w:t>Fill in estuarine water, intertidal areas, and tidal wetlands shall be subject to the requirements of the State Fill and Removal Law (ORS 541.605-541.665), the Rivers and Harbors Act of 1899, the Clean Water Act of 1977 (PL 95-217), and other applicable state and federal laws. These requirements shall be enforced by state and federal agencies with regulatory authority over fill projects.</w:t>
      </w:r>
    </w:p>
    <w:p w14:paraId="1B15729D" w14:textId="026F4CE0" w:rsidR="00934B28" w:rsidRDefault="00934B28" w:rsidP="004B1B66">
      <w:pPr>
        <w:pStyle w:val="Style9"/>
      </w:pPr>
      <w:r>
        <w:t xml:space="preserve">An impact assessment shall be conducted during the local, state, and federal review of permit applications for fill in estuarine waters, intertidal </w:t>
      </w:r>
      <w:proofErr w:type="gramStart"/>
      <w:r>
        <w:t>areas</w:t>
      </w:r>
      <w:proofErr w:type="gramEnd"/>
      <w:r>
        <w:t xml:space="preserve"> or tidal wetlands, according to the provision outlined in </w:t>
      </w:r>
      <w:r w:rsidR="00202340" w:rsidRPr="0039071F">
        <w:rPr>
          <w:rStyle w:val="StrikethroughChar"/>
          <w:strike w:val="0"/>
          <w:u w:val="single"/>
        </w:rPr>
        <w:fldChar w:fldCharType="begin"/>
      </w:r>
      <w:r w:rsidR="00202340" w:rsidRPr="0039071F">
        <w:rPr>
          <w:rStyle w:val="StrikethroughChar"/>
          <w:strike w:val="0"/>
          <w:u w:val="single"/>
        </w:rPr>
        <w:instrText xml:space="preserve"> REF _Ref131418514 \w \h </w:instrText>
      </w:r>
      <w:r w:rsidR="00202340" w:rsidRPr="00202340">
        <w:rPr>
          <w:rStyle w:val="StrikethroughChar"/>
          <w:strike w:val="0"/>
          <w:u w:val="single"/>
        </w:rPr>
        <w:instrText xml:space="preserve"> \* MERGEFORMAT </w:instrText>
      </w:r>
      <w:r w:rsidR="00202340" w:rsidRPr="0039071F">
        <w:rPr>
          <w:rStyle w:val="StrikethroughChar"/>
          <w:strike w:val="0"/>
          <w:u w:val="single"/>
        </w:rPr>
      </w:r>
      <w:r w:rsidR="00202340" w:rsidRPr="0039071F">
        <w:rPr>
          <w:rStyle w:val="StrikethroughChar"/>
          <w:strike w:val="0"/>
          <w:u w:val="single"/>
        </w:rPr>
        <w:fldChar w:fldCharType="separate"/>
      </w:r>
      <w:r w:rsidR="006F0178">
        <w:rPr>
          <w:rStyle w:val="StrikethroughChar"/>
          <w:strike w:val="0"/>
          <w:u w:val="single"/>
        </w:rPr>
        <w:t>Section 6.15</w:t>
      </w:r>
      <w:r w:rsidR="00202340" w:rsidRPr="0039071F">
        <w:rPr>
          <w:rStyle w:val="StrikethroughChar"/>
          <w:strike w:val="0"/>
          <w:u w:val="single"/>
        </w:rPr>
        <w:fldChar w:fldCharType="end"/>
      </w:r>
      <w:r>
        <w:t>. Identified adverse impacts shall be minimized to be consistent with the resource capabilities and purposes of the area.</w:t>
      </w:r>
    </w:p>
    <w:p w14:paraId="7F7B248F" w14:textId="115B76D1" w:rsidR="00934B28" w:rsidRDefault="00934B28" w:rsidP="004B1B66">
      <w:pPr>
        <w:pStyle w:val="Heading4"/>
      </w:pPr>
      <w:r>
        <w:t>Forestry and the Forest Products Industry</w:t>
      </w:r>
    </w:p>
    <w:p w14:paraId="6FD157F3" w14:textId="77777777" w:rsidR="00934B28" w:rsidRDefault="00934B28" w:rsidP="004B1B66">
      <w:pPr>
        <w:pStyle w:val="Style9"/>
      </w:pPr>
      <w:r>
        <w:t>Lot storage, sorting, and processing areas in shorelands adjacent to estuaries or waterways shall be designed, constructed, and operated to control leachates and prevent the loss of bark, chips, sawdust, and other wood debris into public waters.</w:t>
      </w:r>
    </w:p>
    <w:p w14:paraId="105094EC" w14:textId="77777777" w:rsidR="00934B28" w:rsidRDefault="00934B28" w:rsidP="004B1B66">
      <w:pPr>
        <w:pStyle w:val="Style9"/>
      </w:pPr>
      <w:r>
        <w:t>In-water log handling, sorting, and storage areas, and log storage, sorting, and processing areas in shorelands adjacent to estuaries or other water bodies shall be subject to the requirements of the water quality program administered by the Department of Environmental Quality under the Clean Water Act of 1977 (PL 92-500). DEQ, in conjunction with other affected resource agencies, shall be responsible for determining that the flushing characteristics of in-water log handling, sorting, and storage areas, the number of logs and duration of storage, and the bark and debris controls for both in-water and shoreland sites are such that state and federal clean water standards are met.</w:t>
      </w:r>
    </w:p>
    <w:p w14:paraId="0E4DEAB8" w14:textId="457BD9B9" w:rsidR="00934B28" w:rsidRDefault="00934B28" w:rsidP="004B1B66">
      <w:pPr>
        <w:pStyle w:val="Style9"/>
      </w:pPr>
      <w:r>
        <w:t xml:space="preserve"> </w:t>
      </w:r>
      <w:proofErr w:type="gramStart"/>
      <w:r>
        <w:t>Leasing of</w:t>
      </w:r>
      <w:proofErr w:type="gramEnd"/>
      <w:r>
        <w:t xml:space="preserve"> publicly owned aquatic areas for the purpose of in-water log handling, sorting, and storage shall be subject to the requirements of the Division of State Lands.</w:t>
      </w:r>
    </w:p>
    <w:p w14:paraId="4D1280AC" w14:textId="77777777" w:rsidR="00934B28" w:rsidRDefault="00934B28" w:rsidP="004B1B66">
      <w:pPr>
        <w:pStyle w:val="Style9"/>
      </w:pPr>
      <w:r>
        <w:t xml:space="preserve">When new in-water log handling, sorting, and storage areas are proposed in estuarine waters, evidence must be presented by the applicant and findings made by the </w:t>
      </w:r>
      <w:proofErr w:type="gramStart"/>
      <w:r>
        <w:t>City</w:t>
      </w:r>
      <w:proofErr w:type="gramEnd"/>
      <w:r>
        <w:t xml:space="preserve"> that:</w:t>
      </w:r>
    </w:p>
    <w:p w14:paraId="606EFBBF" w14:textId="73BBB384" w:rsidR="00934B28" w:rsidRDefault="00934B28" w:rsidP="004B1B66">
      <w:pPr>
        <w:pStyle w:val="Style10"/>
      </w:pPr>
      <w:r>
        <w:t>The proposed use is an integral part of the process of water-borne transportation of logs (i.e.</w:t>
      </w:r>
      <w:r w:rsidR="00F96F77">
        <w:t>,</w:t>
      </w:r>
      <w:r>
        <w:t xml:space="preserve"> is water-dependent).</w:t>
      </w:r>
    </w:p>
    <w:p w14:paraId="0C356EC1" w14:textId="77777777" w:rsidR="00934B28" w:rsidRDefault="00934B28" w:rsidP="004B1B66">
      <w:pPr>
        <w:pStyle w:val="Style10"/>
      </w:pPr>
      <w:r>
        <w:t>There is a public need (</w:t>
      </w:r>
      <w:proofErr w:type="gramStart"/>
      <w:r>
        <w:t>i.e.</w:t>
      </w:r>
      <w:proofErr w:type="gramEnd"/>
      <w:r>
        <w:t xml:space="preserve"> a substantial public benefit) for the proposed use and the use or alteration does not unreasonably interfere with public trust rights.</w:t>
      </w:r>
    </w:p>
    <w:p w14:paraId="42DA1E73" w14:textId="77777777" w:rsidR="00934B28" w:rsidRDefault="00934B28" w:rsidP="004B1B66">
      <w:pPr>
        <w:pStyle w:val="Style10"/>
      </w:pPr>
      <w:r>
        <w:t>Alternative non-aquatic locations are unavailable, impracticable, or do not meet the need.</w:t>
      </w:r>
    </w:p>
    <w:p w14:paraId="509B1078" w14:textId="77777777" w:rsidR="00934B28" w:rsidRDefault="00934B28" w:rsidP="004B1B66">
      <w:pPr>
        <w:pStyle w:val="Style10"/>
      </w:pPr>
      <w:r>
        <w:t>Conflicts with navigation, aquaculture, and commercial and recreational fishing have been avoided or minimized.</w:t>
      </w:r>
    </w:p>
    <w:p w14:paraId="40BA3FC0" w14:textId="77777777" w:rsidR="00934B28" w:rsidRDefault="00934B28" w:rsidP="004B1B66">
      <w:pPr>
        <w:pStyle w:val="Style10"/>
      </w:pPr>
      <w:r>
        <w:lastRenderedPageBreak/>
        <w:t xml:space="preserve">East leg-down facilities for transfer of logs from land to water have been </w:t>
      </w:r>
      <w:proofErr w:type="gramStart"/>
      <w:r>
        <w:t>provided for</w:t>
      </w:r>
      <w:proofErr w:type="gramEnd"/>
      <w:r>
        <w:t xml:space="preserve"> (free fall log dumps shall not be permitted).</w:t>
      </w:r>
    </w:p>
    <w:p w14:paraId="7AE56929" w14:textId="77777777" w:rsidR="00934B28" w:rsidRDefault="00934B28" w:rsidP="004B1B66">
      <w:pPr>
        <w:pStyle w:val="Style10"/>
      </w:pPr>
      <w:r>
        <w:t>Sites are located to avoid shellfish beds, shallow spawning areas, or areas where grounding of logs will occur.</w:t>
      </w:r>
    </w:p>
    <w:p w14:paraId="7D46E5E5" w14:textId="7EF52F35" w:rsidR="00934B28" w:rsidRDefault="00934B28" w:rsidP="004B1B66">
      <w:pPr>
        <w:pStyle w:val="Heading4"/>
      </w:pPr>
      <w:r>
        <w:t>Industrial and Commercial Uses in Estuarine Waters, Intertidal Areas, and Tidal Wetlands</w:t>
      </w:r>
    </w:p>
    <w:p w14:paraId="0CC2F469" w14:textId="77777777" w:rsidR="00934B28" w:rsidRDefault="00934B28" w:rsidP="004B1B66">
      <w:pPr>
        <w:pStyle w:val="Style9"/>
      </w:pPr>
      <w:r>
        <w:t>Evidence shall be provided by the applicant and findings made by the City that:</w:t>
      </w:r>
    </w:p>
    <w:p w14:paraId="2B28B7F2" w14:textId="77777777" w:rsidR="00934B28" w:rsidRDefault="00934B28" w:rsidP="004B1B66">
      <w:pPr>
        <w:pStyle w:val="Style10"/>
      </w:pPr>
      <w:r>
        <w:t>The amount of estuarine surface area occupied is the minimum required to meet the need.</w:t>
      </w:r>
    </w:p>
    <w:p w14:paraId="3EC9F3A9" w14:textId="77777777" w:rsidR="00934B28" w:rsidRDefault="00934B28" w:rsidP="004B1B66">
      <w:pPr>
        <w:pStyle w:val="Style10"/>
      </w:pPr>
      <w:r>
        <w:t>Provision has been made for public access, viewpoints, and recreational use, consistent with safety and security considerations.</w:t>
      </w:r>
    </w:p>
    <w:p w14:paraId="5376A088" w14:textId="77777777" w:rsidR="00934B28" w:rsidRDefault="00934B28" w:rsidP="004B1B66">
      <w:pPr>
        <w:pStyle w:val="Style10"/>
      </w:pPr>
      <w:r>
        <w:t>Multipurpose and cooperative use of piers, wharves, parking areas, or handling and storage facilities have been provided for or are impracticable.</w:t>
      </w:r>
    </w:p>
    <w:p w14:paraId="603FBC4A" w14:textId="77777777" w:rsidR="00934B28" w:rsidRDefault="00934B28" w:rsidP="004B1B66">
      <w:pPr>
        <w:pStyle w:val="Style10"/>
      </w:pPr>
      <w:r>
        <w:t>Floating structures are designed so as not to rest on the bottom at low water and are protected against currents and waves.</w:t>
      </w:r>
    </w:p>
    <w:p w14:paraId="69843B00" w14:textId="77777777" w:rsidR="00934B28" w:rsidRDefault="00934B28" w:rsidP="004B1B66">
      <w:pPr>
        <w:pStyle w:val="Style10"/>
      </w:pPr>
      <w:r>
        <w:t>Alteration of productive intertidal areas and tidal marshes has been avoided or minimized.</w:t>
      </w:r>
    </w:p>
    <w:p w14:paraId="787160CC" w14:textId="0CBA4438" w:rsidR="00934B28" w:rsidRDefault="00934B28" w:rsidP="004B1B66">
      <w:pPr>
        <w:pStyle w:val="Style10"/>
      </w:pPr>
      <w:r>
        <w:t>Adverse impacts on the following have been avoided or minimized to be</w:t>
      </w:r>
      <w:r w:rsidRPr="00934B28">
        <w:t xml:space="preserve"> </w:t>
      </w:r>
      <w:r>
        <w:t>consistent with the resource capabilities and purposes of the area:</w:t>
      </w:r>
    </w:p>
    <w:p w14:paraId="309B7C5A" w14:textId="77777777" w:rsidR="00934B28" w:rsidRDefault="00934B28" w:rsidP="0039071F">
      <w:pPr>
        <w:pStyle w:val="Style11"/>
        <w:numPr>
          <w:ilvl w:val="6"/>
          <w:numId w:val="1999"/>
        </w:numPr>
      </w:pPr>
      <w:r>
        <w:t>Water quality.</w:t>
      </w:r>
    </w:p>
    <w:p w14:paraId="57FE677A" w14:textId="77777777" w:rsidR="00934B28" w:rsidRDefault="00934B28" w:rsidP="0039071F">
      <w:pPr>
        <w:pStyle w:val="Style11"/>
        <w:numPr>
          <w:ilvl w:val="6"/>
          <w:numId w:val="1999"/>
        </w:numPr>
      </w:pPr>
      <w:r>
        <w:t>Hydrographic characteristics. Aquatic life and habitat.</w:t>
      </w:r>
    </w:p>
    <w:p w14:paraId="55D4AAE8" w14:textId="77777777" w:rsidR="00934B28" w:rsidRDefault="00934B28" w:rsidP="0039071F">
      <w:pPr>
        <w:pStyle w:val="Style11"/>
        <w:numPr>
          <w:ilvl w:val="6"/>
          <w:numId w:val="1999"/>
        </w:numPr>
      </w:pPr>
      <w:r>
        <w:t>Bird and wildlife habitat.</w:t>
      </w:r>
    </w:p>
    <w:p w14:paraId="71D6DE5A" w14:textId="339EAAB8" w:rsidR="002D4509" w:rsidRDefault="00934B28" w:rsidP="0039071F">
      <w:pPr>
        <w:pStyle w:val="Style11"/>
        <w:numPr>
          <w:ilvl w:val="6"/>
          <w:numId w:val="1999"/>
        </w:numPr>
      </w:pPr>
      <w:r>
        <w:t>Fish transit and migration routes.</w:t>
      </w:r>
    </w:p>
    <w:p w14:paraId="5C9D4006" w14:textId="77777777" w:rsidR="00F31DFD" w:rsidRDefault="00F31DFD" w:rsidP="004B1B66">
      <w:pPr>
        <w:pStyle w:val="Style9"/>
      </w:pPr>
      <w:r>
        <w:t>Removal of riparian vegetation shall be permitted only if direct access to water is required in conjunction with a water-dependent use. Replacement of riparian vegetation shall be required where consistent with water-dependent use to enhance attractiveness or assist in bank stabilization.</w:t>
      </w:r>
    </w:p>
    <w:p w14:paraId="08F3151D" w14:textId="77777777" w:rsidR="00F31DFD" w:rsidRDefault="00F31DFD" w:rsidP="004B1B66">
      <w:pPr>
        <w:pStyle w:val="Style9"/>
      </w:pPr>
      <w:r>
        <w:t>Visual access to the water shall not be impaired by the placement of signs. When feasible, signs shall be constructed on or against existing buildings to minimize visual obstruction of the shoreline and water bodies. Off-</w:t>
      </w:r>
      <w:proofErr w:type="gramStart"/>
      <w:r>
        <w:t>premise</w:t>
      </w:r>
      <w:proofErr w:type="gramEnd"/>
      <w:r>
        <w:t xml:space="preserve"> outdoor advertising signs shall not be allowed within estuarine waters, intertidal areas, or tidal wetlands.</w:t>
      </w:r>
    </w:p>
    <w:p w14:paraId="205D5E06" w14:textId="77777777" w:rsidR="00F31DFD" w:rsidRDefault="00F31DFD" w:rsidP="004B1B66">
      <w:pPr>
        <w:pStyle w:val="Style9"/>
      </w:pPr>
      <w:r>
        <w:t>The design and construction of new industrial and commercial facilities should consider reclamation and re-use of wastewater.</w:t>
      </w:r>
    </w:p>
    <w:p w14:paraId="6EAC5440" w14:textId="77777777" w:rsidR="00F31DFD" w:rsidRDefault="00F31DFD" w:rsidP="004B1B66">
      <w:pPr>
        <w:pStyle w:val="Style9"/>
      </w:pPr>
      <w:r>
        <w:lastRenderedPageBreak/>
        <w:t>Provision for the prevention and control of contaminants from entering the water shall be made. A contingency plan to provide for containment of cleanup of spills of contaminants shall be provided.</w:t>
      </w:r>
    </w:p>
    <w:p w14:paraId="1700CF0C" w14:textId="77777777" w:rsidR="00F31DFD" w:rsidRDefault="00F31DFD" w:rsidP="004B1B66">
      <w:pPr>
        <w:pStyle w:val="Style9"/>
      </w:pPr>
      <w:r>
        <w:t xml:space="preserve">Industrial outfalls, sewer outfalls, and storm water outfalls shall go out to channels or areas where flushing will be adequate and shall not empty onto </w:t>
      </w:r>
      <w:proofErr w:type="spellStart"/>
      <w:r>
        <w:t>tideflats</w:t>
      </w:r>
      <w:proofErr w:type="spellEnd"/>
      <w:r>
        <w:t xml:space="preserve"> or salt marshes. Effluent from outfalls must meet DEQ and EPA water quality standards. Water Quality policies shall apply.</w:t>
      </w:r>
    </w:p>
    <w:p w14:paraId="314A5BB3" w14:textId="77777777" w:rsidR="00F31DFD" w:rsidRDefault="00F31DFD" w:rsidP="004B1B66">
      <w:pPr>
        <w:pStyle w:val="Style9"/>
      </w:pPr>
      <w:r>
        <w:t>When water-dependent industrial and commercial uses are proposed in Estuary Conservation 2 (EC2) Zones, evidence shall be provided by the applicants and findings made by the City that the proposed use is consistent with the resource capabilities of the area and the long-term use of renewable resources and does not cause a major alteration of the estuary.</w:t>
      </w:r>
    </w:p>
    <w:p w14:paraId="557FD58F" w14:textId="77777777" w:rsidR="00F31DFD" w:rsidRDefault="00F31DFD" w:rsidP="004B1B66">
      <w:pPr>
        <w:pStyle w:val="Style9"/>
      </w:pPr>
      <w:r>
        <w:t>When water-related or non-dependent, non-related industrial or commercial uses are proposed in Estuary Development (ED) Zones, evidence must be presented that:</w:t>
      </w:r>
    </w:p>
    <w:p w14:paraId="7A1B7B4D" w14:textId="77777777" w:rsidR="00F31DFD" w:rsidRDefault="00F31DFD" w:rsidP="004B1B66">
      <w:pPr>
        <w:pStyle w:val="Style10"/>
      </w:pPr>
      <w:r>
        <w:t>The use will not preclude the provision or maintenance of navigation and other needed public, commercial and industrial water-dependent uses.</w:t>
      </w:r>
    </w:p>
    <w:p w14:paraId="05216D94" w14:textId="77777777" w:rsidR="00F31DFD" w:rsidRDefault="00F31DFD" w:rsidP="004B1B66">
      <w:pPr>
        <w:pStyle w:val="Style10"/>
      </w:pPr>
      <w:r>
        <w:t>The use will not pre-empt the use of shorelands especially suited for water-dependent development.</w:t>
      </w:r>
    </w:p>
    <w:p w14:paraId="5E9C08EE" w14:textId="05EAC289" w:rsidR="00F31DFD" w:rsidRDefault="00F31DFD" w:rsidP="004B1B66">
      <w:pPr>
        <w:pStyle w:val="Style10"/>
      </w:pPr>
      <w:r>
        <w:t>Non-water dependent and non-water related uses which permanently alter estuarine resources and values shall include evidence of the public benefits derived from the project which shall include the beneficial economic impacts generated by increases in employment and/or indirect economic impacts generated by increases in commercial, industrial, or recreational activity within the area.</w:t>
      </w:r>
    </w:p>
    <w:p w14:paraId="24E2534E" w14:textId="77777777" w:rsidR="00F31DFD" w:rsidRDefault="00F31DFD" w:rsidP="004B1B66">
      <w:pPr>
        <w:pStyle w:val="Style9"/>
      </w:pPr>
      <w:r>
        <w:t>All state and federal laws governing the use, handling, storage, treatment, and disposal of toxic materials, petroleum, wastewater and organic wastes, and other state and federal laws governing environmental quality, resource protection, or public health and safety shall be met. This determination shall be made by appropriate state or federal agencies with regulatory authority.</w:t>
      </w:r>
    </w:p>
    <w:p w14:paraId="10518A16" w14:textId="5F23C269" w:rsidR="00F31DFD" w:rsidRDefault="00F31DFD" w:rsidP="004B1B66">
      <w:pPr>
        <w:pStyle w:val="Style9"/>
      </w:pPr>
      <w:r>
        <w:t xml:space="preserve">Dredging, </w:t>
      </w:r>
      <w:proofErr w:type="gramStart"/>
      <w:r>
        <w:t>fill</w:t>
      </w:r>
      <w:proofErr w:type="gramEnd"/>
      <w:r>
        <w:t>, piling/dolphin installation, shoreline stabilization, disposal of dredged material or other activities in conjunction with industrial and commercial uses shall be subject to the respective standards for these activities.</w:t>
      </w:r>
    </w:p>
    <w:p w14:paraId="7D9E43E2" w14:textId="77777777" w:rsidR="00F31DFD" w:rsidRDefault="00F31DFD" w:rsidP="004B1B66">
      <w:pPr>
        <w:pStyle w:val="Heading4"/>
      </w:pPr>
      <w:r>
        <w:t>Land Transportation Facilities</w:t>
      </w:r>
    </w:p>
    <w:p w14:paraId="6703351D" w14:textId="77777777" w:rsidR="00F31DFD" w:rsidRDefault="00F31DFD" w:rsidP="004B1B66">
      <w:pPr>
        <w:pStyle w:val="Style9"/>
      </w:pPr>
      <w:r>
        <w:t>Proposals for new county or state highways or railroads shall provide an evaluation of the proposed project on the following:</w:t>
      </w:r>
    </w:p>
    <w:p w14:paraId="4BB075EA" w14:textId="77777777" w:rsidR="00F31DFD" w:rsidRDefault="00F31DFD" w:rsidP="004B1B66">
      <w:pPr>
        <w:pStyle w:val="Style10"/>
      </w:pPr>
      <w:r>
        <w:t>Land use patterns.</w:t>
      </w:r>
    </w:p>
    <w:p w14:paraId="15AEB2F2" w14:textId="77777777" w:rsidR="00F31DFD" w:rsidRDefault="00F31DFD" w:rsidP="004B1B66">
      <w:pPr>
        <w:pStyle w:val="Style10"/>
      </w:pPr>
      <w:r>
        <w:lastRenderedPageBreak/>
        <w:t>Energy use.</w:t>
      </w:r>
    </w:p>
    <w:p w14:paraId="12399BEE" w14:textId="77777777" w:rsidR="00F31DFD" w:rsidRDefault="00F31DFD" w:rsidP="004B1B66">
      <w:pPr>
        <w:pStyle w:val="Style10"/>
      </w:pPr>
      <w:r>
        <w:t>Air and water quality.</w:t>
      </w:r>
    </w:p>
    <w:p w14:paraId="24938C5D" w14:textId="77777777" w:rsidR="00F31DFD" w:rsidRDefault="00F31DFD" w:rsidP="004B1B66">
      <w:pPr>
        <w:pStyle w:val="Style10"/>
      </w:pPr>
      <w:r>
        <w:t>Estuarine habitat, functions, and processes.</w:t>
      </w:r>
    </w:p>
    <w:p w14:paraId="036CF088" w14:textId="77777777" w:rsidR="00F31DFD" w:rsidRDefault="00F31DFD" w:rsidP="004B1B66">
      <w:pPr>
        <w:pStyle w:val="Style10"/>
      </w:pPr>
      <w:r>
        <w:t>Existing transportation facilities.</w:t>
      </w:r>
    </w:p>
    <w:p w14:paraId="0CA4269F" w14:textId="77777777" w:rsidR="00F31DFD" w:rsidRDefault="00F31DFD" w:rsidP="004B1B66">
      <w:pPr>
        <w:pStyle w:val="Style10"/>
      </w:pPr>
      <w:r>
        <w:t>Physical and visual access to estuaries and shorelands.</w:t>
      </w:r>
    </w:p>
    <w:p w14:paraId="5C5A3F8D" w14:textId="77777777" w:rsidR="00F31DFD" w:rsidRDefault="00F31DFD" w:rsidP="004B1B66">
      <w:pPr>
        <w:pStyle w:val="Style9"/>
      </w:pPr>
      <w:r>
        <w:t xml:space="preserve">Evidence shall be provided by the applicant and findings made by the City that the </w:t>
      </w:r>
      <w:proofErr w:type="gramStart"/>
      <w:r>
        <w:t>siting</w:t>
      </w:r>
      <w:proofErr w:type="gramEnd"/>
      <w:r>
        <w:t xml:space="preserve">, design, </w:t>
      </w:r>
      <w:proofErr w:type="gramStart"/>
      <w:r>
        <w:t>construction</w:t>
      </w:r>
      <w:proofErr w:type="gramEnd"/>
      <w:r>
        <w:t xml:space="preserve"> and maintenance of land transportation facilities will be conducted to avoid mass soil wasting or excessive surface erosion.</w:t>
      </w:r>
    </w:p>
    <w:p w14:paraId="29C7F24B" w14:textId="77777777" w:rsidR="00F31DFD" w:rsidRDefault="00F31DFD" w:rsidP="004B1B66">
      <w:pPr>
        <w:pStyle w:val="Style9"/>
      </w:pPr>
      <w:r>
        <w:t>Land transportation facility proposals shall include a rehabilitation plan specifying the method and timing of necessary site rehabilitation. Site rehabilitation plans shall provide for replacement of riparian vegetation.</w:t>
      </w:r>
    </w:p>
    <w:p w14:paraId="7AC2B5A2" w14:textId="77777777" w:rsidR="00F31DFD" w:rsidRDefault="00F31DFD" w:rsidP="004B1B66">
      <w:pPr>
        <w:pStyle w:val="Style9"/>
      </w:pPr>
      <w:r>
        <w:t>Vegetated buffer strips shall be maintained, whenever practicable, along roadways to manage storm drainage runoff.</w:t>
      </w:r>
    </w:p>
    <w:p w14:paraId="2D825463" w14:textId="77777777" w:rsidR="00F31DFD" w:rsidRDefault="00F31DFD" w:rsidP="004B1B66">
      <w:pPr>
        <w:pStyle w:val="Style9"/>
      </w:pPr>
      <w:r>
        <w:t>When culverts are used in association with bridge crossings, spring line natural bottom culverts are preferred over box culverts.</w:t>
      </w:r>
    </w:p>
    <w:p w14:paraId="137D4655" w14:textId="33B95D19" w:rsidR="00F31DFD" w:rsidRDefault="00F31DFD" w:rsidP="004B1B66">
      <w:pPr>
        <w:pStyle w:val="Style9"/>
      </w:pPr>
      <w:r>
        <w:t>All bridge crossings and culverts shall be positioned and maintained to allow fish passage, avoid interference with anadromous fish runs, and to prevent any constriction of natural streams which would result in increases in flood or erosion potential. When culverts are used, no fill shall be allowed in streams, rivers, or estuaries.</w:t>
      </w:r>
    </w:p>
    <w:p w14:paraId="3DBD1DD6" w14:textId="77777777" w:rsidR="00F31DFD" w:rsidRDefault="00F31DFD" w:rsidP="004B1B66">
      <w:pPr>
        <w:pStyle w:val="Style9"/>
      </w:pPr>
      <w:r>
        <w:t>When new bridge crossing support structures are proposed in Estuary Conservation 2 (EC2), Estuary Conservation 1 (EC1) and Estuary Natural (EN) Zones, evidence shall be provided by the applicant and findings made by the City that the proposed use is consistent with the resource capabilities and purposes of the area.</w:t>
      </w:r>
    </w:p>
    <w:p w14:paraId="5DBD2682" w14:textId="77777777" w:rsidR="00F31DFD" w:rsidRDefault="00F31DFD" w:rsidP="004B1B66">
      <w:pPr>
        <w:pStyle w:val="Style9"/>
      </w:pPr>
      <w:r>
        <w:t>When new land transportation facilities are proposed in Estuary Development (ED) Zones, evidence shall be presented by the applicant and findings made by the City that the proposed use will not preclude the provision or maintenance of navigation and other needed public, commercial, and industrial water-dependent uses.</w:t>
      </w:r>
    </w:p>
    <w:p w14:paraId="5FCB5D7F" w14:textId="77777777" w:rsidR="00F31DFD" w:rsidRDefault="00F31DFD" w:rsidP="004B1B66">
      <w:pPr>
        <w:pStyle w:val="Style9"/>
      </w:pPr>
      <w:r>
        <w:t xml:space="preserve">Dredging, </w:t>
      </w:r>
      <w:proofErr w:type="gramStart"/>
      <w:r>
        <w:t>fill</w:t>
      </w:r>
      <w:proofErr w:type="gramEnd"/>
      <w:r>
        <w:t>, piling/dolphin installation, shoreline stabilization, dredged material disposal, or other activities in conjunction with land transportation facilities shall be subject to the respective standards for these activities.</w:t>
      </w:r>
    </w:p>
    <w:p w14:paraId="6E9349B7" w14:textId="4D17D4C0" w:rsidR="00F31DFD" w:rsidRDefault="00F31DFD" w:rsidP="004B1B66">
      <w:pPr>
        <w:pStyle w:val="Heading4"/>
      </w:pPr>
      <w:r>
        <w:t>Mining and Mineral Extraction</w:t>
      </w:r>
    </w:p>
    <w:p w14:paraId="7AA1C3C5" w14:textId="77777777" w:rsidR="00F31DFD" w:rsidRDefault="00F31DFD" w:rsidP="004B1B66">
      <w:pPr>
        <w:pStyle w:val="Style9"/>
      </w:pPr>
      <w:r>
        <w:t>Mining and Mineral Extraction policy requirements in the Bay City Comprehensive Plan shall be met.</w:t>
      </w:r>
    </w:p>
    <w:p w14:paraId="7DD7D1ED" w14:textId="1A258C48" w:rsidR="00F31DFD" w:rsidRDefault="00F31DFD" w:rsidP="004B1B66">
      <w:pPr>
        <w:pStyle w:val="Style9"/>
      </w:pPr>
      <w:r>
        <w:lastRenderedPageBreak/>
        <w:t xml:space="preserve">Mining and mineral extraction proposals shall include a mining plan and a rehabilitation plan specifying the method and timing of necessary site rehabilitation. Any necessary rehabilitation of mining and/or mineral extraction sites shall be </w:t>
      </w:r>
      <w:r w:rsidR="005875CA">
        <w:t>c</w:t>
      </w:r>
      <w:r>
        <w:t>ompleted within two years of the completion of the mining or mineral extraction operation.</w:t>
      </w:r>
    </w:p>
    <w:p w14:paraId="413312C1" w14:textId="77777777" w:rsidR="00F31DFD" w:rsidRDefault="00F31DFD" w:rsidP="004B1B66">
      <w:pPr>
        <w:pStyle w:val="Style9"/>
      </w:pPr>
      <w:r>
        <w:t>Evidence shall be provided by the applicant and findings made by the City that mining and mineral extraction projects are sited, designed, operated, and maintained to ensure that adverse impacts on the following are minimized:</w:t>
      </w:r>
    </w:p>
    <w:p w14:paraId="7DD44E45" w14:textId="77777777" w:rsidR="00F31DFD" w:rsidRDefault="00F31DFD" w:rsidP="004B1B66">
      <w:pPr>
        <w:pStyle w:val="Style10"/>
      </w:pPr>
      <w:r>
        <w:t>Aquatic life and habitat, including but not limited to the spawning, rearing, and passage requirements of anadromous fish.</w:t>
      </w:r>
    </w:p>
    <w:p w14:paraId="2327F43C" w14:textId="77777777" w:rsidR="00F31DFD" w:rsidRDefault="00F31DFD" w:rsidP="004B1B66">
      <w:pPr>
        <w:pStyle w:val="Style10"/>
      </w:pPr>
      <w:r>
        <w:t>Bird and wildlife habitat.</w:t>
      </w:r>
    </w:p>
    <w:p w14:paraId="51C3B8F4" w14:textId="77777777" w:rsidR="00F31DFD" w:rsidRDefault="00F31DFD" w:rsidP="004B1B66">
      <w:pPr>
        <w:pStyle w:val="Style10"/>
      </w:pPr>
      <w:r>
        <w:t xml:space="preserve">Hydrographic characteristics, including but not limited to the alteration of local currents that may affect adjacent properties by causing erosion, </w:t>
      </w:r>
      <w:proofErr w:type="gramStart"/>
      <w:r>
        <w:t>accretion</w:t>
      </w:r>
      <w:proofErr w:type="gramEnd"/>
      <w:r>
        <w:t xml:space="preserve"> or increased flooding.</w:t>
      </w:r>
    </w:p>
    <w:p w14:paraId="49F0AA43" w14:textId="77777777" w:rsidR="00F31DFD" w:rsidRDefault="00F31DFD" w:rsidP="004B1B66">
      <w:pPr>
        <w:pStyle w:val="Style10"/>
      </w:pPr>
      <w:r>
        <w:t>Water Quality policies shall apply.</w:t>
      </w:r>
    </w:p>
    <w:p w14:paraId="3F62AF62" w14:textId="4D84AFFC" w:rsidR="00F31DFD" w:rsidRDefault="00F31DFD" w:rsidP="004B1B66">
      <w:pPr>
        <w:pStyle w:val="Style9"/>
      </w:pPr>
      <w:r>
        <w:t>Temporary removal of riparian vegetation shall be permitted in cases where direct water access is required as part of a mining or mineral extraction operation. Site rehabilitation plans shall provide for replacement of riparian vegetation.</w:t>
      </w:r>
    </w:p>
    <w:p w14:paraId="3C2880F4" w14:textId="77777777" w:rsidR="00F31DFD" w:rsidRDefault="00F31DFD" w:rsidP="004B1B66">
      <w:pPr>
        <w:pStyle w:val="Style9"/>
      </w:pPr>
      <w:r>
        <w:t>Spoils and stockpiles shall not be placed within estuarine water, intertidal areas, or tidal wetlands, unless as part of an approved fill project subject to Fill standards.</w:t>
      </w:r>
    </w:p>
    <w:p w14:paraId="75549442" w14:textId="77777777" w:rsidR="00F31DFD" w:rsidRDefault="00F31DFD" w:rsidP="004B1B66">
      <w:pPr>
        <w:pStyle w:val="Style9"/>
      </w:pPr>
      <w:r>
        <w:t>When mining and mineral extraction projects are proposed in Estuary Conservation 1 (EC1) and Estuary Conservation 2(EC2) Zones, evidence shall be provided by the applicant and findings made by the City that the proposed project is consistent with the resource capabilities of the area and the long-term use of renewable resources and does not cause a major alteration of the estuary.</w:t>
      </w:r>
    </w:p>
    <w:p w14:paraId="50C6EE0D" w14:textId="77777777" w:rsidR="00F31DFD" w:rsidRDefault="00F31DFD" w:rsidP="004B1B66">
      <w:pPr>
        <w:pStyle w:val="Style9"/>
      </w:pPr>
      <w:r>
        <w:t>When mining and mineral extraction projects are proposed in Estuary Development (ED) Zones, evidence shall be presented by the applicant and findings made by the City that the project is consistent with the maintenance of navigation and other needed public, commercial, and industrial water-dependent uses.</w:t>
      </w:r>
    </w:p>
    <w:p w14:paraId="30A6D6BE" w14:textId="2FD316E8" w:rsidR="00F31DFD" w:rsidRDefault="00F31DFD" w:rsidP="004B1B66">
      <w:pPr>
        <w:pStyle w:val="Style9"/>
      </w:pPr>
      <w:r>
        <w:t xml:space="preserve">Dredging, </w:t>
      </w:r>
      <w:proofErr w:type="gramStart"/>
      <w:r>
        <w:t>fill</w:t>
      </w:r>
      <w:proofErr w:type="gramEnd"/>
      <w:r>
        <w:t>, or other activities in conjunction with mining and mineral extraction shall be subject to the respective standards for these activities.</w:t>
      </w:r>
    </w:p>
    <w:p w14:paraId="0B88F957" w14:textId="50FDA93D" w:rsidR="00F31DFD" w:rsidRDefault="00F31DFD" w:rsidP="004B1B66">
      <w:pPr>
        <w:pStyle w:val="Style9"/>
      </w:pPr>
      <w:r>
        <w:t xml:space="preserve">The location and operation of mining and mineral extraction projects shall be in conformance with the requirements of the Division of State Lands (ORS 541.605 </w:t>
      </w:r>
      <w:r w:rsidR="00965C20">
        <w:t>–</w:t>
      </w:r>
      <w:r>
        <w:t xml:space="preserve"> 541.665; ORS 273.551; ORS 273.775 </w:t>
      </w:r>
      <w:r w:rsidR="00965C20">
        <w:t>–</w:t>
      </w:r>
      <w:r>
        <w:t xml:space="preserve"> 273.780), the Department of Geology and Mineral Industries (ORS 520.005 </w:t>
      </w:r>
      <w:r w:rsidR="00965C20">
        <w:t>–</w:t>
      </w:r>
      <w:r>
        <w:t xml:space="preserve"> 520.095) and other applicable state and federal laws governing environmental quality, resource protection and public health and </w:t>
      </w:r>
      <w:r>
        <w:lastRenderedPageBreak/>
        <w:t>safety. These requirements shall be enforced by state and federal agencies with regulatory authority over mining and mineral extraction projects.</w:t>
      </w:r>
    </w:p>
    <w:p w14:paraId="396B11BA" w14:textId="749361F7" w:rsidR="00F31DFD" w:rsidRDefault="00F31DFD" w:rsidP="004B1B66">
      <w:pPr>
        <w:pStyle w:val="Heading4"/>
      </w:pPr>
      <w:r>
        <w:t>Mitigation</w:t>
      </w:r>
    </w:p>
    <w:p w14:paraId="796ACCFA" w14:textId="6A70E587" w:rsidR="00F31DFD" w:rsidRDefault="00F31DFD" w:rsidP="004B1B66">
      <w:pPr>
        <w:pStyle w:val="Style9"/>
      </w:pPr>
      <w:r>
        <w:t>Mitigation for dredge or fill within intertidal areas or tidal marshes shall be required by the Director of the Division of State Lands (under the provisions of ORS 541.605- 541.665). The suitability of a mitigation proposal for a given proposed project shall be determined by the director of the Division of State Lands according to the procedure established in Administrative Rule 85-245 (Chapter 141).</w:t>
      </w:r>
    </w:p>
    <w:p w14:paraId="5AA8A8C1" w14:textId="77777777" w:rsidR="00F31DFD" w:rsidRDefault="00F31DFD" w:rsidP="004B1B66">
      <w:pPr>
        <w:pStyle w:val="Style9"/>
      </w:pPr>
      <w:r>
        <w:t>Mitigation projects shall go into effect prior to or at the same time as the development project.</w:t>
      </w:r>
    </w:p>
    <w:p w14:paraId="38FB6533" w14:textId="377B695C" w:rsidR="00F31DFD" w:rsidRDefault="00F31DFD" w:rsidP="004B1B66">
      <w:pPr>
        <w:pStyle w:val="Heading4"/>
      </w:pPr>
      <w:r>
        <w:t>Navigation Structures and Navigational Aids</w:t>
      </w:r>
    </w:p>
    <w:p w14:paraId="2C03740A" w14:textId="77777777" w:rsidR="00F31DFD" w:rsidRDefault="00F31DFD" w:rsidP="004B1B66">
      <w:pPr>
        <w:pStyle w:val="Style9"/>
      </w:pPr>
      <w:r>
        <w:t>When navigational structures are proposed, evidence shall be provided by the applicant and finding made by the City that:</w:t>
      </w:r>
    </w:p>
    <w:p w14:paraId="3E0BBF7C" w14:textId="2D5D265A" w:rsidR="00F31DFD" w:rsidRDefault="00F31DFD" w:rsidP="004B1B66">
      <w:pPr>
        <w:pStyle w:val="Style10"/>
      </w:pPr>
      <w:r>
        <w:t>The amount of estuarine surface area occupied is the minimum necessary to</w:t>
      </w:r>
      <w:r w:rsidR="005875CA">
        <w:t xml:space="preserve"> </w:t>
      </w:r>
      <w:r>
        <w:t>accomplish the proposed use.</w:t>
      </w:r>
    </w:p>
    <w:p w14:paraId="0651AA4F" w14:textId="77777777" w:rsidR="00F31DFD" w:rsidRDefault="00F31DFD" w:rsidP="004B1B66">
      <w:pPr>
        <w:pStyle w:val="Style10"/>
      </w:pPr>
      <w:r>
        <w:t>The project will not interfere with the normal public use of fishery, recreation, or water resources.</w:t>
      </w:r>
    </w:p>
    <w:p w14:paraId="3030D3F7" w14:textId="77777777" w:rsidR="00F31DFD" w:rsidRDefault="00F31DFD" w:rsidP="004B1B66">
      <w:pPr>
        <w:pStyle w:val="Style10"/>
      </w:pPr>
      <w:r>
        <w:t>The proposed project will not adversely impact adjacent or nearby property through increased erosion, shoaling, or flooding produced by changes in littoral drift or other changes in water circulation patterns (an affidavit from a professional registered engineer or hydrologist may be required).</w:t>
      </w:r>
    </w:p>
    <w:p w14:paraId="32362632" w14:textId="77777777" w:rsidR="00F31DFD" w:rsidRDefault="00F31DFD" w:rsidP="004B1B66">
      <w:pPr>
        <w:pStyle w:val="Style10"/>
      </w:pPr>
      <w:r>
        <w:t>Non-structural solutions are unavailable, impractical, or do not meet the need.</w:t>
      </w:r>
    </w:p>
    <w:p w14:paraId="34892344" w14:textId="77777777" w:rsidR="00F31DFD" w:rsidRDefault="00F31DFD" w:rsidP="004B1B66">
      <w:pPr>
        <w:pStyle w:val="Style9"/>
      </w:pPr>
      <w:r>
        <w:t>When floating breakwaters are proposed in Estuary Conservation 1 (EC1) and Estuary Conservation 2 (EC2) Zones, evidence shall be provided by the applicant and findings made by the City that the proposed use is consistent with the resource capabilities of the area and the long-term use of renewable resources and does not cause a major alteration of the estuary.</w:t>
      </w:r>
    </w:p>
    <w:p w14:paraId="7546F3CB" w14:textId="77777777" w:rsidR="00F31DFD" w:rsidRDefault="00F31DFD" w:rsidP="004B1B66">
      <w:pPr>
        <w:pStyle w:val="Style9"/>
      </w:pPr>
      <w:r>
        <w:t>Navigational structures shall meet all applicable U.S. Army Corps of Engineers engineering standards. The U.S. Army Corps of Engineers shall be responsible for determining that these engineering standards have been met.</w:t>
      </w:r>
    </w:p>
    <w:p w14:paraId="2B62CF27" w14:textId="77777777" w:rsidR="00F31DFD" w:rsidRDefault="00F31DFD" w:rsidP="004B1B66">
      <w:pPr>
        <w:pStyle w:val="Style9"/>
      </w:pPr>
      <w:r>
        <w:t>An impact assessment shall be conducted during local, state, and federal review of permit applications for navigational structures. The impact assessment shall follow the procedures outlined in Section 2.315. Identified adverse impacts shall be minimized to be consistent with the resource capabilities and purpose of the area.</w:t>
      </w:r>
    </w:p>
    <w:p w14:paraId="27D15BC2" w14:textId="77777777" w:rsidR="00F31DFD" w:rsidRDefault="00F31DFD" w:rsidP="004B1B66">
      <w:pPr>
        <w:pStyle w:val="Style9"/>
      </w:pPr>
      <w:r>
        <w:lastRenderedPageBreak/>
        <w:t xml:space="preserve">Dredging, </w:t>
      </w:r>
      <w:proofErr w:type="gramStart"/>
      <w:r>
        <w:t>fill</w:t>
      </w:r>
      <w:proofErr w:type="gramEnd"/>
      <w:r>
        <w:t>, or other activities in conjunction with navigational structures and navigational aids shall be subject to the respective standards for these activities.</w:t>
      </w:r>
    </w:p>
    <w:p w14:paraId="69F6CF17" w14:textId="00073372" w:rsidR="00F31DFD" w:rsidRDefault="00F31DFD" w:rsidP="004B1B66">
      <w:pPr>
        <w:pStyle w:val="Heading4"/>
      </w:pPr>
      <w:r>
        <w:t>Piling/Dolphin Installation</w:t>
      </w:r>
    </w:p>
    <w:p w14:paraId="3692CAF3" w14:textId="77777777" w:rsidR="00F31DFD" w:rsidRDefault="00F31DFD" w:rsidP="004B1B66">
      <w:pPr>
        <w:pStyle w:val="Style9"/>
      </w:pPr>
      <w:r>
        <w:t>When piling or dolphin installation is proposed, evidence shall be provided by the applicant and findings made by the City that:</w:t>
      </w:r>
    </w:p>
    <w:p w14:paraId="3732E3F2" w14:textId="77777777" w:rsidR="00F31DFD" w:rsidRDefault="00F31DFD" w:rsidP="004B1B66">
      <w:pPr>
        <w:pStyle w:val="Style10"/>
      </w:pPr>
      <w:r>
        <w:t>The amount of estuarine surface area occupied is the minimum necessary to accomplish the proposed use.</w:t>
      </w:r>
    </w:p>
    <w:p w14:paraId="0C0B5F97" w14:textId="77777777" w:rsidR="00F31DFD" w:rsidRDefault="00F31DFD" w:rsidP="004B1B66">
      <w:pPr>
        <w:pStyle w:val="Style10"/>
      </w:pPr>
      <w:r>
        <w:t>The project will not unduly interfere with the normal public use of fishery, recreational, or water resources.</w:t>
      </w:r>
    </w:p>
    <w:p w14:paraId="64AB21CB" w14:textId="21DD9982" w:rsidR="00F31DFD" w:rsidRDefault="00F31DFD" w:rsidP="004B1B66">
      <w:pPr>
        <w:pStyle w:val="Style10"/>
      </w:pPr>
      <w:r>
        <w:t xml:space="preserve">The proposed project will not adversely impact adjacent or nearby property through increased erosion, shoaling, or flooding produced by changes in littoral drift or other changes in water circulation patterns. An affidavit from a professional registered engineer or hydrologist may be required by the Planning Commission </w:t>
      </w:r>
      <w:proofErr w:type="gramStart"/>
      <w:r>
        <w:t>as a result of</w:t>
      </w:r>
      <w:proofErr w:type="gramEnd"/>
      <w:r>
        <w:t xml:space="preserve"> the impact assessment required in</w:t>
      </w:r>
      <w:r w:rsidR="005875CA">
        <w:t xml:space="preserve"> </w:t>
      </w:r>
      <w:r w:rsidRPr="008A104E">
        <w:rPr>
          <w:rStyle w:val="StrikethroughChar"/>
          <w:sz w:val="16"/>
          <w:szCs w:val="16"/>
        </w:rPr>
        <w:t>Section 2.315</w:t>
      </w:r>
      <w:r w:rsidR="00202340">
        <w:rPr>
          <w:rStyle w:val="StrikethroughChar"/>
        </w:rPr>
        <w:t xml:space="preserve"> </w:t>
      </w:r>
      <w:r w:rsidR="00202340" w:rsidRPr="00202340">
        <w:rPr>
          <w:rStyle w:val="StrikethroughChar"/>
          <w:strike w:val="0"/>
          <w:u w:val="single"/>
        </w:rPr>
        <w:fldChar w:fldCharType="begin"/>
      </w:r>
      <w:r w:rsidR="00202340" w:rsidRPr="0039071F">
        <w:rPr>
          <w:rStyle w:val="StrikethroughChar"/>
          <w:strike w:val="0"/>
          <w:u w:val="single"/>
        </w:rPr>
        <w:instrText xml:space="preserve"> REF _Ref131418514 \w \h </w:instrText>
      </w:r>
      <w:r w:rsidR="00202340" w:rsidRPr="00202340">
        <w:rPr>
          <w:rStyle w:val="StrikethroughChar"/>
          <w:strike w:val="0"/>
          <w:u w:val="single"/>
        </w:rPr>
        <w:instrText xml:space="preserve"> \* MERGEFORMAT </w:instrText>
      </w:r>
      <w:r w:rsidR="00202340" w:rsidRPr="00202340">
        <w:rPr>
          <w:rStyle w:val="StrikethroughChar"/>
          <w:strike w:val="0"/>
          <w:u w:val="single"/>
        </w:rPr>
      </w:r>
      <w:r w:rsidR="00202340" w:rsidRPr="00202340">
        <w:rPr>
          <w:rStyle w:val="StrikethroughChar"/>
          <w:strike w:val="0"/>
          <w:u w:val="single"/>
        </w:rPr>
        <w:fldChar w:fldCharType="separate"/>
      </w:r>
      <w:r w:rsidR="006F0178">
        <w:rPr>
          <w:rStyle w:val="StrikethroughChar"/>
          <w:strike w:val="0"/>
          <w:u w:val="single"/>
        </w:rPr>
        <w:t>Section 6.15</w:t>
      </w:r>
      <w:r w:rsidR="00202340" w:rsidRPr="00202340">
        <w:rPr>
          <w:rStyle w:val="StrikethroughChar"/>
          <w:strike w:val="0"/>
          <w:u w:val="single"/>
        </w:rPr>
        <w:fldChar w:fldCharType="end"/>
      </w:r>
      <w:r>
        <w:t>.</w:t>
      </w:r>
    </w:p>
    <w:p w14:paraId="4E0C7333" w14:textId="12DF5421" w:rsidR="00F31DFD" w:rsidRDefault="00F31DFD" w:rsidP="004B1B66">
      <w:pPr>
        <w:pStyle w:val="Style9"/>
      </w:pPr>
      <w:r>
        <w:t>When new piling or dolphin installation is proposed in Estuary Natural (EN), Estuary Conservation 2 (EC2) or Estuary Conservation 1 (EC1) Zones, evidence shall be provided by the applicant and findings made by the City that the project is consistent with the resource capabilities and purposes of the area.</w:t>
      </w:r>
      <w:r w:rsidR="005875CA">
        <w:tab/>
      </w:r>
    </w:p>
    <w:p w14:paraId="4EAC4178" w14:textId="77777777" w:rsidR="00F31DFD" w:rsidRDefault="00F31DFD" w:rsidP="004B1B66">
      <w:pPr>
        <w:pStyle w:val="Style9"/>
      </w:pPr>
      <w:r>
        <w:t>When proposals for new piling or dolphin installation in conjunction with a non-water-dependent or non-water-related use within Estuary Development (ED) Zones are made, evidence shall be presented by the applicant and findings made by the City that the project is consistent with the maintenance of navigation and other needed public, commercial, and industrial water-dependent uses.</w:t>
      </w:r>
    </w:p>
    <w:p w14:paraId="7B21E75C" w14:textId="77777777" w:rsidR="00F31DFD" w:rsidRDefault="00F31DFD" w:rsidP="004B1B66">
      <w:pPr>
        <w:pStyle w:val="Style9"/>
      </w:pPr>
      <w:r>
        <w:t>Piling/dolphin replacement and new installation shall meet all applicable U.S. Army Corps of Engineers engineering standards and permit requirements. The U.S. Army Corps of Engineers shall be responsible for determining that these engineering standards and permit requirements have been met.</w:t>
      </w:r>
    </w:p>
    <w:p w14:paraId="7CF60340" w14:textId="77777777" w:rsidR="00F31DFD" w:rsidRDefault="00F31DFD" w:rsidP="004B1B66">
      <w:pPr>
        <w:pStyle w:val="Style9"/>
      </w:pPr>
      <w:r>
        <w:t>An impact assessment shall be conducted during local, state, and federal review of permit applications for piling/dolphin installation. The impact assessment shall follow the procedures outlined in Section 2.315. Identified adverse impacts shall be minimized to be consistent with the resource capabilities and purposes of the area.</w:t>
      </w:r>
    </w:p>
    <w:p w14:paraId="44A1268B" w14:textId="43DCD32E" w:rsidR="00F31DFD" w:rsidRDefault="00F31DFD" w:rsidP="004B1B66">
      <w:pPr>
        <w:pStyle w:val="Heading4"/>
      </w:pPr>
      <w:r>
        <w:t>Restoration</w:t>
      </w:r>
    </w:p>
    <w:p w14:paraId="2C45DAD6" w14:textId="77777777" w:rsidR="00F31DFD" w:rsidRDefault="00F31DFD" w:rsidP="004B1B66">
      <w:pPr>
        <w:pStyle w:val="Style9"/>
      </w:pPr>
      <w:r>
        <w:t>Restoration and Enhancement policy requirements in the Bay City Comprehensive Plan shall be met.</w:t>
      </w:r>
    </w:p>
    <w:p w14:paraId="1FCA72AF" w14:textId="77777777" w:rsidR="00F31DFD" w:rsidRDefault="00F31DFD" w:rsidP="004B1B66">
      <w:pPr>
        <w:pStyle w:val="Style9"/>
      </w:pPr>
      <w:r>
        <w:t>Proposals for restoration projects shall present evidence that:</w:t>
      </w:r>
    </w:p>
    <w:p w14:paraId="3AB4D16E" w14:textId="77777777" w:rsidR="00F31DFD" w:rsidRDefault="00F31DFD" w:rsidP="004B1B66">
      <w:pPr>
        <w:pStyle w:val="Style10"/>
      </w:pPr>
      <w:r>
        <w:lastRenderedPageBreak/>
        <w:t>The restored area is a shallow subtidal or an intertidal or tidal marsh area after alteration work is performed.</w:t>
      </w:r>
    </w:p>
    <w:p w14:paraId="512FECC1" w14:textId="77777777" w:rsidR="00F31DFD" w:rsidRDefault="00F31DFD" w:rsidP="004B1B66">
      <w:pPr>
        <w:pStyle w:val="Style10"/>
      </w:pPr>
      <w:r>
        <w:t>The restored area may not have been a functioning part of the estuarine system when alteration work begins.</w:t>
      </w:r>
    </w:p>
    <w:p w14:paraId="5EDA51EF" w14:textId="77777777" w:rsidR="00F31DFD" w:rsidRDefault="00F31DFD" w:rsidP="004B1B66">
      <w:pPr>
        <w:pStyle w:val="Style10"/>
      </w:pPr>
      <w:r>
        <w:t xml:space="preserve">The restored area is revitalizing, </w:t>
      </w:r>
      <w:proofErr w:type="gramStart"/>
      <w:r>
        <w:t>returning</w:t>
      </w:r>
      <w:proofErr w:type="gramEnd"/>
      <w:r>
        <w:t xml:space="preserve"> or replacing original attributes and amenities which have been diminished or lost by past alterations, activities, or catastrophic events.</w:t>
      </w:r>
    </w:p>
    <w:p w14:paraId="4DE7482B" w14:textId="77777777" w:rsidR="00F31DFD" w:rsidRDefault="00F31DFD" w:rsidP="004B1B66">
      <w:pPr>
        <w:pStyle w:val="Style9"/>
      </w:pPr>
      <w:r>
        <w:t>Estuarine enhancement project proposals shall identify:</w:t>
      </w:r>
    </w:p>
    <w:p w14:paraId="7027D15D" w14:textId="77777777" w:rsidR="00F31DFD" w:rsidRDefault="00F31DFD" w:rsidP="004B1B66">
      <w:pPr>
        <w:pStyle w:val="Style10"/>
      </w:pPr>
      <w:r>
        <w:t xml:space="preserve">The original </w:t>
      </w:r>
      <w:proofErr w:type="gramStart"/>
      <w:r>
        <w:t>conditions</w:t>
      </w:r>
      <w:proofErr w:type="gramEnd"/>
      <w:r>
        <w:t xml:space="preserve"> to be enhanced.</w:t>
      </w:r>
    </w:p>
    <w:p w14:paraId="2871FBDD" w14:textId="778FC85A" w:rsidR="00F31DFD" w:rsidRDefault="00F31DFD" w:rsidP="004B1B66">
      <w:pPr>
        <w:pStyle w:val="Style10"/>
      </w:pPr>
      <w:r>
        <w:t>The cause of the loss of degradation.</w:t>
      </w:r>
      <w:r w:rsidR="001A13BE">
        <w:tab/>
      </w:r>
      <w:r w:rsidR="001A13BE">
        <w:tab/>
      </w:r>
    </w:p>
    <w:p w14:paraId="445EFBFB" w14:textId="4C47DD42" w:rsidR="00F31DFD" w:rsidRDefault="00F31DFD" w:rsidP="004B1B66">
      <w:pPr>
        <w:pStyle w:val="Style10"/>
      </w:pPr>
      <w:r>
        <w:t>The location and extent of action necessary to achieve the enhancement</w:t>
      </w:r>
      <w:r w:rsidR="001A13BE">
        <w:t xml:space="preserve"> </w:t>
      </w:r>
      <w:r>
        <w:t>objective.</w:t>
      </w:r>
    </w:p>
    <w:p w14:paraId="0E9B5296" w14:textId="6897692F" w:rsidR="00F31DFD" w:rsidRDefault="00F31DFD" w:rsidP="004B1B66">
      <w:pPr>
        <w:pStyle w:val="Style9"/>
      </w:pPr>
      <w:r>
        <w:t>Estuarine enhancement project proposals shall present evidence that the project will result in an overall improvement in the cultural, historic, economic, or navigation features of an estuary, which will outweigh any adverse impacts.</w:t>
      </w:r>
    </w:p>
    <w:p w14:paraId="010AD7EF" w14:textId="77777777" w:rsidR="00F31DFD" w:rsidRDefault="00F31DFD" w:rsidP="004B1B66">
      <w:pPr>
        <w:pStyle w:val="Style9"/>
      </w:pPr>
      <w:r>
        <w:t>When active restoration and enhancement projects are proposed in Estuary Natural (EN) or Estuary Conservation Aquaculture (ECA) Zones, evidence shall be provided by the applicant and findings made by the City that the project is consistent with the resource capabilities of the area and with the protection of significant fish and wildlife habitats, biological productivity, and of scientific, research and educational needs.</w:t>
      </w:r>
    </w:p>
    <w:p w14:paraId="6A4EE17D" w14:textId="77777777" w:rsidR="00F31DFD" w:rsidRDefault="00F31DFD" w:rsidP="004B1B66">
      <w:pPr>
        <w:pStyle w:val="Style9"/>
      </w:pPr>
      <w:r>
        <w:t xml:space="preserve">When active restoration and enhancement projects are proposed in Estuary Conservation 1 (EC1) or Estuary Conservation 2 (EC2) Zones, evidence shall be provided by the applicant and findings made by the City that the proposed use is consistent with the resource capabilities of the area and the long-term use of renewable </w:t>
      </w:r>
      <w:proofErr w:type="gramStart"/>
      <w:r>
        <w:t>resources, and</w:t>
      </w:r>
      <w:proofErr w:type="gramEnd"/>
      <w:r>
        <w:t xml:space="preserve"> does not cause a major alteration of the estuary.</w:t>
      </w:r>
    </w:p>
    <w:p w14:paraId="3C77D7D4" w14:textId="77777777" w:rsidR="00F31DFD" w:rsidRDefault="00F31DFD" w:rsidP="004B1B66">
      <w:pPr>
        <w:pStyle w:val="Style9"/>
      </w:pPr>
      <w:r>
        <w:t>When passive or active restoration or enhancement projects are proposed in Estuary Development (ED) Zones, evidence shall be provided by the applicant and findings made by the City that the project will not interfere with the provision or maintenance of navigation and other needed public, commercial, and industrial water-dependent uses, or with the use of adjacent shorelands especially suited for water-dependent development.</w:t>
      </w:r>
    </w:p>
    <w:p w14:paraId="78254728" w14:textId="77777777" w:rsidR="00F31DFD" w:rsidRDefault="00F31DFD" w:rsidP="004B1B66">
      <w:pPr>
        <w:pStyle w:val="Style9"/>
      </w:pPr>
      <w:r>
        <w:t>When active restoration or enhancement projects are proposed in the Shoreland 2 Zone, evidence shall be provided by the applicant and findings made by the City that the proposed project does not preclude or conflict with existing or reasonable potential water-dependent use on the site or in the vicinity.</w:t>
      </w:r>
    </w:p>
    <w:p w14:paraId="15594FB8" w14:textId="77777777" w:rsidR="00F31DFD" w:rsidRDefault="00F31DFD" w:rsidP="004B1B66">
      <w:pPr>
        <w:pStyle w:val="Style9"/>
      </w:pPr>
      <w:r>
        <w:lastRenderedPageBreak/>
        <w:t>Dredge, fill, shoreline stabilization, shoreland development, installation of energy facilities or utilities, dredged material disposal and other uses and activities proposed as part of a restoration or enhancement project shall be subject to the respective standards for these uses and activities.</w:t>
      </w:r>
    </w:p>
    <w:p w14:paraId="1A92C24B" w14:textId="09E94393" w:rsidR="00F31DFD" w:rsidRDefault="00F31DFD" w:rsidP="004B1B66">
      <w:pPr>
        <w:pStyle w:val="Heading4"/>
      </w:pPr>
      <w:r>
        <w:t>Shallow Draft Port Facilities and Marinas</w:t>
      </w:r>
    </w:p>
    <w:p w14:paraId="789B0296" w14:textId="77777777" w:rsidR="00F31DFD" w:rsidRDefault="00F31DFD" w:rsidP="004B1B66">
      <w:pPr>
        <w:pStyle w:val="Style9"/>
      </w:pPr>
      <w:r>
        <w:t>Evidence shall be provided by the applicant and findings made by the City that:</w:t>
      </w:r>
    </w:p>
    <w:p w14:paraId="5A894B84" w14:textId="77777777" w:rsidR="00F31DFD" w:rsidRDefault="00F31DFD" w:rsidP="004B1B66">
      <w:pPr>
        <w:pStyle w:val="Style10"/>
      </w:pPr>
      <w:r>
        <w:t>Facilities have been sited and designed to minimize initial and maintenance dredging.</w:t>
      </w:r>
    </w:p>
    <w:p w14:paraId="38A2F48D" w14:textId="77777777" w:rsidR="00F31DFD" w:rsidRDefault="00F31DFD" w:rsidP="004B1B66">
      <w:pPr>
        <w:pStyle w:val="Style10"/>
      </w:pPr>
      <w:r>
        <w:t xml:space="preserve">Dryland boat storage has been provided </w:t>
      </w:r>
      <w:proofErr w:type="gramStart"/>
      <w:r>
        <w:t>for, or</w:t>
      </w:r>
      <w:proofErr w:type="gramEnd"/>
      <w:r>
        <w:t xml:space="preserve"> is impracticable.</w:t>
      </w:r>
    </w:p>
    <w:p w14:paraId="53FE37A3" w14:textId="77777777" w:rsidR="00F31DFD" w:rsidRDefault="00F31DFD" w:rsidP="004B1B66">
      <w:pPr>
        <w:pStyle w:val="Style10"/>
      </w:pPr>
      <w:r>
        <w:t>Provisions have been made for public access, viewpoints, and recreation uses, consistent with safety and security considerations.</w:t>
      </w:r>
    </w:p>
    <w:p w14:paraId="1004B6C3" w14:textId="65604067" w:rsidR="00F31DFD" w:rsidRDefault="00F31DFD" w:rsidP="004B1B66">
      <w:pPr>
        <w:pStyle w:val="Style10"/>
      </w:pPr>
      <w:r>
        <w:t>Multipurpose and cooperative use of piers, wharves, parking areas, and cargo handling and storage has been provided for, or is impracticable.</w:t>
      </w:r>
    </w:p>
    <w:p w14:paraId="0BE80608" w14:textId="77777777" w:rsidR="00F31DFD" w:rsidRDefault="00F31DFD" w:rsidP="004B1B66">
      <w:pPr>
        <w:pStyle w:val="Style10"/>
      </w:pPr>
      <w:r>
        <w:t>Floating structures are designed so as not to rest on the bottom at low water and are protected against currents and waves.</w:t>
      </w:r>
    </w:p>
    <w:p w14:paraId="1DCD11F3" w14:textId="77777777" w:rsidR="00F31DFD" w:rsidRDefault="00F31DFD" w:rsidP="004B1B66">
      <w:pPr>
        <w:pStyle w:val="Style10"/>
      </w:pPr>
      <w:r>
        <w:t>The amount of water surface occupied is the minimum required to meet the need.</w:t>
      </w:r>
    </w:p>
    <w:p w14:paraId="43D57DA5" w14:textId="77777777" w:rsidR="00F31DFD" w:rsidRDefault="00F31DFD" w:rsidP="004B1B66">
      <w:pPr>
        <w:pStyle w:val="Style10"/>
      </w:pPr>
      <w:r>
        <w:t>Provisions have been made for maintenance of riparian vegetation, except where direct access to water is required.</w:t>
      </w:r>
    </w:p>
    <w:p w14:paraId="2C692EE7" w14:textId="77777777" w:rsidR="00F31DFD" w:rsidRDefault="00F31DFD" w:rsidP="004B1B66">
      <w:pPr>
        <w:pStyle w:val="Style10"/>
      </w:pPr>
      <w:r>
        <w:t>Natural or man-made protection from wind, waves, storm or tidal currents, or ship wakes has been provided for.</w:t>
      </w:r>
    </w:p>
    <w:p w14:paraId="0AA61449" w14:textId="77777777" w:rsidR="001A13BE" w:rsidRDefault="00F31DFD" w:rsidP="004B1B66">
      <w:pPr>
        <w:pStyle w:val="Style10"/>
      </w:pPr>
      <w:r>
        <w:t xml:space="preserve">Adverse impacts on the following have been avoided or minimized: </w:t>
      </w:r>
    </w:p>
    <w:p w14:paraId="5A3916AE" w14:textId="152369FF" w:rsidR="00F31DFD" w:rsidRDefault="00F31DFD" w:rsidP="0039071F">
      <w:pPr>
        <w:pStyle w:val="Style11"/>
        <w:numPr>
          <w:ilvl w:val="6"/>
          <w:numId w:val="1999"/>
        </w:numPr>
      </w:pPr>
      <w:r>
        <w:t>Navigation.</w:t>
      </w:r>
    </w:p>
    <w:p w14:paraId="5B27E4FB" w14:textId="77777777" w:rsidR="00F31DFD" w:rsidRDefault="00F31DFD" w:rsidP="0039071F">
      <w:pPr>
        <w:pStyle w:val="Style11"/>
        <w:numPr>
          <w:ilvl w:val="6"/>
          <w:numId w:val="1999"/>
        </w:numPr>
      </w:pPr>
      <w:r>
        <w:t>Water quality.</w:t>
      </w:r>
    </w:p>
    <w:p w14:paraId="24884DDF" w14:textId="77777777" w:rsidR="00F31DFD" w:rsidRDefault="00F31DFD" w:rsidP="0039071F">
      <w:pPr>
        <w:pStyle w:val="Style11"/>
        <w:numPr>
          <w:ilvl w:val="6"/>
          <w:numId w:val="1999"/>
        </w:numPr>
      </w:pPr>
      <w:r>
        <w:t>Hydrographic characteristics.</w:t>
      </w:r>
    </w:p>
    <w:p w14:paraId="451440FC" w14:textId="77777777" w:rsidR="001A13BE" w:rsidRDefault="00F31DFD" w:rsidP="0039071F">
      <w:pPr>
        <w:pStyle w:val="Style11"/>
        <w:numPr>
          <w:ilvl w:val="6"/>
          <w:numId w:val="1999"/>
        </w:numPr>
      </w:pPr>
      <w:r>
        <w:t xml:space="preserve">Natural processes or erosion and sedimentation. </w:t>
      </w:r>
    </w:p>
    <w:p w14:paraId="1C2031F1" w14:textId="3134790A" w:rsidR="00F31DFD" w:rsidRDefault="00F31DFD" w:rsidP="0039071F">
      <w:pPr>
        <w:pStyle w:val="Style11"/>
        <w:numPr>
          <w:ilvl w:val="6"/>
          <w:numId w:val="1999"/>
        </w:numPr>
      </w:pPr>
      <w:r>
        <w:t>Aquatic life and habitat.</w:t>
      </w:r>
    </w:p>
    <w:p w14:paraId="22B94A6D" w14:textId="77777777" w:rsidR="00F31DFD" w:rsidRDefault="00F31DFD" w:rsidP="002A796C">
      <w:pPr>
        <w:pStyle w:val="Style9"/>
        <w:numPr>
          <w:ilvl w:val="0"/>
          <w:numId w:val="0"/>
        </w:numPr>
        <w:ind w:left="1710"/>
      </w:pPr>
      <w:r>
        <w:t>In EC2 Zones, a resource capability determination is also required.</w:t>
      </w:r>
    </w:p>
    <w:p w14:paraId="09E3C002" w14:textId="19305F6C" w:rsidR="00F31DFD" w:rsidRDefault="00F31DFD" w:rsidP="004B1B66">
      <w:pPr>
        <w:pStyle w:val="Style9"/>
      </w:pPr>
      <w:r>
        <w:t xml:space="preserve">Marina access channels shall be designed to maximize water circulation and avoid dead spots. Dead-end channels or confined basins should be avoided. Demonstration shall be made that state and federal clean water standards can be maintained. A field study of water circulation patterns may be required by the Planning Commission </w:t>
      </w:r>
      <w:proofErr w:type="gramStart"/>
      <w:r>
        <w:t>as a result of</w:t>
      </w:r>
      <w:proofErr w:type="gramEnd"/>
      <w:r>
        <w:t xml:space="preserve"> the impact assessment required in </w:t>
      </w:r>
      <w:r w:rsidRPr="008A104E">
        <w:rPr>
          <w:rStyle w:val="StrikethroughChar"/>
          <w:sz w:val="16"/>
          <w:szCs w:val="16"/>
        </w:rPr>
        <w:t>Section 2.315</w:t>
      </w:r>
      <w:r>
        <w:t>.</w:t>
      </w:r>
      <w:r w:rsidR="00202340" w:rsidRPr="004B233E">
        <w:rPr>
          <w:rStyle w:val="StrikethroughChar"/>
          <w:strike w:val="0"/>
          <w:u w:val="single"/>
        </w:rPr>
        <w:fldChar w:fldCharType="begin"/>
      </w:r>
      <w:r w:rsidR="00202340" w:rsidRPr="00F9138F">
        <w:rPr>
          <w:rStyle w:val="StrikethroughChar"/>
          <w:strike w:val="0"/>
        </w:rPr>
        <w:instrText xml:space="preserve"> REF _Ref131418514 \w \h </w:instrText>
      </w:r>
      <w:r w:rsidR="00202340">
        <w:rPr>
          <w:rStyle w:val="StrikethroughChar"/>
          <w:strike w:val="0"/>
          <w:u w:val="single"/>
        </w:rPr>
        <w:instrText xml:space="preserve"> \* MERGEFORMAT </w:instrText>
      </w:r>
      <w:r w:rsidR="00202340" w:rsidRPr="004B233E">
        <w:rPr>
          <w:rStyle w:val="StrikethroughChar"/>
          <w:strike w:val="0"/>
          <w:u w:val="single"/>
        </w:rPr>
      </w:r>
      <w:r w:rsidR="00202340" w:rsidRPr="004B233E">
        <w:rPr>
          <w:rStyle w:val="StrikethroughChar"/>
          <w:strike w:val="0"/>
          <w:u w:val="single"/>
        </w:rPr>
        <w:fldChar w:fldCharType="separate"/>
      </w:r>
      <w:r w:rsidR="006F0178">
        <w:rPr>
          <w:rStyle w:val="StrikethroughChar"/>
          <w:strike w:val="0"/>
        </w:rPr>
        <w:t>Section 6.15</w:t>
      </w:r>
      <w:r w:rsidR="00202340" w:rsidRPr="004B233E">
        <w:rPr>
          <w:rStyle w:val="StrikethroughChar"/>
          <w:strike w:val="0"/>
          <w:u w:val="single"/>
        </w:rPr>
        <w:fldChar w:fldCharType="end"/>
      </w:r>
    </w:p>
    <w:p w14:paraId="0598D9FB" w14:textId="77777777" w:rsidR="00F31DFD" w:rsidRDefault="00F31DFD" w:rsidP="004B1B66">
      <w:pPr>
        <w:pStyle w:val="Style9"/>
      </w:pPr>
      <w:r>
        <w:lastRenderedPageBreak/>
        <w:t>Safe navigational access to port facilities and marinas shall be provided and maintained.</w:t>
      </w:r>
    </w:p>
    <w:p w14:paraId="1798EC2C" w14:textId="77777777" w:rsidR="00F31DFD" w:rsidRDefault="00F31DFD" w:rsidP="004B1B66">
      <w:pPr>
        <w:pStyle w:val="Style9"/>
      </w:pPr>
      <w:r>
        <w:t>Covered or enclosed moorages shall be limited to 10% (in number) of the total moorage spaces of a given port facility or marina.</w:t>
      </w:r>
    </w:p>
    <w:p w14:paraId="4F734CD5" w14:textId="77777777" w:rsidR="00F31DFD" w:rsidRDefault="00F31DFD" w:rsidP="004B1B66">
      <w:pPr>
        <w:pStyle w:val="Style9"/>
      </w:pPr>
      <w:r>
        <w:t>The following provisions for the prevention and control of contaminants from entering the water shall be made:</w:t>
      </w:r>
    </w:p>
    <w:p w14:paraId="54956EE0" w14:textId="77777777" w:rsidR="00F31DFD" w:rsidRDefault="00F31DFD" w:rsidP="004B1B66">
      <w:pPr>
        <w:pStyle w:val="Style10"/>
      </w:pPr>
      <w:r>
        <w:t>Enclosed shoreland facilities for public dumping of oil and emptying of holding tanks shall be provided.</w:t>
      </w:r>
    </w:p>
    <w:p w14:paraId="2F87E82F" w14:textId="2F9BF90A" w:rsidR="00F31DFD" w:rsidRDefault="00F31DFD" w:rsidP="004B1B66">
      <w:pPr>
        <w:pStyle w:val="Style10"/>
      </w:pPr>
      <w:r>
        <w:t>A contingency plan to provide for containment and clean-up of spills of contaminants shall be provided.</w:t>
      </w:r>
    </w:p>
    <w:p w14:paraId="549C31A4" w14:textId="77777777" w:rsidR="000731B3" w:rsidRDefault="000731B3" w:rsidP="004B1B66">
      <w:pPr>
        <w:pStyle w:val="Style9"/>
      </w:pPr>
      <w:r>
        <w:t>Proposals for expansion or creation of port and marina facilities shall be accompanied by a demonstration of the public benefits derived from the project, which shall include:</w:t>
      </w:r>
    </w:p>
    <w:p w14:paraId="53C42BC4" w14:textId="77777777" w:rsidR="000731B3" w:rsidRDefault="000731B3" w:rsidP="004B1B66">
      <w:pPr>
        <w:pStyle w:val="Style10"/>
      </w:pPr>
      <w:r>
        <w:t>Information on why the capacity of existing facilities is inadequate.</w:t>
      </w:r>
    </w:p>
    <w:p w14:paraId="6D99D8E7" w14:textId="77777777" w:rsidR="000731B3" w:rsidRDefault="000731B3" w:rsidP="004B1B66">
      <w:pPr>
        <w:pStyle w:val="Style10"/>
      </w:pPr>
      <w:r>
        <w:t>The beneficial economic impacts to local communities derived from increases in employment.</w:t>
      </w:r>
    </w:p>
    <w:p w14:paraId="578D2F93" w14:textId="251DE30C" w:rsidR="000731B3" w:rsidRDefault="000731B3" w:rsidP="004B1B66">
      <w:pPr>
        <w:pStyle w:val="Style10"/>
      </w:pPr>
      <w:r>
        <w:t>Indirect economic impacts generated by increases in commercial, industrial, or recreational activity within the area.</w:t>
      </w:r>
    </w:p>
    <w:p w14:paraId="327D749D" w14:textId="77777777" w:rsidR="000731B3" w:rsidRDefault="000731B3" w:rsidP="004B1B66">
      <w:pPr>
        <w:pStyle w:val="Style9"/>
      </w:pPr>
      <w:r>
        <w:t>All state and federal laws governing the use, handling, storage, treatment, and disposal of toxic materials, petroleum, wastewater and organic wastes, and other state and federal laws governing environmental quality, resource protection, or public health and safety shall be met. This determination shall be made by appropriate state or federal agencies with regulatory authority.</w:t>
      </w:r>
    </w:p>
    <w:p w14:paraId="2B900525" w14:textId="77777777" w:rsidR="000731B3" w:rsidRDefault="000731B3" w:rsidP="004B1B66">
      <w:pPr>
        <w:pStyle w:val="Style9"/>
      </w:pPr>
      <w:r>
        <w:t>When marina expansion or development is proposed in Estuary Conservation 2 (EC2) Zones, evidence shall be provided by the applicant and findings made by the City that the project is consistent with the resource capabilities of the area and the long-term use of renewable resources and does not cause a major alteration of the estuary.</w:t>
      </w:r>
    </w:p>
    <w:p w14:paraId="0DADD452" w14:textId="5307C6EA" w:rsidR="000731B3" w:rsidRDefault="000731B3" w:rsidP="004B1B66">
      <w:pPr>
        <w:pStyle w:val="Style9"/>
      </w:pPr>
      <w:r>
        <w:t>Dredge, fill, piling/dolphin installation, navigational structures, shoreline stabilization, or other activities in conjunction with expansion or creation of new port facilities and marinas shall be subject to the respective standards for these activities.</w:t>
      </w:r>
    </w:p>
    <w:p w14:paraId="25B8B048" w14:textId="77777777" w:rsidR="000731B3" w:rsidRDefault="000731B3" w:rsidP="004B1B66">
      <w:pPr>
        <w:pStyle w:val="Heading4"/>
      </w:pPr>
      <w:r>
        <w:t>Shoreline Stabilization</w:t>
      </w:r>
    </w:p>
    <w:p w14:paraId="3BD97BB9" w14:textId="77777777" w:rsidR="000731B3" w:rsidRDefault="000731B3" w:rsidP="004B1B66">
      <w:pPr>
        <w:pStyle w:val="Style9"/>
      </w:pPr>
      <w:r>
        <w:t xml:space="preserve">Within estuarine waters, intertidal </w:t>
      </w:r>
      <w:proofErr w:type="gramStart"/>
      <w:r>
        <w:t>areas</w:t>
      </w:r>
      <w:proofErr w:type="gramEnd"/>
      <w:r>
        <w:t xml:space="preserve"> and tidal wetlands, and along shoreland areas, general priorities for shoreline stabilization for erosion control are, from highest to lowest:</w:t>
      </w:r>
    </w:p>
    <w:p w14:paraId="52E9441D" w14:textId="77777777" w:rsidR="000731B3" w:rsidRDefault="000731B3" w:rsidP="004B1B66">
      <w:pPr>
        <w:pStyle w:val="Style10"/>
      </w:pPr>
      <w:r>
        <w:t>Proper maintenance of existing riparian vegetation.</w:t>
      </w:r>
    </w:p>
    <w:p w14:paraId="0CB02510" w14:textId="77777777" w:rsidR="000731B3" w:rsidRDefault="000731B3" w:rsidP="004B1B66">
      <w:pPr>
        <w:pStyle w:val="Style10"/>
      </w:pPr>
      <w:r>
        <w:lastRenderedPageBreak/>
        <w:t>Planting of riparian vegetation.</w:t>
      </w:r>
    </w:p>
    <w:p w14:paraId="4CC229B5" w14:textId="77777777" w:rsidR="000731B3" w:rsidRDefault="000731B3" w:rsidP="004B1B66">
      <w:pPr>
        <w:pStyle w:val="Style10"/>
      </w:pPr>
      <w:r>
        <w:t xml:space="preserve">Vegetated </w:t>
      </w:r>
      <w:proofErr w:type="gramStart"/>
      <w:r>
        <w:t>rip-rap</w:t>
      </w:r>
      <w:proofErr w:type="gramEnd"/>
      <w:r>
        <w:t>.</w:t>
      </w:r>
    </w:p>
    <w:p w14:paraId="19A1528D" w14:textId="77777777" w:rsidR="000731B3" w:rsidRDefault="000731B3" w:rsidP="004B1B66">
      <w:pPr>
        <w:pStyle w:val="Style10"/>
      </w:pPr>
      <w:r>
        <w:t xml:space="preserve">Non-vegetated </w:t>
      </w:r>
      <w:proofErr w:type="gramStart"/>
      <w:r>
        <w:t>rip-rap</w:t>
      </w:r>
      <w:proofErr w:type="gramEnd"/>
      <w:r>
        <w:t>.</w:t>
      </w:r>
    </w:p>
    <w:p w14:paraId="64EEB5BF" w14:textId="77777777" w:rsidR="000731B3" w:rsidRDefault="000731B3" w:rsidP="004B1B66">
      <w:pPr>
        <w:pStyle w:val="Style10"/>
      </w:pPr>
      <w:r>
        <w:t>Groins, bulkheads, or other structural methods.</w:t>
      </w:r>
    </w:p>
    <w:p w14:paraId="7055B355" w14:textId="1A2E7113" w:rsidR="000731B3" w:rsidRDefault="000731B3" w:rsidP="004B1B66">
      <w:pPr>
        <w:pStyle w:val="Style10"/>
      </w:pPr>
      <w:r>
        <w:t>Shoreline protection proposals shall include justification for the use of a lower priority method over a higher priority method.</w:t>
      </w:r>
    </w:p>
    <w:p w14:paraId="46398161" w14:textId="77777777" w:rsidR="000731B3" w:rsidRDefault="000731B3" w:rsidP="004B1B66">
      <w:pPr>
        <w:pStyle w:val="Style9"/>
      </w:pPr>
      <w:r>
        <w:t>Vegetative shoreline stabilization shall utilize native species or non-native species approved by the Soil Conservation Service. Reference shall be made to the Inter-Agency Seeding manual prepared by the Soil Conservation Service.</w:t>
      </w:r>
    </w:p>
    <w:p w14:paraId="5BEFA73D" w14:textId="77777777" w:rsidR="000731B3" w:rsidRDefault="000731B3" w:rsidP="004B1B66">
      <w:pPr>
        <w:pStyle w:val="Style9"/>
      </w:pPr>
      <w:r>
        <w:t>When structural shoreline stabilization methods are proposed, evidence shall be presented by the applicant and findings made by the City that:</w:t>
      </w:r>
    </w:p>
    <w:p w14:paraId="6BCE9B32" w14:textId="77777777" w:rsidR="000731B3" w:rsidRDefault="000731B3" w:rsidP="004B1B66">
      <w:pPr>
        <w:pStyle w:val="Style10"/>
      </w:pPr>
      <w:r>
        <w:t>Flooding or erosion that is threatening an established use on a subject property or a need (</w:t>
      </w:r>
      <w:proofErr w:type="gramStart"/>
      <w:r>
        <w:t>i.e.</w:t>
      </w:r>
      <w:proofErr w:type="gramEnd"/>
      <w:r>
        <w:t xml:space="preserve"> a substantial public benefit) is demonstrated in conjunction with navigation or a water-dependent use.</w:t>
      </w:r>
    </w:p>
    <w:p w14:paraId="4D7491A7" w14:textId="77777777" w:rsidR="000731B3" w:rsidRDefault="000731B3" w:rsidP="004B1B66">
      <w:pPr>
        <w:pStyle w:val="Style10"/>
      </w:pPr>
      <w:r>
        <w:t>Land use management practices or non-structural solutions are inappropriate or will not meet the need.</w:t>
      </w:r>
    </w:p>
    <w:p w14:paraId="26EBF7EF" w14:textId="77777777" w:rsidR="000731B3" w:rsidRDefault="000731B3" w:rsidP="004B1B66">
      <w:pPr>
        <w:pStyle w:val="Style10"/>
      </w:pPr>
      <w:r>
        <w:t>The proposed structural stabilization method is the minimum size needed to accomplish the desired stabilization.</w:t>
      </w:r>
    </w:p>
    <w:p w14:paraId="3F29650A" w14:textId="77777777" w:rsidR="000731B3" w:rsidRDefault="000731B3" w:rsidP="004B1B66">
      <w:pPr>
        <w:pStyle w:val="Style10"/>
      </w:pPr>
      <w:r>
        <w:t>The proposed project will not restrict existing public access to publicly owned lands or interfere with the normal public use of fishery, recreation, or water resources.</w:t>
      </w:r>
    </w:p>
    <w:p w14:paraId="10FEA841" w14:textId="77777777" w:rsidR="000731B3" w:rsidRDefault="000731B3" w:rsidP="004B1B66">
      <w:pPr>
        <w:pStyle w:val="Style10"/>
      </w:pPr>
      <w:r>
        <w:t xml:space="preserve">The proposed project will not adversely impact adjacent aquatic areas or nearby property through increased erosion, sedimentation, shoaling, or flooding produced by changes in littoral drift or other changes in water circulation patterns. An affidavit from a professional registered engineer, hydrologist, or geologist may be required by the Planning Commission </w:t>
      </w:r>
      <w:proofErr w:type="gramStart"/>
      <w:r>
        <w:t>as a result of</w:t>
      </w:r>
      <w:proofErr w:type="gramEnd"/>
      <w:r>
        <w:t xml:space="preserve"> the impact assessment required in Section 2.315.</w:t>
      </w:r>
    </w:p>
    <w:p w14:paraId="7B97DAC3" w14:textId="77777777" w:rsidR="000731B3" w:rsidRDefault="000731B3" w:rsidP="004B1B66">
      <w:pPr>
        <w:pStyle w:val="Style9"/>
      </w:pPr>
      <w:r>
        <w:t>A brief statement from the local Soil and Water Conservation Service may serve as evidence that standards 3) and 4) have been met.</w:t>
      </w:r>
    </w:p>
    <w:p w14:paraId="092CE093" w14:textId="77777777" w:rsidR="000731B3" w:rsidRDefault="000731B3" w:rsidP="004B1B66">
      <w:pPr>
        <w:pStyle w:val="Style9"/>
      </w:pPr>
      <w:r>
        <w:t>Shoreline Stabilization projects shall be timed to minimize impacts on aquatic life.</w:t>
      </w:r>
    </w:p>
    <w:p w14:paraId="15EF854C" w14:textId="77777777" w:rsidR="000731B3" w:rsidRDefault="000731B3" w:rsidP="004B1B66">
      <w:pPr>
        <w:pStyle w:val="Style9"/>
      </w:pPr>
      <w:r>
        <w:t xml:space="preserve">Proposals for </w:t>
      </w:r>
      <w:proofErr w:type="gramStart"/>
      <w:r>
        <w:t>rip-rap</w:t>
      </w:r>
      <w:proofErr w:type="gramEnd"/>
      <w:r>
        <w:t xml:space="preserve"> shall include evidence that the rock to be used will be effective and will provide justification for use of a slope steeper than 1-1/2 feet horizontal to one foot vertical.</w:t>
      </w:r>
    </w:p>
    <w:p w14:paraId="530A1CAB" w14:textId="77777777" w:rsidR="000731B3" w:rsidRDefault="000731B3" w:rsidP="004B1B66">
      <w:pPr>
        <w:pStyle w:val="Style9"/>
      </w:pPr>
      <w:r>
        <w:lastRenderedPageBreak/>
        <w:t>When bulkheads are proposed, evidence shall be provided by the applicant and findings made by the City that other forms of structural stabilization are inappropriate or will not meet the need. Bulkheads should be designed to be permeable to groundwater and runoff. Fill policies and standards shall apply to bulkhead projects which involve fill within estuarine waters, intertidal areas, or tidal wetlands.</w:t>
      </w:r>
    </w:p>
    <w:p w14:paraId="09C0035C" w14:textId="568D3168" w:rsidR="000731B3" w:rsidRDefault="000731B3" w:rsidP="004B1B66">
      <w:pPr>
        <w:pStyle w:val="Style9"/>
      </w:pPr>
      <w:r>
        <w:t>When rip-rap is proposed in Estuary Natural (EN) Zones, for purposes other than the protection of unique natural resources, historical and archaeological values, public facilities and uses existing as of October 7, 1977, evidence shall be presented by the applicant and findings made by the City that the project is consistent with the resource capabilities of the area and the protection of significant fish and wildlife habitats and other areas which make an essential contribution to estuarine productivity or fulfill scientific, research, and educational needs.</w:t>
      </w:r>
    </w:p>
    <w:p w14:paraId="0B46582D" w14:textId="77777777" w:rsidR="000731B3" w:rsidRDefault="000731B3" w:rsidP="004B1B66">
      <w:pPr>
        <w:pStyle w:val="Style9"/>
      </w:pPr>
      <w:r>
        <w:t xml:space="preserve">When structural shoreline stabilization is proposed in Estuary Conservation (EC1) and Conservation 2(EC2) Zones, evidence shall be presented by the applicant and findings made by the City that the project is consistent with the resource capabilities of the area and the long-term use of renewable </w:t>
      </w:r>
      <w:proofErr w:type="gramStart"/>
      <w:r>
        <w:t>resources, and</w:t>
      </w:r>
      <w:proofErr w:type="gramEnd"/>
      <w:r>
        <w:t xml:space="preserve"> does not cause a major alteration of the estuary.</w:t>
      </w:r>
    </w:p>
    <w:p w14:paraId="454114CF" w14:textId="77777777" w:rsidR="000731B3" w:rsidRDefault="000731B3" w:rsidP="004B1B66">
      <w:pPr>
        <w:pStyle w:val="Style9"/>
      </w:pPr>
      <w:r>
        <w:t>When structural shoreline stabilization is proposed in Estuary Development (ED) Zones, evidence shall be presented by the applicant and findings made by the City that the project is consistent with the maintenance of navigation and other needed public, commercial, and industrial water-dependent uses.</w:t>
      </w:r>
    </w:p>
    <w:p w14:paraId="526B6588" w14:textId="77777777" w:rsidR="000731B3" w:rsidRDefault="000731B3" w:rsidP="004B1B66">
      <w:pPr>
        <w:pStyle w:val="Style9"/>
      </w:pPr>
      <w:r>
        <w:t xml:space="preserve">An impact assessment shall be conducted during local, </w:t>
      </w:r>
      <w:proofErr w:type="gramStart"/>
      <w:r>
        <w:t>state</w:t>
      </w:r>
      <w:proofErr w:type="gramEnd"/>
      <w:r>
        <w:t xml:space="preserve"> and federal review of permit applications for structural shoreline stabilization seaward of the line of non-aquatic vegetation or the Mean Higher High Water (MHHW) line. The impact assessment shall follow the procedure </w:t>
      </w:r>
      <w:proofErr w:type="gramStart"/>
      <w:r>
        <w:t>outline</w:t>
      </w:r>
      <w:proofErr w:type="gramEnd"/>
      <w:r>
        <w:t xml:space="preserve"> in Section 2.315. Identified adverse impacts shall be avoided or minimized to be consistent with the resource capabilities and purposes of the area.</w:t>
      </w:r>
    </w:p>
    <w:p w14:paraId="6C66D745" w14:textId="77777777" w:rsidR="000731B3" w:rsidRDefault="000731B3" w:rsidP="0039071F">
      <w:pPr>
        <w:pStyle w:val="Style9"/>
        <w:numPr>
          <w:ilvl w:val="0"/>
          <w:numId w:val="0"/>
        </w:numPr>
        <w:ind w:left="1800"/>
      </w:pPr>
    </w:p>
    <w:p w14:paraId="6A1AF087" w14:textId="0E582D73" w:rsidR="00934B28" w:rsidRDefault="00934B28" w:rsidP="00140479">
      <w:pPr>
        <w:spacing w:before="0" w:after="160" w:line="259" w:lineRule="auto"/>
        <w:ind w:left="0"/>
      </w:pPr>
      <w:r>
        <w:br w:type="page"/>
      </w:r>
    </w:p>
    <w:p w14:paraId="69113604" w14:textId="45DD8A04" w:rsidR="00934B28" w:rsidRPr="00934B28" w:rsidRDefault="00131F40" w:rsidP="0039071F">
      <w:pPr>
        <w:pStyle w:val="Heading1"/>
      </w:pPr>
      <w:bookmarkStart w:id="106" w:name="_Toc106881851"/>
      <w:bookmarkStart w:id="107" w:name="_Toc132983863"/>
      <w:bookmarkStart w:id="108" w:name="_Toc145530334"/>
      <w:r>
        <w:lastRenderedPageBreak/>
        <w:t xml:space="preserve">: </w:t>
      </w:r>
      <w:r w:rsidR="00FF5789">
        <w:t>GENERAL DEVELOPMENT STANDARDS</w:t>
      </w:r>
      <w:bookmarkEnd w:id="106"/>
      <w:bookmarkEnd w:id="107"/>
      <w:bookmarkEnd w:id="108"/>
    </w:p>
    <w:p w14:paraId="4AA03362" w14:textId="7AD15724" w:rsidR="000C192B" w:rsidRPr="000C192B" w:rsidRDefault="000C192B" w:rsidP="00FD17B5">
      <w:pPr>
        <w:pStyle w:val="Heading1"/>
        <w:numPr>
          <w:ilvl w:val="0"/>
          <w:numId w:val="0"/>
        </w:numPr>
        <w:jc w:val="left"/>
        <w:rPr>
          <w:vanish/>
        </w:rPr>
      </w:pPr>
      <w:bookmarkStart w:id="109" w:name="_Toc132984001"/>
      <w:bookmarkStart w:id="110" w:name="_Toc132984633"/>
      <w:bookmarkStart w:id="111" w:name="_Toc106881852"/>
      <w:bookmarkEnd w:id="109"/>
      <w:bookmarkEnd w:id="110"/>
    </w:p>
    <w:p w14:paraId="1C9265AD" w14:textId="0D26ABD5" w:rsidR="0006079D" w:rsidRDefault="00FC30CD" w:rsidP="004B1B66">
      <w:pPr>
        <w:pStyle w:val="Heading3"/>
        <w:jc w:val="left"/>
        <w:rPr>
          <w:color w:val="C00000"/>
          <w:u w:val="single"/>
        </w:rPr>
      </w:pPr>
      <w:bookmarkStart w:id="112" w:name="_Toc136437822"/>
      <w:bookmarkStart w:id="113" w:name="_Toc136438263"/>
      <w:bookmarkStart w:id="114" w:name="_Toc136858654"/>
      <w:bookmarkStart w:id="115" w:name="_Toc136860232"/>
      <w:bookmarkStart w:id="116" w:name="_Toc137066191"/>
      <w:bookmarkStart w:id="117" w:name="_Toc145530335"/>
      <w:r w:rsidRPr="00FC30CD">
        <w:rPr>
          <w:color w:val="C00000"/>
          <w:u w:val="single"/>
        </w:rPr>
        <w:t>Development Standards</w:t>
      </w:r>
      <w:bookmarkEnd w:id="112"/>
      <w:bookmarkEnd w:id="113"/>
      <w:bookmarkEnd w:id="114"/>
      <w:bookmarkEnd w:id="115"/>
      <w:bookmarkEnd w:id="116"/>
      <w:bookmarkEnd w:id="117"/>
    </w:p>
    <w:p w14:paraId="144F0FFF" w14:textId="7826CECB" w:rsidR="00FC30CD" w:rsidRDefault="0006079D" w:rsidP="00D314C1">
      <w:pPr>
        <w:pStyle w:val="Heading4"/>
        <w:rPr>
          <w:color w:val="C00000"/>
          <w:u w:val="single"/>
        </w:rPr>
      </w:pPr>
      <w:bookmarkStart w:id="118" w:name="_Hlk138916071"/>
      <w:r w:rsidRPr="00087500">
        <w:rPr>
          <w:color w:val="C00000"/>
          <w:u w:val="single"/>
        </w:rPr>
        <w:t>Zone Development Standards Matrix</w:t>
      </w:r>
      <w:bookmarkEnd w:id="118"/>
    </w:p>
    <w:p w14:paraId="1B04F1FD" w14:textId="77777777" w:rsidR="00D314C1" w:rsidRDefault="00D314C1" w:rsidP="00D314C1">
      <w:pPr>
        <w:spacing w:after="120"/>
      </w:pPr>
    </w:p>
    <w:p w14:paraId="2A3BFBCD" w14:textId="77777777" w:rsidR="00D674F9" w:rsidRPr="00D314C1" w:rsidRDefault="00D674F9" w:rsidP="00D314C1">
      <w:pPr>
        <w:spacing w:after="120"/>
      </w:pPr>
    </w:p>
    <w:tbl>
      <w:tblPr>
        <w:tblW w:w="10250" w:type="dxa"/>
        <w:tblCellMar>
          <w:top w:w="15" w:type="dxa"/>
          <w:left w:w="15" w:type="dxa"/>
          <w:bottom w:w="15" w:type="dxa"/>
          <w:right w:w="15" w:type="dxa"/>
        </w:tblCellMar>
        <w:tblLook w:val="04A0" w:firstRow="1" w:lastRow="0" w:firstColumn="1" w:lastColumn="0" w:noHBand="0" w:noVBand="1"/>
      </w:tblPr>
      <w:tblGrid>
        <w:gridCol w:w="2456"/>
        <w:gridCol w:w="594"/>
        <w:gridCol w:w="540"/>
        <w:gridCol w:w="990"/>
        <w:gridCol w:w="1080"/>
        <w:gridCol w:w="900"/>
        <w:gridCol w:w="990"/>
        <w:gridCol w:w="900"/>
        <w:gridCol w:w="1800"/>
      </w:tblGrid>
      <w:tr w:rsidR="009427F0" w:rsidRPr="0006079D" w14:paraId="7873F04F" w14:textId="6E09EFA2" w:rsidTr="009427F0">
        <w:trPr>
          <w:tblHeader/>
        </w:trPr>
        <w:tc>
          <w:tcPr>
            <w:tcW w:w="2456"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2AC5B4A7" w14:textId="7A1D66C2"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Zone</w:t>
            </w:r>
          </w:p>
        </w:tc>
        <w:tc>
          <w:tcPr>
            <w:tcW w:w="594"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7DB029E7" w14:textId="6730E85F"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SL1</w:t>
            </w:r>
          </w:p>
        </w:tc>
        <w:tc>
          <w:tcPr>
            <w:tcW w:w="5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6A448ECF" w14:textId="36FF5986"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SL2</w:t>
            </w:r>
          </w:p>
        </w:tc>
        <w:tc>
          <w:tcPr>
            <w:tcW w:w="99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632779D5" w14:textId="7440EF9D"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SL3</w:t>
            </w:r>
          </w:p>
        </w:tc>
        <w:tc>
          <w:tcPr>
            <w:tcW w:w="108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7C79CA06" w14:textId="6B1030B3"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NHI</w:t>
            </w:r>
          </w:p>
        </w:tc>
        <w:tc>
          <w:tcPr>
            <w:tcW w:w="90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67484CBA" w14:textId="3202A2D7"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SHI</w:t>
            </w:r>
          </w:p>
        </w:tc>
        <w:tc>
          <w:tcPr>
            <w:tcW w:w="99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BB461D9" w14:textId="3E85174D"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EHI</w:t>
            </w:r>
          </w:p>
        </w:tc>
        <w:tc>
          <w:tcPr>
            <w:tcW w:w="90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321A9959" w14:textId="149B5312"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MI</w:t>
            </w:r>
          </w:p>
        </w:tc>
        <w:tc>
          <w:tcPr>
            <w:tcW w:w="180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00" w:type="dxa"/>
              <w:left w:w="100" w:type="dxa"/>
              <w:bottom w:w="100" w:type="dxa"/>
              <w:right w:w="100" w:type="dxa"/>
            </w:tcMar>
            <w:hideMark/>
          </w:tcPr>
          <w:p w14:paraId="4179CB2A" w14:textId="033D9F03"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LI</w:t>
            </w:r>
          </w:p>
        </w:tc>
      </w:tr>
      <w:tr w:rsidR="0006079D" w:rsidRPr="0006079D" w14:paraId="5AB585C1" w14:textId="17F2EC28" w:rsidTr="009427F0">
        <w:tc>
          <w:tcPr>
            <w:tcW w:w="10250"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6EFAD" w14:textId="098394DF" w:rsidR="00FC30CD" w:rsidRPr="0006079D" w:rsidRDefault="00FC30CD" w:rsidP="00140479">
            <w:pPr>
              <w:spacing w:before="0" w:after="0"/>
              <w:ind w:left="0"/>
              <w:rPr>
                <w:rFonts w:asciiTheme="minorHAnsi" w:eastAsia="Times New Roman" w:hAnsiTheme="minorHAnsi" w:cstheme="minorHAnsi"/>
                <w:b/>
                <w:bCs/>
                <w:i/>
                <w:iCs/>
                <w:sz w:val="16"/>
                <w:szCs w:val="16"/>
              </w:rPr>
            </w:pPr>
            <w:r w:rsidRPr="0006079D">
              <w:rPr>
                <w:rFonts w:asciiTheme="minorHAnsi" w:eastAsia="Times New Roman" w:hAnsiTheme="minorHAnsi" w:cstheme="minorHAnsi"/>
                <w:b/>
                <w:bCs/>
                <w:sz w:val="16"/>
                <w:szCs w:val="16"/>
              </w:rPr>
              <w:t>Standards</w:t>
            </w:r>
          </w:p>
        </w:tc>
      </w:tr>
      <w:tr w:rsidR="0006079D" w:rsidRPr="0006079D" w14:paraId="26072126" w14:textId="4158BA33" w:rsidTr="009427F0">
        <w:tc>
          <w:tcPr>
            <w:tcW w:w="10250" w:type="dxa"/>
            <w:gridSpan w:val="9"/>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00D92904" w14:textId="727D05E9"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Maximum Lot Coverage</w:t>
            </w:r>
          </w:p>
        </w:tc>
      </w:tr>
      <w:tr w:rsidR="001B167B" w:rsidRPr="0006079D" w14:paraId="1A061ACC" w14:textId="20212106"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4856B9" w14:textId="110C0588" w:rsidR="002719CA" w:rsidRPr="0006079D" w:rsidRDefault="002719CA" w:rsidP="00140479">
            <w:pPr>
              <w:spacing w:before="0" w:after="0"/>
              <w:ind w:left="0"/>
              <w:rPr>
                <w:rFonts w:asciiTheme="minorHAnsi" w:eastAsia="Times New Roman" w:hAnsiTheme="minorHAnsi" w:cstheme="minorHAnsi"/>
                <w:sz w:val="16"/>
                <w:szCs w:val="16"/>
              </w:rPr>
            </w:pPr>
            <w:r>
              <w:rPr>
                <w:rFonts w:asciiTheme="minorHAnsi" w:eastAsia="Times New Roman" w:hAnsiTheme="minorHAnsi" w:cstheme="minorHAnsi"/>
                <w:sz w:val="16"/>
                <w:szCs w:val="16"/>
              </w:rPr>
              <w:t>Residential</w:t>
            </w:r>
          </w:p>
        </w:tc>
        <w:tc>
          <w:tcPr>
            <w:tcW w:w="594" w:type="dxa"/>
            <w:tcBorders>
              <w:top w:val="single" w:sz="8" w:space="0" w:color="000000"/>
              <w:left w:val="single" w:sz="8" w:space="0" w:color="000000"/>
              <w:bottom w:val="single" w:sz="8" w:space="0" w:color="000000"/>
              <w:right w:val="single" w:sz="8" w:space="0" w:color="000000"/>
            </w:tcBorders>
          </w:tcPr>
          <w:p w14:paraId="0333E0C9" w14:textId="24527BBE" w:rsidR="002719CA" w:rsidRPr="0006079D" w:rsidRDefault="009454AD" w:rsidP="009454AD">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14:paraId="78432FDF" w14:textId="0B61EB76" w:rsidR="002719CA" w:rsidRPr="0006079D" w:rsidRDefault="009454AD" w:rsidP="009454AD">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990" w:type="dxa"/>
            <w:tcBorders>
              <w:top w:val="single" w:sz="8" w:space="0" w:color="000000"/>
              <w:left w:val="single" w:sz="8" w:space="0" w:color="000000"/>
              <w:bottom w:val="single" w:sz="8" w:space="0" w:color="000000"/>
              <w:right w:val="single" w:sz="8" w:space="0" w:color="000000"/>
            </w:tcBorders>
          </w:tcPr>
          <w:p w14:paraId="44906856" w14:textId="5E786FF2" w:rsidR="002719CA" w:rsidRPr="0006079D" w:rsidRDefault="002719CA" w:rsidP="00140479">
            <w:pPr>
              <w:spacing w:before="0" w:after="0"/>
              <w:ind w:left="0"/>
              <w:rPr>
                <w:rFonts w:asciiTheme="minorHAnsi" w:eastAsia="Times New Roman" w:hAnsiTheme="minorHAnsi" w:cstheme="minorHAnsi"/>
                <w:sz w:val="16"/>
                <w:szCs w:val="16"/>
              </w:rPr>
            </w:pPr>
            <w:r>
              <w:rPr>
                <w:rFonts w:asciiTheme="minorHAnsi" w:eastAsia="Times New Roman" w:hAnsiTheme="minorHAnsi" w:cstheme="minorHAnsi"/>
                <w:sz w:val="16"/>
                <w:szCs w:val="16"/>
              </w:rPr>
              <w:t>40%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F926A" w14:textId="2DDCED45" w:rsidR="002719CA" w:rsidRPr="0006079D" w:rsidRDefault="002719CA" w:rsidP="009454AD">
            <w:pPr>
              <w:spacing w:before="0" w:after="0"/>
              <w:ind w:left="0"/>
              <w:jc w:val="center"/>
              <w:rPr>
                <w:rFonts w:asciiTheme="minorHAnsi" w:hAnsiTheme="minorHAnsi" w:cstheme="minorHAnsi"/>
                <w:strike/>
                <w:color w:val="C00000"/>
                <w:sz w:val="16"/>
                <w:szCs w:val="16"/>
              </w:rPr>
            </w:pPr>
            <w:r>
              <w:rPr>
                <w:rFonts w:asciiTheme="minorHAnsi" w:hAnsiTheme="minorHAnsi" w:cstheme="minorHAnsi"/>
                <w:strike/>
                <w:color w:val="C00000"/>
                <w:sz w:val="16"/>
                <w:szCs w:val="16"/>
              </w:rPr>
              <w:t>-</w:t>
            </w:r>
          </w:p>
        </w:tc>
        <w:tc>
          <w:tcPr>
            <w:tcW w:w="900" w:type="dxa"/>
            <w:tcBorders>
              <w:top w:val="single" w:sz="8" w:space="0" w:color="000000"/>
              <w:left w:val="single" w:sz="8" w:space="0" w:color="000000"/>
              <w:bottom w:val="single" w:sz="8" w:space="0" w:color="000000"/>
              <w:right w:val="single" w:sz="8" w:space="0" w:color="000000"/>
            </w:tcBorders>
          </w:tcPr>
          <w:p w14:paraId="51A0F148" w14:textId="51A1782E" w:rsidR="002719CA" w:rsidRPr="0006079D" w:rsidRDefault="002719CA" w:rsidP="009454AD">
            <w:pPr>
              <w:spacing w:before="0" w:after="0"/>
              <w:ind w:left="0"/>
              <w:jc w:val="center"/>
              <w:rPr>
                <w:rFonts w:asciiTheme="minorHAnsi" w:hAnsiTheme="minorHAnsi" w:cstheme="minorHAnsi"/>
                <w:strike/>
                <w:color w:val="C00000"/>
                <w:sz w:val="16"/>
                <w:szCs w:val="16"/>
              </w:rPr>
            </w:pPr>
            <w:r>
              <w:rPr>
                <w:rFonts w:asciiTheme="minorHAnsi" w:hAnsiTheme="minorHAnsi" w:cstheme="minorHAnsi"/>
                <w:strike/>
                <w:color w:val="C00000"/>
                <w:sz w:val="16"/>
                <w:szCs w:val="16"/>
              </w:rPr>
              <w:t>-</w:t>
            </w:r>
          </w:p>
        </w:tc>
        <w:tc>
          <w:tcPr>
            <w:tcW w:w="990" w:type="dxa"/>
            <w:tcBorders>
              <w:top w:val="single" w:sz="8" w:space="0" w:color="000000"/>
              <w:left w:val="single" w:sz="8" w:space="0" w:color="000000"/>
              <w:bottom w:val="single" w:sz="8" w:space="0" w:color="000000"/>
              <w:right w:val="single" w:sz="8" w:space="0" w:color="000000"/>
            </w:tcBorders>
          </w:tcPr>
          <w:p w14:paraId="26552BE7" w14:textId="36681F4F" w:rsidR="002719CA" w:rsidRPr="0006079D" w:rsidRDefault="002719CA" w:rsidP="009454AD">
            <w:pPr>
              <w:spacing w:before="0" w:after="0"/>
              <w:ind w:left="0"/>
              <w:jc w:val="center"/>
              <w:rPr>
                <w:rFonts w:asciiTheme="minorHAnsi" w:hAnsiTheme="minorHAnsi" w:cstheme="minorHAnsi"/>
                <w:strike/>
                <w:color w:val="C00000"/>
                <w:sz w:val="16"/>
                <w:szCs w:val="16"/>
              </w:rPr>
            </w:pPr>
            <w:r>
              <w:rPr>
                <w:rFonts w:asciiTheme="minorHAnsi" w:hAnsiTheme="minorHAnsi" w:cstheme="minorHAnsi"/>
                <w:strike/>
                <w:color w:val="C00000"/>
                <w:sz w:val="16"/>
                <w:szCs w:val="16"/>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82011B" w14:textId="602982E5" w:rsidR="002719CA" w:rsidRPr="0006079D" w:rsidRDefault="009454AD" w:rsidP="00140479">
            <w:pPr>
              <w:spacing w:before="0" w:after="0"/>
              <w:ind w:left="0"/>
              <w:rPr>
                <w:rFonts w:asciiTheme="minorHAnsi" w:eastAsia="Times New Roman" w:hAnsiTheme="minorHAnsi" w:cstheme="minorHAnsi"/>
                <w:sz w:val="16"/>
                <w:szCs w:val="16"/>
              </w:rPr>
            </w:pPr>
            <w:r>
              <w:rPr>
                <w:rFonts w:asciiTheme="minorHAnsi" w:eastAsia="Times New Roman" w:hAnsiTheme="minorHAnsi" w:cstheme="minorHAnsi"/>
                <w:sz w:val="16"/>
                <w:szCs w:val="16"/>
              </w:rPr>
              <w:t>4</w:t>
            </w:r>
            <w:r w:rsidR="002719CA">
              <w:rPr>
                <w:rFonts w:asciiTheme="minorHAnsi" w:eastAsia="Times New Roman" w:hAnsiTheme="minorHAnsi" w:cstheme="minorHAnsi"/>
                <w:sz w:val="16"/>
                <w:szCs w:val="16"/>
              </w:rPr>
              <w:t>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12787" w14:textId="4F2C47E1" w:rsidR="002719CA" w:rsidRPr="0039071F" w:rsidRDefault="009454AD" w:rsidP="00140479">
            <w:pPr>
              <w:spacing w:before="0" w:after="0"/>
              <w:ind w:left="0"/>
              <w:rPr>
                <w:rFonts w:asciiTheme="minorHAnsi" w:hAnsiTheme="minorHAnsi"/>
                <w:color w:val="C00000"/>
                <w:sz w:val="16"/>
                <w:szCs w:val="16"/>
              </w:rPr>
            </w:pPr>
            <w:r w:rsidRPr="00FD17B5">
              <w:rPr>
                <w:rFonts w:asciiTheme="minorHAnsi" w:hAnsiTheme="minorHAnsi"/>
                <w:strike/>
                <w:color w:val="C00000"/>
                <w:sz w:val="12"/>
                <w:szCs w:val="12"/>
              </w:rPr>
              <w:t>10%</w:t>
            </w:r>
            <w:r w:rsidRPr="0006079D">
              <w:rPr>
                <w:rFonts w:asciiTheme="minorHAnsi" w:hAnsiTheme="minorHAnsi"/>
                <w:strike/>
                <w:color w:val="C00000"/>
                <w:sz w:val="16"/>
                <w:szCs w:val="16"/>
              </w:rPr>
              <w:t xml:space="preserve"> </w:t>
            </w:r>
            <w:r w:rsidRPr="0006079D">
              <w:rPr>
                <w:rFonts w:asciiTheme="minorHAnsi" w:hAnsiTheme="minorHAnsi"/>
                <w:color w:val="C00000"/>
                <w:sz w:val="16"/>
                <w:szCs w:val="16"/>
                <w:u w:val="single"/>
              </w:rPr>
              <w:t>25%</w:t>
            </w:r>
            <w:r w:rsidRPr="0006079D">
              <w:rPr>
                <w:rFonts w:asciiTheme="minorHAnsi" w:hAnsiTheme="minorHAnsi"/>
                <w:color w:val="C00000"/>
                <w:sz w:val="16"/>
                <w:szCs w:val="16"/>
                <w:u w:val="single"/>
                <w:vertAlign w:val="superscript"/>
              </w:rPr>
              <w:t>7</w:t>
            </w:r>
          </w:p>
        </w:tc>
      </w:tr>
      <w:tr w:rsidR="001B167B" w:rsidRPr="0006079D" w14:paraId="10A91B6F" w14:textId="59F1E36B"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F661A" w14:textId="44B33F9B"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Mixed Commercial – Residential / Residential Uses</w:t>
            </w:r>
          </w:p>
        </w:tc>
        <w:tc>
          <w:tcPr>
            <w:tcW w:w="594" w:type="dxa"/>
            <w:tcBorders>
              <w:top w:val="single" w:sz="8" w:space="0" w:color="000000"/>
              <w:left w:val="single" w:sz="8" w:space="0" w:color="000000"/>
              <w:bottom w:val="single" w:sz="8" w:space="0" w:color="000000"/>
              <w:right w:val="single" w:sz="8" w:space="0" w:color="000000"/>
            </w:tcBorders>
          </w:tcPr>
          <w:p w14:paraId="6A4CDABB" w14:textId="1859EA82" w:rsidR="00FC30CD" w:rsidRPr="0006079D" w:rsidRDefault="00FC30CD" w:rsidP="009454AD">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14:paraId="21703418" w14:textId="52E79C7C"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990" w:type="dxa"/>
            <w:tcBorders>
              <w:top w:val="single" w:sz="8" w:space="0" w:color="000000"/>
              <w:left w:val="single" w:sz="8" w:space="0" w:color="000000"/>
              <w:bottom w:val="single" w:sz="8" w:space="0" w:color="000000"/>
              <w:right w:val="single" w:sz="8" w:space="0" w:color="000000"/>
            </w:tcBorders>
          </w:tcPr>
          <w:p w14:paraId="688B2F5E" w14:textId="1AED5CE3"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40%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52142" w14:textId="2E744612" w:rsidR="00FC30CD" w:rsidRPr="0006079D" w:rsidRDefault="00FC30CD" w:rsidP="00140479">
            <w:pPr>
              <w:spacing w:before="0" w:after="0"/>
              <w:ind w:left="0"/>
              <w:rPr>
                <w:rFonts w:asciiTheme="minorHAnsi" w:eastAsia="Times New Roman" w:hAnsiTheme="minorHAnsi" w:cstheme="minorHAnsi"/>
                <w:i/>
                <w:iCs/>
                <w:color w:val="C00000"/>
                <w:sz w:val="16"/>
                <w:szCs w:val="16"/>
              </w:rPr>
            </w:pPr>
            <w:r w:rsidRPr="00FD17B5">
              <w:rPr>
                <w:rFonts w:asciiTheme="minorHAnsi" w:hAnsiTheme="minorHAnsi" w:cstheme="minorHAnsi"/>
                <w:strike/>
                <w:color w:val="C00000"/>
                <w:sz w:val="12"/>
                <w:szCs w:val="12"/>
              </w:rPr>
              <w:t>50%</w:t>
            </w:r>
            <w:r w:rsidRPr="0006079D">
              <w:rPr>
                <w:rFonts w:asciiTheme="minorHAnsi" w:hAnsiTheme="minorHAnsi" w:cstheme="minorHAnsi"/>
                <w:strike/>
                <w:color w:val="C00000"/>
                <w:sz w:val="16"/>
                <w:szCs w:val="16"/>
              </w:rPr>
              <w:t xml:space="preserve"> </w:t>
            </w:r>
            <w:r w:rsidRPr="0006079D">
              <w:rPr>
                <w:rFonts w:asciiTheme="minorHAnsi" w:hAnsiTheme="minorHAnsi" w:cstheme="minorHAnsi"/>
                <w:color w:val="C00000"/>
                <w:sz w:val="16"/>
                <w:szCs w:val="16"/>
                <w:u w:val="single"/>
              </w:rPr>
              <w:t>90%</w:t>
            </w:r>
          </w:p>
        </w:tc>
        <w:tc>
          <w:tcPr>
            <w:tcW w:w="900" w:type="dxa"/>
            <w:tcBorders>
              <w:top w:val="single" w:sz="8" w:space="0" w:color="000000"/>
              <w:left w:val="single" w:sz="8" w:space="0" w:color="000000"/>
              <w:bottom w:val="single" w:sz="8" w:space="0" w:color="000000"/>
              <w:right w:val="single" w:sz="8" w:space="0" w:color="000000"/>
            </w:tcBorders>
          </w:tcPr>
          <w:p w14:paraId="5FF9C155" w14:textId="2097F42E" w:rsidR="00FC30CD" w:rsidRPr="0006079D" w:rsidRDefault="00FC30CD" w:rsidP="00140479">
            <w:pPr>
              <w:spacing w:before="0" w:after="0"/>
              <w:ind w:left="0"/>
              <w:rPr>
                <w:rFonts w:asciiTheme="minorHAnsi" w:eastAsia="Times New Roman" w:hAnsiTheme="minorHAnsi" w:cstheme="minorHAnsi"/>
                <w:color w:val="C00000"/>
                <w:sz w:val="16"/>
                <w:szCs w:val="16"/>
              </w:rPr>
            </w:pPr>
            <w:r w:rsidRPr="00FD17B5">
              <w:rPr>
                <w:rFonts w:asciiTheme="minorHAnsi" w:hAnsiTheme="minorHAnsi" w:cstheme="minorHAnsi"/>
                <w:strike/>
                <w:color w:val="C00000"/>
                <w:sz w:val="12"/>
                <w:szCs w:val="12"/>
              </w:rPr>
              <w:t>50%</w:t>
            </w:r>
            <w:r w:rsidRPr="0006079D">
              <w:rPr>
                <w:rFonts w:asciiTheme="minorHAnsi" w:hAnsiTheme="minorHAnsi" w:cstheme="minorHAnsi"/>
                <w:strike/>
                <w:color w:val="C00000"/>
                <w:sz w:val="16"/>
                <w:szCs w:val="16"/>
              </w:rPr>
              <w:t xml:space="preserve"> </w:t>
            </w:r>
            <w:r w:rsidRPr="0006079D">
              <w:rPr>
                <w:rFonts w:asciiTheme="minorHAnsi" w:hAnsiTheme="minorHAnsi" w:cstheme="minorHAnsi"/>
                <w:color w:val="C00000"/>
                <w:sz w:val="16"/>
                <w:szCs w:val="16"/>
                <w:u w:val="single"/>
              </w:rPr>
              <w:t>90%</w:t>
            </w:r>
          </w:p>
        </w:tc>
        <w:tc>
          <w:tcPr>
            <w:tcW w:w="990" w:type="dxa"/>
            <w:tcBorders>
              <w:top w:val="single" w:sz="8" w:space="0" w:color="000000"/>
              <w:left w:val="single" w:sz="8" w:space="0" w:color="000000"/>
              <w:bottom w:val="single" w:sz="8" w:space="0" w:color="000000"/>
              <w:right w:val="single" w:sz="8" w:space="0" w:color="000000"/>
            </w:tcBorders>
          </w:tcPr>
          <w:p w14:paraId="0B7ACA5A" w14:textId="13A5C4DE" w:rsidR="00FC30CD" w:rsidRPr="0006079D" w:rsidRDefault="00FC30CD" w:rsidP="00140479">
            <w:pPr>
              <w:spacing w:before="0" w:after="0"/>
              <w:ind w:left="0"/>
              <w:rPr>
                <w:rFonts w:asciiTheme="minorHAnsi" w:eastAsia="Times New Roman" w:hAnsiTheme="minorHAnsi" w:cstheme="minorHAnsi"/>
                <w:color w:val="C00000"/>
                <w:sz w:val="16"/>
                <w:szCs w:val="16"/>
              </w:rPr>
            </w:pPr>
            <w:r w:rsidRPr="00FD17B5">
              <w:rPr>
                <w:rFonts w:asciiTheme="minorHAnsi" w:hAnsiTheme="minorHAnsi" w:cstheme="minorHAnsi"/>
                <w:strike/>
                <w:color w:val="C00000"/>
                <w:sz w:val="12"/>
                <w:szCs w:val="12"/>
              </w:rPr>
              <w:t>50%</w:t>
            </w:r>
            <w:r w:rsidRPr="0006079D">
              <w:rPr>
                <w:rFonts w:asciiTheme="minorHAnsi" w:hAnsiTheme="minorHAnsi" w:cstheme="minorHAnsi"/>
                <w:strike/>
                <w:color w:val="C00000"/>
                <w:sz w:val="16"/>
                <w:szCs w:val="16"/>
              </w:rPr>
              <w:t xml:space="preserve"> </w:t>
            </w:r>
            <w:r w:rsidRPr="0006079D">
              <w:rPr>
                <w:rFonts w:asciiTheme="minorHAnsi" w:hAnsiTheme="minorHAnsi" w:cstheme="minorHAnsi"/>
                <w:color w:val="C00000"/>
                <w:sz w:val="16"/>
                <w:szCs w:val="16"/>
                <w:u w:val="single"/>
              </w:rPr>
              <w:t>90%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18477" w14:textId="594FCF35"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40%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36B53" w14:textId="0C7AB156" w:rsidR="00FC30CD" w:rsidRPr="0006079D" w:rsidRDefault="00FC30CD" w:rsidP="00140479">
            <w:pPr>
              <w:spacing w:before="0" w:after="0"/>
              <w:ind w:left="0"/>
              <w:rPr>
                <w:rFonts w:asciiTheme="minorHAnsi" w:eastAsia="Times New Roman" w:hAnsiTheme="minorHAnsi" w:cstheme="minorHAnsi"/>
                <w:color w:val="C00000"/>
                <w:sz w:val="16"/>
                <w:szCs w:val="16"/>
                <w:vertAlign w:val="superscript"/>
              </w:rPr>
            </w:pPr>
            <w:r w:rsidRPr="00FD17B5">
              <w:rPr>
                <w:rFonts w:asciiTheme="minorHAnsi" w:hAnsiTheme="minorHAnsi"/>
                <w:strike/>
                <w:color w:val="C00000"/>
                <w:sz w:val="12"/>
                <w:szCs w:val="12"/>
              </w:rPr>
              <w:t>10%</w:t>
            </w:r>
            <w:r w:rsidRPr="0006079D">
              <w:rPr>
                <w:rFonts w:asciiTheme="minorHAnsi" w:hAnsiTheme="minorHAnsi"/>
                <w:strike/>
                <w:color w:val="C00000"/>
                <w:sz w:val="16"/>
                <w:szCs w:val="16"/>
              </w:rPr>
              <w:t xml:space="preserve"> </w:t>
            </w:r>
            <w:r w:rsidRPr="0006079D">
              <w:rPr>
                <w:rFonts w:asciiTheme="minorHAnsi" w:hAnsiTheme="minorHAnsi"/>
                <w:color w:val="C00000"/>
                <w:sz w:val="16"/>
                <w:szCs w:val="16"/>
                <w:u w:val="single"/>
              </w:rPr>
              <w:t>25%</w:t>
            </w:r>
            <w:r w:rsidRPr="0006079D">
              <w:rPr>
                <w:rFonts w:asciiTheme="minorHAnsi" w:hAnsiTheme="minorHAnsi"/>
                <w:color w:val="C00000"/>
                <w:sz w:val="16"/>
                <w:szCs w:val="16"/>
                <w:u w:val="single"/>
                <w:vertAlign w:val="superscript"/>
              </w:rPr>
              <w:t>7</w:t>
            </w:r>
          </w:p>
        </w:tc>
      </w:tr>
      <w:tr w:rsidR="001B167B" w:rsidRPr="0006079D" w14:paraId="537FDB9F" w14:textId="65AA3B89"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E2CDB" w14:textId="4F0D88C8"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Commercial, Industrial, and Other Non-Residential Uses</w:t>
            </w:r>
          </w:p>
        </w:tc>
        <w:tc>
          <w:tcPr>
            <w:tcW w:w="594" w:type="dxa"/>
            <w:tcBorders>
              <w:top w:val="single" w:sz="8" w:space="0" w:color="000000"/>
              <w:left w:val="single" w:sz="8" w:space="0" w:color="000000"/>
              <w:bottom w:val="single" w:sz="8" w:space="0" w:color="000000"/>
              <w:right w:val="single" w:sz="8" w:space="0" w:color="000000"/>
            </w:tcBorders>
          </w:tcPr>
          <w:p w14:paraId="635BA03D" w14:textId="59EAE270" w:rsidR="00FC30CD" w:rsidRPr="0006079D" w:rsidRDefault="00FC30CD" w:rsidP="009454AD">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14:paraId="4D1F420A" w14:textId="7FBCC498"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990" w:type="dxa"/>
            <w:tcBorders>
              <w:top w:val="single" w:sz="8" w:space="0" w:color="000000"/>
              <w:left w:val="single" w:sz="8" w:space="0" w:color="000000"/>
              <w:bottom w:val="single" w:sz="8" w:space="0" w:color="000000"/>
              <w:right w:val="single" w:sz="8" w:space="0" w:color="000000"/>
            </w:tcBorders>
          </w:tcPr>
          <w:p w14:paraId="43355977" w14:textId="28D2A3F4"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40%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61048" w14:textId="3DB0FBCD" w:rsidR="00FC30CD" w:rsidRPr="0006079D" w:rsidRDefault="00FC30CD" w:rsidP="00140479">
            <w:pPr>
              <w:spacing w:before="0" w:after="0"/>
              <w:ind w:left="0"/>
              <w:rPr>
                <w:rFonts w:asciiTheme="minorHAnsi" w:eastAsia="Times New Roman" w:hAnsiTheme="minorHAnsi" w:cstheme="minorHAnsi"/>
                <w:i/>
                <w:iCs/>
                <w:color w:val="C00000"/>
                <w:sz w:val="16"/>
                <w:szCs w:val="16"/>
              </w:rPr>
            </w:pPr>
            <w:r w:rsidRPr="00FD17B5">
              <w:rPr>
                <w:rFonts w:asciiTheme="minorHAnsi" w:hAnsiTheme="minorHAnsi" w:cstheme="minorHAnsi"/>
                <w:strike/>
                <w:color w:val="C00000"/>
                <w:sz w:val="12"/>
                <w:szCs w:val="12"/>
              </w:rPr>
              <w:t>75%</w:t>
            </w:r>
            <w:r w:rsidRPr="0006079D">
              <w:rPr>
                <w:rFonts w:asciiTheme="minorHAnsi" w:hAnsiTheme="minorHAnsi" w:cstheme="minorHAnsi"/>
                <w:color w:val="C00000"/>
                <w:sz w:val="16"/>
                <w:szCs w:val="16"/>
                <w:u w:val="single"/>
              </w:rPr>
              <w:t xml:space="preserve"> 90%</w:t>
            </w:r>
          </w:p>
        </w:tc>
        <w:tc>
          <w:tcPr>
            <w:tcW w:w="900" w:type="dxa"/>
            <w:tcBorders>
              <w:top w:val="single" w:sz="8" w:space="0" w:color="000000"/>
              <w:left w:val="single" w:sz="8" w:space="0" w:color="000000"/>
              <w:bottom w:val="single" w:sz="8" w:space="0" w:color="000000"/>
              <w:right w:val="single" w:sz="8" w:space="0" w:color="000000"/>
            </w:tcBorders>
          </w:tcPr>
          <w:p w14:paraId="139B8322" w14:textId="007F4E66" w:rsidR="00FC30CD" w:rsidRPr="0006079D" w:rsidRDefault="00FC30CD" w:rsidP="00140479">
            <w:pPr>
              <w:spacing w:before="0" w:after="0"/>
              <w:ind w:left="0"/>
              <w:rPr>
                <w:rFonts w:asciiTheme="minorHAnsi" w:eastAsia="Times New Roman" w:hAnsiTheme="minorHAnsi" w:cstheme="minorHAnsi"/>
                <w:color w:val="C00000"/>
                <w:sz w:val="16"/>
                <w:szCs w:val="16"/>
              </w:rPr>
            </w:pPr>
            <w:r w:rsidRPr="00FD17B5">
              <w:rPr>
                <w:rFonts w:asciiTheme="minorHAnsi" w:hAnsiTheme="minorHAnsi" w:cstheme="minorHAnsi"/>
                <w:strike/>
                <w:color w:val="C00000"/>
                <w:sz w:val="12"/>
                <w:szCs w:val="12"/>
              </w:rPr>
              <w:t>75%</w:t>
            </w:r>
            <w:r w:rsidRPr="0006079D">
              <w:rPr>
                <w:rFonts w:asciiTheme="minorHAnsi" w:hAnsiTheme="minorHAnsi" w:cstheme="minorHAnsi"/>
                <w:color w:val="C00000"/>
                <w:sz w:val="16"/>
                <w:szCs w:val="16"/>
                <w:u w:val="single"/>
              </w:rPr>
              <w:t xml:space="preserve"> 90%</w:t>
            </w:r>
          </w:p>
        </w:tc>
        <w:tc>
          <w:tcPr>
            <w:tcW w:w="990" w:type="dxa"/>
            <w:tcBorders>
              <w:top w:val="single" w:sz="8" w:space="0" w:color="000000"/>
              <w:left w:val="single" w:sz="8" w:space="0" w:color="000000"/>
              <w:bottom w:val="single" w:sz="8" w:space="0" w:color="000000"/>
              <w:right w:val="single" w:sz="8" w:space="0" w:color="000000"/>
            </w:tcBorders>
          </w:tcPr>
          <w:p w14:paraId="50027542" w14:textId="2EEF4FAF" w:rsidR="00FC30CD" w:rsidRPr="0006079D" w:rsidRDefault="00FC30CD" w:rsidP="00140479">
            <w:pPr>
              <w:spacing w:before="0" w:after="0"/>
              <w:ind w:left="0"/>
              <w:rPr>
                <w:rFonts w:asciiTheme="minorHAnsi" w:eastAsia="Times New Roman" w:hAnsiTheme="minorHAnsi" w:cstheme="minorHAnsi"/>
                <w:color w:val="C00000"/>
                <w:sz w:val="16"/>
                <w:szCs w:val="16"/>
              </w:rPr>
            </w:pPr>
            <w:r w:rsidRPr="00FD17B5">
              <w:rPr>
                <w:rFonts w:asciiTheme="minorHAnsi" w:hAnsiTheme="minorHAnsi" w:cstheme="minorHAnsi"/>
                <w:strike/>
                <w:color w:val="C00000"/>
                <w:sz w:val="12"/>
                <w:szCs w:val="12"/>
              </w:rPr>
              <w:t>75%</w:t>
            </w:r>
            <w:r w:rsidRPr="0006079D">
              <w:rPr>
                <w:rFonts w:asciiTheme="minorHAnsi" w:hAnsiTheme="minorHAnsi" w:cstheme="minorHAnsi"/>
                <w:color w:val="C00000"/>
                <w:sz w:val="16"/>
                <w:szCs w:val="16"/>
                <w:u w:val="single"/>
              </w:rPr>
              <w:t xml:space="preserve"> 90%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950E1" w14:textId="5EF0267B"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40%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06A6E" w14:textId="0C700C1C" w:rsidR="00FC30CD" w:rsidRPr="0006079D" w:rsidRDefault="00FC30CD" w:rsidP="00140479">
            <w:pPr>
              <w:spacing w:before="0" w:after="0"/>
              <w:ind w:left="0"/>
              <w:rPr>
                <w:rFonts w:asciiTheme="minorHAnsi" w:eastAsia="Times New Roman" w:hAnsiTheme="minorHAnsi" w:cstheme="minorHAnsi"/>
                <w:sz w:val="16"/>
                <w:szCs w:val="16"/>
              </w:rPr>
            </w:pPr>
            <w:r w:rsidRPr="00FD17B5">
              <w:rPr>
                <w:rFonts w:asciiTheme="minorHAnsi" w:eastAsia="Times New Roman" w:hAnsiTheme="minorHAnsi" w:cstheme="minorHAnsi"/>
                <w:strike/>
                <w:color w:val="FF0000"/>
                <w:sz w:val="12"/>
                <w:szCs w:val="12"/>
              </w:rPr>
              <w:t>10%</w:t>
            </w:r>
            <w:r w:rsidR="003F06F1" w:rsidRPr="0006079D">
              <w:rPr>
                <w:rFonts w:asciiTheme="minorHAnsi" w:hAnsiTheme="minorHAnsi"/>
                <w:color w:val="C00000"/>
                <w:sz w:val="16"/>
                <w:szCs w:val="16"/>
                <w:u w:val="single"/>
              </w:rPr>
              <w:t>25%</w:t>
            </w:r>
            <w:r w:rsidR="003F06F1" w:rsidRPr="0006079D">
              <w:rPr>
                <w:rFonts w:asciiTheme="minorHAnsi" w:hAnsiTheme="minorHAnsi"/>
                <w:color w:val="C00000"/>
                <w:sz w:val="16"/>
                <w:szCs w:val="16"/>
                <w:u w:val="single"/>
                <w:vertAlign w:val="superscript"/>
              </w:rPr>
              <w:t>7</w:t>
            </w:r>
          </w:p>
        </w:tc>
      </w:tr>
      <w:tr w:rsidR="001B167B" w:rsidRPr="0006079D" w14:paraId="02A9A60C" w14:textId="25A4958D"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93E8C" w14:textId="742BD0F0"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Minimum Lot Coverage</w:t>
            </w:r>
          </w:p>
        </w:tc>
        <w:tc>
          <w:tcPr>
            <w:tcW w:w="594" w:type="dxa"/>
            <w:tcBorders>
              <w:top w:val="single" w:sz="8" w:space="0" w:color="000000"/>
              <w:left w:val="single" w:sz="8" w:space="0" w:color="000000"/>
              <w:bottom w:val="single" w:sz="8" w:space="0" w:color="000000"/>
              <w:right w:val="single" w:sz="8" w:space="0" w:color="000000"/>
            </w:tcBorders>
          </w:tcPr>
          <w:p w14:paraId="42816E41" w14:textId="7F40DC2D"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540" w:type="dxa"/>
            <w:tcBorders>
              <w:top w:val="single" w:sz="8" w:space="0" w:color="000000"/>
              <w:left w:val="single" w:sz="8" w:space="0" w:color="000000"/>
              <w:bottom w:val="single" w:sz="8" w:space="0" w:color="000000"/>
              <w:right w:val="single" w:sz="8" w:space="0" w:color="000000"/>
            </w:tcBorders>
          </w:tcPr>
          <w:p w14:paraId="7A6F94F1" w14:textId="4E67E5BA" w:rsidR="00FC30CD" w:rsidRPr="0006079D" w:rsidRDefault="00FC30CD" w:rsidP="009454AD">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990" w:type="dxa"/>
            <w:tcBorders>
              <w:top w:val="single" w:sz="8" w:space="0" w:color="000000"/>
              <w:left w:val="single" w:sz="8" w:space="0" w:color="000000"/>
              <w:bottom w:val="single" w:sz="8" w:space="0" w:color="000000"/>
              <w:right w:val="single" w:sz="8" w:space="0" w:color="000000"/>
            </w:tcBorders>
          </w:tcPr>
          <w:p w14:paraId="25B1DFE2" w14:textId="243801DA" w:rsidR="00FC30CD" w:rsidRPr="0006079D" w:rsidRDefault="00FC30CD" w:rsidP="009454AD">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69E2B" w14:textId="4084C48E" w:rsidR="00FC30CD" w:rsidRPr="0006079D" w:rsidRDefault="00FC30CD" w:rsidP="009454AD">
            <w:pPr>
              <w:spacing w:before="0" w:after="0"/>
              <w:ind w:left="0"/>
              <w:jc w:val="center"/>
              <w:rPr>
                <w:rFonts w:asciiTheme="minorHAnsi" w:hAnsiTheme="minorHAnsi" w:cstheme="minorHAnsi"/>
                <w:sz w:val="16"/>
                <w:szCs w:val="16"/>
              </w:rPr>
            </w:pPr>
            <w:r w:rsidRPr="0006079D">
              <w:rPr>
                <w:rFonts w:asciiTheme="minorHAnsi" w:hAnsiTheme="minorHAnsi" w:cstheme="minorHAnsi"/>
                <w:sz w:val="16"/>
                <w:szCs w:val="16"/>
              </w:rPr>
              <w:t>-</w:t>
            </w:r>
          </w:p>
        </w:tc>
        <w:tc>
          <w:tcPr>
            <w:tcW w:w="900" w:type="dxa"/>
            <w:tcBorders>
              <w:top w:val="single" w:sz="8" w:space="0" w:color="000000"/>
              <w:left w:val="single" w:sz="8" w:space="0" w:color="000000"/>
              <w:bottom w:val="single" w:sz="8" w:space="0" w:color="000000"/>
              <w:right w:val="single" w:sz="8" w:space="0" w:color="000000"/>
            </w:tcBorders>
          </w:tcPr>
          <w:p w14:paraId="314EB2E3" w14:textId="6D614A8A" w:rsidR="00FC30CD" w:rsidRPr="0006079D" w:rsidRDefault="00FC30CD" w:rsidP="009454AD">
            <w:pPr>
              <w:spacing w:before="0" w:after="0"/>
              <w:ind w:left="0"/>
              <w:jc w:val="center"/>
              <w:rPr>
                <w:rFonts w:asciiTheme="minorHAnsi" w:hAnsiTheme="minorHAnsi" w:cstheme="minorHAnsi"/>
                <w:sz w:val="16"/>
                <w:szCs w:val="16"/>
              </w:rPr>
            </w:pPr>
            <w:r w:rsidRPr="0006079D">
              <w:rPr>
                <w:rFonts w:asciiTheme="minorHAnsi" w:hAnsiTheme="minorHAnsi" w:cstheme="minorHAnsi"/>
                <w:sz w:val="16"/>
                <w:szCs w:val="16"/>
              </w:rPr>
              <w:t>-</w:t>
            </w:r>
          </w:p>
        </w:tc>
        <w:tc>
          <w:tcPr>
            <w:tcW w:w="990" w:type="dxa"/>
            <w:tcBorders>
              <w:top w:val="single" w:sz="8" w:space="0" w:color="000000"/>
              <w:left w:val="single" w:sz="8" w:space="0" w:color="000000"/>
              <w:bottom w:val="single" w:sz="8" w:space="0" w:color="000000"/>
              <w:right w:val="single" w:sz="8" w:space="0" w:color="000000"/>
            </w:tcBorders>
          </w:tcPr>
          <w:p w14:paraId="33316B15" w14:textId="5E0D08FF" w:rsidR="00FC30CD" w:rsidRPr="0006079D" w:rsidRDefault="00FC30CD" w:rsidP="009454AD">
            <w:pPr>
              <w:spacing w:before="0" w:after="0"/>
              <w:ind w:left="0"/>
              <w:jc w:val="center"/>
              <w:rPr>
                <w:rFonts w:asciiTheme="minorHAnsi" w:hAnsiTheme="minorHAnsi" w:cstheme="minorHAnsi"/>
                <w:sz w:val="16"/>
                <w:szCs w:val="16"/>
              </w:rPr>
            </w:pPr>
            <w:r w:rsidRPr="0006079D">
              <w:rPr>
                <w:rFonts w:asciiTheme="minorHAnsi" w:hAnsiTheme="minorHAnsi" w:cstheme="minorHAnsi"/>
                <w:sz w:val="16"/>
                <w:szCs w:val="16"/>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5DC73" w14:textId="7FF2D4B4" w:rsidR="00FC30CD" w:rsidRPr="0006079D" w:rsidRDefault="00FC30CD" w:rsidP="009454AD">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46D6C2" w14:textId="5132D1B9" w:rsidR="00FC30CD" w:rsidRPr="0006079D" w:rsidRDefault="00FC30CD" w:rsidP="009454AD">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r>
      <w:tr w:rsidR="0006079D" w:rsidRPr="0006079D" w14:paraId="498A7FB5" w14:textId="62DF0607" w:rsidTr="009427F0">
        <w:tc>
          <w:tcPr>
            <w:tcW w:w="10250" w:type="dxa"/>
            <w:gridSpan w:val="9"/>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hideMark/>
          </w:tcPr>
          <w:p w14:paraId="4153DE78" w14:textId="3C6AA8EB"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Minimum Open Area</w:t>
            </w:r>
          </w:p>
        </w:tc>
      </w:tr>
      <w:tr w:rsidR="001B167B" w:rsidRPr="0006079D" w14:paraId="6B4E7940" w14:textId="72B9F8AD"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5212A0" w14:textId="437C5243"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Mixed Commercial – Residential / Residential Uses</w:t>
            </w:r>
          </w:p>
        </w:tc>
        <w:tc>
          <w:tcPr>
            <w:tcW w:w="594" w:type="dxa"/>
            <w:tcBorders>
              <w:top w:val="single" w:sz="8" w:space="0" w:color="000000"/>
              <w:left w:val="single" w:sz="8" w:space="0" w:color="000000"/>
              <w:bottom w:val="single" w:sz="8" w:space="0" w:color="000000"/>
              <w:right w:val="single" w:sz="8" w:space="0" w:color="000000"/>
            </w:tcBorders>
          </w:tcPr>
          <w:p w14:paraId="24A17618" w14:textId="4C853F52"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540" w:type="dxa"/>
            <w:tcBorders>
              <w:top w:val="single" w:sz="8" w:space="0" w:color="000000"/>
              <w:left w:val="single" w:sz="8" w:space="0" w:color="000000"/>
              <w:bottom w:val="single" w:sz="8" w:space="0" w:color="000000"/>
              <w:right w:val="single" w:sz="8" w:space="0" w:color="000000"/>
            </w:tcBorders>
          </w:tcPr>
          <w:p w14:paraId="613C34C2" w14:textId="246636FB"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990" w:type="dxa"/>
            <w:tcBorders>
              <w:top w:val="single" w:sz="8" w:space="0" w:color="000000"/>
              <w:left w:val="single" w:sz="8" w:space="0" w:color="000000"/>
              <w:bottom w:val="single" w:sz="8" w:space="0" w:color="000000"/>
              <w:right w:val="single" w:sz="8" w:space="0" w:color="000000"/>
            </w:tcBorders>
          </w:tcPr>
          <w:p w14:paraId="5DC0DF99" w14:textId="0DC9F0CD" w:rsidR="00FC30CD" w:rsidRPr="00223F11" w:rsidRDefault="00FF419B" w:rsidP="00140479">
            <w:pPr>
              <w:spacing w:before="0" w:after="0"/>
              <w:ind w:left="0"/>
              <w:rPr>
                <w:rFonts w:asciiTheme="minorHAnsi" w:eastAsia="Times New Roman" w:hAnsiTheme="minorHAnsi" w:cstheme="minorHAnsi"/>
                <w:sz w:val="16"/>
                <w:szCs w:val="16"/>
              </w:rPr>
            </w:pPr>
            <w:r w:rsidRPr="00223F11">
              <w:rPr>
                <w:rFonts w:asciiTheme="minorHAnsi" w:eastAsia="Times New Roman" w:hAnsiTheme="minorHAnsi" w:cstheme="minorHAnsi"/>
                <w:sz w:val="16"/>
                <w:szCs w:val="16"/>
              </w:rPr>
              <w:t>60</w:t>
            </w:r>
            <w:r w:rsidR="00FC30CD" w:rsidRPr="00223F11">
              <w:rPr>
                <w:rFonts w:asciiTheme="minorHAnsi" w:eastAsia="Times New Roman" w:hAnsiTheme="minorHAnsi" w:cstheme="minorHAnsi"/>
                <w:strike/>
                <w:sz w:val="16"/>
                <w:szCs w:val="16"/>
              </w:rPr>
              <w:t>40</w:t>
            </w:r>
            <w:r w:rsidR="00FC30CD" w:rsidRPr="00223F11">
              <w:rPr>
                <w:rFonts w:asciiTheme="minorHAnsi" w:eastAsia="Times New Roman" w:hAnsiTheme="minorHAnsi" w:cstheme="minorHAnsi"/>
                <w:sz w:val="16"/>
                <w:szCs w:val="16"/>
              </w:rPr>
              <w: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8F4B2B" w14:textId="6F7B0EFE" w:rsidR="00FC30CD" w:rsidRPr="003F06F1" w:rsidRDefault="00FC30CD" w:rsidP="00140479">
            <w:pPr>
              <w:spacing w:before="0" w:after="0"/>
              <w:ind w:left="0"/>
              <w:rPr>
                <w:rFonts w:asciiTheme="minorHAnsi" w:eastAsia="Times New Roman" w:hAnsiTheme="minorHAnsi" w:cstheme="minorHAnsi"/>
                <w:strike/>
                <w:color w:val="C00000"/>
                <w:sz w:val="16"/>
                <w:szCs w:val="16"/>
              </w:rPr>
            </w:pPr>
            <w:r w:rsidRPr="00D674F9">
              <w:rPr>
                <w:rFonts w:asciiTheme="minorHAnsi" w:eastAsia="Times New Roman" w:hAnsiTheme="minorHAnsi" w:cstheme="minorHAnsi"/>
                <w:strike/>
                <w:color w:val="C00000"/>
                <w:sz w:val="12"/>
                <w:szCs w:val="12"/>
              </w:rPr>
              <w:t>50%</w:t>
            </w:r>
            <w:r w:rsidR="003F06F1">
              <w:rPr>
                <w:rFonts w:asciiTheme="minorHAnsi" w:eastAsia="Times New Roman" w:hAnsiTheme="minorHAnsi" w:cstheme="minorHAnsi"/>
                <w:color w:val="C00000"/>
                <w:sz w:val="16"/>
                <w:szCs w:val="16"/>
                <w:u w:val="single"/>
              </w:rPr>
              <w:t>10</w:t>
            </w:r>
            <w:r w:rsidRPr="0006079D">
              <w:rPr>
                <w:rFonts w:asciiTheme="minorHAnsi" w:eastAsia="Times New Roman" w:hAnsiTheme="minorHAnsi" w:cstheme="minorHAnsi"/>
                <w:color w:val="C00000"/>
                <w:sz w:val="16"/>
                <w:szCs w:val="16"/>
                <w:u w:val="single"/>
              </w:rPr>
              <w:t>%</w:t>
            </w:r>
          </w:p>
        </w:tc>
        <w:tc>
          <w:tcPr>
            <w:tcW w:w="900" w:type="dxa"/>
            <w:tcBorders>
              <w:top w:val="single" w:sz="8" w:space="0" w:color="000000"/>
              <w:left w:val="single" w:sz="8" w:space="0" w:color="000000"/>
              <w:bottom w:val="single" w:sz="8" w:space="0" w:color="000000"/>
              <w:right w:val="single" w:sz="8" w:space="0" w:color="000000"/>
            </w:tcBorders>
          </w:tcPr>
          <w:p w14:paraId="6D437E8B" w14:textId="1CE8AC24" w:rsidR="00FC30CD" w:rsidRPr="0006079D" w:rsidRDefault="003F06F1" w:rsidP="00140479">
            <w:pPr>
              <w:spacing w:before="0" w:after="0"/>
              <w:ind w:left="0"/>
              <w:rPr>
                <w:rFonts w:asciiTheme="minorHAnsi" w:eastAsia="Times New Roman" w:hAnsiTheme="minorHAnsi" w:cstheme="minorHAnsi"/>
                <w:sz w:val="16"/>
                <w:szCs w:val="16"/>
              </w:rPr>
            </w:pPr>
            <w:r w:rsidRPr="00D674F9">
              <w:rPr>
                <w:rFonts w:asciiTheme="minorHAnsi" w:eastAsia="Times New Roman" w:hAnsiTheme="minorHAnsi" w:cstheme="minorHAnsi"/>
                <w:strike/>
                <w:color w:val="C00000"/>
                <w:sz w:val="12"/>
                <w:szCs w:val="12"/>
              </w:rPr>
              <w:t>50%</w:t>
            </w:r>
            <w:r>
              <w:rPr>
                <w:rFonts w:asciiTheme="minorHAnsi" w:eastAsia="Times New Roman" w:hAnsiTheme="minorHAnsi" w:cstheme="minorHAnsi"/>
                <w:color w:val="C00000"/>
                <w:sz w:val="16"/>
                <w:szCs w:val="16"/>
                <w:u w:val="single"/>
              </w:rPr>
              <w:t>10</w:t>
            </w:r>
            <w:r w:rsidRPr="0006079D">
              <w:rPr>
                <w:rFonts w:asciiTheme="minorHAnsi" w:eastAsia="Times New Roman" w:hAnsiTheme="minorHAnsi" w:cstheme="minorHAnsi"/>
                <w:color w:val="C00000"/>
                <w:sz w:val="16"/>
                <w:szCs w:val="16"/>
                <w:u w:val="single"/>
              </w:rPr>
              <w:t>%</w:t>
            </w:r>
          </w:p>
        </w:tc>
        <w:tc>
          <w:tcPr>
            <w:tcW w:w="990" w:type="dxa"/>
            <w:tcBorders>
              <w:top w:val="single" w:sz="8" w:space="0" w:color="000000"/>
              <w:left w:val="single" w:sz="8" w:space="0" w:color="000000"/>
              <w:bottom w:val="single" w:sz="8" w:space="0" w:color="000000"/>
              <w:right w:val="single" w:sz="8" w:space="0" w:color="000000"/>
            </w:tcBorders>
          </w:tcPr>
          <w:p w14:paraId="515A971A" w14:textId="71C13149" w:rsidR="00FC30CD" w:rsidRPr="0006079D" w:rsidRDefault="003F06F1" w:rsidP="00140479">
            <w:pPr>
              <w:spacing w:before="0" w:after="0"/>
              <w:ind w:left="0"/>
              <w:rPr>
                <w:rFonts w:asciiTheme="minorHAnsi" w:eastAsia="Times New Roman" w:hAnsiTheme="minorHAnsi" w:cstheme="minorHAnsi"/>
                <w:sz w:val="16"/>
                <w:szCs w:val="16"/>
              </w:rPr>
            </w:pPr>
            <w:r w:rsidRPr="00D674F9">
              <w:rPr>
                <w:rFonts w:asciiTheme="minorHAnsi" w:eastAsia="Times New Roman" w:hAnsiTheme="minorHAnsi" w:cstheme="minorHAnsi"/>
                <w:strike/>
                <w:color w:val="C00000"/>
                <w:sz w:val="12"/>
                <w:szCs w:val="12"/>
              </w:rPr>
              <w:t>50%</w:t>
            </w:r>
            <w:r>
              <w:rPr>
                <w:rFonts w:asciiTheme="minorHAnsi" w:eastAsia="Times New Roman" w:hAnsiTheme="minorHAnsi" w:cstheme="minorHAnsi"/>
                <w:color w:val="C00000"/>
                <w:sz w:val="16"/>
                <w:szCs w:val="16"/>
                <w:u w:val="single"/>
              </w:rPr>
              <w:t>10</w:t>
            </w:r>
            <w:r w:rsidRPr="0006079D">
              <w:rPr>
                <w:rFonts w:asciiTheme="minorHAnsi" w:eastAsia="Times New Roman" w:hAnsiTheme="minorHAnsi" w:cstheme="minorHAnsi"/>
                <w:color w:val="C00000"/>
                <w:sz w:val="16"/>
                <w:szCs w:val="16"/>
                <w:u w:val="single"/>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39CFC" w14:textId="582C7C2B"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60%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8A2F89" w14:textId="19D3F064" w:rsidR="00FC30CD" w:rsidRPr="0006079D" w:rsidRDefault="00FC30CD" w:rsidP="00140479">
            <w:pPr>
              <w:spacing w:before="0" w:after="0"/>
              <w:ind w:left="0"/>
              <w:rPr>
                <w:rFonts w:asciiTheme="minorHAnsi" w:eastAsia="Times New Roman" w:hAnsiTheme="minorHAnsi" w:cstheme="minorHAnsi"/>
                <w:color w:val="C00000"/>
                <w:sz w:val="16"/>
                <w:szCs w:val="16"/>
              </w:rPr>
            </w:pPr>
            <w:r w:rsidRPr="00D674F9">
              <w:rPr>
                <w:rFonts w:asciiTheme="minorHAnsi" w:eastAsia="Times New Roman" w:hAnsiTheme="minorHAnsi" w:cstheme="minorHAnsi"/>
                <w:strike/>
                <w:color w:val="C00000"/>
                <w:sz w:val="12"/>
                <w:szCs w:val="12"/>
              </w:rPr>
              <w:t>90%</w:t>
            </w:r>
            <w:r w:rsidRPr="0006079D">
              <w:rPr>
                <w:rFonts w:asciiTheme="minorHAnsi" w:eastAsia="Times New Roman" w:hAnsiTheme="minorHAnsi" w:cstheme="minorHAnsi"/>
                <w:color w:val="C00000"/>
                <w:sz w:val="16"/>
                <w:szCs w:val="16"/>
              </w:rPr>
              <w:t xml:space="preserve"> </w:t>
            </w:r>
            <w:r w:rsidRPr="0006079D">
              <w:rPr>
                <w:rFonts w:asciiTheme="minorHAnsi" w:eastAsia="Times New Roman" w:hAnsiTheme="minorHAnsi" w:cstheme="minorHAnsi"/>
                <w:color w:val="C00000"/>
                <w:sz w:val="16"/>
                <w:szCs w:val="16"/>
                <w:u w:val="single"/>
              </w:rPr>
              <w:t>75%</w:t>
            </w:r>
          </w:p>
        </w:tc>
      </w:tr>
      <w:tr w:rsidR="001B167B" w:rsidRPr="0006079D" w14:paraId="22685398" w14:textId="58EB2618"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E8E53" w14:textId="2803AF78"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Commercial, Industrial, and Other Non-Residential Uses</w:t>
            </w:r>
          </w:p>
        </w:tc>
        <w:tc>
          <w:tcPr>
            <w:tcW w:w="594" w:type="dxa"/>
            <w:tcBorders>
              <w:top w:val="single" w:sz="8" w:space="0" w:color="000000"/>
              <w:left w:val="single" w:sz="8" w:space="0" w:color="000000"/>
              <w:bottom w:val="single" w:sz="8" w:space="0" w:color="000000"/>
              <w:right w:val="single" w:sz="8" w:space="0" w:color="000000"/>
            </w:tcBorders>
          </w:tcPr>
          <w:p w14:paraId="43F6EC94" w14:textId="39040A2B"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540" w:type="dxa"/>
            <w:tcBorders>
              <w:top w:val="single" w:sz="8" w:space="0" w:color="000000"/>
              <w:left w:val="single" w:sz="8" w:space="0" w:color="000000"/>
              <w:bottom w:val="single" w:sz="8" w:space="0" w:color="000000"/>
              <w:right w:val="single" w:sz="8" w:space="0" w:color="000000"/>
            </w:tcBorders>
          </w:tcPr>
          <w:p w14:paraId="72DECF37" w14:textId="00022562" w:rsidR="00FC30CD" w:rsidRPr="00223F11" w:rsidRDefault="00FC30CD" w:rsidP="00140479">
            <w:pPr>
              <w:spacing w:before="0" w:after="0"/>
              <w:ind w:left="0"/>
              <w:rPr>
                <w:rFonts w:asciiTheme="minorHAnsi" w:eastAsia="Times New Roman" w:hAnsiTheme="minorHAnsi" w:cstheme="minorHAnsi"/>
                <w:sz w:val="16"/>
                <w:szCs w:val="16"/>
              </w:rPr>
            </w:pPr>
            <w:r w:rsidRPr="00223F11">
              <w:rPr>
                <w:rFonts w:asciiTheme="minorHAnsi" w:eastAsia="Times New Roman" w:hAnsiTheme="minorHAnsi" w:cstheme="minorHAnsi"/>
                <w:sz w:val="16"/>
                <w:szCs w:val="16"/>
              </w:rPr>
              <w:t>none</w:t>
            </w:r>
          </w:p>
        </w:tc>
        <w:tc>
          <w:tcPr>
            <w:tcW w:w="990" w:type="dxa"/>
            <w:tcBorders>
              <w:top w:val="single" w:sz="8" w:space="0" w:color="000000"/>
              <w:left w:val="single" w:sz="8" w:space="0" w:color="000000"/>
              <w:bottom w:val="single" w:sz="8" w:space="0" w:color="000000"/>
              <w:right w:val="single" w:sz="8" w:space="0" w:color="000000"/>
            </w:tcBorders>
          </w:tcPr>
          <w:p w14:paraId="68C06EEF" w14:textId="500D6B97" w:rsidR="00FC30CD" w:rsidRPr="00223F11" w:rsidRDefault="00FF419B" w:rsidP="00140479">
            <w:pPr>
              <w:spacing w:before="0" w:after="0"/>
              <w:ind w:left="0"/>
              <w:rPr>
                <w:rFonts w:asciiTheme="minorHAnsi" w:eastAsia="Times New Roman" w:hAnsiTheme="minorHAnsi" w:cstheme="minorHAnsi"/>
                <w:sz w:val="16"/>
                <w:szCs w:val="16"/>
              </w:rPr>
            </w:pPr>
            <w:r w:rsidRPr="00223F11">
              <w:rPr>
                <w:rFonts w:asciiTheme="minorHAnsi" w:eastAsia="Times New Roman" w:hAnsiTheme="minorHAnsi" w:cstheme="minorHAnsi"/>
                <w:sz w:val="16"/>
                <w:szCs w:val="16"/>
              </w:rPr>
              <w:t>60</w:t>
            </w:r>
            <w:r w:rsidR="00FC30CD" w:rsidRPr="00223F11">
              <w:rPr>
                <w:rFonts w:asciiTheme="minorHAnsi" w:eastAsia="Times New Roman" w:hAnsiTheme="minorHAnsi" w:cstheme="minorHAnsi"/>
                <w:strike/>
                <w:sz w:val="16"/>
                <w:szCs w:val="16"/>
              </w:rPr>
              <w:t>40</w:t>
            </w:r>
            <w:r w:rsidR="00FC30CD" w:rsidRPr="00223F11">
              <w:rPr>
                <w:rFonts w:asciiTheme="minorHAnsi" w:eastAsia="Times New Roman" w:hAnsiTheme="minorHAnsi" w:cstheme="minorHAnsi"/>
                <w:sz w:val="16"/>
                <w:szCs w:val="16"/>
              </w:rPr>
              <w: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094EE" w14:textId="5EFB2606" w:rsidR="00FC30CD" w:rsidRPr="003F06F1" w:rsidRDefault="00FC30CD" w:rsidP="00140479">
            <w:pPr>
              <w:spacing w:before="0" w:after="0"/>
              <w:ind w:left="0"/>
              <w:rPr>
                <w:rFonts w:asciiTheme="minorHAnsi" w:eastAsia="Times New Roman" w:hAnsiTheme="minorHAnsi" w:cstheme="minorHAnsi"/>
                <w:strike/>
                <w:color w:val="C00000"/>
                <w:sz w:val="16"/>
                <w:szCs w:val="16"/>
              </w:rPr>
            </w:pPr>
            <w:r w:rsidRPr="00D674F9">
              <w:rPr>
                <w:rFonts w:asciiTheme="minorHAnsi" w:eastAsia="Times New Roman" w:hAnsiTheme="minorHAnsi" w:cstheme="minorHAnsi"/>
                <w:strike/>
                <w:color w:val="C00000"/>
                <w:sz w:val="12"/>
                <w:szCs w:val="12"/>
              </w:rPr>
              <w:t>25%</w:t>
            </w:r>
            <w:r w:rsidRPr="0006079D">
              <w:rPr>
                <w:rFonts w:asciiTheme="minorHAnsi" w:eastAsia="Times New Roman" w:hAnsiTheme="minorHAnsi" w:cstheme="minorHAnsi"/>
                <w:color w:val="C00000"/>
                <w:sz w:val="16"/>
                <w:szCs w:val="16"/>
                <w:u w:val="single"/>
              </w:rPr>
              <w:t>10%</w:t>
            </w:r>
          </w:p>
        </w:tc>
        <w:tc>
          <w:tcPr>
            <w:tcW w:w="900" w:type="dxa"/>
            <w:tcBorders>
              <w:top w:val="single" w:sz="8" w:space="0" w:color="000000"/>
              <w:left w:val="single" w:sz="8" w:space="0" w:color="000000"/>
              <w:bottom w:val="single" w:sz="8" w:space="0" w:color="000000"/>
              <w:right w:val="single" w:sz="8" w:space="0" w:color="000000"/>
            </w:tcBorders>
          </w:tcPr>
          <w:p w14:paraId="436E2D53" w14:textId="15566ED6" w:rsidR="00FC30CD" w:rsidRPr="0006079D" w:rsidRDefault="003F06F1" w:rsidP="00140479">
            <w:pPr>
              <w:spacing w:before="0" w:after="0"/>
              <w:ind w:left="0"/>
              <w:rPr>
                <w:rFonts w:asciiTheme="minorHAnsi" w:eastAsia="Times New Roman" w:hAnsiTheme="minorHAnsi" w:cstheme="minorHAnsi"/>
                <w:sz w:val="16"/>
                <w:szCs w:val="16"/>
              </w:rPr>
            </w:pPr>
            <w:r w:rsidRPr="00D674F9">
              <w:rPr>
                <w:rFonts w:asciiTheme="minorHAnsi" w:eastAsia="Times New Roman" w:hAnsiTheme="minorHAnsi" w:cstheme="minorHAnsi"/>
                <w:strike/>
                <w:color w:val="C00000"/>
                <w:sz w:val="12"/>
                <w:szCs w:val="12"/>
              </w:rPr>
              <w:t>25%</w:t>
            </w:r>
            <w:r>
              <w:rPr>
                <w:rFonts w:asciiTheme="minorHAnsi" w:eastAsia="Times New Roman" w:hAnsiTheme="minorHAnsi" w:cstheme="minorHAnsi"/>
                <w:color w:val="C00000"/>
                <w:sz w:val="16"/>
                <w:szCs w:val="16"/>
                <w:u w:val="single"/>
              </w:rPr>
              <w:t>10</w:t>
            </w:r>
            <w:r w:rsidRPr="0006079D">
              <w:rPr>
                <w:rFonts w:asciiTheme="minorHAnsi" w:eastAsia="Times New Roman" w:hAnsiTheme="minorHAnsi" w:cstheme="minorHAnsi"/>
                <w:color w:val="C00000"/>
                <w:sz w:val="16"/>
                <w:szCs w:val="16"/>
                <w:u w:val="single"/>
              </w:rPr>
              <w:t>%</w:t>
            </w:r>
          </w:p>
        </w:tc>
        <w:tc>
          <w:tcPr>
            <w:tcW w:w="990" w:type="dxa"/>
            <w:tcBorders>
              <w:top w:val="single" w:sz="8" w:space="0" w:color="000000"/>
              <w:left w:val="single" w:sz="8" w:space="0" w:color="000000"/>
              <w:bottom w:val="single" w:sz="8" w:space="0" w:color="000000"/>
              <w:right w:val="single" w:sz="8" w:space="0" w:color="000000"/>
            </w:tcBorders>
          </w:tcPr>
          <w:p w14:paraId="74CDB233" w14:textId="7F2E21E5" w:rsidR="00FC30CD" w:rsidRPr="0006079D" w:rsidRDefault="003F06F1" w:rsidP="00140479">
            <w:pPr>
              <w:spacing w:before="0" w:after="0"/>
              <w:ind w:left="0"/>
              <w:rPr>
                <w:rFonts w:asciiTheme="minorHAnsi" w:eastAsia="Times New Roman" w:hAnsiTheme="minorHAnsi" w:cstheme="minorHAnsi"/>
                <w:sz w:val="16"/>
                <w:szCs w:val="16"/>
              </w:rPr>
            </w:pPr>
            <w:r w:rsidRPr="00D674F9">
              <w:rPr>
                <w:rFonts w:asciiTheme="minorHAnsi" w:eastAsia="Times New Roman" w:hAnsiTheme="minorHAnsi" w:cstheme="minorHAnsi"/>
                <w:strike/>
                <w:color w:val="C00000"/>
                <w:sz w:val="12"/>
                <w:szCs w:val="12"/>
              </w:rPr>
              <w:t>25%</w:t>
            </w:r>
            <w:r>
              <w:rPr>
                <w:rFonts w:asciiTheme="minorHAnsi" w:eastAsia="Times New Roman" w:hAnsiTheme="minorHAnsi" w:cstheme="minorHAnsi"/>
                <w:color w:val="C00000"/>
                <w:sz w:val="16"/>
                <w:szCs w:val="16"/>
                <w:u w:val="single"/>
              </w:rPr>
              <w:t>10</w:t>
            </w:r>
            <w:r w:rsidRPr="0006079D">
              <w:rPr>
                <w:rFonts w:asciiTheme="minorHAnsi" w:eastAsia="Times New Roman" w:hAnsiTheme="minorHAnsi" w:cstheme="minorHAnsi"/>
                <w:color w:val="C00000"/>
                <w:sz w:val="16"/>
                <w:szCs w:val="16"/>
                <w:u w:val="single"/>
              </w:rPr>
              <w: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A41B2" w14:textId="2E98DD0A"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60%</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7042E" w14:textId="73A31F76" w:rsidR="00FC30CD" w:rsidRPr="0006079D" w:rsidRDefault="003F06F1" w:rsidP="00140479">
            <w:pPr>
              <w:spacing w:before="0" w:after="0"/>
              <w:ind w:left="0"/>
              <w:rPr>
                <w:rFonts w:asciiTheme="minorHAnsi" w:eastAsia="Times New Roman" w:hAnsiTheme="minorHAnsi" w:cstheme="minorHAnsi"/>
                <w:sz w:val="16"/>
                <w:szCs w:val="16"/>
              </w:rPr>
            </w:pPr>
            <w:r w:rsidRPr="00D674F9">
              <w:rPr>
                <w:rFonts w:asciiTheme="minorHAnsi" w:eastAsia="Times New Roman" w:hAnsiTheme="minorHAnsi" w:cstheme="minorHAnsi"/>
                <w:strike/>
                <w:color w:val="C00000"/>
                <w:sz w:val="12"/>
                <w:szCs w:val="12"/>
              </w:rPr>
              <w:t>90%</w:t>
            </w:r>
            <w:r w:rsidRPr="0006079D">
              <w:rPr>
                <w:rFonts w:asciiTheme="minorHAnsi" w:eastAsia="Times New Roman" w:hAnsiTheme="minorHAnsi" w:cstheme="minorHAnsi"/>
                <w:color w:val="C00000"/>
                <w:sz w:val="16"/>
                <w:szCs w:val="16"/>
              </w:rPr>
              <w:t xml:space="preserve"> </w:t>
            </w:r>
            <w:r w:rsidRPr="0006079D">
              <w:rPr>
                <w:rFonts w:asciiTheme="minorHAnsi" w:eastAsia="Times New Roman" w:hAnsiTheme="minorHAnsi" w:cstheme="minorHAnsi"/>
                <w:color w:val="C00000"/>
                <w:sz w:val="16"/>
                <w:szCs w:val="16"/>
                <w:u w:val="single"/>
              </w:rPr>
              <w:t>75%</w:t>
            </w:r>
          </w:p>
        </w:tc>
      </w:tr>
      <w:tr w:rsidR="001B167B" w:rsidRPr="0006079D" w14:paraId="37883161" w14:textId="2BAF8150"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BC3DD" w14:textId="27041C22"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Minimum Landscaped Open Area</w:t>
            </w:r>
          </w:p>
        </w:tc>
        <w:tc>
          <w:tcPr>
            <w:tcW w:w="594" w:type="dxa"/>
            <w:tcBorders>
              <w:top w:val="single" w:sz="8" w:space="0" w:color="000000"/>
              <w:left w:val="single" w:sz="8" w:space="0" w:color="000000"/>
              <w:bottom w:val="single" w:sz="8" w:space="0" w:color="000000"/>
              <w:right w:val="single" w:sz="8" w:space="0" w:color="000000"/>
            </w:tcBorders>
          </w:tcPr>
          <w:p w14:paraId="3675C05D" w14:textId="242CABDF"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5%</w:t>
            </w:r>
          </w:p>
        </w:tc>
        <w:tc>
          <w:tcPr>
            <w:tcW w:w="540" w:type="dxa"/>
            <w:tcBorders>
              <w:top w:val="single" w:sz="8" w:space="0" w:color="000000"/>
              <w:left w:val="single" w:sz="8" w:space="0" w:color="000000"/>
              <w:bottom w:val="single" w:sz="8" w:space="0" w:color="000000"/>
              <w:right w:val="single" w:sz="8" w:space="0" w:color="000000"/>
            </w:tcBorders>
          </w:tcPr>
          <w:p w14:paraId="5E6189C6" w14:textId="4A88CBDD"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5%</w:t>
            </w:r>
          </w:p>
        </w:tc>
        <w:tc>
          <w:tcPr>
            <w:tcW w:w="990" w:type="dxa"/>
            <w:tcBorders>
              <w:top w:val="single" w:sz="8" w:space="0" w:color="000000"/>
              <w:left w:val="single" w:sz="8" w:space="0" w:color="000000"/>
              <w:bottom w:val="single" w:sz="8" w:space="0" w:color="000000"/>
              <w:right w:val="single" w:sz="8" w:space="0" w:color="000000"/>
            </w:tcBorders>
          </w:tcPr>
          <w:p w14:paraId="5EEF5089" w14:textId="35F042FA" w:rsidR="00FC30CD" w:rsidRPr="0006079D" w:rsidRDefault="00FC30CD" w:rsidP="00140479">
            <w:pPr>
              <w:spacing w:before="0" w:after="0"/>
              <w:ind w:left="0"/>
              <w:rPr>
                <w:rFonts w:asciiTheme="minorHAnsi" w:eastAsia="Times New Roman" w:hAnsiTheme="minorHAnsi" w:cstheme="minorHAnsi"/>
                <w:sz w:val="16"/>
                <w:szCs w:val="16"/>
                <w:vertAlign w:val="superscript"/>
              </w:rPr>
            </w:pPr>
            <w:r w:rsidRPr="0006079D">
              <w:rPr>
                <w:rFonts w:asciiTheme="minorHAnsi" w:eastAsia="Times New Roman" w:hAnsiTheme="minorHAnsi" w:cstheme="minorHAnsi"/>
                <w:sz w:val="16"/>
                <w:szCs w:val="16"/>
              </w:rPr>
              <w:t>10%</w:t>
            </w:r>
            <w:r w:rsidRPr="0006079D">
              <w:rPr>
                <w:rFonts w:asciiTheme="minorHAnsi" w:eastAsia="Times New Roman" w:hAnsiTheme="minorHAnsi" w:cstheme="minorHAnsi"/>
                <w:sz w:val="16"/>
                <w:szCs w:val="16"/>
                <w:vertAlign w:val="superscript"/>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F18F48" w14:textId="7FDDA96E" w:rsidR="00FC30CD" w:rsidRPr="0006079D" w:rsidRDefault="00FC30CD" w:rsidP="00140479">
            <w:pPr>
              <w:spacing w:before="0" w:after="0"/>
              <w:ind w:left="0"/>
              <w:rPr>
                <w:rFonts w:asciiTheme="minorHAnsi" w:eastAsia="Times New Roman" w:hAnsiTheme="minorHAnsi" w:cstheme="minorHAnsi"/>
                <w:sz w:val="16"/>
                <w:szCs w:val="16"/>
                <w:vertAlign w:val="superscript"/>
              </w:rPr>
            </w:pPr>
            <w:r w:rsidRPr="0006079D">
              <w:rPr>
                <w:rFonts w:asciiTheme="minorHAnsi" w:eastAsia="Times New Roman" w:hAnsiTheme="minorHAnsi" w:cstheme="minorHAnsi"/>
                <w:sz w:val="16"/>
                <w:szCs w:val="16"/>
              </w:rPr>
              <w:t>5%</w:t>
            </w:r>
            <w:r w:rsidRPr="0006079D">
              <w:rPr>
                <w:rFonts w:asciiTheme="minorHAnsi" w:eastAsia="Times New Roman" w:hAnsiTheme="minorHAnsi" w:cstheme="minorHAnsi"/>
                <w:sz w:val="16"/>
                <w:szCs w:val="16"/>
                <w:vertAlign w:val="superscript"/>
              </w:rPr>
              <w:t>1</w:t>
            </w:r>
          </w:p>
        </w:tc>
        <w:tc>
          <w:tcPr>
            <w:tcW w:w="900" w:type="dxa"/>
            <w:tcBorders>
              <w:top w:val="single" w:sz="8" w:space="0" w:color="000000"/>
              <w:left w:val="single" w:sz="8" w:space="0" w:color="000000"/>
              <w:bottom w:val="single" w:sz="8" w:space="0" w:color="000000"/>
              <w:right w:val="single" w:sz="8" w:space="0" w:color="000000"/>
            </w:tcBorders>
          </w:tcPr>
          <w:p w14:paraId="57128C21" w14:textId="5DCD7238" w:rsidR="00FC30CD" w:rsidRPr="0006079D" w:rsidRDefault="00FC30CD" w:rsidP="00140479">
            <w:pPr>
              <w:spacing w:before="0" w:after="0"/>
              <w:ind w:left="0"/>
              <w:rPr>
                <w:rFonts w:asciiTheme="minorHAnsi" w:eastAsia="Times New Roman" w:hAnsiTheme="minorHAnsi" w:cstheme="minorHAnsi"/>
                <w:sz w:val="16"/>
                <w:szCs w:val="16"/>
                <w:vertAlign w:val="superscript"/>
              </w:rPr>
            </w:pPr>
            <w:r w:rsidRPr="0006079D">
              <w:rPr>
                <w:rFonts w:asciiTheme="minorHAnsi" w:eastAsia="Times New Roman" w:hAnsiTheme="minorHAnsi" w:cstheme="minorHAnsi"/>
                <w:sz w:val="16"/>
                <w:szCs w:val="16"/>
              </w:rPr>
              <w:t>5%</w:t>
            </w:r>
            <w:r w:rsidRPr="0006079D">
              <w:rPr>
                <w:rFonts w:asciiTheme="minorHAnsi" w:eastAsia="Times New Roman" w:hAnsiTheme="minorHAnsi" w:cstheme="minorHAnsi"/>
                <w:sz w:val="16"/>
                <w:szCs w:val="16"/>
                <w:vertAlign w:val="superscript"/>
              </w:rPr>
              <w:t>1</w:t>
            </w:r>
          </w:p>
        </w:tc>
        <w:tc>
          <w:tcPr>
            <w:tcW w:w="990" w:type="dxa"/>
            <w:tcBorders>
              <w:top w:val="single" w:sz="8" w:space="0" w:color="000000"/>
              <w:left w:val="single" w:sz="8" w:space="0" w:color="000000"/>
              <w:bottom w:val="single" w:sz="8" w:space="0" w:color="000000"/>
              <w:right w:val="single" w:sz="8" w:space="0" w:color="000000"/>
            </w:tcBorders>
          </w:tcPr>
          <w:p w14:paraId="7D96B90F" w14:textId="71DF8938" w:rsidR="00FC30CD" w:rsidRPr="0006079D" w:rsidRDefault="00FC30CD" w:rsidP="00140479">
            <w:pPr>
              <w:spacing w:before="0" w:after="0"/>
              <w:ind w:left="0"/>
              <w:rPr>
                <w:rFonts w:asciiTheme="minorHAnsi" w:eastAsia="Times New Roman" w:hAnsiTheme="minorHAnsi" w:cstheme="minorHAnsi"/>
                <w:sz w:val="16"/>
                <w:szCs w:val="16"/>
                <w:vertAlign w:val="superscript"/>
              </w:rPr>
            </w:pPr>
            <w:r w:rsidRPr="0006079D">
              <w:rPr>
                <w:rFonts w:asciiTheme="minorHAnsi" w:eastAsia="Times New Roman" w:hAnsiTheme="minorHAnsi" w:cstheme="minorHAnsi"/>
                <w:sz w:val="16"/>
                <w:szCs w:val="16"/>
              </w:rPr>
              <w:t>5%</w:t>
            </w:r>
            <w:r w:rsidRPr="0006079D">
              <w:rPr>
                <w:rFonts w:asciiTheme="minorHAnsi" w:eastAsia="Times New Roman" w:hAnsiTheme="minorHAnsi" w:cstheme="minorHAnsi"/>
                <w:sz w:val="16"/>
                <w:szCs w:val="16"/>
                <w:vertAlign w:val="superscript"/>
              </w:rPr>
              <w:t>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663F2" w14:textId="3F4652B3" w:rsidR="00FC30CD" w:rsidRPr="0006079D" w:rsidRDefault="00FC30CD" w:rsidP="00140479">
            <w:pPr>
              <w:spacing w:before="0" w:after="0"/>
              <w:ind w:left="0"/>
              <w:rPr>
                <w:rFonts w:asciiTheme="minorHAnsi" w:eastAsia="Times New Roman" w:hAnsiTheme="minorHAnsi" w:cstheme="minorHAnsi"/>
                <w:sz w:val="16"/>
                <w:szCs w:val="16"/>
                <w:vertAlign w:val="superscript"/>
              </w:rPr>
            </w:pPr>
            <w:r w:rsidRPr="0006079D">
              <w:rPr>
                <w:rFonts w:asciiTheme="minorHAnsi" w:eastAsia="Times New Roman" w:hAnsiTheme="minorHAnsi" w:cstheme="minorHAnsi"/>
                <w:sz w:val="16"/>
                <w:szCs w:val="16"/>
              </w:rPr>
              <w:t>10%</w:t>
            </w:r>
            <w:r w:rsidRPr="0006079D">
              <w:rPr>
                <w:rFonts w:asciiTheme="minorHAnsi" w:eastAsia="Times New Roman" w:hAnsiTheme="minorHAnsi" w:cstheme="minorHAnsi"/>
                <w:sz w:val="16"/>
                <w:szCs w:val="16"/>
                <w:vertAlign w:val="superscript"/>
              </w:rPr>
              <w:t>1</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4F92F" w14:textId="251EDA75" w:rsidR="00FC30CD" w:rsidRPr="0006079D" w:rsidRDefault="00FC30CD" w:rsidP="009454AD">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r>
      <w:tr w:rsidR="0006079D" w:rsidRPr="0006079D" w14:paraId="370D20C1" w14:textId="7B504DD0" w:rsidTr="009427F0">
        <w:tc>
          <w:tcPr>
            <w:tcW w:w="10250" w:type="dxa"/>
            <w:gridSpan w:val="9"/>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B1DA4" w14:textId="3EFFEDBD"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b/>
                <w:bCs/>
                <w:sz w:val="16"/>
                <w:szCs w:val="16"/>
              </w:rPr>
              <w:t>Lot Size</w:t>
            </w:r>
            <w:r w:rsidRPr="007E3792">
              <w:rPr>
                <w:rFonts w:asciiTheme="minorHAnsi" w:eastAsia="Times New Roman" w:hAnsiTheme="minorHAnsi" w:cstheme="minorHAnsi"/>
                <w:b/>
                <w:bCs/>
                <w:strike/>
                <w:color w:val="FF0000"/>
                <w:sz w:val="16"/>
                <w:szCs w:val="16"/>
              </w:rPr>
              <w:t xml:space="preserve"> </w:t>
            </w:r>
            <w:r w:rsidRPr="00D674F9">
              <w:rPr>
                <w:rFonts w:asciiTheme="minorHAnsi" w:eastAsia="Times New Roman" w:hAnsiTheme="minorHAnsi" w:cstheme="minorHAnsi"/>
                <w:b/>
                <w:bCs/>
                <w:strike/>
                <w:color w:val="FF0000"/>
                <w:sz w:val="12"/>
                <w:szCs w:val="12"/>
              </w:rPr>
              <w:t>(for Lots Existing Prior to the Enactment of this Ordinance)</w:t>
            </w:r>
          </w:p>
        </w:tc>
      </w:tr>
      <w:tr w:rsidR="001B167B" w:rsidRPr="0006079D" w14:paraId="2B67532F" w14:textId="768C9C95"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E4F7A" w14:textId="16328851"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Minimum Lot Area</w:t>
            </w:r>
          </w:p>
        </w:tc>
        <w:tc>
          <w:tcPr>
            <w:tcW w:w="594" w:type="dxa"/>
            <w:tcBorders>
              <w:top w:val="single" w:sz="8" w:space="0" w:color="000000"/>
              <w:left w:val="single" w:sz="8" w:space="0" w:color="000000"/>
              <w:bottom w:val="single" w:sz="8" w:space="0" w:color="000000"/>
              <w:right w:val="single" w:sz="8" w:space="0" w:color="000000"/>
            </w:tcBorders>
          </w:tcPr>
          <w:p w14:paraId="732BBA1C" w14:textId="56D7580C"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540" w:type="dxa"/>
            <w:tcBorders>
              <w:top w:val="single" w:sz="8" w:space="0" w:color="000000"/>
              <w:left w:val="single" w:sz="8" w:space="0" w:color="000000"/>
              <w:bottom w:val="single" w:sz="8" w:space="0" w:color="000000"/>
              <w:right w:val="single" w:sz="8" w:space="0" w:color="000000"/>
            </w:tcBorders>
          </w:tcPr>
          <w:p w14:paraId="6F8FA640" w14:textId="6F41FA42"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p w14:paraId="74E9DC9C" w14:textId="512A9E47" w:rsidR="00FC30CD" w:rsidRPr="0006079D" w:rsidRDefault="00FC30CD" w:rsidP="00140479">
            <w:pPr>
              <w:spacing w:before="0" w:after="0"/>
              <w:ind w:left="0"/>
              <w:rPr>
                <w:rFonts w:asciiTheme="minorHAnsi" w:eastAsia="Times New Roman" w:hAnsiTheme="minorHAnsi" w:cstheme="minorHAnsi"/>
                <w:sz w:val="16"/>
                <w:szCs w:val="16"/>
              </w:rPr>
            </w:pPr>
          </w:p>
        </w:tc>
        <w:tc>
          <w:tcPr>
            <w:tcW w:w="990" w:type="dxa"/>
            <w:tcBorders>
              <w:top w:val="single" w:sz="8" w:space="0" w:color="000000"/>
              <w:left w:val="single" w:sz="8" w:space="0" w:color="000000"/>
              <w:bottom w:val="single" w:sz="8" w:space="0" w:color="000000"/>
              <w:right w:val="single" w:sz="8" w:space="0" w:color="000000"/>
            </w:tcBorders>
          </w:tcPr>
          <w:p w14:paraId="4AC13426" w14:textId="7E28C9F6" w:rsidR="00FC30CD" w:rsidRPr="00D674F9" w:rsidRDefault="00FC30CD" w:rsidP="00140479">
            <w:pPr>
              <w:spacing w:before="0" w:after="0"/>
              <w:ind w:left="0"/>
              <w:rPr>
                <w:rFonts w:asciiTheme="minorHAnsi" w:eastAsia="Times New Roman" w:hAnsiTheme="minorHAnsi" w:cstheme="minorHAnsi"/>
                <w:color w:val="C00000"/>
                <w:sz w:val="12"/>
                <w:szCs w:val="12"/>
                <w:u w:val="single"/>
              </w:rPr>
            </w:pPr>
            <w:r w:rsidRPr="00D674F9">
              <w:rPr>
                <w:rFonts w:asciiTheme="minorHAnsi" w:eastAsia="Times New Roman" w:hAnsiTheme="minorHAnsi" w:cstheme="minorHAnsi"/>
                <w:strike/>
                <w:color w:val="C00000"/>
                <w:sz w:val="12"/>
                <w:szCs w:val="12"/>
              </w:rPr>
              <w:t xml:space="preserve">10,000 sf </w:t>
            </w:r>
            <w:r w:rsidRPr="00D674F9">
              <w:rPr>
                <w:rFonts w:asciiTheme="minorHAnsi" w:eastAsia="Times New Roman" w:hAnsiTheme="minorHAnsi" w:cstheme="minorHAnsi"/>
                <w:color w:val="C00000"/>
                <w:sz w:val="12"/>
                <w:szCs w:val="12"/>
                <w:u w:val="single"/>
              </w:rPr>
              <w:t>/</w:t>
            </w:r>
          </w:p>
          <w:p w14:paraId="70FA69CC" w14:textId="0A8FA190" w:rsidR="00FC30CD" w:rsidRPr="0006079D" w:rsidRDefault="004100DC" w:rsidP="00140479">
            <w:pPr>
              <w:spacing w:before="0" w:after="0"/>
              <w:ind w:left="0"/>
              <w:rPr>
                <w:rFonts w:asciiTheme="minorHAnsi" w:eastAsia="Times New Roman" w:hAnsiTheme="minorHAnsi" w:cstheme="minorHAnsi"/>
                <w:color w:val="C00000"/>
                <w:sz w:val="16"/>
                <w:szCs w:val="16"/>
                <w:u w:val="single"/>
              </w:rPr>
            </w:pPr>
            <w:r>
              <w:rPr>
                <w:rFonts w:asciiTheme="minorHAnsi" w:eastAsia="Times New Roman" w:hAnsiTheme="minorHAnsi" w:cstheme="minorHAnsi"/>
                <w:color w:val="C00000"/>
                <w:sz w:val="16"/>
                <w:szCs w:val="16"/>
                <w:u w:val="single"/>
              </w:rPr>
              <w:t>5,0</w:t>
            </w:r>
            <w:r w:rsidR="00FC30CD" w:rsidRPr="0006079D">
              <w:rPr>
                <w:rFonts w:asciiTheme="minorHAnsi" w:eastAsia="Times New Roman" w:hAnsiTheme="minorHAnsi" w:cstheme="minorHAnsi"/>
                <w:color w:val="C00000"/>
                <w:sz w:val="16"/>
                <w:szCs w:val="16"/>
                <w:u w:val="single"/>
              </w:rPr>
              <w:t>00 sf</w:t>
            </w:r>
            <w:r w:rsidR="00FC30CD" w:rsidRPr="0006079D">
              <w:rPr>
                <w:rFonts w:asciiTheme="minorHAnsi" w:eastAsia="Times New Roman" w:hAnsiTheme="minorHAnsi" w:cstheme="minorHAnsi"/>
                <w:color w:val="C00000"/>
                <w:sz w:val="16"/>
                <w:szCs w:val="16"/>
                <w:u w:val="single"/>
                <w:vertAlign w:val="superscript"/>
              </w:rPr>
              <w:t>6</w:t>
            </w:r>
            <w:r w:rsidR="00FC30CD" w:rsidRPr="0006079D">
              <w:rPr>
                <w:rFonts w:asciiTheme="minorHAnsi" w:eastAsia="Times New Roman" w:hAnsiTheme="minorHAnsi" w:cstheme="minorHAnsi"/>
                <w:color w:val="C00000"/>
                <w:sz w:val="16"/>
                <w:szCs w:val="16"/>
                <w:u w:val="single"/>
              </w:rPr>
              <w:t xml:space="preserve"> </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9A8B3" w14:textId="62FE13DD" w:rsidR="00FC30CD" w:rsidRPr="0006079D" w:rsidRDefault="00FC30CD" w:rsidP="00140479">
            <w:pPr>
              <w:spacing w:before="0" w:after="0"/>
              <w:ind w:left="0"/>
              <w:rPr>
                <w:rFonts w:asciiTheme="minorHAnsi" w:eastAsia="Times New Roman" w:hAnsiTheme="minorHAnsi" w:cstheme="minorHAnsi"/>
                <w:color w:val="C00000"/>
                <w:sz w:val="16"/>
                <w:szCs w:val="16"/>
              </w:rPr>
            </w:pPr>
            <w:r w:rsidRPr="00D674F9">
              <w:rPr>
                <w:rFonts w:asciiTheme="minorHAnsi" w:hAnsiTheme="minorHAnsi" w:cstheme="minorHAnsi"/>
                <w:strike/>
                <w:color w:val="C00000"/>
                <w:sz w:val="12"/>
                <w:szCs w:val="12"/>
              </w:rPr>
              <w:t xml:space="preserve">5,000 </w:t>
            </w:r>
            <w:proofErr w:type="spellStart"/>
            <w:r w:rsidRPr="00D674F9">
              <w:rPr>
                <w:rFonts w:asciiTheme="minorHAnsi" w:hAnsiTheme="minorHAnsi" w:cstheme="minorHAnsi"/>
                <w:strike/>
                <w:color w:val="C00000"/>
                <w:sz w:val="12"/>
                <w:szCs w:val="12"/>
              </w:rPr>
              <w:t>sq.ft</w:t>
            </w:r>
            <w:proofErr w:type="spellEnd"/>
            <w:r w:rsidRPr="00D674F9">
              <w:rPr>
                <w:rFonts w:asciiTheme="minorHAnsi" w:hAnsiTheme="minorHAnsi" w:cstheme="minorHAnsi"/>
                <w:strike/>
                <w:color w:val="C00000"/>
                <w:sz w:val="12"/>
                <w:szCs w:val="12"/>
              </w:rPr>
              <w:t>.</w:t>
            </w:r>
            <w:r w:rsidRPr="0006079D">
              <w:rPr>
                <w:rFonts w:asciiTheme="minorHAnsi" w:hAnsiTheme="minorHAnsi" w:cstheme="minorHAnsi"/>
                <w:color w:val="C00000"/>
                <w:sz w:val="16"/>
                <w:szCs w:val="16"/>
              </w:rPr>
              <w:t xml:space="preserve"> </w:t>
            </w:r>
            <w:r w:rsidRPr="0006079D">
              <w:rPr>
                <w:rFonts w:asciiTheme="minorHAnsi" w:hAnsiTheme="minorHAnsi" w:cstheme="minorHAnsi"/>
                <w:color w:val="C00000"/>
                <w:sz w:val="16"/>
                <w:szCs w:val="16"/>
                <w:u w:val="single"/>
              </w:rPr>
              <w:t>none</w:t>
            </w:r>
          </w:p>
        </w:tc>
        <w:tc>
          <w:tcPr>
            <w:tcW w:w="900" w:type="dxa"/>
            <w:tcBorders>
              <w:top w:val="single" w:sz="8" w:space="0" w:color="000000"/>
              <w:left w:val="single" w:sz="8" w:space="0" w:color="000000"/>
              <w:bottom w:val="single" w:sz="8" w:space="0" w:color="000000"/>
              <w:right w:val="single" w:sz="8" w:space="0" w:color="000000"/>
            </w:tcBorders>
          </w:tcPr>
          <w:p w14:paraId="5A89C2F4" w14:textId="32B04992" w:rsidR="00FC30CD" w:rsidRPr="0006079D" w:rsidRDefault="00FC30CD" w:rsidP="00140479">
            <w:pPr>
              <w:spacing w:before="0" w:after="0"/>
              <w:ind w:left="0"/>
              <w:rPr>
                <w:rFonts w:asciiTheme="minorHAnsi" w:eastAsia="Times New Roman" w:hAnsiTheme="minorHAnsi" w:cstheme="minorHAnsi"/>
                <w:color w:val="C00000"/>
                <w:sz w:val="16"/>
                <w:szCs w:val="16"/>
              </w:rPr>
            </w:pPr>
            <w:r w:rsidRPr="00D674F9">
              <w:rPr>
                <w:rFonts w:asciiTheme="minorHAnsi" w:hAnsiTheme="minorHAnsi" w:cstheme="minorHAnsi"/>
                <w:strike/>
                <w:color w:val="C00000"/>
                <w:sz w:val="12"/>
                <w:szCs w:val="12"/>
              </w:rPr>
              <w:t xml:space="preserve">5,000 </w:t>
            </w:r>
            <w:proofErr w:type="spellStart"/>
            <w:r w:rsidRPr="00D674F9">
              <w:rPr>
                <w:rFonts w:asciiTheme="minorHAnsi" w:hAnsiTheme="minorHAnsi" w:cstheme="minorHAnsi"/>
                <w:strike/>
                <w:color w:val="C00000"/>
                <w:sz w:val="12"/>
                <w:szCs w:val="12"/>
              </w:rPr>
              <w:t>sq.ft</w:t>
            </w:r>
            <w:proofErr w:type="spellEnd"/>
            <w:r w:rsidRPr="00D674F9">
              <w:rPr>
                <w:rFonts w:asciiTheme="minorHAnsi" w:hAnsiTheme="minorHAnsi" w:cstheme="minorHAnsi"/>
                <w:strike/>
                <w:color w:val="C00000"/>
                <w:sz w:val="12"/>
                <w:szCs w:val="12"/>
              </w:rPr>
              <w:t>.</w:t>
            </w:r>
            <w:r w:rsidRPr="0006079D">
              <w:rPr>
                <w:rFonts w:asciiTheme="minorHAnsi" w:hAnsiTheme="minorHAnsi" w:cstheme="minorHAnsi"/>
                <w:color w:val="C00000"/>
                <w:sz w:val="16"/>
                <w:szCs w:val="16"/>
              </w:rPr>
              <w:t xml:space="preserve"> </w:t>
            </w:r>
            <w:r w:rsidRPr="0006079D">
              <w:rPr>
                <w:rFonts w:asciiTheme="minorHAnsi" w:hAnsiTheme="minorHAnsi" w:cstheme="minorHAnsi"/>
                <w:color w:val="C00000"/>
                <w:sz w:val="16"/>
                <w:szCs w:val="16"/>
                <w:u w:val="single"/>
              </w:rPr>
              <w:t>none</w:t>
            </w:r>
          </w:p>
        </w:tc>
        <w:tc>
          <w:tcPr>
            <w:tcW w:w="990" w:type="dxa"/>
            <w:tcBorders>
              <w:top w:val="single" w:sz="8" w:space="0" w:color="000000"/>
              <w:left w:val="single" w:sz="8" w:space="0" w:color="000000"/>
              <w:bottom w:val="single" w:sz="8" w:space="0" w:color="000000"/>
              <w:right w:val="single" w:sz="8" w:space="0" w:color="000000"/>
            </w:tcBorders>
          </w:tcPr>
          <w:p w14:paraId="2517FECD" w14:textId="77777777" w:rsidR="00D674F9" w:rsidRDefault="00FC30CD" w:rsidP="00140479">
            <w:pPr>
              <w:spacing w:before="0" w:after="0"/>
              <w:ind w:left="0"/>
              <w:rPr>
                <w:rFonts w:asciiTheme="minorHAnsi" w:hAnsiTheme="minorHAnsi" w:cstheme="minorHAnsi"/>
                <w:color w:val="C00000"/>
                <w:sz w:val="16"/>
                <w:szCs w:val="16"/>
              </w:rPr>
            </w:pPr>
            <w:r w:rsidRPr="00D674F9">
              <w:rPr>
                <w:rFonts w:asciiTheme="minorHAnsi" w:hAnsiTheme="minorHAnsi" w:cstheme="minorHAnsi"/>
                <w:strike/>
                <w:color w:val="C00000"/>
                <w:sz w:val="12"/>
                <w:szCs w:val="12"/>
              </w:rPr>
              <w:t xml:space="preserve">5,000 </w:t>
            </w:r>
            <w:proofErr w:type="spellStart"/>
            <w:r w:rsidRPr="00D674F9">
              <w:rPr>
                <w:rFonts w:asciiTheme="minorHAnsi" w:hAnsiTheme="minorHAnsi" w:cstheme="minorHAnsi"/>
                <w:strike/>
                <w:color w:val="C00000"/>
                <w:sz w:val="12"/>
                <w:szCs w:val="12"/>
              </w:rPr>
              <w:t>sq.ft</w:t>
            </w:r>
            <w:proofErr w:type="spellEnd"/>
            <w:r w:rsidRPr="00D674F9">
              <w:rPr>
                <w:rFonts w:asciiTheme="minorHAnsi" w:hAnsiTheme="minorHAnsi" w:cstheme="minorHAnsi"/>
                <w:strike/>
                <w:color w:val="C00000"/>
                <w:sz w:val="12"/>
                <w:szCs w:val="12"/>
              </w:rPr>
              <w:t>.</w:t>
            </w:r>
            <w:r w:rsidRPr="0006079D">
              <w:rPr>
                <w:rFonts w:asciiTheme="minorHAnsi" w:hAnsiTheme="minorHAnsi" w:cstheme="minorHAnsi"/>
                <w:color w:val="C00000"/>
                <w:sz w:val="16"/>
                <w:szCs w:val="16"/>
              </w:rPr>
              <w:t xml:space="preserve"> </w:t>
            </w:r>
          </w:p>
          <w:p w14:paraId="7208E201" w14:textId="42D29E84" w:rsidR="00FC30CD" w:rsidRPr="0006079D" w:rsidRDefault="00FC30CD" w:rsidP="00140479">
            <w:pPr>
              <w:spacing w:before="0" w:after="0"/>
              <w:ind w:left="0"/>
              <w:rPr>
                <w:rFonts w:asciiTheme="minorHAnsi" w:eastAsia="Times New Roman" w:hAnsiTheme="minorHAnsi" w:cstheme="minorHAnsi"/>
                <w:color w:val="C00000"/>
                <w:sz w:val="16"/>
                <w:szCs w:val="16"/>
              </w:rPr>
            </w:pPr>
            <w:r w:rsidRPr="0006079D">
              <w:rPr>
                <w:rFonts w:asciiTheme="minorHAnsi" w:hAnsiTheme="minorHAnsi" w:cstheme="minorHAnsi"/>
                <w:color w:val="C00000"/>
                <w:sz w:val="16"/>
                <w:szCs w:val="16"/>
                <w:u w:val="single"/>
              </w:rPr>
              <w:t>none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3389F" w14:textId="0B0C5E05" w:rsidR="00FC30CD" w:rsidRPr="0006079D" w:rsidRDefault="00FC30CD" w:rsidP="00140479">
            <w:pPr>
              <w:spacing w:before="0" w:after="0"/>
              <w:ind w:left="0"/>
              <w:rPr>
                <w:rFonts w:asciiTheme="minorHAnsi" w:eastAsia="Times New Roman" w:hAnsiTheme="minorHAnsi" w:cstheme="minorHAnsi"/>
                <w:color w:val="C00000"/>
                <w:sz w:val="16"/>
                <w:szCs w:val="16"/>
                <w:u w:val="single"/>
                <w:vertAlign w:val="superscript"/>
              </w:rPr>
            </w:pPr>
            <w:r w:rsidRPr="00D674F9">
              <w:rPr>
                <w:rFonts w:asciiTheme="minorHAnsi" w:eastAsia="Times New Roman" w:hAnsiTheme="minorHAnsi" w:cstheme="minorHAnsi"/>
                <w:strike/>
                <w:color w:val="C00000"/>
                <w:sz w:val="12"/>
                <w:szCs w:val="12"/>
              </w:rPr>
              <w:t>10,000 sf</w:t>
            </w:r>
            <w:r w:rsidRPr="0006079D">
              <w:rPr>
                <w:rFonts w:asciiTheme="minorHAnsi" w:eastAsia="Times New Roman" w:hAnsiTheme="minorHAnsi" w:cstheme="minorHAnsi"/>
                <w:color w:val="C00000"/>
                <w:sz w:val="16"/>
                <w:szCs w:val="16"/>
              </w:rPr>
              <w:t xml:space="preserve"> </w:t>
            </w:r>
            <w:r w:rsidRPr="0006079D">
              <w:rPr>
                <w:rFonts w:asciiTheme="minorHAnsi" w:eastAsia="Times New Roman" w:hAnsiTheme="minorHAnsi" w:cstheme="minorHAnsi"/>
                <w:color w:val="C00000"/>
                <w:sz w:val="16"/>
                <w:szCs w:val="16"/>
                <w:u w:val="single"/>
              </w:rPr>
              <w:t>5,000 sf</w:t>
            </w:r>
            <w:r w:rsidRPr="0006079D">
              <w:rPr>
                <w:rFonts w:asciiTheme="minorHAnsi" w:eastAsia="Times New Roman" w:hAnsiTheme="minorHAnsi" w:cstheme="minorHAnsi"/>
                <w:color w:val="C00000"/>
                <w:sz w:val="16"/>
                <w:szCs w:val="16"/>
                <w:u w:val="single"/>
                <w:vertAlign w:val="superscript"/>
              </w:rPr>
              <w:t>4</w:t>
            </w:r>
            <w:r w:rsidR="003F06F1">
              <w:rPr>
                <w:rFonts w:asciiTheme="minorHAnsi" w:eastAsia="Times New Roman" w:hAnsiTheme="minorHAnsi" w:cstheme="minorHAnsi"/>
                <w:color w:val="C00000"/>
                <w:sz w:val="16"/>
                <w:szCs w:val="16"/>
                <w:u w:val="single"/>
                <w:vertAlign w:val="superscript"/>
              </w:rPr>
              <w:t xml:space="preserve"> 5</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301A22" w14:textId="2496D7F0" w:rsidR="00FC30CD" w:rsidRPr="0006079D" w:rsidRDefault="00FC30CD" w:rsidP="0091235E">
            <w:pPr>
              <w:spacing w:before="0" w:after="0"/>
              <w:ind w:left="0"/>
              <w:rPr>
                <w:rFonts w:asciiTheme="minorHAnsi" w:eastAsia="Times New Roman" w:hAnsiTheme="minorHAnsi" w:cstheme="minorHAnsi"/>
                <w:color w:val="C00000"/>
                <w:sz w:val="16"/>
                <w:szCs w:val="16"/>
              </w:rPr>
            </w:pPr>
            <w:r w:rsidRPr="00D674F9">
              <w:rPr>
                <w:rFonts w:asciiTheme="minorHAnsi" w:hAnsiTheme="minorHAnsi"/>
                <w:strike/>
                <w:color w:val="C00000"/>
                <w:sz w:val="12"/>
                <w:szCs w:val="12"/>
              </w:rPr>
              <w:t>40,000 square feet</w:t>
            </w:r>
            <w:r w:rsidRPr="00D674F9">
              <w:rPr>
                <w:rFonts w:asciiTheme="minorHAnsi" w:hAnsiTheme="minorHAnsi"/>
                <w:color w:val="C00000"/>
                <w:sz w:val="12"/>
                <w:szCs w:val="12"/>
              </w:rPr>
              <w:t xml:space="preserve">. </w:t>
            </w:r>
            <w:r w:rsidRPr="00D674F9">
              <w:rPr>
                <w:rFonts w:asciiTheme="minorHAnsi" w:hAnsiTheme="minorHAnsi"/>
                <w:strike/>
                <w:color w:val="C00000"/>
                <w:sz w:val="12"/>
                <w:szCs w:val="12"/>
                <w:u w:val="single"/>
              </w:rPr>
              <w:t>10,000</w:t>
            </w:r>
            <w:r w:rsidR="00D674F9">
              <w:rPr>
                <w:rFonts w:asciiTheme="minorHAnsi" w:hAnsiTheme="minorHAnsi"/>
                <w:strike/>
                <w:color w:val="C00000"/>
                <w:sz w:val="16"/>
                <w:szCs w:val="16"/>
                <w:u w:val="single"/>
              </w:rPr>
              <w:t xml:space="preserve"> </w:t>
            </w:r>
            <w:r w:rsidR="001E0469" w:rsidRPr="00EB18F0">
              <w:rPr>
                <w:rFonts w:asciiTheme="minorHAnsi" w:hAnsiTheme="minorHAnsi"/>
                <w:b/>
                <w:bCs/>
                <w:color w:val="C00000"/>
                <w:sz w:val="16"/>
                <w:szCs w:val="16"/>
                <w:u w:val="single"/>
              </w:rPr>
              <w:t>15,000</w:t>
            </w:r>
            <w:r w:rsidRPr="0006079D">
              <w:rPr>
                <w:rFonts w:asciiTheme="minorHAnsi" w:hAnsiTheme="minorHAnsi"/>
                <w:color w:val="C00000"/>
                <w:sz w:val="16"/>
                <w:szCs w:val="16"/>
                <w:u w:val="single"/>
              </w:rPr>
              <w:t xml:space="preserve"> sf</w:t>
            </w:r>
          </w:p>
        </w:tc>
      </w:tr>
      <w:tr w:rsidR="001B167B" w:rsidRPr="0006079D" w14:paraId="1656D0E9" w14:textId="6D4AEBAC"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EEFAD5" w14:textId="2682EFAE"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Minimum Lot Width or Depth</w:t>
            </w:r>
          </w:p>
        </w:tc>
        <w:tc>
          <w:tcPr>
            <w:tcW w:w="594" w:type="dxa"/>
            <w:tcBorders>
              <w:top w:val="single" w:sz="8" w:space="0" w:color="000000"/>
              <w:left w:val="single" w:sz="8" w:space="0" w:color="000000"/>
              <w:bottom w:val="single" w:sz="8" w:space="0" w:color="000000"/>
              <w:right w:val="single" w:sz="8" w:space="0" w:color="000000"/>
            </w:tcBorders>
          </w:tcPr>
          <w:p w14:paraId="2C197F2B" w14:textId="775C877F"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540" w:type="dxa"/>
            <w:tcBorders>
              <w:top w:val="single" w:sz="8" w:space="0" w:color="000000"/>
              <w:left w:val="single" w:sz="8" w:space="0" w:color="000000"/>
              <w:bottom w:val="single" w:sz="8" w:space="0" w:color="000000"/>
              <w:right w:val="single" w:sz="8" w:space="0" w:color="000000"/>
            </w:tcBorders>
          </w:tcPr>
          <w:p w14:paraId="69305A87" w14:textId="74BF9F0F"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990" w:type="dxa"/>
            <w:tcBorders>
              <w:top w:val="single" w:sz="8" w:space="0" w:color="000000"/>
              <w:left w:val="single" w:sz="8" w:space="0" w:color="000000"/>
              <w:bottom w:val="single" w:sz="8" w:space="0" w:color="000000"/>
              <w:right w:val="single" w:sz="8" w:space="0" w:color="000000"/>
            </w:tcBorders>
          </w:tcPr>
          <w:p w14:paraId="7F0DD8F0" w14:textId="76FA712C"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40 feet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7623C" w14:textId="77777777" w:rsidR="00D674F9" w:rsidRDefault="00FC30CD" w:rsidP="00140479">
            <w:pPr>
              <w:spacing w:before="0" w:after="0"/>
              <w:ind w:left="0"/>
              <w:rPr>
                <w:rFonts w:asciiTheme="minorHAnsi" w:hAnsiTheme="minorHAnsi" w:cstheme="minorHAnsi"/>
                <w:strike/>
                <w:color w:val="C00000"/>
                <w:sz w:val="16"/>
                <w:szCs w:val="16"/>
              </w:rPr>
            </w:pPr>
            <w:r w:rsidRPr="00D674F9">
              <w:rPr>
                <w:rFonts w:asciiTheme="minorHAnsi" w:hAnsiTheme="minorHAnsi" w:cstheme="minorHAnsi"/>
                <w:strike/>
                <w:color w:val="C00000"/>
                <w:sz w:val="12"/>
                <w:szCs w:val="12"/>
              </w:rPr>
              <w:t>40 feet</w:t>
            </w:r>
            <w:r w:rsidRPr="0006079D">
              <w:rPr>
                <w:rFonts w:asciiTheme="minorHAnsi" w:hAnsiTheme="minorHAnsi" w:cstheme="minorHAnsi"/>
                <w:strike/>
                <w:color w:val="C00000"/>
                <w:sz w:val="16"/>
                <w:szCs w:val="16"/>
              </w:rPr>
              <w:t xml:space="preserve"> </w:t>
            </w:r>
          </w:p>
          <w:p w14:paraId="51485E9B" w14:textId="49E6E761" w:rsidR="00FC30CD" w:rsidRPr="0006079D" w:rsidRDefault="00FC30CD" w:rsidP="00140479">
            <w:pPr>
              <w:spacing w:before="0" w:after="0"/>
              <w:ind w:left="0"/>
              <w:rPr>
                <w:rFonts w:asciiTheme="minorHAnsi" w:eastAsia="Times New Roman" w:hAnsiTheme="minorHAnsi" w:cstheme="minorHAnsi"/>
                <w:color w:val="C00000"/>
                <w:sz w:val="16"/>
                <w:szCs w:val="16"/>
              </w:rPr>
            </w:pPr>
            <w:r w:rsidRPr="0006079D">
              <w:rPr>
                <w:rFonts w:asciiTheme="minorHAnsi" w:hAnsiTheme="minorHAnsi" w:cstheme="minorHAnsi"/>
                <w:color w:val="C00000"/>
                <w:sz w:val="16"/>
                <w:szCs w:val="16"/>
                <w:u w:val="single"/>
              </w:rPr>
              <w:t>none</w:t>
            </w:r>
          </w:p>
        </w:tc>
        <w:tc>
          <w:tcPr>
            <w:tcW w:w="900" w:type="dxa"/>
            <w:tcBorders>
              <w:top w:val="single" w:sz="8" w:space="0" w:color="000000"/>
              <w:left w:val="single" w:sz="8" w:space="0" w:color="000000"/>
              <w:bottom w:val="single" w:sz="8" w:space="0" w:color="000000"/>
              <w:right w:val="single" w:sz="8" w:space="0" w:color="000000"/>
            </w:tcBorders>
          </w:tcPr>
          <w:p w14:paraId="415EE32A" w14:textId="77777777" w:rsidR="00D674F9" w:rsidRDefault="00FC30CD" w:rsidP="00140479">
            <w:pPr>
              <w:spacing w:before="0" w:after="0"/>
              <w:ind w:left="0"/>
              <w:rPr>
                <w:rFonts w:asciiTheme="minorHAnsi" w:hAnsiTheme="minorHAnsi" w:cstheme="minorHAnsi"/>
                <w:strike/>
                <w:color w:val="C00000"/>
                <w:sz w:val="16"/>
                <w:szCs w:val="16"/>
              </w:rPr>
            </w:pPr>
            <w:r w:rsidRPr="00D674F9">
              <w:rPr>
                <w:rFonts w:asciiTheme="minorHAnsi" w:hAnsiTheme="minorHAnsi" w:cstheme="minorHAnsi"/>
                <w:strike/>
                <w:color w:val="C00000"/>
                <w:sz w:val="12"/>
                <w:szCs w:val="12"/>
              </w:rPr>
              <w:t>40 feet</w:t>
            </w:r>
            <w:r w:rsidRPr="0006079D">
              <w:rPr>
                <w:rFonts w:asciiTheme="minorHAnsi" w:hAnsiTheme="minorHAnsi" w:cstheme="minorHAnsi"/>
                <w:strike/>
                <w:color w:val="C00000"/>
                <w:sz w:val="16"/>
                <w:szCs w:val="16"/>
              </w:rPr>
              <w:t xml:space="preserve"> </w:t>
            </w:r>
          </w:p>
          <w:p w14:paraId="60623E0B" w14:textId="5F906426" w:rsidR="00FC30CD" w:rsidRPr="0006079D" w:rsidRDefault="00FC30CD" w:rsidP="00140479">
            <w:pPr>
              <w:spacing w:before="0" w:after="0"/>
              <w:ind w:left="0"/>
              <w:rPr>
                <w:rFonts w:asciiTheme="minorHAnsi" w:eastAsia="Times New Roman" w:hAnsiTheme="minorHAnsi" w:cstheme="minorHAnsi"/>
                <w:color w:val="C00000"/>
                <w:sz w:val="16"/>
                <w:szCs w:val="16"/>
              </w:rPr>
            </w:pPr>
            <w:r w:rsidRPr="0006079D">
              <w:rPr>
                <w:rFonts w:asciiTheme="minorHAnsi" w:hAnsiTheme="minorHAnsi" w:cstheme="minorHAnsi"/>
                <w:color w:val="C00000"/>
                <w:sz w:val="16"/>
                <w:szCs w:val="16"/>
                <w:u w:val="single"/>
              </w:rPr>
              <w:t>none</w:t>
            </w:r>
          </w:p>
        </w:tc>
        <w:tc>
          <w:tcPr>
            <w:tcW w:w="990" w:type="dxa"/>
            <w:tcBorders>
              <w:top w:val="single" w:sz="8" w:space="0" w:color="000000"/>
              <w:left w:val="single" w:sz="8" w:space="0" w:color="000000"/>
              <w:bottom w:val="single" w:sz="8" w:space="0" w:color="000000"/>
              <w:right w:val="single" w:sz="8" w:space="0" w:color="000000"/>
            </w:tcBorders>
          </w:tcPr>
          <w:p w14:paraId="0877674A" w14:textId="77777777" w:rsidR="00D674F9" w:rsidRDefault="00FC30CD" w:rsidP="00140479">
            <w:pPr>
              <w:spacing w:before="0" w:after="0"/>
              <w:ind w:left="0"/>
              <w:rPr>
                <w:rFonts w:asciiTheme="minorHAnsi" w:hAnsiTheme="minorHAnsi" w:cstheme="minorHAnsi"/>
                <w:strike/>
                <w:color w:val="C00000"/>
                <w:sz w:val="16"/>
                <w:szCs w:val="16"/>
              </w:rPr>
            </w:pPr>
            <w:r w:rsidRPr="00D674F9">
              <w:rPr>
                <w:rFonts w:asciiTheme="minorHAnsi" w:hAnsiTheme="minorHAnsi" w:cstheme="minorHAnsi"/>
                <w:strike/>
                <w:color w:val="C00000"/>
                <w:sz w:val="12"/>
                <w:szCs w:val="12"/>
              </w:rPr>
              <w:t>40 feet</w:t>
            </w:r>
            <w:r w:rsidRPr="0006079D">
              <w:rPr>
                <w:rFonts w:asciiTheme="minorHAnsi" w:hAnsiTheme="minorHAnsi" w:cstheme="minorHAnsi"/>
                <w:strike/>
                <w:color w:val="C00000"/>
                <w:sz w:val="16"/>
                <w:szCs w:val="16"/>
              </w:rPr>
              <w:t xml:space="preserve"> </w:t>
            </w:r>
          </w:p>
          <w:p w14:paraId="33F30EC1" w14:textId="703DA888" w:rsidR="00FC30CD" w:rsidRPr="0006079D" w:rsidRDefault="00FC30CD" w:rsidP="00140479">
            <w:pPr>
              <w:spacing w:before="0" w:after="0"/>
              <w:ind w:left="0"/>
              <w:rPr>
                <w:rFonts w:asciiTheme="minorHAnsi" w:eastAsia="Times New Roman" w:hAnsiTheme="minorHAnsi" w:cstheme="minorHAnsi"/>
                <w:color w:val="C00000"/>
                <w:sz w:val="16"/>
                <w:szCs w:val="16"/>
              </w:rPr>
            </w:pPr>
            <w:r w:rsidRPr="0006079D">
              <w:rPr>
                <w:rFonts w:asciiTheme="minorHAnsi" w:hAnsiTheme="minorHAnsi" w:cstheme="minorHAnsi"/>
                <w:color w:val="C00000"/>
                <w:sz w:val="16"/>
                <w:szCs w:val="16"/>
                <w:u w:val="single"/>
              </w:rPr>
              <w:t>none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BD789" w14:textId="4781FC86" w:rsidR="00B11D07" w:rsidRPr="0006079D" w:rsidRDefault="00FC30CD" w:rsidP="00B11D07">
            <w:pPr>
              <w:spacing w:before="0" w:after="0"/>
              <w:ind w:left="0"/>
              <w:rPr>
                <w:rFonts w:asciiTheme="minorHAnsi" w:eastAsia="Times New Roman" w:hAnsiTheme="minorHAnsi" w:cstheme="minorHAnsi"/>
                <w:color w:val="C00000"/>
                <w:sz w:val="16"/>
                <w:szCs w:val="16"/>
              </w:rPr>
            </w:pPr>
            <w:r w:rsidRPr="00B11D07">
              <w:rPr>
                <w:rFonts w:asciiTheme="minorHAnsi" w:hAnsiTheme="minorHAnsi" w:cstheme="minorHAnsi"/>
                <w:color w:val="C00000"/>
                <w:sz w:val="16"/>
                <w:szCs w:val="16"/>
              </w:rPr>
              <w:t>40 feet</w:t>
            </w:r>
            <w:r w:rsidRPr="0006079D">
              <w:rPr>
                <w:rFonts w:asciiTheme="minorHAnsi" w:hAnsiTheme="minorHAnsi" w:cstheme="minorHAnsi"/>
                <w:strike/>
                <w:color w:val="C00000"/>
                <w:sz w:val="16"/>
                <w:szCs w:val="16"/>
              </w:rPr>
              <w:t xml:space="preserve"> </w:t>
            </w:r>
          </w:p>
          <w:p w14:paraId="0E89C507" w14:textId="6C8A1C7F" w:rsidR="00FC30CD" w:rsidRPr="0006079D" w:rsidRDefault="00FC30CD" w:rsidP="00140479">
            <w:pPr>
              <w:spacing w:before="0" w:after="0"/>
              <w:ind w:left="0"/>
              <w:rPr>
                <w:rFonts w:asciiTheme="minorHAnsi" w:eastAsia="Times New Roman" w:hAnsiTheme="minorHAnsi" w:cstheme="minorHAnsi"/>
                <w:color w:val="C00000"/>
                <w:sz w:val="16"/>
                <w:szCs w:val="16"/>
              </w:rPr>
            </w:pP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858E3" w14:textId="4D3B0C12" w:rsidR="00FC30CD" w:rsidRPr="0006079D" w:rsidRDefault="00FC30CD" w:rsidP="00140479">
            <w:pPr>
              <w:spacing w:before="0" w:after="0"/>
              <w:ind w:left="0"/>
              <w:rPr>
                <w:rFonts w:asciiTheme="minorHAnsi" w:eastAsia="Times New Roman" w:hAnsiTheme="minorHAnsi" w:cstheme="minorHAnsi"/>
                <w:color w:val="C00000"/>
                <w:sz w:val="16"/>
                <w:szCs w:val="16"/>
              </w:rPr>
            </w:pPr>
            <w:r w:rsidRPr="001E0469">
              <w:rPr>
                <w:rFonts w:asciiTheme="minorHAnsi" w:hAnsiTheme="minorHAnsi"/>
                <w:color w:val="C00000"/>
                <w:sz w:val="16"/>
                <w:szCs w:val="16"/>
              </w:rPr>
              <w:t>100 feet</w:t>
            </w:r>
            <w:r w:rsidRPr="0006079D">
              <w:rPr>
                <w:rFonts w:asciiTheme="minorHAnsi" w:hAnsiTheme="minorHAnsi"/>
                <w:strike/>
                <w:color w:val="C00000"/>
                <w:sz w:val="16"/>
                <w:szCs w:val="16"/>
              </w:rPr>
              <w:t xml:space="preserve"> </w:t>
            </w:r>
            <w:r w:rsidRPr="00D674F9">
              <w:rPr>
                <w:rFonts w:asciiTheme="minorHAnsi" w:hAnsiTheme="minorHAnsi"/>
                <w:strike/>
                <w:color w:val="C00000"/>
                <w:sz w:val="12"/>
                <w:szCs w:val="12"/>
                <w:u w:val="single"/>
              </w:rPr>
              <w:t>40 feet</w:t>
            </w:r>
          </w:p>
        </w:tc>
      </w:tr>
      <w:tr w:rsidR="001B167B" w:rsidRPr="0006079D" w14:paraId="3C90D571" w14:textId="44D170BE"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94952" w14:textId="2CADD160"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Minimum lot Depth</w:t>
            </w:r>
          </w:p>
        </w:tc>
        <w:tc>
          <w:tcPr>
            <w:tcW w:w="594" w:type="dxa"/>
            <w:tcBorders>
              <w:top w:val="single" w:sz="8" w:space="0" w:color="000000"/>
              <w:left w:val="single" w:sz="8" w:space="0" w:color="000000"/>
              <w:bottom w:val="single" w:sz="8" w:space="0" w:color="000000"/>
              <w:right w:val="single" w:sz="8" w:space="0" w:color="000000"/>
            </w:tcBorders>
          </w:tcPr>
          <w:p w14:paraId="629E9DFD" w14:textId="52CFC4C7"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540" w:type="dxa"/>
            <w:tcBorders>
              <w:top w:val="single" w:sz="8" w:space="0" w:color="000000"/>
              <w:left w:val="single" w:sz="8" w:space="0" w:color="000000"/>
              <w:bottom w:val="single" w:sz="8" w:space="0" w:color="000000"/>
              <w:right w:val="single" w:sz="8" w:space="0" w:color="000000"/>
            </w:tcBorders>
          </w:tcPr>
          <w:p w14:paraId="7A1FCC85" w14:textId="73768F74"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None</w:t>
            </w:r>
          </w:p>
        </w:tc>
        <w:tc>
          <w:tcPr>
            <w:tcW w:w="990" w:type="dxa"/>
            <w:tcBorders>
              <w:top w:val="single" w:sz="8" w:space="0" w:color="000000"/>
              <w:left w:val="single" w:sz="8" w:space="0" w:color="000000"/>
              <w:bottom w:val="single" w:sz="8" w:space="0" w:color="000000"/>
              <w:right w:val="single" w:sz="8" w:space="0" w:color="000000"/>
            </w:tcBorders>
          </w:tcPr>
          <w:p w14:paraId="4E46FC6C" w14:textId="77777777" w:rsidR="009454AD" w:rsidRPr="0006079D" w:rsidRDefault="009454AD" w:rsidP="009454AD">
            <w:pPr>
              <w:spacing w:before="0" w:after="0"/>
              <w:ind w:left="0"/>
              <w:rPr>
                <w:rFonts w:asciiTheme="minorHAnsi" w:eastAsia="Times New Roman" w:hAnsiTheme="minorHAnsi" w:cstheme="minorHAnsi"/>
                <w:color w:val="C00000"/>
                <w:sz w:val="16"/>
                <w:szCs w:val="16"/>
              </w:rPr>
            </w:pPr>
            <w:r w:rsidRPr="00B11D07">
              <w:rPr>
                <w:rFonts w:asciiTheme="minorHAnsi" w:hAnsiTheme="minorHAnsi" w:cstheme="minorHAnsi"/>
                <w:color w:val="C00000"/>
                <w:sz w:val="16"/>
                <w:szCs w:val="16"/>
              </w:rPr>
              <w:t>40 feet</w:t>
            </w:r>
            <w:r w:rsidRPr="0006079D">
              <w:rPr>
                <w:rFonts w:asciiTheme="minorHAnsi" w:hAnsiTheme="minorHAnsi" w:cstheme="minorHAnsi"/>
                <w:strike/>
                <w:color w:val="C00000"/>
                <w:sz w:val="16"/>
                <w:szCs w:val="16"/>
              </w:rPr>
              <w:t xml:space="preserve"> </w:t>
            </w:r>
          </w:p>
          <w:p w14:paraId="30F613D0" w14:textId="266A422A" w:rsidR="00FC30CD" w:rsidRPr="0006079D" w:rsidRDefault="00FC30CD" w:rsidP="00140479">
            <w:pPr>
              <w:spacing w:before="0" w:after="0"/>
              <w:ind w:left="0"/>
              <w:rPr>
                <w:rFonts w:asciiTheme="minorHAnsi" w:eastAsia="Times New Roman" w:hAnsiTheme="minorHAnsi" w:cstheme="minorHAnsi"/>
                <w:sz w:val="16"/>
                <w:szCs w:val="16"/>
              </w:rPr>
            </w:pP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6BD1C0" w14:textId="77777777" w:rsidR="00D674F9" w:rsidRDefault="00FC30CD" w:rsidP="00140479">
            <w:pPr>
              <w:spacing w:before="0" w:after="0"/>
              <w:ind w:left="0"/>
              <w:rPr>
                <w:rFonts w:asciiTheme="minorHAnsi" w:hAnsiTheme="minorHAnsi" w:cstheme="minorHAnsi"/>
                <w:strike/>
                <w:color w:val="C00000"/>
                <w:sz w:val="16"/>
                <w:szCs w:val="16"/>
              </w:rPr>
            </w:pPr>
            <w:r w:rsidRPr="00D674F9">
              <w:rPr>
                <w:rFonts w:asciiTheme="minorHAnsi" w:hAnsiTheme="minorHAnsi" w:cstheme="minorHAnsi"/>
                <w:strike/>
                <w:color w:val="C00000"/>
                <w:sz w:val="12"/>
                <w:szCs w:val="12"/>
              </w:rPr>
              <w:t>40 feet</w:t>
            </w:r>
            <w:r w:rsidRPr="0006079D">
              <w:rPr>
                <w:rFonts w:asciiTheme="minorHAnsi" w:hAnsiTheme="minorHAnsi" w:cstheme="minorHAnsi"/>
                <w:strike/>
                <w:color w:val="C00000"/>
                <w:sz w:val="16"/>
                <w:szCs w:val="16"/>
              </w:rPr>
              <w:t xml:space="preserve"> </w:t>
            </w:r>
          </w:p>
          <w:p w14:paraId="6B62D206" w14:textId="67C23B5A" w:rsidR="00FC30CD" w:rsidRPr="0006079D" w:rsidRDefault="00FC30CD" w:rsidP="00140479">
            <w:pPr>
              <w:spacing w:before="0" w:after="0"/>
              <w:ind w:left="0"/>
              <w:rPr>
                <w:rFonts w:asciiTheme="minorHAnsi" w:eastAsia="Times New Roman" w:hAnsiTheme="minorHAnsi" w:cstheme="minorHAnsi"/>
                <w:color w:val="C00000"/>
                <w:sz w:val="16"/>
                <w:szCs w:val="16"/>
              </w:rPr>
            </w:pPr>
            <w:r w:rsidRPr="0006079D">
              <w:rPr>
                <w:rFonts w:asciiTheme="minorHAnsi" w:hAnsiTheme="minorHAnsi" w:cstheme="minorHAnsi"/>
                <w:color w:val="C00000"/>
                <w:sz w:val="16"/>
                <w:szCs w:val="16"/>
                <w:u w:val="single"/>
              </w:rPr>
              <w:t>none</w:t>
            </w:r>
          </w:p>
        </w:tc>
        <w:tc>
          <w:tcPr>
            <w:tcW w:w="900" w:type="dxa"/>
            <w:tcBorders>
              <w:top w:val="single" w:sz="8" w:space="0" w:color="000000"/>
              <w:left w:val="single" w:sz="8" w:space="0" w:color="000000"/>
              <w:bottom w:val="single" w:sz="8" w:space="0" w:color="000000"/>
              <w:right w:val="single" w:sz="8" w:space="0" w:color="000000"/>
            </w:tcBorders>
          </w:tcPr>
          <w:p w14:paraId="6955369E" w14:textId="77777777" w:rsidR="00D674F9" w:rsidRDefault="00FC30CD" w:rsidP="00140479">
            <w:pPr>
              <w:spacing w:before="0" w:after="0"/>
              <w:ind w:left="0"/>
              <w:rPr>
                <w:rFonts w:asciiTheme="minorHAnsi" w:hAnsiTheme="minorHAnsi" w:cstheme="minorHAnsi"/>
                <w:strike/>
                <w:color w:val="C00000"/>
                <w:sz w:val="16"/>
                <w:szCs w:val="16"/>
              </w:rPr>
            </w:pPr>
            <w:r w:rsidRPr="00D674F9">
              <w:rPr>
                <w:rFonts w:asciiTheme="minorHAnsi" w:hAnsiTheme="minorHAnsi" w:cstheme="minorHAnsi"/>
                <w:strike/>
                <w:color w:val="C00000"/>
                <w:sz w:val="12"/>
                <w:szCs w:val="12"/>
              </w:rPr>
              <w:t>40 feet</w:t>
            </w:r>
            <w:r w:rsidRPr="0006079D">
              <w:rPr>
                <w:rFonts w:asciiTheme="minorHAnsi" w:hAnsiTheme="minorHAnsi" w:cstheme="minorHAnsi"/>
                <w:strike/>
                <w:color w:val="C00000"/>
                <w:sz w:val="16"/>
                <w:szCs w:val="16"/>
              </w:rPr>
              <w:t xml:space="preserve"> </w:t>
            </w:r>
          </w:p>
          <w:p w14:paraId="49202A9D" w14:textId="405A755D" w:rsidR="00FC30CD" w:rsidRPr="0006079D" w:rsidRDefault="00FC30CD" w:rsidP="00140479">
            <w:pPr>
              <w:spacing w:before="0" w:after="0"/>
              <w:ind w:left="0"/>
              <w:rPr>
                <w:rFonts w:asciiTheme="minorHAnsi" w:eastAsia="Times New Roman" w:hAnsiTheme="minorHAnsi" w:cstheme="minorHAnsi"/>
                <w:color w:val="C00000"/>
                <w:sz w:val="16"/>
                <w:szCs w:val="16"/>
              </w:rPr>
            </w:pPr>
            <w:r w:rsidRPr="0006079D">
              <w:rPr>
                <w:rFonts w:asciiTheme="minorHAnsi" w:hAnsiTheme="minorHAnsi" w:cstheme="minorHAnsi"/>
                <w:color w:val="C00000"/>
                <w:sz w:val="16"/>
                <w:szCs w:val="16"/>
                <w:u w:val="single"/>
              </w:rPr>
              <w:t>none</w:t>
            </w:r>
          </w:p>
        </w:tc>
        <w:tc>
          <w:tcPr>
            <w:tcW w:w="990" w:type="dxa"/>
            <w:tcBorders>
              <w:top w:val="single" w:sz="8" w:space="0" w:color="000000"/>
              <w:left w:val="single" w:sz="8" w:space="0" w:color="000000"/>
              <w:bottom w:val="single" w:sz="8" w:space="0" w:color="000000"/>
              <w:right w:val="single" w:sz="8" w:space="0" w:color="000000"/>
            </w:tcBorders>
          </w:tcPr>
          <w:p w14:paraId="4BD3D3B1" w14:textId="77777777" w:rsidR="00D674F9" w:rsidRDefault="00FC30CD" w:rsidP="00140479">
            <w:pPr>
              <w:spacing w:before="0" w:after="0"/>
              <w:ind w:left="0"/>
              <w:rPr>
                <w:rFonts w:asciiTheme="minorHAnsi" w:hAnsiTheme="minorHAnsi" w:cstheme="minorHAnsi"/>
                <w:strike/>
                <w:color w:val="C00000"/>
                <w:sz w:val="16"/>
                <w:szCs w:val="16"/>
              </w:rPr>
            </w:pPr>
            <w:r w:rsidRPr="00D674F9">
              <w:rPr>
                <w:rFonts w:asciiTheme="minorHAnsi" w:hAnsiTheme="minorHAnsi" w:cstheme="minorHAnsi"/>
                <w:strike/>
                <w:color w:val="C00000"/>
                <w:sz w:val="12"/>
                <w:szCs w:val="12"/>
              </w:rPr>
              <w:t>40 feet</w:t>
            </w:r>
            <w:r w:rsidRPr="0006079D">
              <w:rPr>
                <w:rFonts w:asciiTheme="minorHAnsi" w:hAnsiTheme="minorHAnsi" w:cstheme="minorHAnsi"/>
                <w:strike/>
                <w:color w:val="C00000"/>
                <w:sz w:val="16"/>
                <w:szCs w:val="16"/>
              </w:rPr>
              <w:t xml:space="preserve"> </w:t>
            </w:r>
          </w:p>
          <w:p w14:paraId="720F9B61" w14:textId="051D3055" w:rsidR="00FC30CD" w:rsidRPr="0006079D" w:rsidRDefault="00FC30CD" w:rsidP="00140479">
            <w:pPr>
              <w:spacing w:before="0" w:after="0"/>
              <w:ind w:left="0"/>
              <w:rPr>
                <w:rFonts w:asciiTheme="minorHAnsi" w:eastAsia="Times New Roman" w:hAnsiTheme="minorHAnsi" w:cstheme="minorHAnsi"/>
                <w:color w:val="C00000"/>
                <w:sz w:val="16"/>
                <w:szCs w:val="16"/>
              </w:rPr>
            </w:pPr>
            <w:r w:rsidRPr="0006079D">
              <w:rPr>
                <w:rFonts w:asciiTheme="minorHAnsi" w:hAnsiTheme="minorHAnsi" w:cstheme="minorHAnsi"/>
                <w:color w:val="C00000"/>
                <w:sz w:val="16"/>
                <w:szCs w:val="16"/>
                <w:u w:val="single"/>
              </w:rPr>
              <w:t>none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D21EF" w14:textId="2ADD611C" w:rsidR="00B11D07" w:rsidRPr="0006079D" w:rsidRDefault="00FC30CD" w:rsidP="00B11D07">
            <w:pPr>
              <w:spacing w:before="0" w:after="0"/>
              <w:ind w:left="0"/>
              <w:rPr>
                <w:rFonts w:asciiTheme="minorHAnsi" w:eastAsia="Times New Roman" w:hAnsiTheme="minorHAnsi" w:cstheme="minorHAnsi"/>
                <w:color w:val="C00000"/>
                <w:sz w:val="16"/>
                <w:szCs w:val="16"/>
              </w:rPr>
            </w:pPr>
            <w:r w:rsidRPr="00B11D07">
              <w:rPr>
                <w:rFonts w:asciiTheme="minorHAnsi" w:hAnsiTheme="minorHAnsi" w:cstheme="minorHAnsi"/>
                <w:color w:val="C00000"/>
                <w:sz w:val="16"/>
                <w:szCs w:val="16"/>
              </w:rPr>
              <w:t>40 feet</w:t>
            </w:r>
            <w:r w:rsidRPr="0006079D">
              <w:rPr>
                <w:rFonts w:asciiTheme="minorHAnsi" w:hAnsiTheme="minorHAnsi" w:cstheme="minorHAnsi"/>
                <w:strike/>
                <w:color w:val="C00000"/>
                <w:sz w:val="16"/>
                <w:szCs w:val="16"/>
              </w:rPr>
              <w:t xml:space="preserve"> </w:t>
            </w:r>
          </w:p>
          <w:p w14:paraId="5BC8C9FA" w14:textId="60C18E86" w:rsidR="00FC30CD" w:rsidRPr="0006079D" w:rsidRDefault="00FC30CD" w:rsidP="00B0185C">
            <w:pPr>
              <w:spacing w:before="0" w:after="0"/>
              <w:ind w:left="0"/>
              <w:rPr>
                <w:rFonts w:asciiTheme="minorHAnsi" w:eastAsia="Times New Roman" w:hAnsiTheme="minorHAnsi" w:cstheme="minorHAnsi"/>
                <w:color w:val="C00000"/>
                <w:sz w:val="16"/>
                <w:szCs w:val="16"/>
              </w:rPr>
            </w:pP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971D5" w14:textId="24434C43" w:rsidR="00FC30CD" w:rsidRPr="0006079D" w:rsidRDefault="00FC30CD" w:rsidP="00140479">
            <w:pPr>
              <w:spacing w:before="0" w:after="0"/>
              <w:ind w:left="0"/>
              <w:rPr>
                <w:rFonts w:asciiTheme="minorHAnsi" w:eastAsia="Times New Roman" w:hAnsiTheme="minorHAnsi" w:cstheme="minorHAnsi"/>
                <w:color w:val="C00000"/>
                <w:sz w:val="16"/>
                <w:szCs w:val="16"/>
              </w:rPr>
            </w:pPr>
            <w:r w:rsidRPr="001E0469">
              <w:rPr>
                <w:rFonts w:asciiTheme="minorHAnsi" w:hAnsiTheme="minorHAnsi"/>
                <w:color w:val="C00000"/>
                <w:sz w:val="16"/>
                <w:szCs w:val="16"/>
              </w:rPr>
              <w:t>100 feet</w:t>
            </w:r>
            <w:r w:rsidRPr="0006079D">
              <w:rPr>
                <w:rFonts w:asciiTheme="minorHAnsi" w:hAnsiTheme="minorHAnsi"/>
                <w:strike/>
                <w:color w:val="C00000"/>
                <w:sz w:val="16"/>
                <w:szCs w:val="16"/>
              </w:rPr>
              <w:t xml:space="preserve"> </w:t>
            </w:r>
            <w:r w:rsidRPr="00D674F9">
              <w:rPr>
                <w:rFonts w:asciiTheme="minorHAnsi" w:hAnsiTheme="minorHAnsi"/>
                <w:strike/>
                <w:color w:val="C00000"/>
                <w:sz w:val="12"/>
                <w:szCs w:val="12"/>
                <w:u w:val="single"/>
              </w:rPr>
              <w:t>40 feet</w:t>
            </w:r>
          </w:p>
        </w:tc>
      </w:tr>
      <w:tr w:rsidR="007E3792" w:rsidRPr="007E3792" w14:paraId="4458BC24" w14:textId="51A1586C" w:rsidTr="009427F0">
        <w:tc>
          <w:tcPr>
            <w:tcW w:w="10250" w:type="dxa"/>
            <w:gridSpan w:val="9"/>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B591A75" w14:textId="786B90DD" w:rsidR="00FC30CD" w:rsidRPr="00D674F9" w:rsidRDefault="00FC30CD" w:rsidP="00140479">
            <w:pPr>
              <w:spacing w:before="0" w:after="0"/>
              <w:ind w:left="0"/>
              <w:rPr>
                <w:rFonts w:asciiTheme="minorHAnsi" w:eastAsia="Times New Roman" w:hAnsiTheme="minorHAnsi" w:cstheme="minorHAnsi"/>
                <w:strike/>
                <w:color w:val="FF0000"/>
                <w:sz w:val="12"/>
                <w:szCs w:val="12"/>
                <w:vertAlign w:val="superscript"/>
              </w:rPr>
            </w:pPr>
            <w:r w:rsidRPr="00D674F9">
              <w:rPr>
                <w:rFonts w:asciiTheme="minorHAnsi" w:eastAsia="Times New Roman" w:hAnsiTheme="minorHAnsi" w:cstheme="minorHAnsi"/>
                <w:b/>
                <w:bCs/>
                <w:strike/>
                <w:color w:val="FF0000"/>
                <w:sz w:val="12"/>
                <w:szCs w:val="12"/>
              </w:rPr>
              <w:t>Maximum Density of Dwelling Units (for each dwelling unit</w:t>
            </w:r>
            <w:r w:rsidRPr="00D674F9">
              <w:rPr>
                <w:rFonts w:asciiTheme="minorHAnsi" w:eastAsia="Times New Roman" w:hAnsiTheme="minorHAnsi" w:cstheme="minorHAnsi"/>
                <w:strike/>
                <w:color w:val="FF0000"/>
                <w:sz w:val="12"/>
                <w:szCs w:val="12"/>
              </w:rPr>
              <w:t>)</w:t>
            </w:r>
            <w:r w:rsidRPr="00D674F9">
              <w:rPr>
                <w:rFonts w:asciiTheme="minorHAnsi" w:eastAsia="Times New Roman" w:hAnsiTheme="minorHAnsi" w:cstheme="minorHAnsi"/>
                <w:strike/>
                <w:color w:val="FF0000"/>
                <w:sz w:val="12"/>
                <w:szCs w:val="12"/>
                <w:vertAlign w:val="superscript"/>
              </w:rPr>
              <w:t>8</w:t>
            </w:r>
          </w:p>
        </w:tc>
      </w:tr>
      <w:tr w:rsidR="007E3792" w:rsidRPr="007E3792" w14:paraId="3D189DF2" w14:textId="11EC3270"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68F6A" w14:textId="206D1507"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For New Subdivisions, Partitions, and Planned Developments</w:t>
            </w:r>
          </w:p>
        </w:tc>
        <w:tc>
          <w:tcPr>
            <w:tcW w:w="594" w:type="dxa"/>
            <w:tcBorders>
              <w:top w:val="single" w:sz="8" w:space="0" w:color="000000"/>
              <w:left w:val="single" w:sz="8" w:space="0" w:color="000000"/>
              <w:bottom w:val="single" w:sz="8" w:space="0" w:color="000000"/>
              <w:right w:val="single" w:sz="8" w:space="0" w:color="000000"/>
            </w:tcBorders>
          </w:tcPr>
          <w:p w14:paraId="1728A349" w14:textId="239E83E3" w:rsidR="00FC30CD" w:rsidRPr="00D674F9" w:rsidRDefault="00FC30CD" w:rsidP="00B11D07">
            <w:pPr>
              <w:spacing w:before="0" w:after="0"/>
              <w:ind w:left="0"/>
              <w:jc w:val="center"/>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w:t>
            </w:r>
          </w:p>
        </w:tc>
        <w:tc>
          <w:tcPr>
            <w:tcW w:w="540" w:type="dxa"/>
            <w:tcBorders>
              <w:top w:val="single" w:sz="8" w:space="0" w:color="000000"/>
              <w:left w:val="single" w:sz="8" w:space="0" w:color="000000"/>
              <w:bottom w:val="single" w:sz="8" w:space="0" w:color="000000"/>
              <w:right w:val="single" w:sz="8" w:space="0" w:color="000000"/>
            </w:tcBorders>
          </w:tcPr>
          <w:p w14:paraId="0D0CEFD4" w14:textId="2687B954" w:rsidR="00FC30CD" w:rsidRPr="00D674F9" w:rsidRDefault="00FC30CD" w:rsidP="00B11D07">
            <w:pPr>
              <w:spacing w:before="0" w:after="0"/>
              <w:ind w:left="0"/>
              <w:jc w:val="center"/>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w:t>
            </w:r>
          </w:p>
        </w:tc>
        <w:tc>
          <w:tcPr>
            <w:tcW w:w="990" w:type="dxa"/>
            <w:tcBorders>
              <w:top w:val="single" w:sz="8" w:space="0" w:color="000000"/>
              <w:left w:val="single" w:sz="8" w:space="0" w:color="000000"/>
              <w:bottom w:val="single" w:sz="8" w:space="0" w:color="000000"/>
              <w:right w:val="single" w:sz="8" w:space="0" w:color="000000"/>
            </w:tcBorders>
          </w:tcPr>
          <w:p w14:paraId="4459565B" w14:textId="6B97F55A" w:rsidR="00FC30CD" w:rsidRPr="00D674F9" w:rsidRDefault="002719CA"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w:t>
            </w:r>
            <w:r w:rsidR="004100DC" w:rsidRPr="00D674F9">
              <w:rPr>
                <w:rFonts w:asciiTheme="minorHAnsi" w:eastAsia="Times New Roman" w:hAnsiTheme="minorHAnsi" w:cstheme="minorHAnsi"/>
                <w:strike/>
                <w:color w:val="FF0000"/>
                <w:sz w:val="12"/>
                <w:szCs w:val="12"/>
              </w:rPr>
              <w:t>,0</w:t>
            </w:r>
            <w:r w:rsidRPr="00D674F9">
              <w:rPr>
                <w:rFonts w:asciiTheme="minorHAnsi" w:eastAsia="Times New Roman" w:hAnsiTheme="minorHAnsi" w:cstheme="minorHAnsi"/>
                <w:strike/>
                <w:color w:val="FF0000"/>
                <w:sz w:val="12"/>
                <w:szCs w:val="12"/>
              </w:rPr>
              <w:t>00 sf</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2BFB2" w14:textId="76EE9C23"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5,000 sf</w:t>
            </w:r>
          </w:p>
        </w:tc>
        <w:tc>
          <w:tcPr>
            <w:tcW w:w="900" w:type="dxa"/>
            <w:tcBorders>
              <w:top w:val="single" w:sz="8" w:space="0" w:color="000000"/>
              <w:left w:val="single" w:sz="8" w:space="0" w:color="000000"/>
              <w:bottom w:val="single" w:sz="8" w:space="0" w:color="000000"/>
              <w:right w:val="single" w:sz="8" w:space="0" w:color="000000"/>
            </w:tcBorders>
          </w:tcPr>
          <w:p w14:paraId="2B90D2F4" w14:textId="14862B53"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5,000 sf</w:t>
            </w:r>
          </w:p>
        </w:tc>
        <w:tc>
          <w:tcPr>
            <w:tcW w:w="990" w:type="dxa"/>
            <w:tcBorders>
              <w:top w:val="single" w:sz="8" w:space="0" w:color="000000"/>
              <w:left w:val="single" w:sz="8" w:space="0" w:color="000000"/>
              <w:bottom w:val="single" w:sz="8" w:space="0" w:color="000000"/>
              <w:right w:val="single" w:sz="8" w:space="0" w:color="000000"/>
            </w:tcBorders>
          </w:tcPr>
          <w:p w14:paraId="6DF99276" w14:textId="7132EDC4"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5,000 sf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49F12" w14:textId="0F1A5058"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5,000 sf</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74617" w14:textId="4084E2BE" w:rsidR="00FC30CD" w:rsidRPr="00D674F9" w:rsidRDefault="00FC30CD" w:rsidP="002719CA">
            <w:pPr>
              <w:spacing w:before="0" w:after="0"/>
              <w:ind w:left="0"/>
              <w:rPr>
                <w:rFonts w:asciiTheme="minorHAnsi" w:eastAsia="Times New Roman" w:hAnsiTheme="minorHAnsi" w:cstheme="minorHAnsi"/>
                <w:strike/>
                <w:color w:val="FF0000"/>
                <w:sz w:val="12"/>
                <w:szCs w:val="12"/>
              </w:rPr>
            </w:pPr>
            <w:r w:rsidRPr="00D674F9">
              <w:rPr>
                <w:rFonts w:asciiTheme="minorHAnsi" w:hAnsiTheme="minorHAnsi"/>
                <w:strike/>
                <w:color w:val="FF0000"/>
                <w:sz w:val="12"/>
                <w:szCs w:val="12"/>
              </w:rPr>
              <w:t>20,000</w:t>
            </w:r>
            <w:r w:rsidRPr="00D674F9">
              <w:rPr>
                <w:rFonts w:asciiTheme="minorHAnsi" w:hAnsiTheme="minorHAnsi"/>
                <w:strike/>
                <w:color w:val="FF0000"/>
                <w:sz w:val="12"/>
                <w:szCs w:val="12"/>
                <w:u w:val="single"/>
              </w:rPr>
              <w:t xml:space="preserve"> 1</w:t>
            </w:r>
            <w:r w:rsidR="002719CA" w:rsidRPr="00D674F9">
              <w:rPr>
                <w:rFonts w:asciiTheme="minorHAnsi" w:hAnsiTheme="minorHAnsi"/>
                <w:strike/>
                <w:color w:val="FF0000"/>
                <w:sz w:val="12"/>
                <w:szCs w:val="12"/>
                <w:u w:val="single"/>
              </w:rPr>
              <w:t>0</w:t>
            </w:r>
            <w:r w:rsidRPr="00D674F9">
              <w:rPr>
                <w:rFonts w:asciiTheme="minorHAnsi" w:hAnsiTheme="minorHAnsi"/>
                <w:strike/>
                <w:color w:val="FF0000"/>
                <w:sz w:val="12"/>
                <w:szCs w:val="12"/>
                <w:u w:val="single"/>
              </w:rPr>
              <w:t>,000 sf</w:t>
            </w:r>
          </w:p>
        </w:tc>
      </w:tr>
      <w:tr w:rsidR="007E3792" w:rsidRPr="007E3792" w14:paraId="75970C07" w14:textId="6C4EA678"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703297" w14:textId="4F5AF7E9"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for Platted Lots Existing Prior to the Enactment of this Ordinance</w:t>
            </w:r>
          </w:p>
        </w:tc>
        <w:tc>
          <w:tcPr>
            <w:tcW w:w="594" w:type="dxa"/>
            <w:tcBorders>
              <w:top w:val="single" w:sz="8" w:space="0" w:color="000000"/>
              <w:left w:val="single" w:sz="8" w:space="0" w:color="000000"/>
              <w:bottom w:val="single" w:sz="8" w:space="0" w:color="000000"/>
              <w:right w:val="single" w:sz="8" w:space="0" w:color="000000"/>
            </w:tcBorders>
          </w:tcPr>
          <w:p w14:paraId="0F51B75B" w14:textId="5130770A" w:rsidR="00FC30CD" w:rsidRPr="00D674F9" w:rsidRDefault="00FC30CD" w:rsidP="00B11D07">
            <w:pPr>
              <w:spacing w:before="0" w:after="0"/>
              <w:ind w:left="0"/>
              <w:jc w:val="center"/>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w:t>
            </w:r>
          </w:p>
        </w:tc>
        <w:tc>
          <w:tcPr>
            <w:tcW w:w="540" w:type="dxa"/>
            <w:tcBorders>
              <w:top w:val="single" w:sz="8" w:space="0" w:color="000000"/>
              <w:left w:val="single" w:sz="8" w:space="0" w:color="000000"/>
              <w:bottom w:val="single" w:sz="8" w:space="0" w:color="000000"/>
              <w:right w:val="single" w:sz="8" w:space="0" w:color="000000"/>
            </w:tcBorders>
          </w:tcPr>
          <w:p w14:paraId="4CF3D222" w14:textId="60C43402" w:rsidR="00FC30CD" w:rsidRPr="00D674F9" w:rsidRDefault="00FC30CD" w:rsidP="00B11D07">
            <w:pPr>
              <w:spacing w:before="0" w:after="0"/>
              <w:ind w:left="0"/>
              <w:jc w:val="center"/>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w:t>
            </w:r>
          </w:p>
        </w:tc>
        <w:tc>
          <w:tcPr>
            <w:tcW w:w="990" w:type="dxa"/>
            <w:tcBorders>
              <w:top w:val="single" w:sz="8" w:space="0" w:color="000000"/>
              <w:left w:val="single" w:sz="8" w:space="0" w:color="000000"/>
              <w:bottom w:val="single" w:sz="8" w:space="0" w:color="000000"/>
              <w:right w:val="single" w:sz="8" w:space="0" w:color="000000"/>
            </w:tcBorders>
          </w:tcPr>
          <w:p w14:paraId="40D14568" w14:textId="02E16FA5"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5,000 sf</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608591" w14:textId="09329669" w:rsidR="00FC30CD" w:rsidRPr="00D674F9" w:rsidRDefault="00FC30CD" w:rsidP="00CE781C">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5,000 sf</w:t>
            </w:r>
          </w:p>
        </w:tc>
        <w:tc>
          <w:tcPr>
            <w:tcW w:w="900" w:type="dxa"/>
            <w:tcBorders>
              <w:top w:val="single" w:sz="8" w:space="0" w:color="000000"/>
              <w:left w:val="single" w:sz="8" w:space="0" w:color="000000"/>
              <w:bottom w:val="single" w:sz="8" w:space="0" w:color="000000"/>
              <w:right w:val="single" w:sz="8" w:space="0" w:color="000000"/>
            </w:tcBorders>
          </w:tcPr>
          <w:p w14:paraId="0CF0DCE7" w14:textId="2946147A"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5,000 sf</w:t>
            </w:r>
          </w:p>
        </w:tc>
        <w:tc>
          <w:tcPr>
            <w:tcW w:w="990" w:type="dxa"/>
            <w:tcBorders>
              <w:top w:val="single" w:sz="8" w:space="0" w:color="000000"/>
              <w:left w:val="single" w:sz="8" w:space="0" w:color="000000"/>
              <w:bottom w:val="single" w:sz="8" w:space="0" w:color="000000"/>
              <w:right w:val="single" w:sz="8" w:space="0" w:color="000000"/>
            </w:tcBorders>
          </w:tcPr>
          <w:p w14:paraId="0F573980" w14:textId="38EC10B7" w:rsidR="00FC30CD" w:rsidRPr="00D674F9" w:rsidRDefault="00FC30CD" w:rsidP="00CE781C">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5,000 sf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45A417" w14:textId="5D74EBE1"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eastAsia="Times New Roman" w:hAnsiTheme="minorHAnsi" w:cstheme="minorHAnsi"/>
                <w:strike/>
                <w:color w:val="FF0000"/>
                <w:sz w:val="12"/>
                <w:szCs w:val="12"/>
              </w:rPr>
              <w:t>5,000 sf</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B4CFDD" w14:textId="79E8AA58" w:rsidR="00FC30CD" w:rsidRPr="00D674F9" w:rsidRDefault="00FC30CD" w:rsidP="00140479">
            <w:pPr>
              <w:spacing w:before="0" w:after="0"/>
              <w:ind w:left="0"/>
              <w:rPr>
                <w:rFonts w:asciiTheme="minorHAnsi" w:eastAsia="Times New Roman" w:hAnsiTheme="minorHAnsi" w:cstheme="minorHAnsi"/>
                <w:strike/>
                <w:color w:val="FF0000"/>
                <w:sz w:val="12"/>
                <w:szCs w:val="12"/>
              </w:rPr>
            </w:pPr>
            <w:r w:rsidRPr="00D674F9">
              <w:rPr>
                <w:rFonts w:asciiTheme="minorHAnsi" w:hAnsiTheme="minorHAnsi"/>
                <w:strike/>
                <w:color w:val="FF0000"/>
                <w:sz w:val="12"/>
                <w:szCs w:val="12"/>
              </w:rPr>
              <w:t>20,000</w:t>
            </w:r>
            <w:r w:rsidR="00CE781C" w:rsidRPr="00D674F9">
              <w:rPr>
                <w:rFonts w:asciiTheme="minorHAnsi" w:hAnsiTheme="minorHAnsi"/>
                <w:strike/>
                <w:color w:val="FF0000"/>
                <w:sz w:val="12"/>
                <w:szCs w:val="12"/>
                <w:u w:val="single"/>
              </w:rPr>
              <w:t xml:space="preserve"> </w:t>
            </w:r>
            <w:r w:rsidR="009427F0" w:rsidRPr="00D674F9">
              <w:rPr>
                <w:rFonts w:asciiTheme="minorHAnsi" w:hAnsiTheme="minorHAnsi"/>
                <w:strike/>
                <w:color w:val="FF0000"/>
                <w:sz w:val="12"/>
                <w:szCs w:val="12"/>
                <w:u w:val="single"/>
              </w:rPr>
              <w:t>1</w:t>
            </w:r>
            <w:r w:rsidRPr="00D674F9">
              <w:rPr>
                <w:rFonts w:asciiTheme="minorHAnsi" w:hAnsiTheme="minorHAnsi"/>
                <w:strike/>
                <w:color w:val="FF0000"/>
                <w:sz w:val="12"/>
                <w:szCs w:val="12"/>
                <w:u w:val="single"/>
              </w:rPr>
              <w:t>0,000 sf</w:t>
            </w:r>
          </w:p>
        </w:tc>
      </w:tr>
      <w:tr w:rsidR="001B167B" w:rsidRPr="0006079D" w14:paraId="65193A1D" w14:textId="7BAFEC38"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B551F8" w14:textId="00BBA882"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Minimum Common Open Space</w:t>
            </w:r>
          </w:p>
        </w:tc>
        <w:tc>
          <w:tcPr>
            <w:tcW w:w="594" w:type="dxa"/>
            <w:tcBorders>
              <w:top w:val="single" w:sz="8" w:space="0" w:color="000000"/>
              <w:left w:val="single" w:sz="8" w:space="0" w:color="000000"/>
              <w:bottom w:val="single" w:sz="8" w:space="0" w:color="000000"/>
              <w:right w:val="single" w:sz="8" w:space="0" w:color="000000"/>
            </w:tcBorders>
          </w:tcPr>
          <w:p w14:paraId="4D166073" w14:textId="32A3F938" w:rsidR="00FC30CD" w:rsidRPr="0006079D" w:rsidRDefault="00FC30CD" w:rsidP="00B11D07">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14:paraId="6E7EEEF2" w14:textId="2F7F1BAC" w:rsidR="00FC30CD" w:rsidRPr="0006079D" w:rsidRDefault="00FC30CD" w:rsidP="00B11D07">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990" w:type="dxa"/>
            <w:tcBorders>
              <w:top w:val="single" w:sz="8" w:space="0" w:color="000000"/>
              <w:left w:val="single" w:sz="8" w:space="0" w:color="000000"/>
              <w:bottom w:val="single" w:sz="8" w:space="0" w:color="000000"/>
              <w:right w:val="single" w:sz="8" w:space="0" w:color="000000"/>
            </w:tcBorders>
          </w:tcPr>
          <w:p w14:paraId="16A1AB95" w14:textId="4E7EDDCE"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15%</w:t>
            </w:r>
            <w:r w:rsidRPr="0006079D">
              <w:rPr>
                <w:rFonts w:asciiTheme="minorHAnsi" w:eastAsia="Times New Roman" w:hAnsiTheme="minorHAnsi" w:cstheme="minorHAnsi"/>
                <w:sz w:val="16"/>
                <w:szCs w:val="16"/>
                <w:vertAlign w:val="superscript"/>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403BBC" w14:textId="11F48474" w:rsidR="00FC30CD" w:rsidRPr="0006079D" w:rsidRDefault="00FC30CD" w:rsidP="00140479">
            <w:pPr>
              <w:spacing w:before="0" w:after="0"/>
              <w:ind w:left="0"/>
              <w:rPr>
                <w:rFonts w:asciiTheme="minorHAnsi" w:eastAsia="Times New Roman" w:hAnsiTheme="minorHAnsi" w:cstheme="minorHAnsi"/>
                <w:sz w:val="16"/>
                <w:szCs w:val="16"/>
                <w:vertAlign w:val="superscript"/>
              </w:rPr>
            </w:pPr>
            <w:r w:rsidRPr="0006079D">
              <w:rPr>
                <w:rFonts w:asciiTheme="minorHAnsi" w:eastAsia="Times New Roman" w:hAnsiTheme="minorHAnsi" w:cstheme="minorHAnsi"/>
                <w:sz w:val="16"/>
                <w:szCs w:val="16"/>
              </w:rPr>
              <w:t>15%</w:t>
            </w:r>
            <w:r w:rsidRPr="0006079D">
              <w:rPr>
                <w:rFonts w:asciiTheme="minorHAnsi" w:eastAsia="Times New Roman" w:hAnsiTheme="minorHAnsi" w:cstheme="minorHAnsi"/>
                <w:sz w:val="16"/>
                <w:szCs w:val="16"/>
                <w:vertAlign w:val="superscript"/>
              </w:rPr>
              <w:t>2</w:t>
            </w:r>
          </w:p>
        </w:tc>
        <w:tc>
          <w:tcPr>
            <w:tcW w:w="900" w:type="dxa"/>
            <w:tcBorders>
              <w:top w:val="single" w:sz="8" w:space="0" w:color="000000"/>
              <w:left w:val="single" w:sz="8" w:space="0" w:color="000000"/>
              <w:bottom w:val="single" w:sz="8" w:space="0" w:color="000000"/>
              <w:right w:val="single" w:sz="8" w:space="0" w:color="000000"/>
            </w:tcBorders>
          </w:tcPr>
          <w:p w14:paraId="62407582" w14:textId="184FED1B"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15%</w:t>
            </w:r>
            <w:r w:rsidRPr="0006079D">
              <w:rPr>
                <w:rFonts w:asciiTheme="minorHAnsi" w:eastAsia="Times New Roman" w:hAnsiTheme="minorHAnsi" w:cstheme="minorHAnsi"/>
                <w:sz w:val="16"/>
                <w:szCs w:val="16"/>
                <w:vertAlign w:val="superscript"/>
              </w:rPr>
              <w:t>2</w:t>
            </w:r>
          </w:p>
        </w:tc>
        <w:tc>
          <w:tcPr>
            <w:tcW w:w="990" w:type="dxa"/>
            <w:tcBorders>
              <w:top w:val="single" w:sz="8" w:space="0" w:color="000000"/>
              <w:left w:val="single" w:sz="8" w:space="0" w:color="000000"/>
              <w:bottom w:val="single" w:sz="8" w:space="0" w:color="000000"/>
              <w:right w:val="single" w:sz="8" w:space="0" w:color="000000"/>
            </w:tcBorders>
          </w:tcPr>
          <w:p w14:paraId="5DE8F0BD" w14:textId="200A616B"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15%</w:t>
            </w:r>
            <w:r w:rsidRPr="0006079D">
              <w:rPr>
                <w:rFonts w:asciiTheme="minorHAnsi" w:eastAsia="Times New Roman" w:hAnsiTheme="minorHAnsi" w:cstheme="minorHAnsi"/>
                <w:sz w:val="16"/>
                <w:szCs w:val="16"/>
                <w:vertAlign w:val="superscript"/>
              </w:rPr>
              <w:t>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86DCF" w14:textId="58A7BACC"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15%</w:t>
            </w:r>
            <w:r w:rsidRPr="0006079D">
              <w:rPr>
                <w:rFonts w:asciiTheme="minorHAnsi" w:eastAsia="Times New Roman" w:hAnsiTheme="minorHAnsi" w:cstheme="minorHAnsi"/>
                <w:sz w:val="16"/>
                <w:szCs w:val="16"/>
                <w:vertAlign w:val="superscript"/>
              </w:rPr>
              <w:t>2</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96E4C" w14:textId="2CD17CDD"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15%</w:t>
            </w:r>
            <w:r w:rsidRPr="0006079D">
              <w:rPr>
                <w:rFonts w:asciiTheme="minorHAnsi" w:eastAsia="Times New Roman" w:hAnsiTheme="minorHAnsi" w:cstheme="minorHAnsi"/>
                <w:sz w:val="16"/>
                <w:szCs w:val="16"/>
                <w:vertAlign w:val="superscript"/>
              </w:rPr>
              <w:t>2</w:t>
            </w:r>
          </w:p>
        </w:tc>
      </w:tr>
      <w:tr w:rsidR="001B167B" w:rsidRPr="0006079D" w14:paraId="21F17F8E" w14:textId="1297D692"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D768F1" w14:textId="303576F4" w:rsidR="00FC30CD" w:rsidRPr="0006079D" w:rsidRDefault="00FC30CD" w:rsidP="00140479">
            <w:pPr>
              <w:spacing w:before="0" w:after="0"/>
              <w:ind w:left="0"/>
              <w:rPr>
                <w:rFonts w:asciiTheme="minorHAnsi" w:eastAsia="Times New Roman" w:hAnsiTheme="minorHAnsi" w:cstheme="minorHAnsi"/>
                <w:b/>
                <w:bCs/>
                <w:sz w:val="16"/>
                <w:szCs w:val="16"/>
              </w:rPr>
            </w:pPr>
            <w:r w:rsidRPr="0006079D">
              <w:rPr>
                <w:rFonts w:asciiTheme="minorHAnsi" w:eastAsia="Times New Roman" w:hAnsiTheme="minorHAnsi" w:cstheme="minorHAnsi"/>
                <w:b/>
                <w:bCs/>
                <w:sz w:val="16"/>
                <w:szCs w:val="16"/>
              </w:rPr>
              <w:t>Maximum Height</w:t>
            </w:r>
          </w:p>
        </w:tc>
        <w:tc>
          <w:tcPr>
            <w:tcW w:w="594" w:type="dxa"/>
            <w:tcBorders>
              <w:top w:val="single" w:sz="8" w:space="0" w:color="000000"/>
              <w:left w:val="single" w:sz="8" w:space="0" w:color="000000"/>
              <w:bottom w:val="single" w:sz="8" w:space="0" w:color="000000"/>
              <w:right w:val="single" w:sz="8" w:space="0" w:color="000000"/>
            </w:tcBorders>
          </w:tcPr>
          <w:p w14:paraId="49E1A96F" w14:textId="2C8A9801"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24 ft.</w:t>
            </w:r>
          </w:p>
        </w:tc>
        <w:tc>
          <w:tcPr>
            <w:tcW w:w="540" w:type="dxa"/>
            <w:tcBorders>
              <w:top w:val="single" w:sz="8" w:space="0" w:color="000000"/>
              <w:left w:val="single" w:sz="8" w:space="0" w:color="000000"/>
              <w:bottom w:val="single" w:sz="8" w:space="0" w:color="000000"/>
              <w:right w:val="single" w:sz="8" w:space="0" w:color="000000"/>
            </w:tcBorders>
          </w:tcPr>
          <w:p w14:paraId="712DF6E4" w14:textId="0FC2D579"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24 ft.</w:t>
            </w:r>
          </w:p>
        </w:tc>
        <w:tc>
          <w:tcPr>
            <w:tcW w:w="990" w:type="dxa"/>
            <w:tcBorders>
              <w:top w:val="single" w:sz="8" w:space="0" w:color="000000"/>
              <w:left w:val="single" w:sz="8" w:space="0" w:color="000000"/>
              <w:bottom w:val="single" w:sz="8" w:space="0" w:color="000000"/>
              <w:right w:val="single" w:sz="8" w:space="0" w:color="000000"/>
            </w:tcBorders>
          </w:tcPr>
          <w:p w14:paraId="0B65746E" w14:textId="29AAC333"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24 ft.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04D24" w14:textId="0FF3541A" w:rsidR="00FC30CD" w:rsidRPr="0006079D" w:rsidRDefault="00FC30CD" w:rsidP="00140479">
            <w:pPr>
              <w:spacing w:before="0" w:after="0"/>
              <w:ind w:left="0"/>
              <w:rPr>
                <w:rFonts w:asciiTheme="minorHAnsi" w:eastAsia="Times New Roman" w:hAnsiTheme="minorHAnsi" w:cstheme="minorHAnsi"/>
                <w:color w:val="C00000"/>
                <w:sz w:val="16"/>
                <w:szCs w:val="16"/>
                <w:u w:val="single"/>
                <w:vertAlign w:val="superscript"/>
              </w:rPr>
            </w:pPr>
            <w:r w:rsidRPr="0039071F">
              <w:rPr>
                <w:rFonts w:asciiTheme="minorHAnsi" w:eastAsia="Times New Roman" w:hAnsiTheme="minorHAnsi" w:cstheme="minorHAnsi"/>
                <w:color w:val="C00000"/>
                <w:sz w:val="16"/>
                <w:szCs w:val="16"/>
              </w:rPr>
              <w:t xml:space="preserve">24 </w:t>
            </w:r>
            <w:r w:rsidR="001D0589" w:rsidRPr="00D674F9">
              <w:rPr>
                <w:rFonts w:asciiTheme="minorHAnsi" w:eastAsia="Times New Roman" w:hAnsiTheme="minorHAnsi" w:cstheme="minorHAnsi"/>
                <w:strike/>
                <w:color w:val="C00000"/>
                <w:sz w:val="12"/>
                <w:szCs w:val="12"/>
              </w:rPr>
              <w:t>30</w:t>
            </w:r>
            <w:r w:rsidR="001D0589" w:rsidRPr="0039071F">
              <w:rPr>
                <w:rFonts w:asciiTheme="minorHAnsi" w:eastAsia="Times New Roman" w:hAnsiTheme="minorHAnsi" w:cstheme="minorHAnsi"/>
                <w:color w:val="C00000"/>
                <w:sz w:val="16"/>
                <w:szCs w:val="16"/>
              </w:rPr>
              <w:t xml:space="preserve"> </w:t>
            </w:r>
            <w:r w:rsidRPr="0039071F">
              <w:rPr>
                <w:rFonts w:asciiTheme="minorHAnsi" w:eastAsia="Times New Roman" w:hAnsiTheme="minorHAnsi" w:cstheme="minorHAnsi"/>
                <w:color w:val="C00000"/>
                <w:sz w:val="16"/>
                <w:szCs w:val="16"/>
              </w:rPr>
              <w:t>ft</w:t>
            </w:r>
            <w:r w:rsidR="001D0589">
              <w:rPr>
                <w:rFonts w:asciiTheme="minorHAnsi" w:eastAsia="Times New Roman" w:hAnsiTheme="minorHAnsi" w:cstheme="minorHAnsi"/>
                <w:color w:val="C00000"/>
                <w:sz w:val="16"/>
                <w:szCs w:val="16"/>
              </w:rPr>
              <w:t>,</w:t>
            </w:r>
            <w:r w:rsidR="00BC0F91">
              <w:rPr>
                <w:rFonts w:asciiTheme="minorHAnsi" w:eastAsia="Times New Roman" w:hAnsiTheme="minorHAnsi" w:cstheme="minorHAnsi"/>
                <w:color w:val="C00000"/>
                <w:sz w:val="16"/>
                <w:szCs w:val="16"/>
              </w:rPr>
              <w:t>&gt;24 -</w:t>
            </w:r>
            <w:r w:rsidRPr="0006079D">
              <w:rPr>
                <w:rFonts w:asciiTheme="minorHAnsi" w:eastAsia="Times New Roman" w:hAnsiTheme="minorHAnsi" w:cstheme="minorHAnsi"/>
                <w:color w:val="C00000"/>
                <w:sz w:val="16"/>
                <w:szCs w:val="16"/>
              </w:rPr>
              <w:t xml:space="preserve"> </w:t>
            </w:r>
            <w:r w:rsidRPr="001D0589">
              <w:rPr>
                <w:rFonts w:asciiTheme="minorHAnsi" w:eastAsia="Times New Roman" w:hAnsiTheme="minorHAnsi" w:cstheme="minorHAnsi"/>
                <w:color w:val="C00000"/>
                <w:sz w:val="16"/>
                <w:szCs w:val="16"/>
                <w:u w:val="single"/>
              </w:rPr>
              <w:t>36 ft</w:t>
            </w:r>
            <w:r w:rsidR="001D0589">
              <w:rPr>
                <w:rFonts w:asciiTheme="minorHAnsi" w:eastAsia="Times New Roman" w:hAnsiTheme="minorHAnsi" w:cstheme="minorHAnsi"/>
                <w:color w:val="C00000"/>
                <w:sz w:val="16"/>
                <w:szCs w:val="16"/>
                <w:u w:val="single"/>
              </w:rPr>
              <w:t xml:space="preserve"> </w:t>
            </w:r>
            <w:r w:rsidR="00BC0F91">
              <w:rPr>
                <w:rFonts w:asciiTheme="minorHAnsi" w:eastAsia="Times New Roman" w:hAnsiTheme="minorHAnsi" w:cstheme="minorHAnsi"/>
                <w:color w:val="C00000"/>
                <w:sz w:val="16"/>
                <w:szCs w:val="16"/>
                <w:u w:val="single"/>
              </w:rPr>
              <w:t>CUP</w:t>
            </w:r>
            <w:r w:rsidRPr="00BC0F91">
              <w:rPr>
                <w:rFonts w:asciiTheme="minorHAnsi" w:eastAsia="Times New Roman" w:hAnsiTheme="minorHAnsi" w:cstheme="minorHAnsi"/>
                <w:color w:val="C00000"/>
                <w:sz w:val="14"/>
                <w:szCs w:val="14"/>
                <w:u w:val="single"/>
                <w:vertAlign w:val="superscript"/>
              </w:rPr>
              <w:t>3</w:t>
            </w:r>
          </w:p>
        </w:tc>
        <w:tc>
          <w:tcPr>
            <w:tcW w:w="900" w:type="dxa"/>
            <w:tcBorders>
              <w:top w:val="single" w:sz="8" w:space="0" w:color="000000"/>
              <w:left w:val="single" w:sz="8" w:space="0" w:color="000000"/>
              <w:bottom w:val="single" w:sz="8" w:space="0" w:color="000000"/>
              <w:right w:val="single" w:sz="8" w:space="0" w:color="000000"/>
            </w:tcBorders>
          </w:tcPr>
          <w:p w14:paraId="2E0C4C39" w14:textId="468ED76D"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24 ft.</w:t>
            </w:r>
          </w:p>
        </w:tc>
        <w:tc>
          <w:tcPr>
            <w:tcW w:w="990" w:type="dxa"/>
            <w:tcBorders>
              <w:top w:val="single" w:sz="8" w:space="0" w:color="000000"/>
              <w:left w:val="single" w:sz="8" w:space="0" w:color="000000"/>
              <w:bottom w:val="single" w:sz="8" w:space="0" w:color="000000"/>
              <w:right w:val="single" w:sz="8" w:space="0" w:color="000000"/>
            </w:tcBorders>
          </w:tcPr>
          <w:p w14:paraId="28D500FF" w14:textId="0EE3CD3B"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 xml:space="preserve">24 ft.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40BC2" w14:textId="7920B761"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 xml:space="preserve">24 ft.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93D223" w14:textId="54030306" w:rsidR="00FC30CD" w:rsidRPr="0006079D" w:rsidRDefault="00FC30CD"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24 ft.</w:t>
            </w:r>
          </w:p>
        </w:tc>
      </w:tr>
      <w:tr w:rsidR="0006079D" w:rsidRPr="0006079D" w14:paraId="42ED9445" w14:textId="3475757B" w:rsidTr="009427F0">
        <w:tc>
          <w:tcPr>
            <w:tcW w:w="10250" w:type="dxa"/>
            <w:gridSpan w:val="9"/>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A18EBC" w14:textId="1A2B4AEE" w:rsidR="00A8358B" w:rsidRPr="000B043A" w:rsidRDefault="00A8358B" w:rsidP="00140479">
            <w:pPr>
              <w:spacing w:before="0" w:after="0"/>
              <w:ind w:left="0"/>
              <w:rPr>
                <w:rFonts w:asciiTheme="minorHAnsi" w:eastAsia="Times New Roman" w:hAnsiTheme="minorHAnsi" w:cstheme="minorHAnsi"/>
                <w:sz w:val="16"/>
                <w:szCs w:val="16"/>
                <w:vertAlign w:val="superscript"/>
              </w:rPr>
            </w:pPr>
            <w:r w:rsidRPr="0006079D">
              <w:rPr>
                <w:rFonts w:asciiTheme="minorHAnsi" w:eastAsia="Times New Roman" w:hAnsiTheme="minorHAnsi" w:cstheme="minorHAnsi"/>
                <w:b/>
                <w:bCs/>
                <w:sz w:val="16"/>
                <w:szCs w:val="16"/>
              </w:rPr>
              <w:lastRenderedPageBreak/>
              <w:t>Setback Requirements</w:t>
            </w:r>
            <w:r w:rsidR="000B043A">
              <w:rPr>
                <w:rFonts w:asciiTheme="minorHAnsi" w:eastAsia="Times New Roman" w:hAnsiTheme="minorHAnsi" w:cstheme="minorHAnsi"/>
                <w:b/>
                <w:bCs/>
                <w:sz w:val="16"/>
                <w:szCs w:val="16"/>
              </w:rPr>
              <w:t xml:space="preserve"> </w:t>
            </w:r>
            <w:r w:rsidR="000B043A" w:rsidRPr="000B043A">
              <w:rPr>
                <w:rFonts w:asciiTheme="minorHAnsi" w:eastAsia="Times New Roman" w:hAnsiTheme="minorHAnsi" w:cstheme="minorHAnsi"/>
                <w:b/>
                <w:bCs/>
                <w:color w:val="FF0000"/>
                <w:sz w:val="16"/>
                <w:szCs w:val="16"/>
                <w:u w:val="single"/>
                <w:vertAlign w:val="superscript"/>
              </w:rPr>
              <w:t>9, 10</w:t>
            </w:r>
          </w:p>
        </w:tc>
      </w:tr>
      <w:tr w:rsidR="001B167B" w:rsidRPr="0006079D" w14:paraId="5A8D008A" w14:textId="594278C0"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33121" w14:textId="4DDBDEF0"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Front yard</w:t>
            </w:r>
          </w:p>
        </w:tc>
        <w:tc>
          <w:tcPr>
            <w:tcW w:w="594" w:type="dxa"/>
            <w:tcBorders>
              <w:top w:val="single" w:sz="8" w:space="0" w:color="000000"/>
              <w:left w:val="single" w:sz="8" w:space="0" w:color="000000"/>
              <w:bottom w:val="single" w:sz="8" w:space="0" w:color="000000"/>
              <w:right w:val="single" w:sz="8" w:space="0" w:color="000000"/>
            </w:tcBorders>
          </w:tcPr>
          <w:p w14:paraId="1F20AE1C" w14:textId="4F79EEAF" w:rsidR="00A8358B" w:rsidRPr="0006079D" w:rsidRDefault="00A8358B" w:rsidP="00B11D07">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14:paraId="43C429F6" w14:textId="418A0514" w:rsidR="00A8358B" w:rsidRPr="0006079D" w:rsidRDefault="00A8358B" w:rsidP="00B11D07">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990" w:type="dxa"/>
            <w:tcBorders>
              <w:top w:val="single" w:sz="8" w:space="0" w:color="000000"/>
              <w:left w:val="single" w:sz="8" w:space="0" w:color="000000"/>
              <w:bottom w:val="single" w:sz="8" w:space="0" w:color="000000"/>
              <w:right w:val="single" w:sz="8" w:space="0" w:color="000000"/>
            </w:tcBorders>
          </w:tcPr>
          <w:p w14:paraId="578A8846" w14:textId="5F59E804" w:rsidR="00A8358B" w:rsidRPr="00D674F9" w:rsidRDefault="00A8358B" w:rsidP="00B11D07">
            <w:pPr>
              <w:spacing w:before="0" w:after="0"/>
              <w:ind w:left="0"/>
              <w:jc w:val="center"/>
              <w:rPr>
                <w:rFonts w:asciiTheme="minorHAnsi" w:eastAsia="Times New Roman" w:hAnsiTheme="minorHAnsi" w:cstheme="minorHAnsi"/>
                <w:sz w:val="16"/>
                <w:szCs w:val="16"/>
                <w:highlight w:val="yellow"/>
              </w:rPr>
            </w:pPr>
            <w:r w:rsidRPr="00D674F9">
              <w:rPr>
                <w:rFonts w:asciiTheme="minorHAnsi" w:eastAsia="Times New Roman" w:hAnsiTheme="minorHAnsi" w:cstheme="minorHAnsi"/>
                <w:sz w:val="16"/>
                <w:szCs w:val="16"/>
                <w:highlight w:val="yellow"/>
              </w:rPr>
              <w: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AD153" w14:textId="499E864D" w:rsidR="00A8358B" w:rsidRPr="008012DD" w:rsidRDefault="00E14538" w:rsidP="00140479">
            <w:pPr>
              <w:spacing w:before="0" w:after="0"/>
              <w:ind w:left="0"/>
              <w:rPr>
                <w:rFonts w:asciiTheme="minorHAnsi" w:eastAsia="Times New Roman" w:hAnsiTheme="minorHAnsi" w:cstheme="minorHAnsi"/>
                <w:b/>
                <w:bCs/>
                <w:color w:val="FF0000"/>
                <w:sz w:val="16"/>
                <w:szCs w:val="16"/>
                <w:u w:val="single"/>
              </w:rPr>
            </w:pPr>
            <w:r w:rsidRPr="008012DD">
              <w:rPr>
                <w:rFonts w:asciiTheme="minorHAnsi" w:eastAsia="Times New Roman" w:hAnsiTheme="minorHAnsi" w:cstheme="minorHAnsi"/>
                <w:b/>
                <w:bCs/>
                <w:color w:val="FF0000"/>
                <w:sz w:val="16"/>
                <w:szCs w:val="16"/>
                <w:u w:val="single"/>
              </w:rPr>
              <w:t>0</w:t>
            </w:r>
            <w:r w:rsidR="00A8358B" w:rsidRPr="008012DD">
              <w:rPr>
                <w:rFonts w:asciiTheme="minorHAnsi" w:eastAsia="Times New Roman" w:hAnsiTheme="minorHAnsi" w:cstheme="minorHAnsi"/>
                <w:b/>
                <w:bCs/>
                <w:color w:val="FF0000"/>
                <w:sz w:val="16"/>
                <w:szCs w:val="16"/>
                <w:u w:val="single"/>
              </w:rPr>
              <w:t xml:space="preserve"> ft.</w:t>
            </w:r>
          </w:p>
        </w:tc>
        <w:tc>
          <w:tcPr>
            <w:tcW w:w="900" w:type="dxa"/>
            <w:tcBorders>
              <w:top w:val="single" w:sz="8" w:space="0" w:color="000000"/>
              <w:left w:val="single" w:sz="8" w:space="0" w:color="000000"/>
              <w:bottom w:val="single" w:sz="8" w:space="0" w:color="000000"/>
              <w:right w:val="single" w:sz="8" w:space="0" w:color="000000"/>
            </w:tcBorders>
          </w:tcPr>
          <w:p w14:paraId="665D4C92" w14:textId="72FF042C"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20 ft.</w:t>
            </w:r>
          </w:p>
        </w:tc>
        <w:tc>
          <w:tcPr>
            <w:tcW w:w="990" w:type="dxa"/>
            <w:tcBorders>
              <w:top w:val="single" w:sz="8" w:space="0" w:color="000000"/>
              <w:left w:val="single" w:sz="8" w:space="0" w:color="000000"/>
              <w:bottom w:val="single" w:sz="8" w:space="0" w:color="000000"/>
              <w:right w:val="single" w:sz="8" w:space="0" w:color="000000"/>
            </w:tcBorders>
          </w:tcPr>
          <w:p w14:paraId="244F5AC7" w14:textId="65B6E1C5"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20 ft.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A40B0" w14:textId="05231E60"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20 ft.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062DA" w14:textId="53AE1AAE"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20 ft.</w:t>
            </w:r>
          </w:p>
        </w:tc>
      </w:tr>
      <w:tr w:rsidR="001B167B" w:rsidRPr="0006079D" w14:paraId="79EB73A4" w14:textId="76B19BD9"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F7461" w14:textId="5728A794"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Side Yard</w:t>
            </w:r>
          </w:p>
        </w:tc>
        <w:tc>
          <w:tcPr>
            <w:tcW w:w="594" w:type="dxa"/>
            <w:tcBorders>
              <w:top w:val="single" w:sz="8" w:space="0" w:color="000000"/>
              <w:left w:val="single" w:sz="8" w:space="0" w:color="000000"/>
              <w:bottom w:val="single" w:sz="8" w:space="0" w:color="000000"/>
              <w:right w:val="single" w:sz="8" w:space="0" w:color="000000"/>
            </w:tcBorders>
          </w:tcPr>
          <w:p w14:paraId="75B06A3A" w14:textId="3562B2E1" w:rsidR="00A8358B" w:rsidRPr="0006079D" w:rsidRDefault="00A8358B" w:rsidP="00B11D07">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14:paraId="0BE82DBB" w14:textId="7717557E" w:rsidR="00A8358B" w:rsidRPr="0006079D" w:rsidRDefault="00A8358B" w:rsidP="00B11D07">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990" w:type="dxa"/>
            <w:tcBorders>
              <w:top w:val="single" w:sz="8" w:space="0" w:color="000000"/>
              <w:left w:val="single" w:sz="8" w:space="0" w:color="000000"/>
              <w:bottom w:val="single" w:sz="8" w:space="0" w:color="000000"/>
              <w:right w:val="single" w:sz="8" w:space="0" w:color="000000"/>
            </w:tcBorders>
          </w:tcPr>
          <w:p w14:paraId="652F1FBF" w14:textId="53F86854" w:rsidR="00A8358B" w:rsidRPr="00D674F9" w:rsidRDefault="00A8358B" w:rsidP="00B11D07">
            <w:pPr>
              <w:spacing w:before="0" w:after="0"/>
              <w:ind w:left="0"/>
              <w:jc w:val="center"/>
              <w:rPr>
                <w:rFonts w:asciiTheme="minorHAnsi" w:eastAsia="Times New Roman" w:hAnsiTheme="minorHAnsi" w:cstheme="minorHAnsi"/>
                <w:sz w:val="16"/>
                <w:szCs w:val="16"/>
                <w:highlight w:val="yellow"/>
              </w:rPr>
            </w:pPr>
            <w:r w:rsidRPr="00D674F9">
              <w:rPr>
                <w:rFonts w:asciiTheme="minorHAnsi" w:eastAsia="Times New Roman" w:hAnsiTheme="minorHAnsi" w:cstheme="minorHAnsi"/>
                <w:sz w:val="16"/>
                <w:szCs w:val="16"/>
                <w:highlight w:val="yellow"/>
              </w:rPr>
              <w: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1C0CC" w14:textId="60D1B93C" w:rsidR="00A8358B" w:rsidRPr="008012DD" w:rsidRDefault="00E14538" w:rsidP="00140479">
            <w:pPr>
              <w:spacing w:before="0" w:after="0"/>
              <w:ind w:left="0"/>
              <w:rPr>
                <w:rFonts w:asciiTheme="minorHAnsi" w:eastAsia="Times New Roman" w:hAnsiTheme="minorHAnsi" w:cstheme="minorHAnsi"/>
                <w:b/>
                <w:bCs/>
                <w:color w:val="FF0000"/>
                <w:sz w:val="16"/>
                <w:szCs w:val="16"/>
                <w:u w:val="single"/>
              </w:rPr>
            </w:pPr>
            <w:r w:rsidRPr="008012DD">
              <w:rPr>
                <w:rFonts w:asciiTheme="minorHAnsi" w:eastAsia="Times New Roman" w:hAnsiTheme="minorHAnsi" w:cstheme="minorHAnsi"/>
                <w:b/>
                <w:bCs/>
                <w:color w:val="FF0000"/>
                <w:sz w:val="16"/>
                <w:szCs w:val="16"/>
                <w:u w:val="single"/>
              </w:rPr>
              <w:t>0</w:t>
            </w:r>
            <w:r w:rsidR="00A8358B" w:rsidRPr="008012DD">
              <w:rPr>
                <w:rFonts w:asciiTheme="minorHAnsi" w:eastAsia="Times New Roman" w:hAnsiTheme="minorHAnsi" w:cstheme="minorHAnsi"/>
                <w:b/>
                <w:bCs/>
                <w:color w:val="FF0000"/>
                <w:sz w:val="16"/>
                <w:szCs w:val="16"/>
                <w:u w:val="single"/>
              </w:rPr>
              <w:t xml:space="preserve"> ft.</w:t>
            </w:r>
          </w:p>
        </w:tc>
        <w:tc>
          <w:tcPr>
            <w:tcW w:w="900" w:type="dxa"/>
            <w:tcBorders>
              <w:top w:val="single" w:sz="8" w:space="0" w:color="000000"/>
              <w:left w:val="single" w:sz="8" w:space="0" w:color="000000"/>
              <w:bottom w:val="single" w:sz="8" w:space="0" w:color="000000"/>
              <w:right w:val="single" w:sz="8" w:space="0" w:color="000000"/>
            </w:tcBorders>
          </w:tcPr>
          <w:p w14:paraId="7EAE26DA" w14:textId="27167503"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5 ft.</w:t>
            </w:r>
          </w:p>
        </w:tc>
        <w:tc>
          <w:tcPr>
            <w:tcW w:w="990" w:type="dxa"/>
            <w:tcBorders>
              <w:top w:val="single" w:sz="8" w:space="0" w:color="000000"/>
              <w:left w:val="single" w:sz="8" w:space="0" w:color="000000"/>
              <w:bottom w:val="single" w:sz="8" w:space="0" w:color="000000"/>
              <w:right w:val="single" w:sz="8" w:space="0" w:color="000000"/>
            </w:tcBorders>
          </w:tcPr>
          <w:p w14:paraId="7A1563BD" w14:textId="742E24B9"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5 ft.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A05541" w14:textId="2668E6B5"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5 ft.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F36160" w14:textId="19769EAA"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5 ft.</w:t>
            </w:r>
          </w:p>
        </w:tc>
      </w:tr>
      <w:tr w:rsidR="001B167B" w:rsidRPr="0006079D" w14:paraId="4612F173" w14:textId="2499B73A" w:rsidTr="009427F0">
        <w:tc>
          <w:tcPr>
            <w:tcW w:w="24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4A723" w14:textId="305A047C"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Rear Yard</w:t>
            </w:r>
          </w:p>
        </w:tc>
        <w:tc>
          <w:tcPr>
            <w:tcW w:w="594" w:type="dxa"/>
            <w:tcBorders>
              <w:top w:val="single" w:sz="8" w:space="0" w:color="000000"/>
              <w:left w:val="single" w:sz="8" w:space="0" w:color="000000"/>
              <w:bottom w:val="single" w:sz="8" w:space="0" w:color="000000"/>
              <w:right w:val="single" w:sz="8" w:space="0" w:color="000000"/>
            </w:tcBorders>
          </w:tcPr>
          <w:p w14:paraId="455CBEC2" w14:textId="0791D003" w:rsidR="00A8358B" w:rsidRPr="0006079D" w:rsidRDefault="00A8358B" w:rsidP="00B11D07">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540" w:type="dxa"/>
            <w:tcBorders>
              <w:top w:val="single" w:sz="8" w:space="0" w:color="000000"/>
              <w:left w:val="single" w:sz="8" w:space="0" w:color="000000"/>
              <w:bottom w:val="single" w:sz="8" w:space="0" w:color="000000"/>
              <w:right w:val="single" w:sz="8" w:space="0" w:color="000000"/>
            </w:tcBorders>
          </w:tcPr>
          <w:p w14:paraId="120EF88A" w14:textId="29EA523D" w:rsidR="00A8358B" w:rsidRPr="0006079D" w:rsidRDefault="00A8358B" w:rsidP="00B11D07">
            <w:pPr>
              <w:spacing w:before="0" w:after="0"/>
              <w:ind w:left="0"/>
              <w:jc w:val="center"/>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w:t>
            </w:r>
          </w:p>
        </w:tc>
        <w:tc>
          <w:tcPr>
            <w:tcW w:w="990" w:type="dxa"/>
            <w:tcBorders>
              <w:top w:val="single" w:sz="8" w:space="0" w:color="000000"/>
              <w:left w:val="single" w:sz="8" w:space="0" w:color="000000"/>
              <w:bottom w:val="single" w:sz="8" w:space="0" w:color="000000"/>
              <w:right w:val="single" w:sz="8" w:space="0" w:color="000000"/>
            </w:tcBorders>
          </w:tcPr>
          <w:p w14:paraId="6361745D" w14:textId="48A1D7EF" w:rsidR="00A8358B" w:rsidRPr="00D674F9" w:rsidRDefault="00A8358B" w:rsidP="00B11D07">
            <w:pPr>
              <w:spacing w:before="0" w:after="0"/>
              <w:ind w:left="0"/>
              <w:jc w:val="center"/>
              <w:rPr>
                <w:rFonts w:asciiTheme="minorHAnsi" w:eastAsia="Times New Roman" w:hAnsiTheme="minorHAnsi" w:cstheme="minorHAnsi"/>
                <w:sz w:val="16"/>
                <w:szCs w:val="16"/>
                <w:highlight w:val="yellow"/>
              </w:rPr>
            </w:pPr>
            <w:r w:rsidRPr="00D674F9">
              <w:rPr>
                <w:rFonts w:asciiTheme="minorHAnsi" w:eastAsia="Times New Roman" w:hAnsiTheme="minorHAnsi" w:cstheme="minorHAnsi"/>
                <w:sz w:val="16"/>
                <w:szCs w:val="16"/>
                <w:highlight w:val="yellow"/>
              </w:rPr>
              <w:t>-</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9F066" w14:textId="13D2BD25" w:rsidR="00A8358B" w:rsidRPr="008012DD" w:rsidRDefault="00E14538" w:rsidP="00140479">
            <w:pPr>
              <w:spacing w:before="0" w:after="0"/>
              <w:ind w:left="0"/>
              <w:rPr>
                <w:rFonts w:asciiTheme="minorHAnsi" w:eastAsia="Times New Roman" w:hAnsiTheme="minorHAnsi" w:cstheme="minorHAnsi"/>
                <w:b/>
                <w:bCs/>
                <w:color w:val="FF0000"/>
                <w:sz w:val="16"/>
                <w:szCs w:val="16"/>
                <w:u w:val="single"/>
              </w:rPr>
            </w:pPr>
            <w:r w:rsidRPr="008012DD">
              <w:rPr>
                <w:rFonts w:asciiTheme="minorHAnsi" w:eastAsia="Times New Roman" w:hAnsiTheme="minorHAnsi" w:cstheme="minorHAnsi"/>
                <w:b/>
                <w:bCs/>
                <w:color w:val="FF0000"/>
                <w:sz w:val="16"/>
                <w:szCs w:val="16"/>
                <w:u w:val="single"/>
              </w:rPr>
              <w:t>0</w:t>
            </w:r>
            <w:r w:rsidR="00A8358B" w:rsidRPr="008012DD">
              <w:rPr>
                <w:rFonts w:asciiTheme="minorHAnsi" w:eastAsia="Times New Roman" w:hAnsiTheme="minorHAnsi" w:cstheme="minorHAnsi"/>
                <w:b/>
                <w:bCs/>
                <w:color w:val="FF0000"/>
                <w:sz w:val="16"/>
                <w:szCs w:val="16"/>
                <w:u w:val="single"/>
              </w:rPr>
              <w:t xml:space="preserve"> ft. </w:t>
            </w:r>
          </w:p>
        </w:tc>
        <w:tc>
          <w:tcPr>
            <w:tcW w:w="900" w:type="dxa"/>
            <w:tcBorders>
              <w:top w:val="single" w:sz="8" w:space="0" w:color="000000"/>
              <w:left w:val="single" w:sz="8" w:space="0" w:color="000000"/>
              <w:bottom w:val="single" w:sz="8" w:space="0" w:color="000000"/>
              <w:right w:val="single" w:sz="8" w:space="0" w:color="000000"/>
            </w:tcBorders>
          </w:tcPr>
          <w:p w14:paraId="74484002" w14:textId="2248F4E6"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 xml:space="preserve">10 ft. </w:t>
            </w:r>
          </w:p>
        </w:tc>
        <w:tc>
          <w:tcPr>
            <w:tcW w:w="990" w:type="dxa"/>
            <w:tcBorders>
              <w:top w:val="single" w:sz="8" w:space="0" w:color="000000"/>
              <w:left w:val="single" w:sz="8" w:space="0" w:color="000000"/>
              <w:bottom w:val="single" w:sz="8" w:space="0" w:color="000000"/>
              <w:right w:val="single" w:sz="8" w:space="0" w:color="000000"/>
            </w:tcBorders>
          </w:tcPr>
          <w:p w14:paraId="12CC8D75" w14:textId="53598566"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 xml:space="preserve">10 ft. </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B7760" w14:textId="66B4156D"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 xml:space="preserve">10 ft. </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F8EB7" w14:textId="4047FBF5" w:rsidR="00A8358B" w:rsidRPr="0006079D" w:rsidRDefault="00A8358B" w:rsidP="00140479">
            <w:pPr>
              <w:spacing w:before="0" w:after="0"/>
              <w:ind w:left="0"/>
              <w:rPr>
                <w:rFonts w:asciiTheme="minorHAnsi" w:eastAsia="Times New Roman" w:hAnsiTheme="minorHAnsi" w:cstheme="minorHAnsi"/>
                <w:sz w:val="16"/>
                <w:szCs w:val="16"/>
              </w:rPr>
            </w:pPr>
            <w:r w:rsidRPr="0006079D">
              <w:rPr>
                <w:rFonts w:asciiTheme="minorHAnsi" w:eastAsia="Times New Roman" w:hAnsiTheme="minorHAnsi" w:cstheme="minorHAnsi"/>
                <w:sz w:val="16"/>
                <w:szCs w:val="16"/>
              </w:rPr>
              <w:t xml:space="preserve">10 ft. </w:t>
            </w:r>
          </w:p>
        </w:tc>
      </w:tr>
    </w:tbl>
    <w:p w14:paraId="4C19E445" w14:textId="6ECEB380" w:rsidR="00FC30CD" w:rsidRPr="0006079D" w:rsidRDefault="00FC30CD" w:rsidP="00655775">
      <w:pPr>
        <w:numPr>
          <w:ilvl w:val="0"/>
          <w:numId w:val="74"/>
        </w:numPr>
        <w:spacing w:before="0" w:after="160" w:line="259" w:lineRule="auto"/>
        <w:contextualSpacing/>
        <w:rPr>
          <w:rFonts w:asciiTheme="minorHAnsi" w:hAnsiTheme="minorHAnsi" w:cstheme="minorHAnsi"/>
          <w:sz w:val="18"/>
          <w:szCs w:val="18"/>
        </w:rPr>
      </w:pPr>
      <w:proofErr w:type="gramStart"/>
      <w:r w:rsidRPr="0006079D">
        <w:rPr>
          <w:rFonts w:asciiTheme="minorHAnsi" w:hAnsiTheme="minorHAnsi" w:cstheme="minorHAnsi"/>
          <w:sz w:val="18"/>
          <w:szCs w:val="18"/>
        </w:rPr>
        <w:t>Minimum</w:t>
      </w:r>
      <w:proofErr w:type="gramEnd"/>
      <w:r w:rsidRPr="0006079D">
        <w:rPr>
          <w:rFonts w:asciiTheme="minorHAnsi" w:hAnsiTheme="minorHAnsi" w:cstheme="minorHAnsi"/>
          <w:sz w:val="18"/>
          <w:szCs w:val="18"/>
        </w:rPr>
        <w:t xml:space="preserve"> of the total lot area of a commercial, industrial, or other non-residential use shall be maintained in landscaped open area, located on the street side or in front of the use.</w:t>
      </w:r>
    </w:p>
    <w:p w14:paraId="1856FBFE" w14:textId="2B9BF294" w:rsidR="00FC30CD" w:rsidRPr="0006079D" w:rsidRDefault="00FC30CD" w:rsidP="00655775">
      <w:pPr>
        <w:numPr>
          <w:ilvl w:val="0"/>
          <w:numId w:val="74"/>
        </w:numPr>
        <w:spacing w:before="0" w:after="160" w:line="259" w:lineRule="auto"/>
        <w:contextualSpacing/>
        <w:rPr>
          <w:rFonts w:asciiTheme="minorHAnsi" w:hAnsiTheme="minorHAnsi" w:cstheme="minorHAnsi"/>
          <w:sz w:val="18"/>
          <w:szCs w:val="18"/>
        </w:rPr>
      </w:pPr>
      <w:r w:rsidRPr="0006079D">
        <w:rPr>
          <w:rFonts w:asciiTheme="minorHAnsi" w:hAnsiTheme="minorHAnsi" w:cstheme="minorHAnsi"/>
          <w:sz w:val="18"/>
          <w:szCs w:val="18"/>
        </w:rPr>
        <w:t xml:space="preserve">Subdivisions and planned developments of six lots or units or more, subdivided or developed within a </w:t>
      </w:r>
      <w:proofErr w:type="gramStart"/>
      <w:r w:rsidRPr="0006079D">
        <w:rPr>
          <w:rFonts w:asciiTheme="minorHAnsi" w:hAnsiTheme="minorHAnsi" w:cstheme="minorHAnsi"/>
          <w:sz w:val="18"/>
          <w:szCs w:val="18"/>
        </w:rPr>
        <w:t>12 month</w:t>
      </w:r>
      <w:proofErr w:type="gramEnd"/>
      <w:r w:rsidRPr="0006079D">
        <w:rPr>
          <w:rFonts w:asciiTheme="minorHAnsi" w:hAnsiTheme="minorHAnsi" w:cstheme="minorHAnsi"/>
          <w:sz w:val="18"/>
          <w:szCs w:val="18"/>
        </w:rPr>
        <w:t xml:space="preserve"> period shall devote at least 15% of the net buildable site to common open space. An additional 10% lot coverage of structures or other impervious surfaces is allowed for developments providing the minimum open space requirement. (Amended Ord. #630, 05-07)</w:t>
      </w:r>
    </w:p>
    <w:p w14:paraId="5C0DF957" w14:textId="0888C817" w:rsidR="00FC30CD" w:rsidRPr="00FC30CD" w:rsidRDefault="004E13DE" w:rsidP="00655775">
      <w:pPr>
        <w:numPr>
          <w:ilvl w:val="0"/>
          <w:numId w:val="74"/>
        </w:numPr>
        <w:spacing w:before="0" w:after="160" w:line="259" w:lineRule="auto"/>
        <w:contextualSpacing/>
        <w:rPr>
          <w:rFonts w:asciiTheme="minorHAnsi" w:hAnsiTheme="minorHAnsi" w:cstheme="minorHAnsi"/>
          <w:color w:val="C00000"/>
          <w:sz w:val="18"/>
          <w:szCs w:val="18"/>
          <w:u w:val="single"/>
        </w:rPr>
      </w:pPr>
      <w:r>
        <w:rPr>
          <w:rFonts w:asciiTheme="minorHAnsi" w:hAnsiTheme="minorHAnsi" w:cstheme="minorHAnsi"/>
          <w:color w:val="C00000"/>
          <w:sz w:val="18"/>
          <w:szCs w:val="18"/>
          <w:u w:val="single"/>
        </w:rPr>
        <w:t xml:space="preserve">The maximum height is </w:t>
      </w:r>
      <w:r w:rsidR="00592EE7">
        <w:rPr>
          <w:rFonts w:asciiTheme="minorHAnsi" w:hAnsiTheme="minorHAnsi" w:cstheme="minorHAnsi"/>
          <w:color w:val="C00000"/>
          <w:sz w:val="18"/>
          <w:szCs w:val="18"/>
          <w:u w:val="single"/>
        </w:rPr>
        <w:t>24</w:t>
      </w:r>
      <w:r>
        <w:rPr>
          <w:rFonts w:asciiTheme="minorHAnsi" w:hAnsiTheme="minorHAnsi" w:cstheme="minorHAnsi"/>
          <w:color w:val="C00000"/>
          <w:sz w:val="18"/>
          <w:szCs w:val="18"/>
          <w:u w:val="single"/>
        </w:rPr>
        <w:t xml:space="preserve"> feet. However, the City </w:t>
      </w:r>
      <w:r w:rsidRPr="00FF1EDD">
        <w:rPr>
          <w:rFonts w:asciiTheme="minorHAnsi" w:hAnsiTheme="minorHAnsi" w:cstheme="minorHAnsi"/>
          <w:color w:val="C00000"/>
          <w:sz w:val="18"/>
          <w:szCs w:val="18"/>
          <w:highlight w:val="yellow"/>
          <w:u w:val="single"/>
        </w:rPr>
        <w:t>Planner</w:t>
      </w:r>
      <w:r>
        <w:rPr>
          <w:rFonts w:asciiTheme="minorHAnsi" w:hAnsiTheme="minorHAnsi" w:cstheme="minorHAnsi"/>
          <w:color w:val="C00000"/>
          <w:sz w:val="18"/>
          <w:szCs w:val="18"/>
          <w:u w:val="single"/>
        </w:rPr>
        <w:t xml:space="preserve"> may approve a height up to 36 feet w</w:t>
      </w:r>
      <w:r w:rsidR="00FC30CD" w:rsidRPr="00FC30CD">
        <w:rPr>
          <w:rFonts w:asciiTheme="minorHAnsi" w:hAnsiTheme="minorHAnsi" w:cstheme="minorHAnsi"/>
          <w:color w:val="C00000"/>
          <w:sz w:val="18"/>
          <w:szCs w:val="18"/>
          <w:u w:val="single"/>
        </w:rPr>
        <w:t xml:space="preserve">hen the proposal includes documentation that the development will have sufficient protection from fire through municipal services or has a planned on-site suppression system, as documented through written statements verifying fire suppression capabilities, whether private, public, or a combination thereof, </w:t>
      </w:r>
      <w:proofErr w:type="spellStart"/>
      <w:r w:rsidR="00FC30CD" w:rsidRPr="00FC30CD">
        <w:rPr>
          <w:rFonts w:asciiTheme="minorHAnsi" w:hAnsiTheme="minorHAnsi" w:cstheme="minorHAnsi"/>
          <w:color w:val="C00000"/>
          <w:sz w:val="18"/>
          <w:szCs w:val="18"/>
          <w:u w:val="single"/>
        </w:rPr>
        <w:t>provided</w:t>
      </w:r>
      <w:r>
        <w:rPr>
          <w:rFonts w:asciiTheme="minorHAnsi" w:hAnsiTheme="minorHAnsi" w:cstheme="minorHAnsi"/>
          <w:color w:val="C00000"/>
          <w:sz w:val="18"/>
          <w:szCs w:val="18"/>
          <w:u w:val="single"/>
        </w:rPr>
        <w:t>approved</w:t>
      </w:r>
      <w:proofErr w:type="spellEnd"/>
      <w:r>
        <w:rPr>
          <w:rFonts w:asciiTheme="minorHAnsi" w:hAnsiTheme="minorHAnsi" w:cstheme="minorHAnsi"/>
          <w:color w:val="C00000"/>
          <w:sz w:val="18"/>
          <w:szCs w:val="18"/>
          <w:u w:val="single"/>
        </w:rPr>
        <w:t xml:space="preserve"> in writing</w:t>
      </w:r>
      <w:r w:rsidR="00FC30CD" w:rsidRPr="00FC30CD">
        <w:rPr>
          <w:rFonts w:asciiTheme="minorHAnsi" w:hAnsiTheme="minorHAnsi" w:cstheme="minorHAnsi"/>
          <w:color w:val="C00000"/>
          <w:sz w:val="18"/>
          <w:szCs w:val="18"/>
          <w:u w:val="single"/>
        </w:rPr>
        <w:t xml:space="preserve"> by the Bay City Fire Chief.</w:t>
      </w:r>
    </w:p>
    <w:p w14:paraId="1F23760B" w14:textId="04789223" w:rsidR="00FC30CD" w:rsidRPr="0006079D" w:rsidRDefault="00FC30CD" w:rsidP="00655775">
      <w:pPr>
        <w:numPr>
          <w:ilvl w:val="0"/>
          <w:numId w:val="74"/>
        </w:numPr>
        <w:spacing w:before="0" w:after="160" w:line="259" w:lineRule="auto"/>
        <w:contextualSpacing/>
        <w:rPr>
          <w:rFonts w:asciiTheme="minorHAnsi" w:hAnsiTheme="minorHAnsi" w:cstheme="minorHAnsi"/>
          <w:sz w:val="18"/>
          <w:szCs w:val="18"/>
        </w:rPr>
      </w:pPr>
      <w:r w:rsidRPr="0006079D">
        <w:rPr>
          <w:rFonts w:asciiTheme="minorHAnsi" w:hAnsiTheme="minorHAnsi"/>
          <w:sz w:val="18"/>
          <w:szCs w:val="18"/>
        </w:rPr>
        <w:t xml:space="preserve">Minimum lot size in new subdivisions, </w:t>
      </w:r>
      <w:proofErr w:type="gramStart"/>
      <w:r w:rsidRPr="0006079D">
        <w:rPr>
          <w:rFonts w:asciiTheme="minorHAnsi" w:hAnsiTheme="minorHAnsi"/>
          <w:sz w:val="18"/>
          <w:szCs w:val="18"/>
        </w:rPr>
        <w:t>partitions</w:t>
      </w:r>
      <w:proofErr w:type="gramEnd"/>
      <w:r w:rsidRPr="0006079D">
        <w:rPr>
          <w:rFonts w:asciiTheme="minorHAnsi" w:hAnsiTheme="minorHAnsi"/>
          <w:sz w:val="18"/>
          <w:szCs w:val="18"/>
        </w:rPr>
        <w:t xml:space="preserve"> and planned developments</w:t>
      </w:r>
    </w:p>
    <w:p w14:paraId="2E744C01" w14:textId="0CF16CE2" w:rsidR="00FC30CD" w:rsidRPr="0006079D" w:rsidRDefault="00FC30CD" w:rsidP="00655775">
      <w:pPr>
        <w:numPr>
          <w:ilvl w:val="0"/>
          <w:numId w:val="74"/>
        </w:numPr>
        <w:spacing w:before="0" w:after="160" w:line="259" w:lineRule="auto"/>
        <w:contextualSpacing/>
        <w:rPr>
          <w:rFonts w:asciiTheme="minorHAnsi" w:hAnsiTheme="minorHAnsi" w:cstheme="minorHAnsi"/>
          <w:sz w:val="18"/>
          <w:szCs w:val="18"/>
        </w:rPr>
      </w:pPr>
      <w:r w:rsidRPr="0006079D">
        <w:rPr>
          <w:rFonts w:asciiTheme="minorHAnsi" w:hAnsiTheme="minorHAnsi" w:cstheme="minorHAnsi"/>
          <w:sz w:val="18"/>
          <w:szCs w:val="18"/>
        </w:rPr>
        <w:t xml:space="preserve">Minimum Lot Size for Platted Lots Existing Prior to the Enactment of this Ordinance </w:t>
      </w:r>
    </w:p>
    <w:p w14:paraId="3E948B32" w14:textId="6158BBDB" w:rsidR="00FC30CD" w:rsidRPr="0006079D" w:rsidRDefault="00FC30CD" w:rsidP="00655775">
      <w:pPr>
        <w:numPr>
          <w:ilvl w:val="0"/>
          <w:numId w:val="74"/>
        </w:numPr>
        <w:spacing w:before="0" w:after="160" w:line="259" w:lineRule="auto"/>
        <w:contextualSpacing/>
        <w:rPr>
          <w:rFonts w:asciiTheme="minorHAnsi" w:hAnsiTheme="minorHAnsi" w:cstheme="minorHAnsi"/>
          <w:sz w:val="18"/>
          <w:szCs w:val="18"/>
        </w:rPr>
      </w:pPr>
      <w:r w:rsidRPr="0006079D">
        <w:rPr>
          <w:rFonts w:asciiTheme="minorHAnsi" w:hAnsiTheme="minorHAnsi" w:cstheme="minorHAnsi"/>
          <w:sz w:val="18"/>
          <w:szCs w:val="18"/>
        </w:rPr>
        <w:t>Minimum Lot area for lots in new subdivisions, partitions, and planned developments</w:t>
      </w:r>
    </w:p>
    <w:p w14:paraId="63ACC5EB" w14:textId="4894B958" w:rsidR="00FC30CD" w:rsidRPr="00FC30CD" w:rsidRDefault="00FC30CD" w:rsidP="00655775">
      <w:pPr>
        <w:numPr>
          <w:ilvl w:val="0"/>
          <w:numId w:val="74"/>
        </w:numPr>
        <w:spacing w:before="0" w:after="160" w:line="259" w:lineRule="auto"/>
        <w:contextualSpacing/>
        <w:rPr>
          <w:rFonts w:asciiTheme="minorHAnsi" w:hAnsiTheme="minorHAnsi" w:cstheme="minorHAnsi"/>
          <w:color w:val="000000" w:themeColor="text1"/>
          <w:sz w:val="18"/>
          <w:szCs w:val="18"/>
        </w:rPr>
      </w:pPr>
      <w:r w:rsidRPr="00FC30CD">
        <w:rPr>
          <w:rFonts w:asciiTheme="minorHAnsi" w:hAnsiTheme="minorHAnsi" w:cstheme="minorHAnsi"/>
          <w:color w:val="C00000"/>
          <w:sz w:val="18"/>
          <w:szCs w:val="18"/>
          <w:u w:val="single"/>
        </w:rPr>
        <w:t xml:space="preserve">The </w:t>
      </w:r>
      <w:r w:rsidR="00877F13">
        <w:rPr>
          <w:rFonts w:asciiTheme="minorHAnsi" w:hAnsiTheme="minorHAnsi" w:cstheme="minorHAnsi"/>
          <w:color w:val="C00000"/>
          <w:sz w:val="18"/>
          <w:szCs w:val="18"/>
          <w:u w:val="single"/>
        </w:rPr>
        <w:t xml:space="preserve">City </w:t>
      </w:r>
      <w:r w:rsidRPr="00FC30CD">
        <w:rPr>
          <w:rFonts w:asciiTheme="minorHAnsi" w:hAnsiTheme="minorHAnsi" w:cstheme="minorHAnsi"/>
          <w:color w:val="C00000"/>
          <w:sz w:val="18"/>
          <w:szCs w:val="18"/>
          <w:u w:val="single"/>
        </w:rPr>
        <w:t xml:space="preserve">Planner may adjust this standard, for existing lots of record less than 10,000 sf, for up to 40%. </w:t>
      </w:r>
    </w:p>
    <w:p w14:paraId="6B4DCA96" w14:textId="2FD14FD3" w:rsidR="00FC30CD" w:rsidRDefault="00FC30CD" w:rsidP="00655775">
      <w:pPr>
        <w:numPr>
          <w:ilvl w:val="0"/>
          <w:numId w:val="74"/>
        </w:numPr>
        <w:spacing w:before="0" w:after="160" w:line="259" w:lineRule="auto"/>
        <w:contextualSpacing/>
        <w:rPr>
          <w:rFonts w:asciiTheme="minorHAnsi" w:hAnsiTheme="minorHAnsi" w:cstheme="minorHAnsi"/>
          <w:sz w:val="18"/>
          <w:szCs w:val="18"/>
        </w:rPr>
      </w:pPr>
      <w:r w:rsidRPr="0006079D">
        <w:rPr>
          <w:rFonts w:asciiTheme="minorHAnsi" w:hAnsiTheme="minorHAnsi" w:cstheme="minorHAnsi"/>
          <w:sz w:val="18"/>
          <w:szCs w:val="18"/>
        </w:rPr>
        <w:t>Density Considerations: Land within designated wetlands shall not be used as part of density calculations in development applications. (Amended Ord. #630, 05-07)</w:t>
      </w:r>
    </w:p>
    <w:p w14:paraId="75956329" w14:textId="1752EA2B" w:rsidR="001E0469" w:rsidRPr="00C1476A" w:rsidRDefault="001E0469" w:rsidP="00655775">
      <w:pPr>
        <w:numPr>
          <w:ilvl w:val="0"/>
          <w:numId w:val="74"/>
        </w:numPr>
        <w:spacing w:before="0" w:after="160" w:line="259" w:lineRule="auto"/>
        <w:contextualSpacing/>
        <w:rPr>
          <w:rFonts w:asciiTheme="minorHAnsi" w:hAnsiTheme="minorHAnsi" w:cstheme="minorHAnsi"/>
          <w:b/>
          <w:bCs/>
          <w:color w:val="FF0000"/>
          <w:sz w:val="18"/>
          <w:szCs w:val="18"/>
          <w:highlight w:val="yellow"/>
          <w:u w:val="single"/>
        </w:rPr>
      </w:pPr>
      <w:r w:rsidRPr="00C1476A">
        <w:rPr>
          <w:rFonts w:asciiTheme="minorHAnsi" w:hAnsiTheme="minorHAnsi" w:cstheme="minorHAnsi"/>
          <w:b/>
          <w:bCs/>
          <w:color w:val="FF0000"/>
          <w:sz w:val="18"/>
          <w:szCs w:val="18"/>
          <w:highlight w:val="yellow"/>
          <w:u w:val="single"/>
        </w:rPr>
        <w:t xml:space="preserve">Setbacks shall be reduced for </w:t>
      </w:r>
      <w:r w:rsidR="005E5E0B" w:rsidRPr="00C1476A">
        <w:rPr>
          <w:rFonts w:asciiTheme="minorHAnsi" w:hAnsiTheme="minorHAnsi" w:cstheme="minorHAnsi"/>
          <w:b/>
          <w:bCs/>
          <w:color w:val="FF0000"/>
          <w:sz w:val="18"/>
          <w:szCs w:val="18"/>
          <w:highlight w:val="yellow"/>
          <w:u w:val="single"/>
        </w:rPr>
        <w:t>Cottage Cluster Development as described in Section 6.4.01.</w:t>
      </w:r>
    </w:p>
    <w:p w14:paraId="72CB816C" w14:textId="232D6F4F" w:rsidR="000B043A" w:rsidRPr="00C1476A" w:rsidRDefault="000B043A" w:rsidP="00655775">
      <w:pPr>
        <w:numPr>
          <w:ilvl w:val="0"/>
          <w:numId w:val="74"/>
        </w:numPr>
        <w:spacing w:before="0" w:after="160" w:line="259" w:lineRule="auto"/>
        <w:contextualSpacing/>
        <w:rPr>
          <w:rFonts w:asciiTheme="minorHAnsi" w:hAnsiTheme="minorHAnsi" w:cstheme="minorHAnsi"/>
          <w:b/>
          <w:bCs/>
          <w:color w:val="FF0000"/>
          <w:sz w:val="18"/>
          <w:szCs w:val="18"/>
          <w:highlight w:val="yellow"/>
          <w:u w:val="single"/>
        </w:rPr>
      </w:pPr>
      <w:r w:rsidRPr="00C1476A">
        <w:rPr>
          <w:rFonts w:asciiTheme="minorHAnsi" w:hAnsiTheme="minorHAnsi" w:cstheme="minorHAnsi"/>
          <w:b/>
          <w:bCs/>
          <w:color w:val="FF0000"/>
          <w:sz w:val="18"/>
          <w:szCs w:val="18"/>
          <w:highlight w:val="yellow"/>
          <w:u w:val="single"/>
        </w:rPr>
        <w:t>Additional Setback Requirements described in Section 5.2.</w:t>
      </w:r>
    </w:p>
    <w:p w14:paraId="0C10CCAD" w14:textId="3A1C9A73" w:rsidR="000B1AF5" w:rsidRPr="00EC6798" w:rsidRDefault="000B1AF5" w:rsidP="004B1B66">
      <w:pPr>
        <w:pStyle w:val="Heading3"/>
        <w:jc w:val="left"/>
      </w:pPr>
      <w:bookmarkStart w:id="119" w:name="_Ref131416547"/>
      <w:bookmarkStart w:id="120" w:name="_Ref131417029"/>
      <w:bookmarkStart w:id="121" w:name="_Toc145530336"/>
      <w:r w:rsidRPr="00EC6798">
        <w:t>Setback Requirements</w:t>
      </w:r>
      <w:bookmarkEnd w:id="119"/>
      <w:bookmarkEnd w:id="120"/>
      <w:bookmarkEnd w:id="121"/>
    </w:p>
    <w:p w14:paraId="7B88B773" w14:textId="77777777" w:rsidR="000B1AF5" w:rsidRPr="00EC6798" w:rsidRDefault="000B1AF5" w:rsidP="0039071F">
      <w:pPr>
        <w:pStyle w:val="Style9"/>
      </w:pPr>
      <w:r w:rsidRPr="00EC6798">
        <w:t>Purpose</w:t>
      </w:r>
    </w:p>
    <w:p w14:paraId="46F2B63B" w14:textId="0345190A" w:rsidR="000B1AF5" w:rsidRPr="00EC6798" w:rsidRDefault="000B1AF5" w:rsidP="002A796C">
      <w:pPr>
        <w:pStyle w:val="Style9"/>
        <w:numPr>
          <w:ilvl w:val="0"/>
          <w:numId w:val="0"/>
        </w:numPr>
        <w:ind w:left="1800"/>
      </w:pPr>
      <w:r w:rsidRPr="00EC6798">
        <w:t xml:space="preserve">Setbacks are required in certain circumstances to </w:t>
      </w:r>
      <w:proofErr w:type="gramStart"/>
      <w:r w:rsidRPr="00EC6798">
        <w:t>insure</w:t>
      </w:r>
      <w:proofErr w:type="gramEnd"/>
      <w:r w:rsidRPr="00EC6798">
        <w:t xml:space="preserve"> sufficient open area, sunlight, </w:t>
      </w:r>
      <w:r w:rsidR="00A8358B" w:rsidRPr="00EC6798">
        <w:t>privacy,</w:t>
      </w:r>
      <w:r w:rsidRPr="00EC6798">
        <w:t xml:space="preserve"> and visual relief between structures. The following standards are intended to avoid the inflexible standard setbacks typical in some areas, and to promote diversity of design.</w:t>
      </w:r>
    </w:p>
    <w:p w14:paraId="3C59E0ED" w14:textId="1EF67F92" w:rsidR="000256C8" w:rsidRDefault="000256C8" w:rsidP="0039071F">
      <w:pPr>
        <w:pStyle w:val="Style9"/>
      </w:pPr>
      <w:r w:rsidRPr="003911D4">
        <w:rPr>
          <w:sz w:val="16"/>
          <w:szCs w:val="16"/>
        </w:rPr>
        <w:t xml:space="preserve"> </w:t>
      </w:r>
      <w:r w:rsidR="000B1AF5" w:rsidRPr="00EC6798">
        <w:t>Setbacks from lot lines shall be</w:t>
      </w:r>
      <w:r>
        <w:t>:</w:t>
      </w:r>
      <w:r w:rsidR="000B1AF5" w:rsidRPr="00EC6798">
        <w:t xml:space="preserve"> </w:t>
      </w:r>
    </w:p>
    <w:p w14:paraId="73A79B1C" w14:textId="77777777" w:rsidR="000B043A" w:rsidRPr="000B043A" w:rsidRDefault="000B043A" w:rsidP="0039071F">
      <w:pPr>
        <w:pStyle w:val="Style10"/>
        <w:rPr>
          <w:strike/>
        </w:rPr>
      </w:pPr>
      <w:r w:rsidRPr="000B043A">
        <w:rPr>
          <w:b/>
          <w:bCs/>
          <w:color w:val="FF0000"/>
          <w:u w:val="single"/>
        </w:rPr>
        <w:t>As described in Section 5.1.01</w:t>
      </w:r>
      <w:r w:rsidRPr="000B043A">
        <w:rPr>
          <w:color w:val="FF0000"/>
        </w:rPr>
        <w:t xml:space="preserve"> </w:t>
      </w:r>
    </w:p>
    <w:p w14:paraId="03F7CF17" w14:textId="7188D15D" w:rsidR="000256C8" w:rsidRPr="000B043A" w:rsidRDefault="000B1AF5" w:rsidP="00D674F9">
      <w:pPr>
        <w:pStyle w:val="Style10"/>
        <w:numPr>
          <w:ilvl w:val="0"/>
          <w:numId w:val="0"/>
        </w:numPr>
        <w:spacing w:line="240" w:lineRule="auto"/>
        <w:ind w:left="2160"/>
        <w:rPr>
          <w:strike/>
          <w:color w:val="FF0000"/>
          <w:sz w:val="16"/>
          <w:szCs w:val="16"/>
        </w:rPr>
      </w:pPr>
      <w:r w:rsidRPr="000B043A">
        <w:rPr>
          <w:strike/>
          <w:color w:val="FF0000"/>
          <w:sz w:val="16"/>
          <w:szCs w:val="16"/>
        </w:rPr>
        <w:t xml:space="preserve">20 feet in a front yard, </w:t>
      </w:r>
    </w:p>
    <w:p w14:paraId="37BEFB56" w14:textId="28D4C802" w:rsidR="000256C8" w:rsidRPr="000B043A" w:rsidRDefault="000B1AF5" w:rsidP="00D674F9">
      <w:pPr>
        <w:pStyle w:val="Style10"/>
        <w:numPr>
          <w:ilvl w:val="0"/>
          <w:numId w:val="0"/>
        </w:numPr>
        <w:spacing w:line="240" w:lineRule="auto"/>
        <w:ind w:left="2160"/>
        <w:rPr>
          <w:strike/>
          <w:color w:val="FF0000"/>
          <w:sz w:val="16"/>
          <w:szCs w:val="16"/>
        </w:rPr>
      </w:pPr>
      <w:r w:rsidRPr="000B043A">
        <w:rPr>
          <w:strike/>
          <w:color w:val="FF0000"/>
          <w:sz w:val="16"/>
          <w:szCs w:val="16"/>
        </w:rPr>
        <w:t xml:space="preserve">10 feet in a rear yard and </w:t>
      </w:r>
    </w:p>
    <w:p w14:paraId="02450F6D" w14:textId="0609CBDF" w:rsidR="000256C8" w:rsidRPr="000B043A" w:rsidRDefault="000B1AF5" w:rsidP="00D674F9">
      <w:pPr>
        <w:pStyle w:val="Style10"/>
        <w:numPr>
          <w:ilvl w:val="0"/>
          <w:numId w:val="0"/>
        </w:numPr>
        <w:spacing w:line="240" w:lineRule="auto"/>
        <w:ind w:left="2160"/>
        <w:rPr>
          <w:strike/>
          <w:color w:val="FF0000"/>
          <w:sz w:val="16"/>
          <w:szCs w:val="16"/>
        </w:rPr>
      </w:pPr>
      <w:r w:rsidRPr="000B043A">
        <w:rPr>
          <w:strike/>
          <w:color w:val="FF0000"/>
          <w:sz w:val="16"/>
          <w:szCs w:val="16"/>
        </w:rPr>
        <w:t xml:space="preserve">5 feet in a side yard. </w:t>
      </w:r>
    </w:p>
    <w:p w14:paraId="590543E9" w14:textId="40DEE701" w:rsidR="000B1AF5" w:rsidRPr="00EC6798" w:rsidRDefault="000B1AF5" w:rsidP="0039071F">
      <w:pPr>
        <w:pStyle w:val="Style10"/>
      </w:pPr>
      <w:r w:rsidRPr="00EC6798">
        <w:t xml:space="preserve">In the case of a yard abutting a street, </w:t>
      </w:r>
      <w:proofErr w:type="gramStart"/>
      <w:r w:rsidRPr="00EC6798">
        <w:t>with the exception of</w:t>
      </w:r>
      <w:proofErr w:type="gramEnd"/>
      <w:r w:rsidRPr="00EC6798">
        <w:t xml:space="preserve"> the front yard, the street yard setback shall be 15 feet and the rear yard setback, with the exception of a rear yard abutting a street, may be reduced to 5 feet.</w:t>
      </w:r>
    </w:p>
    <w:p w14:paraId="3A0B2E5E" w14:textId="34874522" w:rsidR="000B1AF5" w:rsidRPr="00EC6798" w:rsidRDefault="00646754" w:rsidP="0039071F">
      <w:pPr>
        <w:pStyle w:val="Style10"/>
      </w:pPr>
      <w:r>
        <w:lastRenderedPageBreak/>
        <w:t>Si</w:t>
      </w:r>
      <w:r w:rsidR="000B1AF5" w:rsidRPr="00EC6798">
        <w:t xml:space="preserve">de yard requirements do not apply to the common property line separating zero lot line development developed in accordance with the zero lot line setback provisions in </w:t>
      </w:r>
      <w:r w:rsidR="00A8358B">
        <w:t>subs</w:t>
      </w:r>
      <w:r w:rsidR="000B1AF5" w:rsidRPr="00EC6798">
        <w:t xml:space="preserve">ection </w:t>
      </w:r>
      <w:r w:rsidR="00A8358B">
        <w:t>C</w:t>
      </w:r>
      <w:r w:rsidR="000B1AF5" w:rsidRPr="00EC6798">
        <w:t>.</w:t>
      </w:r>
    </w:p>
    <w:p w14:paraId="59FE9521" w14:textId="015A5884" w:rsidR="000B1AF5" w:rsidRPr="00EC6798" w:rsidRDefault="000256C8" w:rsidP="0039071F">
      <w:pPr>
        <w:pStyle w:val="Style9"/>
        <w:numPr>
          <w:ilvl w:val="0"/>
          <w:numId w:val="0"/>
        </w:numPr>
        <w:ind w:left="1440"/>
      </w:pPr>
      <w:r>
        <w:t xml:space="preserve">C. </w:t>
      </w:r>
      <w:r w:rsidR="000B1AF5" w:rsidRPr="00EC6798">
        <w:t>Zero Lot Line Setback</w:t>
      </w:r>
    </w:p>
    <w:p w14:paraId="16ABE9AF" w14:textId="6396D02F" w:rsidR="000B1AF5" w:rsidRPr="00EC6798" w:rsidRDefault="000B1AF5" w:rsidP="002A796C">
      <w:pPr>
        <w:pStyle w:val="Style9"/>
        <w:numPr>
          <w:ilvl w:val="0"/>
          <w:numId w:val="0"/>
        </w:numPr>
        <w:ind w:left="1800"/>
      </w:pPr>
      <w:r w:rsidRPr="00EC6798">
        <w:t>Side yard requirements do not apply to a common property line established to divide an existing two</w:t>
      </w:r>
      <w:r w:rsidR="000B043A">
        <w:t>-</w:t>
      </w:r>
      <w:r w:rsidRPr="00EC6798">
        <w:t>family dwelling unit (duplex) into separate lots or to create a new zero lot line development, subject to the following standards:</w:t>
      </w:r>
    </w:p>
    <w:p w14:paraId="5C30981E" w14:textId="77777777" w:rsidR="000B1AF5" w:rsidRPr="00EC6798" w:rsidRDefault="000B1AF5" w:rsidP="00F96F77">
      <w:pPr>
        <w:pStyle w:val="Style10"/>
        <w:numPr>
          <w:ilvl w:val="4"/>
          <w:numId w:val="2012"/>
        </w:numPr>
      </w:pPr>
      <w:r w:rsidRPr="00EC6798">
        <w:t>A partition plat has been approved and recorded or an adjusted lot line is surveyed, monumented and the survey is recorded with the County Surveyor.</w:t>
      </w:r>
    </w:p>
    <w:p w14:paraId="4F48A3EB" w14:textId="77777777" w:rsidR="000B1AF5" w:rsidRPr="00EC6798" w:rsidRDefault="000B1AF5" w:rsidP="0039071F">
      <w:pPr>
        <w:pStyle w:val="Style10"/>
      </w:pPr>
      <w:r w:rsidRPr="00EC6798">
        <w:t xml:space="preserve">Deeds with approved partition </w:t>
      </w:r>
      <w:proofErr w:type="gramStart"/>
      <w:r w:rsidRPr="00EC6798">
        <w:t>plat</w:t>
      </w:r>
      <w:proofErr w:type="gramEnd"/>
      <w:r w:rsidRPr="00EC6798">
        <w:t xml:space="preserve"> and/or adjusted lot line legal descriptions shall be filed with the Tillamook County Clerk. Copies of each recorded deed shall be provided to the City of Bay City.</w:t>
      </w:r>
    </w:p>
    <w:p w14:paraId="30C5533A" w14:textId="77777777" w:rsidR="000B1AF5" w:rsidRPr="00EC6798" w:rsidRDefault="000B1AF5" w:rsidP="0039071F">
      <w:pPr>
        <w:pStyle w:val="Style10"/>
      </w:pPr>
      <w:r w:rsidRPr="00EC6798">
        <w:t>The property has existing on it a two family (duplex) dwelling unit:</w:t>
      </w:r>
    </w:p>
    <w:p w14:paraId="1D169E48" w14:textId="77777777" w:rsidR="000B1AF5" w:rsidRPr="00EC6798" w:rsidRDefault="000B1AF5" w:rsidP="0039071F">
      <w:pPr>
        <w:pStyle w:val="Style11"/>
        <w:numPr>
          <w:ilvl w:val="6"/>
          <w:numId w:val="1999"/>
        </w:numPr>
      </w:pPr>
      <w:r w:rsidRPr="00EC6798">
        <w:t>sharing a common interior wall, or</w:t>
      </w:r>
    </w:p>
    <w:p w14:paraId="07C2EB34" w14:textId="77777777" w:rsidR="000B1AF5" w:rsidRPr="00EC6798" w:rsidRDefault="000B1AF5" w:rsidP="0039071F">
      <w:pPr>
        <w:pStyle w:val="Style11"/>
        <w:numPr>
          <w:ilvl w:val="6"/>
          <w:numId w:val="1999"/>
        </w:numPr>
      </w:pPr>
      <w:proofErr w:type="gramStart"/>
      <w:r w:rsidRPr="00EC6798">
        <w:t>a new</w:t>
      </w:r>
      <w:proofErr w:type="gramEnd"/>
      <w:r w:rsidRPr="00EC6798">
        <w:t xml:space="preserve"> zero lot line development is proposed.</w:t>
      </w:r>
    </w:p>
    <w:p w14:paraId="5BC5E276" w14:textId="77777777" w:rsidR="000B1AF5" w:rsidRPr="008012DD" w:rsidRDefault="000B1AF5" w:rsidP="0039071F">
      <w:pPr>
        <w:pStyle w:val="Style10"/>
      </w:pPr>
      <w:r w:rsidRPr="008012DD">
        <w:t>The common interior wall is or will be located on the common boundary line.</w:t>
      </w:r>
    </w:p>
    <w:p w14:paraId="518DA806" w14:textId="77777777" w:rsidR="000B1AF5" w:rsidRPr="008A104E" w:rsidRDefault="000B1AF5" w:rsidP="0039071F">
      <w:pPr>
        <w:pStyle w:val="Style10"/>
        <w:rPr>
          <w:strike/>
          <w:sz w:val="16"/>
          <w:szCs w:val="16"/>
        </w:rPr>
      </w:pPr>
      <w:r w:rsidRPr="008A104E">
        <w:rPr>
          <w:strike/>
          <w:color w:val="FF0000"/>
          <w:sz w:val="16"/>
          <w:szCs w:val="16"/>
        </w:rPr>
        <w:t>The parent lot conforms to the 10,000 square foot minimum lot size prior to partitioning the property or the lot line adjustment.</w:t>
      </w:r>
    </w:p>
    <w:p w14:paraId="4273E23E" w14:textId="77777777" w:rsidR="000B1AF5" w:rsidRPr="00EC6798" w:rsidRDefault="000B1AF5" w:rsidP="0039071F">
      <w:pPr>
        <w:pStyle w:val="Style10"/>
      </w:pPr>
      <w:r w:rsidRPr="00EC6798">
        <w:t>The structure meets the applicable building and related code requirements.</w:t>
      </w:r>
    </w:p>
    <w:p w14:paraId="72BB4C39" w14:textId="77777777" w:rsidR="000B1AF5" w:rsidRPr="00EC6798" w:rsidRDefault="000B1AF5" w:rsidP="0039071F">
      <w:pPr>
        <w:pStyle w:val="Style10"/>
      </w:pPr>
      <w:r w:rsidRPr="00EC6798">
        <w:t>Each unit has its own independent utility hook ups and meters.</w:t>
      </w:r>
    </w:p>
    <w:p w14:paraId="16680F89" w14:textId="498020A1" w:rsidR="000B1AF5" w:rsidRPr="008A104E" w:rsidRDefault="000B1AF5" w:rsidP="00857785">
      <w:pPr>
        <w:pStyle w:val="Style9"/>
        <w:numPr>
          <w:ilvl w:val="0"/>
          <w:numId w:val="0"/>
        </w:numPr>
        <w:ind w:left="1800"/>
        <w:rPr>
          <w:strike/>
          <w:color w:val="FF0000"/>
          <w:sz w:val="16"/>
          <w:szCs w:val="16"/>
        </w:rPr>
      </w:pPr>
      <w:r w:rsidRPr="008A104E">
        <w:rPr>
          <w:strike/>
          <w:color w:val="FF0000"/>
          <w:sz w:val="16"/>
          <w:szCs w:val="16"/>
        </w:rPr>
        <w:t xml:space="preserve">In the High Intensity Commercial Zone, through the Conditional Use Procedure, the Planning Commission may permit setbacks from lot lines </w:t>
      </w:r>
      <w:r w:rsidR="00CE2D41" w:rsidRPr="008A104E">
        <w:rPr>
          <w:strike/>
          <w:color w:val="FF0000"/>
          <w:sz w:val="16"/>
          <w:szCs w:val="16"/>
          <w:u w:val="single"/>
        </w:rPr>
        <w:t xml:space="preserve">proposed </w:t>
      </w:r>
      <w:r w:rsidRPr="008A104E">
        <w:rPr>
          <w:strike/>
          <w:color w:val="FF0000"/>
          <w:sz w:val="16"/>
          <w:szCs w:val="16"/>
        </w:rPr>
        <w:t>to be 0’ feet</w:t>
      </w:r>
      <w:r w:rsidR="00CE2D41" w:rsidRPr="008A104E">
        <w:rPr>
          <w:strike/>
          <w:color w:val="FF0000"/>
          <w:sz w:val="16"/>
          <w:szCs w:val="16"/>
        </w:rPr>
        <w:t xml:space="preserve"> </w:t>
      </w:r>
      <w:r w:rsidR="00857785" w:rsidRPr="008A104E">
        <w:rPr>
          <w:strike/>
          <w:color w:val="FF0000"/>
          <w:sz w:val="16"/>
          <w:szCs w:val="16"/>
          <w:u w:val="single"/>
        </w:rPr>
        <w:t>shall be approved through</w:t>
      </w:r>
      <w:r w:rsidR="00CE2D41" w:rsidRPr="008A104E">
        <w:rPr>
          <w:strike/>
          <w:color w:val="FF0000"/>
          <w:sz w:val="16"/>
          <w:szCs w:val="16"/>
          <w:u w:val="single"/>
        </w:rPr>
        <w:t xml:space="preserve"> Type II procedures,</w:t>
      </w:r>
      <w:r w:rsidRPr="008A104E">
        <w:rPr>
          <w:strike/>
          <w:color w:val="FF0000"/>
          <w:sz w:val="16"/>
          <w:szCs w:val="16"/>
        </w:rPr>
        <w:t xml:space="preserve"> provided that the development proposal maintains allowable height, allowable lot coverage, provides required parking and landscaping, meets the requirements of the International Fire Code</w:t>
      </w:r>
      <w:r w:rsidR="00857785" w:rsidRPr="008A104E">
        <w:rPr>
          <w:strike/>
          <w:color w:val="FF0000"/>
          <w:sz w:val="16"/>
          <w:szCs w:val="16"/>
        </w:rPr>
        <w:t>,</w:t>
      </w:r>
      <w:r w:rsidRPr="008A104E">
        <w:rPr>
          <w:strike/>
          <w:color w:val="FF0000"/>
          <w:sz w:val="16"/>
          <w:szCs w:val="16"/>
        </w:rPr>
        <w:t xml:space="preserve"> and meets the requirements of the Building Code.</w:t>
      </w:r>
    </w:p>
    <w:p w14:paraId="3128B2BE" w14:textId="11645363" w:rsidR="000B1AF5" w:rsidRPr="00EC6798" w:rsidRDefault="000B043A" w:rsidP="000B043A">
      <w:pPr>
        <w:pStyle w:val="Style9"/>
        <w:numPr>
          <w:ilvl w:val="0"/>
          <w:numId w:val="0"/>
        </w:numPr>
        <w:ind w:left="1800" w:hanging="360"/>
      </w:pPr>
      <w:r>
        <w:t xml:space="preserve">D. </w:t>
      </w:r>
      <w:r>
        <w:tab/>
      </w:r>
      <w:r w:rsidR="000B1AF5" w:rsidRPr="00EC6798">
        <w:t>Distance from Adjacent Building</w:t>
      </w:r>
    </w:p>
    <w:p w14:paraId="015DF0CE" w14:textId="6049E340" w:rsidR="000B1AF5" w:rsidRPr="00EC6798" w:rsidRDefault="00CE2D41" w:rsidP="00CE2D41">
      <w:pPr>
        <w:pStyle w:val="Style9"/>
        <w:numPr>
          <w:ilvl w:val="0"/>
          <w:numId w:val="0"/>
        </w:numPr>
        <w:ind w:left="2160" w:hanging="360"/>
      </w:pPr>
      <w:r>
        <w:t xml:space="preserve">1) </w:t>
      </w:r>
      <w:r>
        <w:tab/>
      </w:r>
      <w:r w:rsidR="000B1AF5" w:rsidRPr="00EC6798">
        <w:t xml:space="preserve">No development of any sort shall be less than 10 feet from an adjacent dwelling unit, except where development is proposed between two existing structures, and there would be practical difficulty in adhering to this requirement as determined by the Planning Commission except in a </w:t>
      </w:r>
      <w:proofErr w:type="gramStart"/>
      <w:r w:rsidR="000B1AF5" w:rsidRPr="00EC6798">
        <w:t>zero lot</w:t>
      </w:r>
      <w:proofErr w:type="gramEnd"/>
      <w:r w:rsidR="000B1AF5" w:rsidRPr="00EC6798">
        <w:t xml:space="preserve"> line development.</w:t>
      </w:r>
    </w:p>
    <w:p w14:paraId="0BEBB0C8" w14:textId="77777777" w:rsidR="000B1AF5" w:rsidRPr="00CE2D41" w:rsidRDefault="000B1AF5" w:rsidP="002A796C">
      <w:pPr>
        <w:pStyle w:val="Style9"/>
        <w:numPr>
          <w:ilvl w:val="0"/>
          <w:numId w:val="0"/>
        </w:numPr>
        <w:ind w:left="1800"/>
        <w:rPr>
          <w:strike/>
          <w:color w:val="FF0000"/>
          <w:sz w:val="16"/>
          <w:szCs w:val="16"/>
        </w:rPr>
      </w:pPr>
      <w:r w:rsidRPr="00CE2D41">
        <w:rPr>
          <w:strike/>
          <w:color w:val="FF0000"/>
          <w:sz w:val="16"/>
          <w:szCs w:val="16"/>
        </w:rPr>
        <w:t>Definition of Setback</w:t>
      </w:r>
    </w:p>
    <w:p w14:paraId="6BE9A6FF" w14:textId="77777777" w:rsidR="000B1AF5" w:rsidRPr="00CE2D41" w:rsidRDefault="000B1AF5" w:rsidP="002A796C">
      <w:pPr>
        <w:pStyle w:val="Style9"/>
        <w:numPr>
          <w:ilvl w:val="0"/>
          <w:numId w:val="0"/>
        </w:numPr>
        <w:ind w:left="1800"/>
        <w:rPr>
          <w:strike/>
          <w:color w:val="FF0000"/>
          <w:sz w:val="16"/>
          <w:szCs w:val="16"/>
        </w:rPr>
      </w:pPr>
      <w:r w:rsidRPr="00CE2D41">
        <w:rPr>
          <w:strike/>
          <w:color w:val="FF0000"/>
          <w:sz w:val="16"/>
          <w:szCs w:val="16"/>
        </w:rPr>
        <w:t>The minimum allowable horizontal distance to the adjacent property line measured from the farthest projection of a structure, including eaves, decks, chimneys, and other projections.</w:t>
      </w:r>
    </w:p>
    <w:p w14:paraId="7DB86EC5" w14:textId="0915542D" w:rsidR="000B1AF5" w:rsidRPr="00EC6798" w:rsidRDefault="000B1AF5" w:rsidP="000B043A">
      <w:pPr>
        <w:pStyle w:val="Style9"/>
        <w:numPr>
          <w:ilvl w:val="3"/>
          <w:numId w:val="2011"/>
        </w:numPr>
      </w:pPr>
      <w:r w:rsidRPr="00EC6798">
        <w:t>Streambank Setback</w:t>
      </w:r>
    </w:p>
    <w:p w14:paraId="277E73FA" w14:textId="74025A6D" w:rsidR="000B1AF5" w:rsidRPr="00EC6798" w:rsidRDefault="000B1AF5" w:rsidP="00CE2D41">
      <w:pPr>
        <w:pStyle w:val="Style10"/>
      </w:pPr>
      <w:r w:rsidRPr="00EC6798">
        <w:t xml:space="preserve">Structures or other improvements shall be set back from all creeks and streams, including intermittent or seasonal streams (Larson, Patterson, and Jacoby Creek) </w:t>
      </w:r>
      <w:r w:rsidRPr="00EC6798">
        <w:lastRenderedPageBreak/>
        <w:t xml:space="preserve">in accordance with the requirements of </w:t>
      </w:r>
      <w:r w:rsidRPr="008B7DC5">
        <w:rPr>
          <w:b/>
          <w:bCs/>
          <w:color w:val="FF0000"/>
          <w:highlight w:val="yellow"/>
        </w:rPr>
        <w:t xml:space="preserve">Section </w:t>
      </w:r>
      <w:r w:rsidR="004E551C" w:rsidRPr="008B7DC5">
        <w:rPr>
          <w:b/>
          <w:bCs/>
          <w:color w:val="FF0000"/>
          <w:highlight w:val="yellow"/>
        </w:rPr>
        <w:t>5.2.H</w:t>
      </w:r>
      <w:r w:rsidRPr="008B7DC5">
        <w:rPr>
          <w:color w:val="FF0000"/>
        </w:rPr>
        <w:t xml:space="preserve"> </w:t>
      </w:r>
      <w:r w:rsidRPr="00EC6798">
        <w:t>and any other applicable standards.</w:t>
      </w:r>
    </w:p>
    <w:p w14:paraId="393413C4" w14:textId="77777777" w:rsidR="000B1AF5" w:rsidRPr="00EC6798" w:rsidRDefault="000B1AF5" w:rsidP="0039071F">
      <w:pPr>
        <w:pStyle w:val="Style9"/>
      </w:pPr>
      <w:r w:rsidRPr="00EC6798">
        <w:t>Tillamook Bay Setback</w:t>
      </w:r>
    </w:p>
    <w:p w14:paraId="1DE706CB" w14:textId="7688E032" w:rsidR="000B1AF5" w:rsidRPr="00EC6798" w:rsidRDefault="000B1AF5" w:rsidP="00CE2D41">
      <w:pPr>
        <w:pStyle w:val="Style10"/>
      </w:pPr>
      <w:r w:rsidRPr="00EC6798">
        <w:t>Structures or other improvements shall be set back from the mean high waterline of Tillamook Bay a minimum of fifty feet (50</w:t>
      </w:r>
      <w:r>
        <w:t>’</w:t>
      </w:r>
      <w:r w:rsidRPr="00EC6798">
        <w:t>). Riparian vegetation shall be maintained within the fifty-foot setback.</w:t>
      </w:r>
    </w:p>
    <w:p w14:paraId="42FC6340" w14:textId="77777777" w:rsidR="000B1AF5" w:rsidRPr="00EC6798" w:rsidRDefault="000B1AF5" w:rsidP="0039071F">
      <w:pPr>
        <w:pStyle w:val="Style9"/>
      </w:pPr>
      <w:r w:rsidRPr="00EC6798">
        <w:t>Meadowcreek Subdivision Setbacks</w:t>
      </w:r>
    </w:p>
    <w:p w14:paraId="67786F5B" w14:textId="34BCB7A0" w:rsidR="000B1AF5" w:rsidRPr="00EC6798" w:rsidRDefault="000B1AF5" w:rsidP="00CE2D41">
      <w:pPr>
        <w:pStyle w:val="Style10"/>
      </w:pPr>
      <w:r w:rsidRPr="00EC6798">
        <w:t xml:space="preserve">To ensure protection of significant wetlands, the setbacks for Lots 23 </w:t>
      </w:r>
      <w:r>
        <w:t>–</w:t>
      </w:r>
      <w:r w:rsidRPr="00EC6798">
        <w:t xml:space="preserve"> 39 only of the October 21, </w:t>
      </w:r>
      <w:proofErr w:type="gramStart"/>
      <w:r w:rsidRPr="00EC6798">
        <w:t>1995</w:t>
      </w:r>
      <w:proofErr w:type="gramEnd"/>
      <w:r w:rsidRPr="00EC6798">
        <w:t xml:space="preserve"> Meadowcreek Partition Plat, shall be: Front yards 10 feet and rear yards 5 feet. The setbacks for Lots 18 </w:t>
      </w:r>
      <w:r>
        <w:t>–</w:t>
      </w:r>
      <w:r w:rsidRPr="00EC6798">
        <w:t xml:space="preserve"> 21 only, of the October 21, </w:t>
      </w:r>
      <w:proofErr w:type="gramStart"/>
      <w:r w:rsidRPr="00EC6798">
        <w:t>1995</w:t>
      </w:r>
      <w:proofErr w:type="gramEnd"/>
      <w:r w:rsidRPr="00EC6798">
        <w:t xml:space="preserve"> Meadowcreek Partition Plat, shall be: Front yards 15 feet and rear yards 5 feet.</w:t>
      </w:r>
    </w:p>
    <w:p w14:paraId="1254DF7C" w14:textId="00A8952F" w:rsidR="000B1AF5" w:rsidRDefault="000B1AF5" w:rsidP="00CE2D41">
      <w:pPr>
        <w:pStyle w:val="Style10"/>
      </w:pPr>
      <w:r w:rsidRPr="00EC6798">
        <w:t xml:space="preserve">In the event that the final plat varies from the October 21, </w:t>
      </w:r>
      <w:proofErr w:type="gramStart"/>
      <w:r w:rsidRPr="00EC6798">
        <w:t>1995</w:t>
      </w:r>
      <w:proofErr w:type="gramEnd"/>
      <w:r w:rsidRPr="00EC6798">
        <w:t xml:space="preserve"> Partition Plat, then all normal setbacks for the zone shall apply.</w:t>
      </w:r>
    </w:p>
    <w:p w14:paraId="6ABC0FAB" w14:textId="77777777" w:rsidR="00956015" w:rsidRPr="001A0F94" w:rsidRDefault="00956015" w:rsidP="004B1B66">
      <w:pPr>
        <w:pStyle w:val="Style9"/>
      </w:pPr>
      <w:r w:rsidRPr="001A0F94">
        <w:t>Stream Side Setback</w:t>
      </w:r>
    </w:p>
    <w:p w14:paraId="4BB1F4E7" w14:textId="613E4870" w:rsidR="00956015" w:rsidRDefault="00956015" w:rsidP="00CE2D41">
      <w:pPr>
        <w:pStyle w:val="Style10"/>
        <w:spacing w:after="0"/>
      </w:pPr>
      <w:r w:rsidRPr="001A0F94">
        <w:t xml:space="preserve">All structures and uses shall be set back a minimum of </w:t>
      </w:r>
      <w:r w:rsidRPr="00EB348F">
        <w:rPr>
          <w:highlight w:val="yellow"/>
        </w:rPr>
        <w:t>25 feet</w:t>
      </w:r>
      <w:r w:rsidRPr="001A0F94">
        <w:t xml:space="preserve"> from Patterson and Jacoby Creek. A stream side setback shall be measured from the bank or mean high water line of the stream and shall be mapped to measurable scale on a site plan.</w:t>
      </w:r>
    </w:p>
    <w:p w14:paraId="322F9745" w14:textId="77777777" w:rsidR="00CE2D41" w:rsidRPr="001A0F94" w:rsidRDefault="00CE2D41" w:rsidP="00CE2D41">
      <w:pPr>
        <w:pStyle w:val="Style10"/>
        <w:numPr>
          <w:ilvl w:val="0"/>
          <w:numId w:val="0"/>
        </w:numPr>
        <w:spacing w:after="0"/>
        <w:ind w:left="2160"/>
      </w:pPr>
    </w:p>
    <w:p w14:paraId="6204CDC7" w14:textId="15DBCEFF" w:rsidR="0038095F" w:rsidRPr="001A0F94" w:rsidRDefault="0038095F" w:rsidP="00CE2D41">
      <w:pPr>
        <w:pStyle w:val="Heading3"/>
        <w:spacing w:before="0" w:after="0"/>
        <w:jc w:val="left"/>
      </w:pPr>
      <w:bookmarkStart w:id="122" w:name="_Toc145530337"/>
      <w:r w:rsidRPr="001A0F94">
        <w:t>Landscaping</w:t>
      </w:r>
      <w:bookmarkEnd w:id="111"/>
      <w:bookmarkEnd w:id="122"/>
    </w:p>
    <w:p w14:paraId="00723630" w14:textId="447C818B" w:rsidR="00257B2F" w:rsidRPr="001A0F94" w:rsidRDefault="00C1476A" w:rsidP="00C1476A">
      <w:pPr>
        <w:pStyle w:val="Heading4"/>
        <w:tabs>
          <w:tab w:val="clear" w:pos="3600"/>
          <w:tab w:val="num" w:pos="3060"/>
        </w:tabs>
        <w:ind w:left="3060" w:hanging="1260"/>
      </w:pPr>
      <w:r>
        <w:t xml:space="preserve"> </w:t>
      </w:r>
      <w:r w:rsidR="00257B2F" w:rsidRPr="001A0F94">
        <w:t>Buffers</w:t>
      </w:r>
      <w:r w:rsidR="00277B2B">
        <w:t xml:space="preserve">, </w:t>
      </w:r>
      <w:r w:rsidR="00257B2F" w:rsidRPr="001A0F94">
        <w:t>Screens</w:t>
      </w:r>
      <w:r w:rsidR="00277B2B">
        <w:t xml:space="preserve">, </w:t>
      </w:r>
      <w:r w:rsidR="00277B2B" w:rsidRPr="00277B2B">
        <w:rPr>
          <w:color w:val="C00000"/>
          <w:u w:val="single"/>
        </w:rPr>
        <w:t>and Common Open Space</w:t>
      </w:r>
    </w:p>
    <w:p w14:paraId="62219FB1" w14:textId="46B60C58" w:rsidR="00F06E39" w:rsidRPr="001A0F94" w:rsidRDefault="00F06E39" w:rsidP="004B1B66">
      <w:pPr>
        <w:pStyle w:val="Style9"/>
      </w:pPr>
      <w:r w:rsidRPr="001A0F94">
        <w:t>Purpose: The Bay City Development Ordinance allows uses normally considered to be incompatible within the same zone. To reduce the impacts of adjacent uses on each other, the Planning Commission may require buffers and/or screens in certain circumstances. Generally, more intensive uses require greater amounts of buffering and screening than less intensive uses.</w:t>
      </w:r>
    </w:p>
    <w:p w14:paraId="4B73B9D1" w14:textId="77777777" w:rsidR="00F06E39" w:rsidRPr="001A0F94" w:rsidRDefault="00F06E39" w:rsidP="004B1B66">
      <w:pPr>
        <w:pStyle w:val="Style9"/>
      </w:pPr>
      <w:r w:rsidRPr="001A0F94">
        <w:t>Buffer and Screen Requirements</w:t>
      </w:r>
    </w:p>
    <w:p w14:paraId="3D28AF74" w14:textId="77777777" w:rsidR="00F06E39" w:rsidRPr="001A0F94" w:rsidRDefault="00F06E39" w:rsidP="004B1B66">
      <w:pPr>
        <w:pStyle w:val="Style10"/>
      </w:pPr>
      <w:r w:rsidRPr="001A0F94">
        <w:t>Planning Commission Authority:</w:t>
      </w:r>
    </w:p>
    <w:p w14:paraId="5CDFC78F" w14:textId="77777777" w:rsidR="00F06E39" w:rsidRPr="001A0F94" w:rsidRDefault="00F06E39" w:rsidP="002A796C">
      <w:pPr>
        <w:pStyle w:val="Style9"/>
        <w:numPr>
          <w:ilvl w:val="0"/>
          <w:numId w:val="0"/>
        </w:numPr>
        <w:ind w:left="2160"/>
      </w:pPr>
      <w:r w:rsidRPr="001A0F94">
        <w:t>The Planning Commission may require buffering and screening of proposed subdivisions, planned developments, and non-residential uses where they adjoin existing residential uses, undeveloped lands, parks, recreation, or other uses which in the opinion of the Planning Commission, may be incompatible with existing uses.</w:t>
      </w:r>
    </w:p>
    <w:p w14:paraId="2C676BC6" w14:textId="77777777" w:rsidR="00F06E39" w:rsidRPr="001A0F94" w:rsidRDefault="00F06E39" w:rsidP="00140479">
      <w:pPr>
        <w:ind w:left="2160"/>
      </w:pPr>
      <w:r w:rsidRPr="001A0F94">
        <w:t xml:space="preserve">The Planning Commission shall consider the total common open space or landscaped area of the proposed use, the purpose and effectiveness of a buffer or </w:t>
      </w:r>
      <w:r w:rsidRPr="001A0F94">
        <w:lastRenderedPageBreak/>
        <w:t xml:space="preserve">screen, and its maintenance. Buffers and screens may constitute part of the required open space, open area, or setbacks of a proposed use. Buffers and screens shall be required where the Planning Commission finds that the proposed use would be incompatible with existing uses, to block or reduce noise, </w:t>
      </w:r>
      <w:proofErr w:type="gramStart"/>
      <w:r w:rsidRPr="001A0F94">
        <w:t>glare</w:t>
      </w:r>
      <w:proofErr w:type="gramEnd"/>
      <w:r w:rsidRPr="001A0F94">
        <w:t xml:space="preserve"> or other emissions, or to maintain privacy. Buffers and screens may be required jointly or separately.</w:t>
      </w:r>
    </w:p>
    <w:p w14:paraId="53FFFD16" w14:textId="77777777" w:rsidR="00F06E39" w:rsidRPr="001A0F94" w:rsidRDefault="00F06E39" w:rsidP="004B1B66">
      <w:pPr>
        <w:pStyle w:val="Style10"/>
      </w:pPr>
      <w:r w:rsidRPr="001A0F94">
        <w:t>Planning Commission Review:</w:t>
      </w:r>
    </w:p>
    <w:p w14:paraId="1E9D07A4" w14:textId="77777777" w:rsidR="00F06E39" w:rsidRPr="001A0F94" w:rsidRDefault="00F06E39" w:rsidP="002A796C">
      <w:pPr>
        <w:pStyle w:val="Style9"/>
        <w:numPr>
          <w:ilvl w:val="0"/>
          <w:numId w:val="0"/>
        </w:numPr>
        <w:ind w:left="2160"/>
      </w:pPr>
      <w:r w:rsidRPr="001A0F94">
        <w:t xml:space="preserve">The Planning Commission shall review any proposed development within one hundred (100) feet of either side of Larson Creek </w:t>
      </w:r>
      <w:proofErr w:type="gramStart"/>
      <w:r w:rsidRPr="001A0F94">
        <w:t>in order to</w:t>
      </w:r>
      <w:proofErr w:type="gramEnd"/>
      <w:r w:rsidRPr="001A0F94">
        <w:t xml:space="preserve"> determine its impact on the creek and its associated riparian and wetland area. Based on this </w:t>
      </w:r>
      <w:proofErr w:type="gramStart"/>
      <w:r w:rsidRPr="001A0F94">
        <w:t>site specific</w:t>
      </w:r>
      <w:proofErr w:type="gramEnd"/>
      <w:r w:rsidRPr="001A0F94">
        <w:t xml:space="preserve"> review, the Planning Commission may permit development up to fifty feet from either side of Larson creek where it determines such development will not adversely impact wetlands or necessary riparian vegetation.</w:t>
      </w:r>
    </w:p>
    <w:p w14:paraId="329BBD9C" w14:textId="77777777" w:rsidR="00F06E39" w:rsidRPr="001A0F94" w:rsidRDefault="00F06E39" w:rsidP="004B1B66">
      <w:pPr>
        <w:pStyle w:val="Style10"/>
      </w:pPr>
      <w:r w:rsidRPr="001A0F94">
        <w:t>Buffers:</w:t>
      </w:r>
    </w:p>
    <w:p w14:paraId="1BC5DA4C" w14:textId="77777777" w:rsidR="00F06E39" w:rsidRPr="001A0F94" w:rsidRDefault="00F06E39" w:rsidP="002A796C">
      <w:pPr>
        <w:pStyle w:val="Style9"/>
        <w:numPr>
          <w:ilvl w:val="0"/>
          <w:numId w:val="0"/>
        </w:numPr>
        <w:ind w:left="2160"/>
      </w:pPr>
      <w:r w:rsidRPr="001A0F94">
        <w:t xml:space="preserve">Buffers may be required where the proposed site is large enough, or where the buffer can be part of </w:t>
      </w:r>
      <w:proofErr w:type="gramStart"/>
      <w:r w:rsidRPr="001A0F94">
        <w:t>required</w:t>
      </w:r>
      <w:proofErr w:type="gramEnd"/>
      <w:r w:rsidRPr="001A0F94">
        <w:t xml:space="preserve"> open space. Buffers are preferred in areas where existing trees or vegetation may be retained or other natural features such as streams or the bay and the space can be useful for residents or the public.</w:t>
      </w:r>
    </w:p>
    <w:p w14:paraId="0F14052E" w14:textId="77777777" w:rsidR="00F06E39" w:rsidRPr="001A0F94" w:rsidRDefault="00F06E39" w:rsidP="004B1B66">
      <w:pPr>
        <w:pStyle w:val="Style10"/>
      </w:pPr>
      <w:r w:rsidRPr="001A0F94">
        <w:t>Screens:</w:t>
      </w:r>
    </w:p>
    <w:p w14:paraId="0E177C39" w14:textId="77777777" w:rsidR="00F06E39" w:rsidRPr="001A0F94" w:rsidRDefault="00F06E39" w:rsidP="002A796C">
      <w:pPr>
        <w:pStyle w:val="Style9"/>
        <w:numPr>
          <w:ilvl w:val="0"/>
          <w:numId w:val="0"/>
        </w:numPr>
        <w:ind w:left="2160"/>
      </w:pPr>
      <w:r w:rsidRPr="001A0F94">
        <w:t>Screens may be required in a limited space (10 feet or less) to visually separate incompatible uses. Screens may consist of existing or planted vegetation, attractive sight obscuring fencing, hedges, walls, or similar techniques. Planted screens should be sufficient to obscure the proposed use within two (2) years. Fences or walls should be required where noise reduction is necessary.</w:t>
      </w:r>
    </w:p>
    <w:p w14:paraId="038BA3CB" w14:textId="77777777" w:rsidR="00F06E39" w:rsidRPr="001A0F94" w:rsidRDefault="00F06E39" w:rsidP="004B1B66">
      <w:pPr>
        <w:pStyle w:val="Style10"/>
      </w:pPr>
      <w:r w:rsidRPr="001A0F94">
        <w:t>Riparian Areas:</w:t>
      </w:r>
    </w:p>
    <w:p w14:paraId="5E592E9C" w14:textId="77777777" w:rsidR="00F06E39" w:rsidRPr="001A0F94" w:rsidRDefault="00F06E39" w:rsidP="0039071F">
      <w:pPr>
        <w:pStyle w:val="Style11"/>
        <w:numPr>
          <w:ilvl w:val="6"/>
          <w:numId w:val="1999"/>
        </w:numPr>
      </w:pPr>
      <w:r w:rsidRPr="001A0F94">
        <w:t xml:space="preserve">A required setback shall be measured from the ordinary mean </w:t>
      </w:r>
      <w:proofErr w:type="gramStart"/>
      <w:r w:rsidRPr="001A0F94">
        <w:t>high water</w:t>
      </w:r>
      <w:proofErr w:type="gramEnd"/>
      <w:r w:rsidRPr="001A0F94">
        <w:t xml:space="preserve"> line of the bank of the stream or from the delineated wetland boundary.</w:t>
      </w:r>
    </w:p>
    <w:p w14:paraId="1619F52B" w14:textId="77777777" w:rsidR="00F06E39" w:rsidRPr="001A0F94" w:rsidRDefault="00F06E39" w:rsidP="0039071F">
      <w:pPr>
        <w:pStyle w:val="Style11"/>
        <w:numPr>
          <w:ilvl w:val="6"/>
          <w:numId w:val="1999"/>
        </w:numPr>
      </w:pPr>
      <w:r w:rsidRPr="001A0F94">
        <w:t>Riparian vegetation shall be protected and retained within the identified setback with the following exceptions:</w:t>
      </w:r>
    </w:p>
    <w:p w14:paraId="19606C43" w14:textId="77777777" w:rsidR="00F06E39" w:rsidRPr="001A0F94" w:rsidRDefault="00F06E39" w:rsidP="0039071F">
      <w:pPr>
        <w:pStyle w:val="Style12"/>
        <w:numPr>
          <w:ilvl w:val="7"/>
          <w:numId w:val="1999"/>
        </w:numPr>
        <w:rPr>
          <w:color w:val="4472C4" w:themeColor="accent1"/>
        </w:rPr>
      </w:pPr>
      <w:r w:rsidRPr="001A0F94">
        <w:rPr>
          <w:color w:val="4472C4" w:themeColor="accent1"/>
        </w:rPr>
        <w:t>The removal of dead, diseased or dying trees which pose an erosion or safety hazard. The city may require that a report be submitted by an appropriately qualified forester or arborist. In geologic hazard areas, hazard overlay ordinance requirements apply.</w:t>
      </w:r>
    </w:p>
    <w:p w14:paraId="068B2EF5" w14:textId="77777777" w:rsidR="00F06E39" w:rsidRPr="001A0F94" w:rsidRDefault="00F06E39" w:rsidP="0039071F">
      <w:pPr>
        <w:pStyle w:val="Style12"/>
        <w:numPr>
          <w:ilvl w:val="7"/>
          <w:numId w:val="1999"/>
        </w:numPr>
        <w:rPr>
          <w:color w:val="4472C4" w:themeColor="accent1"/>
        </w:rPr>
      </w:pPr>
      <w:r w:rsidRPr="001A0F94">
        <w:rPr>
          <w:color w:val="4472C4" w:themeColor="accent1"/>
        </w:rPr>
        <w:t xml:space="preserve">Vegetation removal </w:t>
      </w:r>
      <w:proofErr w:type="gramStart"/>
      <w:r w:rsidRPr="001A0F94">
        <w:rPr>
          <w:color w:val="4472C4" w:themeColor="accent1"/>
        </w:rPr>
        <w:t>necessary</w:t>
      </w:r>
      <w:proofErr w:type="gramEnd"/>
      <w:r w:rsidRPr="001A0F94">
        <w:rPr>
          <w:color w:val="4472C4" w:themeColor="accent1"/>
        </w:rPr>
        <w:t xml:space="preserve"> to provide direct water access for a water-dependent use with a valid development permit approved by the </w:t>
      </w:r>
      <w:proofErr w:type="gramStart"/>
      <w:r w:rsidRPr="001A0F94">
        <w:rPr>
          <w:color w:val="4472C4" w:themeColor="accent1"/>
        </w:rPr>
        <w:t>City</w:t>
      </w:r>
      <w:proofErr w:type="gramEnd"/>
      <w:r w:rsidRPr="001A0F94">
        <w:rPr>
          <w:color w:val="4472C4" w:themeColor="accent1"/>
        </w:rPr>
        <w:t>.</w:t>
      </w:r>
    </w:p>
    <w:p w14:paraId="0A5645FA" w14:textId="77777777" w:rsidR="00F06E39" w:rsidRPr="001A0F94" w:rsidRDefault="00F06E39" w:rsidP="0039071F">
      <w:pPr>
        <w:pStyle w:val="Style12"/>
        <w:numPr>
          <w:ilvl w:val="7"/>
          <w:numId w:val="1999"/>
        </w:numPr>
        <w:rPr>
          <w:color w:val="4472C4" w:themeColor="accent1"/>
        </w:rPr>
      </w:pPr>
      <w:r w:rsidRPr="001A0F94">
        <w:rPr>
          <w:color w:val="4472C4" w:themeColor="accent1"/>
        </w:rPr>
        <w:lastRenderedPageBreak/>
        <w:t xml:space="preserve">Prior to the removal of non-native vegetation in a riparian setback area, a re-planting plan for re-planting native vegetation may be required by the </w:t>
      </w:r>
      <w:proofErr w:type="gramStart"/>
      <w:r w:rsidRPr="001A0F94">
        <w:rPr>
          <w:color w:val="4472C4" w:themeColor="accent1"/>
        </w:rPr>
        <w:t>City</w:t>
      </w:r>
      <w:proofErr w:type="gramEnd"/>
      <w:r w:rsidRPr="001A0F94">
        <w:rPr>
          <w:color w:val="4472C4" w:themeColor="accent1"/>
        </w:rPr>
        <w:t>.</w:t>
      </w:r>
    </w:p>
    <w:p w14:paraId="38A7DF5E" w14:textId="77777777" w:rsidR="00F06E39" w:rsidRPr="001A0F94" w:rsidRDefault="00F06E39" w:rsidP="0039071F">
      <w:pPr>
        <w:pStyle w:val="Style12"/>
        <w:numPr>
          <w:ilvl w:val="7"/>
          <w:numId w:val="1999"/>
        </w:numPr>
        <w:rPr>
          <w:color w:val="4472C4" w:themeColor="accent1"/>
        </w:rPr>
      </w:pPr>
      <w:r w:rsidRPr="001A0F94">
        <w:rPr>
          <w:color w:val="4472C4" w:themeColor="accent1"/>
        </w:rPr>
        <w:t xml:space="preserve">Prior to vegetation removal in wetland areas, a wetland land use notification form shall be </w:t>
      </w:r>
      <w:proofErr w:type="gramStart"/>
      <w:r w:rsidRPr="001A0F94">
        <w:rPr>
          <w:color w:val="4472C4" w:themeColor="accent1"/>
        </w:rPr>
        <w:t>submitted</w:t>
      </w:r>
      <w:proofErr w:type="gramEnd"/>
      <w:r w:rsidRPr="001A0F94">
        <w:rPr>
          <w:color w:val="4472C4" w:themeColor="accent1"/>
        </w:rPr>
        <w:t xml:space="preserve"> and reply received from the Oregon Department of State Lands. Replanting of native wetland vegetation may be required by the </w:t>
      </w:r>
      <w:proofErr w:type="gramStart"/>
      <w:r w:rsidRPr="001A0F94">
        <w:rPr>
          <w:color w:val="4472C4" w:themeColor="accent1"/>
        </w:rPr>
        <w:t>City</w:t>
      </w:r>
      <w:proofErr w:type="gramEnd"/>
      <w:r w:rsidRPr="001A0F94">
        <w:rPr>
          <w:color w:val="4472C4" w:themeColor="accent1"/>
        </w:rPr>
        <w:t>.</w:t>
      </w:r>
    </w:p>
    <w:p w14:paraId="207FC2DA" w14:textId="7926ED68" w:rsidR="00F06E39" w:rsidRPr="001A0F94" w:rsidRDefault="00F06E39" w:rsidP="004B1B66">
      <w:pPr>
        <w:pStyle w:val="Style9"/>
      </w:pPr>
      <w:r w:rsidRPr="001A0F94">
        <w:t xml:space="preserve">Appropriateness of buffers and screens: The Planning Commission shall require buffers and screens only in locations and dimensions necessary to perform a stated function. The width of buffers may be adjusted to </w:t>
      </w:r>
      <w:proofErr w:type="gramStart"/>
      <w:r w:rsidRPr="001A0F94">
        <w:t>take into account</w:t>
      </w:r>
      <w:proofErr w:type="gramEnd"/>
      <w:r w:rsidRPr="001A0F94">
        <w:t xml:space="preserve"> natural features, traffic volumes, proposed setbacks or design, flow or natural values of streams, or other factors. The general criterion is the more intensive the proposed use and its potential for adverse impact, the greater the buffer or screen requirements.</w:t>
      </w:r>
    </w:p>
    <w:p w14:paraId="5104777D" w14:textId="66D4646F" w:rsidR="00F06E39" w:rsidRPr="001A0F94" w:rsidRDefault="00F06E39" w:rsidP="004B1B66">
      <w:pPr>
        <w:pStyle w:val="Style9"/>
      </w:pPr>
      <w:r w:rsidRPr="001A0F94">
        <w:t>Illustrations of Types of Buffers and Screens</w:t>
      </w:r>
    </w:p>
    <w:p w14:paraId="4B6980DA" w14:textId="066280F6" w:rsidR="00696CCF" w:rsidRPr="001A0F94" w:rsidRDefault="00696CCF" w:rsidP="004B1B66">
      <w:pPr>
        <w:pStyle w:val="Style10"/>
      </w:pPr>
      <w:r w:rsidRPr="001A0F94">
        <w:t>Buffers &amp; Screens</w:t>
      </w:r>
    </w:p>
    <w:p w14:paraId="55D8F9DF" w14:textId="62BFEBD7" w:rsidR="00696CCF" w:rsidRPr="001A0F94" w:rsidRDefault="00696CCF" w:rsidP="0039071F">
      <w:pPr>
        <w:pStyle w:val="Style11"/>
        <w:numPr>
          <w:ilvl w:val="6"/>
          <w:numId w:val="1999"/>
        </w:numPr>
      </w:pPr>
      <w:proofErr w:type="gramStart"/>
      <w:r w:rsidRPr="001A0F94">
        <w:t>Buffers;</w:t>
      </w:r>
      <w:proofErr w:type="gramEnd"/>
      <w:r w:rsidRPr="001A0F94">
        <w:t xml:space="preserve"> Horizontal distance from an adjoining use, included on a proposed development property. May be a part of open space or common open space.</w:t>
      </w:r>
    </w:p>
    <w:p w14:paraId="791A88B4" w14:textId="77777777" w:rsidR="000E64A9" w:rsidRPr="001A0F94" w:rsidRDefault="00696CCF" w:rsidP="0039071F">
      <w:pPr>
        <w:pStyle w:val="Style11"/>
        <w:numPr>
          <w:ilvl w:val="6"/>
          <w:numId w:val="1999"/>
        </w:numPr>
      </w:pPr>
      <w:r w:rsidRPr="001A0F94">
        <w:t>Stream Buffers</w:t>
      </w:r>
    </w:p>
    <w:p w14:paraId="11DE11BB" w14:textId="0C415427" w:rsidR="000E64A9" w:rsidRPr="001A0F94" w:rsidRDefault="00B331B2" w:rsidP="00140479">
      <w:pPr>
        <w:pStyle w:val="Style11"/>
        <w:numPr>
          <w:ilvl w:val="0"/>
          <w:numId w:val="0"/>
        </w:numPr>
        <w:ind w:left="2520"/>
      </w:pPr>
      <w:r>
        <w:rPr>
          <w:noProof/>
        </w:rPr>
        <mc:AlternateContent>
          <mc:Choice Requires="wps">
            <w:drawing>
              <wp:anchor distT="0" distB="0" distL="114300" distR="114300" simplePos="0" relativeHeight="251671552" behindDoc="0" locked="0" layoutInCell="1" allowOverlap="1" wp14:anchorId="30F1248F" wp14:editId="1C5BE3DD">
                <wp:simplePos x="0" y="0"/>
                <wp:positionH relativeFrom="column">
                  <wp:posOffset>2533650</wp:posOffset>
                </wp:positionH>
                <wp:positionV relativeFrom="paragraph">
                  <wp:posOffset>746760</wp:posOffset>
                </wp:positionV>
                <wp:extent cx="1181100" cy="219075"/>
                <wp:effectExtent l="0" t="0" r="0" b="0"/>
                <wp:wrapNone/>
                <wp:docPr id="84715800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B78DE2A" id="Rectangle 8" o:spid="_x0000_s1026" style="position:absolute;margin-left:199.5pt;margin-top:58.8pt;width:93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" fillcolor="white [3212]" stroked="f" strokeweight="1pt"/>
            </w:pict>
          </mc:Fallback>
        </mc:AlternateContent>
      </w:r>
      <w:r w:rsidR="000E64A9" w:rsidRPr="001A0F94">
        <w:rPr>
          <w:noProof/>
        </w:rPr>
        <w:drawing>
          <wp:inline distT="0" distB="0" distL="0" distR="0" wp14:anchorId="02201856" wp14:editId="7E97D31B">
            <wp:extent cx="3445759" cy="1514475"/>
            <wp:effectExtent l="0" t="0" r="2540" b="0"/>
            <wp:docPr id="17" name="image8.jpeg"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8.jpeg" descr="msotw9_temp0"/>
                    <pic:cNvPicPr>
                      <a:picLocks noChangeAspect="1"/>
                    </pic:cNvPicPr>
                  </pic:nvPicPr>
                  <pic:blipFill rotWithShape="1">
                    <a:blip r:embed="rId19" cstate="print">
                      <a:extLst>
                        <a:ext uri="{28A0092B-C50C-407E-A947-70E740481C1C}">
                          <a14:useLocalDpi xmlns:a14="http://schemas.microsoft.com/office/drawing/2010/main" val="0"/>
                        </a:ext>
                      </a:extLst>
                    </a:blip>
                    <a:srcRect t="6016" b="16176"/>
                    <a:stretch/>
                  </pic:blipFill>
                  <pic:spPr bwMode="auto">
                    <a:xfrm>
                      <a:off x="0" y="0"/>
                      <a:ext cx="3451252" cy="1516889"/>
                    </a:xfrm>
                    <a:prstGeom prst="rect">
                      <a:avLst/>
                    </a:prstGeom>
                    <a:ln>
                      <a:noFill/>
                    </a:ln>
                    <a:extLst>
                      <a:ext uri="{53640926-AAD7-44D8-BBD7-CCE9431645EC}">
                        <a14:shadowObscured xmlns:a14="http://schemas.microsoft.com/office/drawing/2010/main"/>
                      </a:ext>
                    </a:extLst>
                  </pic:spPr>
                </pic:pic>
              </a:graphicData>
            </a:graphic>
          </wp:inline>
        </w:drawing>
      </w:r>
    </w:p>
    <w:p w14:paraId="38D16005" w14:textId="7DBC73CA" w:rsidR="00696CCF" w:rsidRPr="001A0F94" w:rsidRDefault="00696CCF" w:rsidP="0039071F">
      <w:pPr>
        <w:pStyle w:val="Style11"/>
        <w:numPr>
          <w:ilvl w:val="6"/>
          <w:numId w:val="1999"/>
        </w:numPr>
      </w:pPr>
      <w:r w:rsidRPr="001A0F94">
        <w:t>Screening with Trees</w:t>
      </w:r>
    </w:p>
    <w:p w14:paraId="14BD4ECE" w14:textId="180E5DB1" w:rsidR="000E64A9" w:rsidRPr="001A0F94" w:rsidRDefault="000E64A9" w:rsidP="00140479">
      <w:pPr>
        <w:pStyle w:val="Style11"/>
        <w:numPr>
          <w:ilvl w:val="0"/>
          <w:numId w:val="0"/>
        </w:numPr>
        <w:ind w:left="2520"/>
      </w:pPr>
      <w:r w:rsidRPr="001A0F94">
        <w:rPr>
          <w:noProof/>
        </w:rPr>
        <w:drawing>
          <wp:inline distT="0" distB="0" distL="0" distR="0" wp14:anchorId="117A1DA4" wp14:editId="6008E1C6">
            <wp:extent cx="3619500" cy="1292641"/>
            <wp:effectExtent l="0" t="0" r="0" b="3175"/>
            <wp:docPr id="7" name="image9.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Diagram, engineering drawing&#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t="11782" b="60485"/>
                    <a:stretch/>
                  </pic:blipFill>
                  <pic:spPr bwMode="auto">
                    <a:xfrm>
                      <a:off x="0" y="0"/>
                      <a:ext cx="3639017" cy="1299611"/>
                    </a:xfrm>
                    <a:prstGeom prst="rect">
                      <a:avLst/>
                    </a:prstGeom>
                    <a:ln>
                      <a:noFill/>
                    </a:ln>
                    <a:extLst>
                      <a:ext uri="{53640926-AAD7-44D8-BBD7-CCE9431645EC}">
                        <a14:shadowObscured xmlns:a14="http://schemas.microsoft.com/office/drawing/2010/main"/>
                      </a:ext>
                    </a:extLst>
                  </pic:spPr>
                </pic:pic>
              </a:graphicData>
            </a:graphic>
          </wp:inline>
        </w:drawing>
      </w:r>
    </w:p>
    <w:p w14:paraId="535D7FF3" w14:textId="5AF77393" w:rsidR="00696CCF" w:rsidRDefault="00696CCF" w:rsidP="0039071F">
      <w:pPr>
        <w:pStyle w:val="Style11"/>
        <w:numPr>
          <w:ilvl w:val="6"/>
          <w:numId w:val="1999"/>
        </w:numPr>
      </w:pPr>
      <w:r w:rsidRPr="001A0F94">
        <w:t>Screening may consist of:</w:t>
      </w:r>
    </w:p>
    <w:p w14:paraId="6867A312" w14:textId="77777777" w:rsidR="00C1476A" w:rsidRPr="001A0F94" w:rsidRDefault="00C1476A" w:rsidP="00C1476A">
      <w:pPr>
        <w:pStyle w:val="Style11"/>
        <w:numPr>
          <w:ilvl w:val="0"/>
          <w:numId w:val="0"/>
        </w:numPr>
        <w:ind w:left="2520"/>
      </w:pPr>
    </w:p>
    <w:p w14:paraId="10B24D8B" w14:textId="77777777" w:rsidR="00E77DE3" w:rsidRPr="001A0F94" w:rsidRDefault="00696CCF" w:rsidP="0039071F">
      <w:pPr>
        <w:pStyle w:val="Style12"/>
        <w:numPr>
          <w:ilvl w:val="7"/>
          <w:numId w:val="1999"/>
        </w:numPr>
        <w:rPr>
          <w:color w:val="4472C4" w:themeColor="accent1"/>
        </w:rPr>
      </w:pPr>
      <w:r w:rsidRPr="001A0F94">
        <w:rPr>
          <w:color w:val="4472C4" w:themeColor="accent1"/>
        </w:rPr>
        <w:lastRenderedPageBreak/>
        <w:t>Attractive fencing</w:t>
      </w:r>
    </w:p>
    <w:p w14:paraId="450268D7" w14:textId="3AC4B0A1" w:rsidR="00696CCF" w:rsidRPr="001A0F94" w:rsidRDefault="00E77DE3" w:rsidP="00140479">
      <w:pPr>
        <w:pStyle w:val="Style12"/>
        <w:numPr>
          <w:ilvl w:val="0"/>
          <w:numId w:val="0"/>
        </w:numPr>
        <w:ind w:left="2880"/>
        <w:rPr>
          <w:color w:val="4472C4" w:themeColor="accent1"/>
        </w:rPr>
      </w:pPr>
      <w:r w:rsidRPr="001A0F94">
        <w:rPr>
          <w:noProof/>
          <w:color w:val="4472C4" w:themeColor="accent1"/>
        </w:rPr>
        <w:drawing>
          <wp:inline distT="0" distB="0" distL="0" distR="0" wp14:anchorId="79022524" wp14:editId="78B95735">
            <wp:extent cx="3048000" cy="885825"/>
            <wp:effectExtent l="0" t="0" r="0" b="9525"/>
            <wp:docPr id="10" name="image9.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Diagram, engineering drawing&#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33762" t="46419" r="13538" b="41688"/>
                    <a:stretch/>
                  </pic:blipFill>
                  <pic:spPr bwMode="auto">
                    <a:xfrm>
                      <a:off x="0" y="0"/>
                      <a:ext cx="3048000" cy="885825"/>
                    </a:xfrm>
                    <a:prstGeom prst="rect">
                      <a:avLst/>
                    </a:prstGeom>
                    <a:ln>
                      <a:noFill/>
                    </a:ln>
                    <a:extLst>
                      <a:ext uri="{53640926-AAD7-44D8-BBD7-CCE9431645EC}">
                        <a14:shadowObscured xmlns:a14="http://schemas.microsoft.com/office/drawing/2010/main"/>
                      </a:ext>
                    </a:extLst>
                  </pic:spPr>
                </pic:pic>
              </a:graphicData>
            </a:graphic>
          </wp:inline>
        </w:drawing>
      </w:r>
    </w:p>
    <w:p w14:paraId="4AB262C9" w14:textId="77777777" w:rsidR="00E77DE3" w:rsidRPr="001A0F94" w:rsidRDefault="00696CCF" w:rsidP="0039071F">
      <w:pPr>
        <w:pStyle w:val="Style12"/>
        <w:numPr>
          <w:ilvl w:val="7"/>
          <w:numId w:val="1999"/>
        </w:numPr>
        <w:rPr>
          <w:color w:val="4472C4" w:themeColor="accent1"/>
        </w:rPr>
      </w:pPr>
      <w:r w:rsidRPr="001A0F94">
        <w:rPr>
          <w:color w:val="4472C4" w:themeColor="accent1"/>
        </w:rPr>
        <w:t>Shrubs or hedges</w:t>
      </w:r>
    </w:p>
    <w:p w14:paraId="087CD899" w14:textId="13C03331" w:rsidR="00696CCF" w:rsidRPr="001A0F94" w:rsidRDefault="00E77DE3" w:rsidP="00140479">
      <w:pPr>
        <w:pStyle w:val="Style12"/>
        <w:numPr>
          <w:ilvl w:val="0"/>
          <w:numId w:val="0"/>
        </w:numPr>
        <w:ind w:left="2880"/>
        <w:rPr>
          <w:color w:val="4472C4" w:themeColor="accent1"/>
        </w:rPr>
      </w:pPr>
      <w:r w:rsidRPr="001A0F94">
        <w:rPr>
          <w:noProof/>
          <w:color w:val="4472C4" w:themeColor="accent1"/>
        </w:rPr>
        <w:drawing>
          <wp:inline distT="0" distB="0" distL="0" distR="0" wp14:anchorId="76E4FC16" wp14:editId="63095972">
            <wp:extent cx="3048000" cy="885825"/>
            <wp:effectExtent l="0" t="0" r="0" b="9525"/>
            <wp:docPr id="19" name="image9.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Diagram, engineering drawing&#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33103" t="58184" r="14197" b="29923"/>
                    <a:stretch/>
                  </pic:blipFill>
                  <pic:spPr bwMode="auto">
                    <a:xfrm>
                      <a:off x="0" y="0"/>
                      <a:ext cx="3048000" cy="885825"/>
                    </a:xfrm>
                    <a:prstGeom prst="rect">
                      <a:avLst/>
                    </a:prstGeom>
                    <a:ln>
                      <a:noFill/>
                    </a:ln>
                    <a:extLst>
                      <a:ext uri="{53640926-AAD7-44D8-BBD7-CCE9431645EC}">
                        <a14:shadowObscured xmlns:a14="http://schemas.microsoft.com/office/drawing/2010/main"/>
                      </a:ext>
                    </a:extLst>
                  </pic:spPr>
                </pic:pic>
              </a:graphicData>
            </a:graphic>
          </wp:inline>
        </w:drawing>
      </w:r>
    </w:p>
    <w:p w14:paraId="388E2CEA" w14:textId="38849BDA" w:rsidR="00696CCF" w:rsidRPr="001A0F94" w:rsidRDefault="00696CCF" w:rsidP="0039071F">
      <w:pPr>
        <w:pStyle w:val="Style12"/>
        <w:numPr>
          <w:ilvl w:val="7"/>
          <w:numId w:val="1999"/>
        </w:numPr>
        <w:rPr>
          <w:color w:val="4472C4" w:themeColor="accent1"/>
        </w:rPr>
      </w:pPr>
      <w:r w:rsidRPr="001A0F94">
        <w:rPr>
          <w:color w:val="4472C4" w:themeColor="accent1"/>
        </w:rPr>
        <w:t>Earth berms</w:t>
      </w:r>
    </w:p>
    <w:p w14:paraId="525BC413" w14:textId="6AED1E40" w:rsidR="00E77DE3" w:rsidRPr="001A0F94" w:rsidRDefault="00E77DE3" w:rsidP="00140479">
      <w:pPr>
        <w:pStyle w:val="Style12"/>
        <w:numPr>
          <w:ilvl w:val="0"/>
          <w:numId w:val="0"/>
        </w:numPr>
        <w:ind w:left="2880"/>
        <w:rPr>
          <w:color w:val="4472C4" w:themeColor="accent1"/>
        </w:rPr>
      </w:pPr>
      <w:r w:rsidRPr="001A0F94">
        <w:rPr>
          <w:noProof/>
          <w:color w:val="4472C4" w:themeColor="accent1"/>
        </w:rPr>
        <w:drawing>
          <wp:inline distT="0" distB="0" distL="0" distR="0" wp14:anchorId="6A99923A" wp14:editId="0058A046">
            <wp:extent cx="3571875" cy="885825"/>
            <wp:effectExtent l="0" t="0" r="9525" b="9525"/>
            <wp:docPr id="11" name="image9.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Diagram, engineering drawing&#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30632" t="70715" r="7610" b="17392"/>
                    <a:stretch/>
                  </pic:blipFill>
                  <pic:spPr bwMode="auto">
                    <a:xfrm>
                      <a:off x="0" y="0"/>
                      <a:ext cx="3571875" cy="885825"/>
                    </a:xfrm>
                    <a:prstGeom prst="rect">
                      <a:avLst/>
                    </a:prstGeom>
                    <a:ln>
                      <a:noFill/>
                    </a:ln>
                    <a:extLst>
                      <a:ext uri="{53640926-AAD7-44D8-BBD7-CCE9431645EC}">
                        <a14:shadowObscured xmlns:a14="http://schemas.microsoft.com/office/drawing/2010/main"/>
                      </a:ext>
                    </a:extLst>
                  </pic:spPr>
                </pic:pic>
              </a:graphicData>
            </a:graphic>
          </wp:inline>
        </w:drawing>
      </w:r>
    </w:p>
    <w:p w14:paraId="415DE3DA" w14:textId="02F9107F" w:rsidR="00696CCF" w:rsidRPr="001A0F94" w:rsidRDefault="00696CCF" w:rsidP="0039071F">
      <w:pPr>
        <w:pStyle w:val="Style12"/>
        <w:numPr>
          <w:ilvl w:val="7"/>
          <w:numId w:val="1999"/>
        </w:numPr>
        <w:rPr>
          <w:color w:val="4472C4" w:themeColor="accent1"/>
        </w:rPr>
      </w:pPr>
      <w:r w:rsidRPr="001A0F94">
        <w:rPr>
          <w:color w:val="4472C4" w:themeColor="accent1"/>
        </w:rPr>
        <w:t>Existing trees</w:t>
      </w:r>
    </w:p>
    <w:p w14:paraId="16B48431" w14:textId="3A4E3CC0" w:rsidR="000E64A9" w:rsidRPr="001A0F94" w:rsidRDefault="00E77DE3" w:rsidP="00140479">
      <w:pPr>
        <w:pStyle w:val="Style12"/>
        <w:numPr>
          <w:ilvl w:val="0"/>
          <w:numId w:val="0"/>
        </w:numPr>
        <w:ind w:left="2880"/>
        <w:rPr>
          <w:color w:val="4472C4" w:themeColor="accent1"/>
        </w:rPr>
      </w:pPr>
      <w:r w:rsidRPr="001A0F94">
        <w:rPr>
          <w:noProof/>
          <w:color w:val="4472C4" w:themeColor="accent1"/>
        </w:rPr>
        <w:drawing>
          <wp:inline distT="0" distB="0" distL="0" distR="0" wp14:anchorId="71ED4A98" wp14:editId="6ADECC83">
            <wp:extent cx="3181350" cy="962025"/>
            <wp:effectExtent l="0" t="0" r="0" b="9525"/>
            <wp:docPr id="12" name="image9.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jpeg" descr="Diagram, engineering drawing&#10;&#10;Description automatically generated"/>
                    <pic:cNvPicPr>
                      <a:picLocks noChangeAspect="1"/>
                    </pic:cNvPicPr>
                  </pic:nvPicPr>
                  <pic:blipFill rotWithShape="1">
                    <a:blip r:embed="rId21" cstate="print">
                      <a:extLst>
                        <a:ext uri="{28A0092B-C50C-407E-A947-70E740481C1C}">
                          <a14:useLocalDpi xmlns:a14="http://schemas.microsoft.com/office/drawing/2010/main" val="0"/>
                        </a:ext>
                      </a:extLst>
                    </a:blip>
                    <a:srcRect l="29180" t="81399" r="10661" b="4475"/>
                    <a:stretch/>
                  </pic:blipFill>
                  <pic:spPr bwMode="auto">
                    <a:xfrm>
                      <a:off x="0" y="0"/>
                      <a:ext cx="3181350" cy="962025"/>
                    </a:xfrm>
                    <a:prstGeom prst="rect">
                      <a:avLst/>
                    </a:prstGeom>
                    <a:ln>
                      <a:noFill/>
                    </a:ln>
                    <a:extLst>
                      <a:ext uri="{53640926-AAD7-44D8-BBD7-CCE9431645EC}">
                        <a14:shadowObscured xmlns:a14="http://schemas.microsoft.com/office/drawing/2010/main"/>
                      </a:ext>
                    </a:extLst>
                  </pic:spPr>
                </pic:pic>
              </a:graphicData>
            </a:graphic>
          </wp:inline>
        </w:drawing>
      </w:r>
    </w:p>
    <w:p w14:paraId="49FAE9AD" w14:textId="2899FE16" w:rsidR="00696CCF" w:rsidRPr="001A0F94" w:rsidRDefault="00696CCF" w:rsidP="004B1B66">
      <w:pPr>
        <w:pStyle w:val="Style10"/>
      </w:pPr>
      <w:r w:rsidRPr="001A0F94">
        <w:t>Recommended Buffers</w:t>
      </w:r>
    </w:p>
    <w:p w14:paraId="39E376A0" w14:textId="60EA0B86" w:rsidR="00696CCF" w:rsidRPr="001A0F94" w:rsidRDefault="00696CCF" w:rsidP="00950AF8">
      <w:pPr>
        <w:pStyle w:val="Style11"/>
        <w:numPr>
          <w:ilvl w:val="6"/>
          <w:numId w:val="1999"/>
        </w:numPr>
        <w:spacing w:after="0"/>
      </w:pPr>
      <w:r w:rsidRPr="001A0F94">
        <w:t xml:space="preserve">Residential From Major Streets: Residential subdivisions and planned developments should be buffered from arterials and collector streets by a minimum of twenty-five (25) feet. </w:t>
      </w:r>
    </w:p>
    <w:p w14:paraId="17443184" w14:textId="77777777" w:rsidR="00E77DE3" w:rsidRPr="00C1476A" w:rsidRDefault="00E77DE3" w:rsidP="00C1476A">
      <w:pPr>
        <w:pStyle w:val="Style11"/>
        <w:numPr>
          <w:ilvl w:val="0"/>
          <w:numId w:val="0"/>
        </w:numPr>
        <w:spacing w:after="0"/>
        <w:ind w:left="-90"/>
        <w:rPr>
          <w:noProof/>
          <w:sz w:val="16"/>
          <w:szCs w:val="16"/>
        </w:rPr>
      </w:pPr>
    </w:p>
    <w:p w14:paraId="0DC8FADC" w14:textId="147CEAB0" w:rsidR="00E77DE3" w:rsidRPr="001A0F94" w:rsidRDefault="00E77DE3" w:rsidP="00140479">
      <w:pPr>
        <w:pStyle w:val="Style11"/>
        <w:numPr>
          <w:ilvl w:val="0"/>
          <w:numId w:val="0"/>
        </w:numPr>
        <w:ind w:left="2520"/>
      </w:pPr>
      <w:r w:rsidRPr="001A0F94">
        <w:rPr>
          <w:noProof/>
        </w:rPr>
        <w:drawing>
          <wp:inline distT="0" distB="0" distL="0" distR="0" wp14:anchorId="470B1833" wp14:editId="7D962063">
            <wp:extent cx="2153912" cy="1619250"/>
            <wp:effectExtent l="0" t="0" r="0" b="0"/>
            <wp:docPr id="21" name="image10.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descr="Diagram, engineering drawing&#10;&#10;Description automatically generated"/>
                    <pic:cNvPicPr>
                      <a:picLocks noChangeAspect="1"/>
                    </pic:cNvPicPr>
                  </pic:nvPicPr>
                  <pic:blipFill rotWithShape="1">
                    <a:blip r:embed="rId22" cstate="print">
                      <a:extLst>
                        <a:ext uri="{28A0092B-C50C-407E-A947-70E740481C1C}">
                          <a14:useLocalDpi xmlns:a14="http://schemas.microsoft.com/office/drawing/2010/main" val="0"/>
                        </a:ext>
                      </a:extLst>
                    </a:blip>
                    <a:srcRect t="8975" r="52922" b="65312"/>
                    <a:stretch/>
                  </pic:blipFill>
                  <pic:spPr bwMode="auto">
                    <a:xfrm>
                      <a:off x="0" y="0"/>
                      <a:ext cx="2193583" cy="1649073"/>
                    </a:xfrm>
                    <a:prstGeom prst="rect">
                      <a:avLst/>
                    </a:prstGeom>
                    <a:ln>
                      <a:noFill/>
                    </a:ln>
                    <a:extLst>
                      <a:ext uri="{53640926-AAD7-44D8-BBD7-CCE9431645EC}">
                        <a14:shadowObscured xmlns:a14="http://schemas.microsoft.com/office/drawing/2010/main"/>
                      </a:ext>
                    </a:extLst>
                  </pic:spPr>
                </pic:pic>
              </a:graphicData>
            </a:graphic>
          </wp:inline>
        </w:drawing>
      </w:r>
    </w:p>
    <w:p w14:paraId="664ABDBA" w14:textId="59859592" w:rsidR="00696CCF" w:rsidRPr="001A0F94" w:rsidRDefault="00696CCF" w:rsidP="0039071F">
      <w:pPr>
        <w:pStyle w:val="Style11"/>
        <w:numPr>
          <w:ilvl w:val="6"/>
          <w:numId w:val="1999"/>
        </w:numPr>
      </w:pPr>
      <w:r w:rsidRPr="001A0F94">
        <w:lastRenderedPageBreak/>
        <w:t>Residential From Low Intensity Uses: Residential subdivisions or developments should be buffered from adjacent low intensity uses by a minimum of twenty-five (25) feet.</w:t>
      </w:r>
    </w:p>
    <w:p w14:paraId="74C7F4C0" w14:textId="4BB00223" w:rsidR="005F70E2" w:rsidRPr="001A0F94" w:rsidRDefault="005F70E2" w:rsidP="00140479">
      <w:pPr>
        <w:pStyle w:val="Style11"/>
        <w:numPr>
          <w:ilvl w:val="0"/>
          <w:numId w:val="0"/>
        </w:numPr>
        <w:ind w:left="2520"/>
      </w:pPr>
      <w:r w:rsidRPr="001A0F94">
        <w:rPr>
          <w:noProof/>
        </w:rPr>
        <w:drawing>
          <wp:inline distT="0" distB="0" distL="0" distR="0" wp14:anchorId="0945A163" wp14:editId="5DC85E84">
            <wp:extent cx="2990850" cy="2171700"/>
            <wp:effectExtent l="0" t="0" r="0" b="0"/>
            <wp:docPr id="13" name="image10.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descr="Diagram, engineering drawing&#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3005" t="35173" r="44575" b="37173"/>
                    <a:stretch/>
                  </pic:blipFill>
                  <pic:spPr bwMode="auto">
                    <a:xfrm>
                      <a:off x="0" y="0"/>
                      <a:ext cx="2990850" cy="2171700"/>
                    </a:xfrm>
                    <a:prstGeom prst="rect">
                      <a:avLst/>
                    </a:prstGeom>
                    <a:ln>
                      <a:noFill/>
                    </a:ln>
                    <a:extLst>
                      <a:ext uri="{53640926-AAD7-44D8-BBD7-CCE9431645EC}">
                        <a14:shadowObscured xmlns:a14="http://schemas.microsoft.com/office/drawing/2010/main"/>
                      </a:ext>
                    </a:extLst>
                  </pic:spPr>
                </pic:pic>
              </a:graphicData>
            </a:graphic>
          </wp:inline>
        </w:drawing>
      </w:r>
    </w:p>
    <w:p w14:paraId="38B21FB8" w14:textId="77777777" w:rsidR="005F70E2" w:rsidRPr="001A0F94" w:rsidRDefault="00696CCF" w:rsidP="0039071F">
      <w:pPr>
        <w:pStyle w:val="Style11"/>
        <w:numPr>
          <w:ilvl w:val="6"/>
          <w:numId w:val="1999"/>
        </w:numPr>
      </w:pPr>
      <w:r w:rsidRPr="001A0F94">
        <w:t>Residential From high Intensity Uses: Residential developments should be separated from high intensity uses by a minimum of fifty (50) feet and screened where necessary.</w:t>
      </w:r>
    </w:p>
    <w:p w14:paraId="1F5675D8" w14:textId="1F6E08F8" w:rsidR="005F70E2" w:rsidRPr="001A0F94" w:rsidRDefault="00696CCF" w:rsidP="00140479">
      <w:pPr>
        <w:pStyle w:val="Style11"/>
        <w:numPr>
          <w:ilvl w:val="0"/>
          <w:numId w:val="0"/>
        </w:numPr>
        <w:ind w:left="2520" w:firstLine="360"/>
      </w:pPr>
      <w:r w:rsidRPr="001A0F94">
        <w:t xml:space="preserve">NOTE: The proposed uses responsible for the inclusion of the buffer. </w:t>
      </w:r>
      <w:r w:rsidR="005F70E2" w:rsidRPr="001A0F94">
        <w:rPr>
          <w:noProof/>
        </w:rPr>
        <w:drawing>
          <wp:inline distT="0" distB="0" distL="0" distR="0" wp14:anchorId="3C3FAC62" wp14:editId="123A3322">
            <wp:extent cx="3552825" cy="1724025"/>
            <wp:effectExtent l="0" t="0" r="9525" b="9525"/>
            <wp:docPr id="14" name="image10.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jpeg" descr="Diagram, engineering drawing&#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4007" t="74834" r="33723" b="3213"/>
                    <a:stretch/>
                  </pic:blipFill>
                  <pic:spPr bwMode="auto">
                    <a:xfrm>
                      <a:off x="0" y="0"/>
                      <a:ext cx="3552825" cy="1724025"/>
                    </a:xfrm>
                    <a:prstGeom prst="rect">
                      <a:avLst/>
                    </a:prstGeom>
                    <a:ln>
                      <a:noFill/>
                    </a:ln>
                    <a:extLst>
                      <a:ext uri="{53640926-AAD7-44D8-BBD7-CCE9431645EC}">
                        <a14:shadowObscured xmlns:a14="http://schemas.microsoft.com/office/drawing/2010/main"/>
                      </a:ext>
                    </a:extLst>
                  </pic:spPr>
                </pic:pic>
              </a:graphicData>
            </a:graphic>
          </wp:inline>
        </w:drawing>
      </w:r>
    </w:p>
    <w:p w14:paraId="790DDD41" w14:textId="5B5ADE5F" w:rsidR="00696CCF" w:rsidRPr="001A0F94" w:rsidRDefault="00696CCF" w:rsidP="0039071F">
      <w:pPr>
        <w:pStyle w:val="Style11"/>
        <w:numPr>
          <w:ilvl w:val="6"/>
          <w:numId w:val="1999"/>
        </w:numPr>
      </w:pPr>
      <w:r w:rsidRPr="001A0F94">
        <w:t xml:space="preserve">Other Incompatible Uses: Other incompatible uses, as may be determined by the Planning Commission, may have up to fifty (50) feet of buffer as required by the Planning Commission (with adequate findings of fact) for uses other than those listed on the previous pages which may be incompatible. </w:t>
      </w:r>
    </w:p>
    <w:p w14:paraId="4811B8E7" w14:textId="05349FE6" w:rsidR="005F70E2" w:rsidRPr="001A0F94" w:rsidRDefault="005F70E2" w:rsidP="00140479">
      <w:pPr>
        <w:pStyle w:val="Style11"/>
        <w:numPr>
          <w:ilvl w:val="0"/>
          <w:numId w:val="0"/>
        </w:numPr>
        <w:ind w:left="2520"/>
      </w:pPr>
      <w:r w:rsidRPr="001A0F94">
        <w:rPr>
          <w:noProof/>
        </w:rPr>
        <w:drawing>
          <wp:inline distT="0" distB="0" distL="0" distR="0" wp14:anchorId="4EE6E5CA" wp14:editId="4DCB2241">
            <wp:extent cx="1916265" cy="1358691"/>
            <wp:effectExtent l="0" t="0" r="8255" b="0"/>
            <wp:docPr id="23" name="image11.jpe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jpeg" descr="Diagram, engineering drawing&#10;&#10;Description automatically generated"/>
                    <pic:cNvPicPr>
                      <a:picLocks noChangeAspect="1"/>
                    </pic:cNvPicPr>
                  </pic:nvPicPr>
                  <pic:blipFill rotWithShape="1">
                    <a:blip r:embed="rId24" cstate="print">
                      <a:extLst>
                        <a:ext uri="{28A0092B-C50C-407E-A947-70E740481C1C}">
                          <a14:useLocalDpi xmlns:a14="http://schemas.microsoft.com/office/drawing/2010/main" val="0"/>
                        </a:ext>
                      </a:extLst>
                    </a:blip>
                    <a:srcRect l="6146" t="52245" r="44192" b="6733"/>
                    <a:stretch/>
                  </pic:blipFill>
                  <pic:spPr bwMode="auto">
                    <a:xfrm>
                      <a:off x="0" y="0"/>
                      <a:ext cx="1931811" cy="1369713"/>
                    </a:xfrm>
                    <a:prstGeom prst="rect">
                      <a:avLst/>
                    </a:prstGeom>
                    <a:ln>
                      <a:noFill/>
                    </a:ln>
                    <a:extLst>
                      <a:ext uri="{53640926-AAD7-44D8-BBD7-CCE9431645EC}">
                        <a14:shadowObscured xmlns:a14="http://schemas.microsoft.com/office/drawing/2010/main"/>
                      </a:ext>
                    </a:extLst>
                  </pic:spPr>
                </pic:pic>
              </a:graphicData>
            </a:graphic>
          </wp:inline>
        </w:drawing>
      </w:r>
    </w:p>
    <w:p w14:paraId="4DC48D28" w14:textId="4DFA2966" w:rsidR="00F06E39" w:rsidRPr="001A0F94" w:rsidRDefault="00F06E39" w:rsidP="004B1B66">
      <w:pPr>
        <w:pStyle w:val="Style9"/>
      </w:pPr>
      <w:r w:rsidRPr="001A0F94">
        <w:lastRenderedPageBreak/>
        <w:t>Common Open Space and Buffer Ownership Requirements</w:t>
      </w:r>
    </w:p>
    <w:p w14:paraId="6AD606F4" w14:textId="27E9AFE7" w:rsidR="00623968" w:rsidRPr="001A0F94" w:rsidRDefault="00623968" w:rsidP="00580F08">
      <w:pPr>
        <w:pStyle w:val="Style10"/>
      </w:pPr>
      <w:r w:rsidRPr="001A0F94">
        <w:t xml:space="preserve">Common open space or required buffer space shall be maintained in common, </w:t>
      </w:r>
      <w:proofErr w:type="gramStart"/>
      <w:r w:rsidRPr="001A0F94">
        <w:t>public</w:t>
      </w:r>
      <w:proofErr w:type="gramEnd"/>
      <w:r w:rsidRPr="001A0F94">
        <w:t xml:space="preserve"> or private ownership under one of the following methods:</w:t>
      </w:r>
    </w:p>
    <w:p w14:paraId="30DCF1B5" w14:textId="77777777" w:rsidR="00623968" w:rsidRPr="001A0F94" w:rsidRDefault="00623968" w:rsidP="0039071F">
      <w:pPr>
        <w:pStyle w:val="Style11"/>
        <w:numPr>
          <w:ilvl w:val="6"/>
          <w:numId w:val="1999"/>
        </w:numPr>
      </w:pPr>
      <w:r w:rsidRPr="001A0F94">
        <w:t>Property owners within the subdivision or development may be listed as common owners of the undivided tract of land, with appropriate deed restrictions attached, and shall be jointly responsible for its maintenance.</w:t>
      </w:r>
    </w:p>
    <w:p w14:paraId="2FA10270" w14:textId="77777777" w:rsidR="00623968" w:rsidRPr="001A0F94" w:rsidRDefault="00623968" w:rsidP="0039071F">
      <w:pPr>
        <w:pStyle w:val="Style11"/>
        <w:numPr>
          <w:ilvl w:val="6"/>
          <w:numId w:val="1999"/>
        </w:numPr>
      </w:pPr>
      <w:r w:rsidRPr="001A0F94">
        <w:t xml:space="preserve">Each owner of property within the proposed development shall retain a proportionate share of undivided ownership in the open space or buffer under the bylaws of an approved </w:t>
      </w:r>
      <w:proofErr w:type="gramStart"/>
      <w:r w:rsidRPr="001A0F94">
        <w:t>homeowners</w:t>
      </w:r>
      <w:proofErr w:type="gramEnd"/>
      <w:r w:rsidRPr="001A0F94">
        <w:t xml:space="preserve"> association, who shall hold title with appropriate deed restrictions and responsibilities.</w:t>
      </w:r>
    </w:p>
    <w:p w14:paraId="1C14E162" w14:textId="77777777" w:rsidR="00623968" w:rsidRPr="001A0F94" w:rsidRDefault="00623968" w:rsidP="0039071F">
      <w:pPr>
        <w:pStyle w:val="Style11"/>
        <w:numPr>
          <w:ilvl w:val="6"/>
          <w:numId w:val="1999"/>
        </w:numPr>
      </w:pPr>
      <w:r w:rsidRPr="001A0F94">
        <w:t xml:space="preserve">The </w:t>
      </w:r>
      <w:proofErr w:type="gramStart"/>
      <w:r w:rsidRPr="001A0F94">
        <w:t>City</w:t>
      </w:r>
      <w:proofErr w:type="gramEnd"/>
      <w:r w:rsidRPr="001A0F94">
        <w:t>, Tillamook County, the State or public service organizations may accept a dedication of the land for conservation or other use which would maintain its open space characteristics.</w:t>
      </w:r>
    </w:p>
    <w:p w14:paraId="5B4784A6" w14:textId="77777777" w:rsidR="00623968" w:rsidRPr="001A0F94" w:rsidRDefault="00623968" w:rsidP="0039071F">
      <w:pPr>
        <w:pStyle w:val="Style11"/>
        <w:numPr>
          <w:ilvl w:val="6"/>
          <w:numId w:val="1999"/>
        </w:numPr>
      </w:pPr>
      <w:r w:rsidRPr="001A0F94">
        <w:t>Conservation easements, access easements, deed restrictions, or other provisions for maintaining common open space as a part of platted lots.</w:t>
      </w:r>
    </w:p>
    <w:p w14:paraId="097E3F42" w14:textId="0D9C2E83" w:rsidR="00623968" w:rsidRPr="001A0F94" w:rsidRDefault="00623968" w:rsidP="00580F08">
      <w:pPr>
        <w:pStyle w:val="Style10"/>
      </w:pPr>
      <w:r w:rsidRPr="001A0F94">
        <w:t>Common open space shall be continuously maintained by the owners of the property in the development.</w:t>
      </w:r>
    </w:p>
    <w:p w14:paraId="75DE2BA1" w14:textId="2461222F" w:rsidR="00623968" w:rsidRPr="001A0F94" w:rsidRDefault="00623968" w:rsidP="004B1B66">
      <w:pPr>
        <w:pStyle w:val="Style10"/>
      </w:pPr>
      <w:r w:rsidRPr="001A0F94">
        <w:t xml:space="preserve">Common </w:t>
      </w:r>
      <w:r w:rsidRPr="002A796C">
        <w:t>open</w:t>
      </w:r>
      <w:r w:rsidRPr="001A0F94">
        <w:t xml:space="preserve"> space shall be arranged in such a way that it is usable by the </w:t>
      </w:r>
      <w:r w:rsidRPr="002A796C">
        <w:t>residents</w:t>
      </w:r>
      <w:r w:rsidRPr="001A0F94">
        <w:t xml:space="preserve"> of the development, or by the public, or in such a manner that it serves a design purpose such as screening or buffering. The developer shall indicate the function of the open space in tentative plans or other applications for land use.</w:t>
      </w:r>
    </w:p>
    <w:p w14:paraId="1F8D26BE" w14:textId="61A34B5D" w:rsidR="00623968" w:rsidRPr="001A0F94" w:rsidRDefault="00623968" w:rsidP="004B1B66">
      <w:pPr>
        <w:pStyle w:val="Style10"/>
      </w:pPr>
      <w:r w:rsidRPr="001A0F94">
        <w:t>Uses of common open space may include picnic facilities, hiking trails, storm runoff retention wells or ponds, or natural uses.</w:t>
      </w:r>
    </w:p>
    <w:p w14:paraId="111305B9" w14:textId="061EAB6E" w:rsidR="00F06E39" w:rsidRPr="001A0F94" w:rsidRDefault="00623968" w:rsidP="004B1B66">
      <w:pPr>
        <w:pStyle w:val="Style10"/>
      </w:pPr>
      <w:r w:rsidRPr="001A0F94">
        <w:t>Uses prohibited in common open space areas or buffers are structures or impervious surfaces, disposal of solid waste or clippings, storage of materials or objects, clearing of live trees, placement of signs, or similar uses.</w:t>
      </w:r>
    </w:p>
    <w:p w14:paraId="66E3570D" w14:textId="729DD663" w:rsidR="001A7373" w:rsidRDefault="001A7373" w:rsidP="001A7373">
      <w:pPr>
        <w:pStyle w:val="Heading4"/>
      </w:pPr>
      <w:r>
        <w:t>Storage in Yards</w:t>
      </w:r>
    </w:p>
    <w:p w14:paraId="6B233281" w14:textId="5BD558F6" w:rsidR="001A7373" w:rsidRPr="001A7373" w:rsidRDefault="001A7373" w:rsidP="0055682E">
      <w:pPr>
        <w:pStyle w:val="Style10"/>
        <w:numPr>
          <w:ilvl w:val="0"/>
          <w:numId w:val="0"/>
        </w:numPr>
        <w:ind w:left="1800"/>
      </w:pPr>
      <w:r>
        <w:t>Vehicles which are partially dismantled or do not have a valid state license, and other materials</w:t>
      </w:r>
      <w:r>
        <w:rPr>
          <w:spacing w:val="-11"/>
        </w:rPr>
        <w:t xml:space="preserve"> </w:t>
      </w:r>
      <w:r>
        <w:t>or</w:t>
      </w:r>
      <w:r>
        <w:rPr>
          <w:spacing w:val="-11"/>
        </w:rPr>
        <w:t xml:space="preserve"> </w:t>
      </w:r>
      <w:r>
        <w:t>objects</w:t>
      </w:r>
      <w:r>
        <w:rPr>
          <w:spacing w:val="-10"/>
        </w:rPr>
        <w:t xml:space="preserve"> </w:t>
      </w:r>
      <w:r>
        <w:t>which</w:t>
      </w:r>
      <w:r>
        <w:rPr>
          <w:spacing w:val="-9"/>
        </w:rPr>
        <w:t xml:space="preserve"> </w:t>
      </w:r>
      <w:r>
        <w:t>would</w:t>
      </w:r>
      <w:r>
        <w:rPr>
          <w:spacing w:val="-10"/>
        </w:rPr>
        <w:t xml:space="preserve"> </w:t>
      </w:r>
      <w:r>
        <w:t>detract</w:t>
      </w:r>
      <w:r>
        <w:rPr>
          <w:spacing w:val="-12"/>
        </w:rPr>
        <w:t xml:space="preserve"> </w:t>
      </w:r>
      <w:r>
        <w:t>from</w:t>
      </w:r>
      <w:r>
        <w:rPr>
          <w:spacing w:val="-11"/>
        </w:rPr>
        <w:t xml:space="preserve"> </w:t>
      </w:r>
      <w:r>
        <w:t>the</w:t>
      </w:r>
      <w:r>
        <w:rPr>
          <w:spacing w:val="-10"/>
        </w:rPr>
        <w:t xml:space="preserve"> </w:t>
      </w:r>
      <w:r>
        <w:t>open</w:t>
      </w:r>
      <w:r>
        <w:rPr>
          <w:spacing w:val="-10"/>
        </w:rPr>
        <w:t xml:space="preserve"> </w:t>
      </w:r>
      <w:r>
        <w:t>space</w:t>
      </w:r>
      <w:r>
        <w:rPr>
          <w:spacing w:val="-10"/>
        </w:rPr>
        <w:t xml:space="preserve"> </w:t>
      </w:r>
      <w:r>
        <w:t>character</w:t>
      </w:r>
      <w:r>
        <w:rPr>
          <w:spacing w:val="-11"/>
        </w:rPr>
        <w:t xml:space="preserve"> </w:t>
      </w:r>
      <w:r>
        <w:t>of</w:t>
      </w:r>
      <w:r>
        <w:rPr>
          <w:spacing w:val="-10"/>
        </w:rPr>
        <w:t xml:space="preserve"> </w:t>
      </w:r>
      <w:r>
        <w:t>the</w:t>
      </w:r>
      <w:r>
        <w:rPr>
          <w:spacing w:val="-10"/>
        </w:rPr>
        <w:t xml:space="preserve"> </w:t>
      </w:r>
      <w:r>
        <w:t>yard</w:t>
      </w:r>
      <w:r>
        <w:rPr>
          <w:spacing w:val="-10"/>
        </w:rPr>
        <w:t xml:space="preserve"> </w:t>
      </w:r>
      <w:r>
        <w:t>shall not</w:t>
      </w:r>
      <w:r>
        <w:rPr>
          <w:spacing w:val="-11"/>
        </w:rPr>
        <w:t xml:space="preserve"> </w:t>
      </w:r>
      <w:r>
        <w:t>be</w:t>
      </w:r>
      <w:r>
        <w:rPr>
          <w:spacing w:val="-11"/>
        </w:rPr>
        <w:t xml:space="preserve"> </w:t>
      </w:r>
      <w:r>
        <w:t>stored</w:t>
      </w:r>
      <w:r>
        <w:rPr>
          <w:spacing w:val="-11"/>
        </w:rPr>
        <w:t xml:space="preserve"> </w:t>
      </w:r>
      <w:r>
        <w:t>more</w:t>
      </w:r>
      <w:r>
        <w:rPr>
          <w:spacing w:val="-11"/>
        </w:rPr>
        <w:t xml:space="preserve"> </w:t>
      </w:r>
      <w:r>
        <w:t>than</w:t>
      </w:r>
      <w:r>
        <w:rPr>
          <w:spacing w:val="-13"/>
        </w:rPr>
        <w:t xml:space="preserve"> </w:t>
      </w:r>
      <w:r>
        <w:t>10</w:t>
      </w:r>
      <w:r>
        <w:rPr>
          <w:spacing w:val="-13"/>
        </w:rPr>
        <w:t xml:space="preserve"> </w:t>
      </w:r>
      <w:r>
        <w:t>days</w:t>
      </w:r>
      <w:r>
        <w:rPr>
          <w:spacing w:val="-12"/>
        </w:rPr>
        <w:t xml:space="preserve"> </w:t>
      </w:r>
      <w:r>
        <w:t>in</w:t>
      </w:r>
      <w:r>
        <w:rPr>
          <w:spacing w:val="-11"/>
        </w:rPr>
        <w:t xml:space="preserve"> </w:t>
      </w:r>
      <w:r>
        <w:t>a</w:t>
      </w:r>
      <w:r>
        <w:rPr>
          <w:spacing w:val="-13"/>
        </w:rPr>
        <w:t xml:space="preserve"> </w:t>
      </w:r>
      <w:r>
        <w:t>front</w:t>
      </w:r>
      <w:r>
        <w:rPr>
          <w:spacing w:val="-11"/>
        </w:rPr>
        <w:t xml:space="preserve"> </w:t>
      </w:r>
      <w:r>
        <w:t>yard</w:t>
      </w:r>
      <w:r>
        <w:rPr>
          <w:spacing w:val="-11"/>
        </w:rPr>
        <w:t xml:space="preserve"> </w:t>
      </w:r>
      <w:r>
        <w:t>or</w:t>
      </w:r>
      <w:r>
        <w:rPr>
          <w:spacing w:val="-12"/>
        </w:rPr>
        <w:t xml:space="preserve"> </w:t>
      </w:r>
      <w:r>
        <w:t>street</w:t>
      </w:r>
      <w:r>
        <w:rPr>
          <w:spacing w:val="-14"/>
        </w:rPr>
        <w:t xml:space="preserve"> </w:t>
      </w:r>
      <w:r>
        <w:t>side</w:t>
      </w:r>
      <w:r>
        <w:rPr>
          <w:spacing w:val="-10"/>
        </w:rPr>
        <w:t xml:space="preserve"> </w:t>
      </w:r>
      <w:r>
        <w:t>yard.</w:t>
      </w:r>
      <w:r>
        <w:rPr>
          <w:spacing w:val="30"/>
        </w:rPr>
        <w:t xml:space="preserve"> </w:t>
      </w:r>
      <w:r>
        <w:t>Storage</w:t>
      </w:r>
      <w:r>
        <w:rPr>
          <w:spacing w:val="-11"/>
        </w:rPr>
        <w:t xml:space="preserve"> </w:t>
      </w:r>
      <w:r>
        <w:t>of</w:t>
      </w:r>
      <w:r>
        <w:rPr>
          <w:spacing w:val="-11"/>
        </w:rPr>
        <w:t xml:space="preserve"> </w:t>
      </w:r>
      <w:r>
        <w:t>recreation vehicles shall be in a side yard or rear yard.</w:t>
      </w:r>
    </w:p>
    <w:p w14:paraId="7365079F" w14:textId="7EA0885C" w:rsidR="00257B2F" w:rsidRPr="00B96BEC" w:rsidRDefault="001A7373" w:rsidP="004B1B66">
      <w:pPr>
        <w:pStyle w:val="Heading4"/>
        <w:rPr>
          <w:strike/>
          <w:color w:val="FF0000"/>
          <w:sz w:val="16"/>
          <w:szCs w:val="16"/>
        </w:rPr>
      </w:pPr>
      <w:r w:rsidRPr="00B96BEC">
        <w:rPr>
          <w:strike/>
          <w:color w:val="FF0000"/>
          <w:sz w:val="16"/>
          <w:szCs w:val="16"/>
        </w:rPr>
        <w:t>Vacations</w:t>
      </w:r>
    </w:p>
    <w:p w14:paraId="3AB1C9A2" w14:textId="7FFB68A0" w:rsidR="00AA13BA" w:rsidRPr="00B96BEC" w:rsidRDefault="00AA13BA" w:rsidP="00B96BEC">
      <w:pPr>
        <w:spacing w:after="0"/>
        <w:rPr>
          <w:strike/>
          <w:color w:val="FF0000"/>
          <w:sz w:val="16"/>
          <w:szCs w:val="16"/>
        </w:rPr>
      </w:pPr>
      <w:r w:rsidRPr="00B96BEC">
        <w:rPr>
          <w:strike/>
          <w:color w:val="FF0000"/>
          <w:sz w:val="16"/>
          <w:szCs w:val="16"/>
        </w:rPr>
        <w:t xml:space="preserve">The City shall review, under ORS 368.326 </w:t>
      </w:r>
      <w:r w:rsidR="00965C20" w:rsidRPr="00B96BEC">
        <w:rPr>
          <w:strike/>
          <w:color w:val="FF0000"/>
          <w:sz w:val="16"/>
          <w:szCs w:val="16"/>
        </w:rPr>
        <w:t>–</w:t>
      </w:r>
      <w:r w:rsidRPr="00B96BEC">
        <w:rPr>
          <w:strike/>
          <w:color w:val="FF0000"/>
          <w:sz w:val="16"/>
          <w:szCs w:val="16"/>
        </w:rPr>
        <w:t xml:space="preserve"> 368.366, proposals for which the vacation of public easements or rights-of-way which provide access to estuarine waters. Existing rights-of-way and similar public easements which provide access to coastal waters shall be retained or replaced if they are sold, </w:t>
      </w:r>
      <w:proofErr w:type="gramStart"/>
      <w:r w:rsidRPr="00B96BEC">
        <w:rPr>
          <w:strike/>
          <w:color w:val="FF0000"/>
          <w:sz w:val="16"/>
          <w:szCs w:val="16"/>
        </w:rPr>
        <w:t>exchanged</w:t>
      </w:r>
      <w:proofErr w:type="gramEnd"/>
      <w:r w:rsidRPr="00B96BEC">
        <w:rPr>
          <w:strike/>
          <w:color w:val="FF0000"/>
          <w:sz w:val="16"/>
          <w:szCs w:val="16"/>
        </w:rPr>
        <w:t xml:space="preserve"> or transferred. Rights-of-way may be vacated so long as equal or improved access is provided as part of a development project.</w:t>
      </w:r>
    </w:p>
    <w:p w14:paraId="3FCAE308" w14:textId="58BC1180" w:rsidR="00E62ECF" w:rsidRPr="00E62ECF" w:rsidRDefault="002A796C" w:rsidP="00E62ECF">
      <w:pPr>
        <w:pStyle w:val="Heading3"/>
        <w:spacing w:before="120"/>
        <w:jc w:val="left"/>
      </w:pPr>
      <w:bookmarkStart w:id="123" w:name="_Toc145530338"/>
      <w:r w:rsidRPr="001A0F94">
        <w:lastRenderedPageBreak/>
        <w:t>Fences</w:t>
      </w:r>
      <w:bookmarkEnd w:id="123"/>
    </w:p>
    <w:p w14:paraId="36CE554F" w14:textId="77777777" w:rsidR="00B96BEC" w:rsidRDefault="002A796C" w:rsidP="00E62ECF">
      <w:pPr>
        <w:pStyle w:val="Style10"/>
        <w:numPr>
          <w:ilvl w:val="4"/>
          <w:numId w:val="2013"/>
        </w:numPr>
        <w:ind w:left="1800"/>
      </w:pPr>
      <w:r w:rsidRPr="001A0F94">
        <w:t xml:space="preserve">Fences shall not exceed six (6) feet in height above finished grade. </w:t>
      </w:r>
    </w:p>
    <w:p w14:paraId="615AB693" w14:textId="77777777" w:rsidR="00B96BEC" w:rsidRDefault="002A796C" w:rsidP="00E62ECF">
      <w:pPr>
        <w:pStyle w:val="Style10"/>
        <w:numPr>
          <w:ilvl w:val="4"/>
          <w:numId w:val="2013"/>
        </w:numPr>
        <w:ind w:left="1800"/>
      </w:pPr>
      <w:r w:rsidRPr="001A0F94">
        <w:t xml:space="preserve">In clear vision areas </w:t>
      </w:r>
      <w:r w:rsidRPr="00230D34">
        <w:rPr>
          <w:strike/>
          <w:color w:val="FF0000"/>
          <w:sz w:val="16"/>
          <w:szCs w:val="16"/>
          <w:highlight w:val="yellow"/>
        </w:rPr>
        <w:t>and all areas within 25 feet of an existing public way</w:t>
      </w:r>
      <w:r w:rsidRPr="001A0F94">
        <w:t xml:space="preserve">, fences shall be no more than three (3) feet in height above finished grade or, if the fences are constructed of obscured chain link fencing, then the fences may be up to six (6) feet in height. However, open wire or split rail fencing which does not obscure views of oncoming traffic may be permitted up to six feet in height. </w:t>
      </w:r>
    </w:p>
    <w:p w14:paraId="5AAFB1CD" w14:textId="77777777" w:rsidR="00B96BEC" w:rsidRDefault="002A796C" w:rsidP="00E62ECF">
      <w:pPr>
        <w:pStyle w:val="Style10"/>
        <w:numPr>
          <w:ilvl w:val="4"/>
          <w:numId w:val="2013"/>
        </w:numPr>
        <w:ind w:left="1800"/>
      </w:pPr>
      <w:r w:rsidRPr="001A0F94">
        <w:t xml:space="preserve">Fences shall not block views or solar access to adjacent property. </w:t>
      </w:r>
    </w:p>
    <w:p w14:paraId="6BDB7EDA" w14:textId="77777777" w:rsidR="00B96BEC" w:rsidRDefault="002A796C" w:rsidP="00E62ECF">
      <w:pPr>
        <w:pStyle w:val="Style10"/>
        <w:numPr>
          <w:ilvl w:val="4"/>
          <w:numId w:val="2013"/>
        </w:numPr>
        <w:ind w:left="1800"/>
      </w:pPr>
      <w:r w:rsidRPr="001A0F94">
        <w:t xml:space="preserve">Fences shall be constructed of attractive material, such as wood or chain link fencing. </w:t>
      </w:r>
    </w:p>
    <w:p w14:paraId="7FC9AF7C" w14:textId="2144EA41" w:rsidR="002A796C" w:rsidRDefault="002A796C" w:rsidP="00E62ECF">
      <w:pPr>
        <w:pStyle w:val="Style10"/>
        <w:numPr>
          <w:ilvl w:val="4"/>
          <w:numId w:val="2013"/>
        </w:numPr>
        <w:ind w:left="1800"/>
      </w:pPr>
      <w:r w:rsidRPr="001A0F94">
        <w:t>Material such as barbed wire or used material originally intended for other purposes shall not be allowed.</w:t>
      </w:r>
    </w:p>
    <w:p w14:paraId="10C1C243" w14:textId="77777777" w:rsidR="002A796C" w:rsidRPr="00E8207F" w:rsidRDefault="002A796C" w:rsidP="00B96BEC">
      <w:pPr>
        <w:pStyle w:val="Heading3"/>
        <w:spacing w:before="120"/>
        <w:jc w:val="left"/>
      </w:pPr>
      <w:bookmarkStart w:id="124" w:name="_Toc145530339"/>
      <w:r w:rsidRPr="00E8207F">
        <w:t>Clear Vision Areas</w:t>
      </w:r>
      <w:bookmarkEnd w:id="124"/>
    </w:p>
    <w:p w14:paraId="74463378" w14:textId="3177EB0B" w:rsidR="002A796C" w:rsidRPr="00E8207F" w:rsidRDefault="002A796C" w:rsidP="00230D34">
      <w:pPr>
        <w:pStyle w:val="Style10"/>
        <w:numPr>
          <w:ilvl w:val="0"/>
          <w:numId w:val="0"/>
        </w:numPr>
        <w:spacing w:after="120"/>
        <w:ind w:left="1800"/>
      </w:pPr>
      <w:r w:rsidRPr="00E8207F">
        <w:t>A clear vision area shall be maintained on the corners of all property at the intersection of two streets, or a street and a railroad. A clear vision area shall contain no planting, fence, wall, structure, or temporary or permanent obstruction exceeding 36 inches in height, except for trees with branches and foliage removed to a height of 8 feet above the ground, and opened wire fencing that does not obscure sight more than 10%.</w:t>
      </w:r>
    </w:p>
    <w:p w14:paraId="44316619" w14:textId="77777777" w:rsidR="002A796C" w:rsidRPr="00E8207F" w:rsidRDefault="002A796C" w:rsidP="00230D34">
      <w:pPr>
        <w:spacing w:before="0" w:after="120"/>
      </w:pPr>
      <w:r w:rsidRPr="00E8207F">
        <w:rPr>
          <w:noProof/>
        </w:rPr>
        <w:drawing>
          <wp:inline distT="0" distB="0" distL="0" distR="0" wp14:anchorId="3626AF50" wp14:editId="05206EED">
            <wp:extent cx="3476625" cy="1771650"/>
            <wp:effectExtent l="0" t="0" r="9525" b="0"/>
            <wp:docPr id="133083207" name="Picture 13308320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descr="Diagram, engineering drawing&#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18677" t="53313" r="19910" b="5880"/>
                    <a:stretch/>
                  </pic:blipFill>
                  <pic:spPr bwMode="auto">
                    <a:xfrm>
                      <a:off x="0" y="0"/>
                      <a:ext cx="3476625" cy="1771650"/>
                    </a:xfrm>
                    <a:prstGeom prst="rect">
                      <a:avLst/>
                    </a:prstGeom>
                    <a:ln>
                      <a:noFill/>
                    </a:ln>
                    <a:extLst>
                      <a:ext uri="{53640926-AAD7-44D8-BBD7-CCE9431645EC}">
                        <a14:shadowObscured xmlns:a14="http://schemas.microsoft.com/office/drawing/2010/main"/>
                      </a:ext>
                    </a:extLst>
                  </pic:spPr>
                </pic:pic>
              </a:graphicData>
            </a:graphic>
          </wp:inline>
        </w:drawing>
      </w:r>
    </w:p>
    <w:p w14:paraId="7BB4711C" w14:textId="3F07F929" w:rsidR="00357896" w:rsidRDefault="00357896" w:rsidP="004B1B66">
      <w:pPr>
        <w:pStyle w:val="Heading3"/>
        <w:jc w:val="left"/>
        <w:rPr>
          <w:color w:val="C00000"/>
          <w:u w:val="single"/>
        </w:rPr>
      </w:pPr>
      <w:bookmarkStart w:id="125" w:name="_Toc145530340"/>
      <w:r w:rsidRPr="00357896">
        <w:rPr>
          <w:color w:val="C00000"/>
          <w:u w:val="single"/>
        </w:rPr>
        <w:t>Architectural Design Standards</w:t>
      </w:r>
      <w:bookmarkEnd w:id="125"/>
    </w:p>
    <w:p w14:paraId="691D0D81" w14:textId="77777777" w:rsidR="00357896" w:rsidRPr="0039071F" w:rsidRDefault="00357896" w:rsidP="00E62ECF">
      <w:pPr>
        <w:pStyle w:val="Style10"/>
        <w:numPr>
          <w:ilvl w:val="4"/>
          <w:numId w:val="2014"/>
        </w:numPr>
        <w:ind w:left="1800"/>
        <w:rPr>
          <w:color w:val="C00000"/>
          <w:u w:val="single"/>
        </w:rPr>
      </w:pPr>
      <w:r w:rsidRPr="0039071F">
        <w:rPr>
          <w:color w:val="C00000"/>
          <w:u w:val="single"/>
        </w:rPr>
        <w:t xml:space="preserve">Height. Building heights </w:t>
      </w:r>
      <w:proofErr w:type="gramStart"/>
      <w:r w:rsidRPr="0039071F">
        <w:rPr>
          <w:color w:val="C00000"/>
          <w:u w:val="single"/>
        </w:rPr>
        <w:t>are in compliance with</w:t>
      </w:r>
      <w:proofErr w:type="gramEnd"/>
      <w:r w:rsidRPr="0039071F">
        <w:rPr>
          <w:color w:val="C00000"/>
          <w:u w:val="single"/>
        </w:rPr>
        <w:t xml:space="preserve"> zone standards in Articles 3 and 4. </w:t>
      </w:r>
    </w:p>
    <w:p w14:paraId="1A9BEAB4" w14:textId="77777777" w:rsidR="00357896" w:rsidRPr="0039071F" w:rsidRDefault="00357896" w:rsidP="00E62ECF">
      <w:pPr>
        <w:pStyle w:val="Style10"/>
        <w:numPr>
          <w:ilvl w:val="4"/>
          <w:numId w:val="2014"/>
        </w:numPr>
        <w:ind w:left="1800"/>
        <w:rPr>
          <w:color w:val="C00000"/>
          <w:u w:val="single"/>
        </w:rPr>
      </w:pPr>
      <w:r w:rsidRPr="0039071F">
        <w:rPr>
          <w:color w:val="C00000"/>
          <w:u w:val="single"/>
        </w:rPr>
        <w:t>Orientation. All buildings shall have at least one primary entrance (i.e., tenant entrance, lobby entrance, breezeway entrance, or courtyard entrance) facing an abutting street (i.e., within 45 degrees of the street property line); or if the building entrance must be turned more than 45 degrees from the street (i.e., front door is on a side or rear elevation) due to the configuration of the site or similar constraints, a pedestrian walkway must connect the primary entrance to the sidewalk</w:t>
      </w:r>
    </w:p>
    <w:p w14:paraId="6A87B0E3" w14:textId="77777777" w:rsidR="00357896" w:rsidRPr="0039071F" w:rsidRDefault="00357896" w:rsidP="00E62ECF">
      <w:pPr>
        <w:pStyle w:val="Style10"/>
        <w:numPr>
          <w:ilvl w:val="4"/>
          <w:numId w:val="2014"/>
        </w:numPr>
        <w:ind w:left="1800"/>
        <w:rPr>
          <w:color w:val="C00000"/>
          <w:u w:val="single"/>
        </w:rPr>
      </w:pPr>
      <w:r w:rsidRPr="0039071F">
        <w:rPr>
          <w:color w:val="C00000"/>
          <w:u w:val="single"/>
        </w:rPr>
        <w:lastRenderedPageBreak/>
        <w:t>Site Services. Off-street parking, trash storage facilities, and ground-level utilities (e.g., utility vaults), and similar obstructions shall not be placed between building entrances and the street(s) to which they are oriented. To the extent practicable, such facilities shall be oriented internally to the block and accessed by alleys or driveways.</w:t>
      </w:r>
    </w:p>
    <w:p w14:paraId="7299E8D3" w14:textId="1356AA22" w:rsidR="00357896" w:rsidRPr="0039071F" w:rsidRDefault="00357896" w:rsidP="00E62ECF">
      <w:pPr>
        <w:pStyle w:val="Style10"/>
        <w:numPr>
          <w:ilvl w:val="4"/>
          <w:numId w:val="2014"/>
        </w:numPr>
        <w:ind w:left="1800"/>
        <w:rPr>
          <w:color w:val="C00000"/>
          <w:u w:val="single"/>
        </w:rPr>
      </w:pPr>
      <w:r w:rsidRPr="0039071F">
        <w:rPr>
          <w:color w:val="C00000"/>
          <w:u w:val="single"/>
        </w:rPr>
        <w:t>Parking. Off-street parking shall be oriented internally to the site to the extent practicable</w:t>
      </w:r>
      <w:r w:rsidR="00194994">
        <w:rPr>
          <w:color w:val="C00000"/>
          <w:u w:val="single"/>
        </w:rPr>
        <w:t xml:space="preserve"> </w:t>
      </w:r>
      <w:r w:rsidRPr="0039071F">
        <w:rPr>
          <w:color w:val="C00000"/>
          <w:u w:val="single"/>
        </w:rPr>
        <w:t>and shall meet the Access and Circulation</w:t>
      </w:r>
      <w:r w:rsidR="008642D9">
        <w:rPr>
          <w:color w:val="C00000"/>
          <w:u w:val="single"/>
        </w:rPr>
        <w:t xml:space="preserve"> (section 5.13.01)</w:t>
      </w:r>
      <w:r w:rsidRPr="0039071F">
        <w:rPr>
          <w:color w:val="C00000"/>
          <w:u w:val="single"/>
        </w:rPr>
        <w:t xml:space="preserve"> requirements of this code. </w:t>
      </w:r>
    </w:p>
    <w:p w14:paraId="1585EA3B" w14:textId="77777777" w:rsidR="00357896" w:rsidRPr="0039071F" w:rsidRDefault="00357896" w:rsidP="00E62ECF">
      <w:pPr>
        <w:pStyle w:val="Style10"/>
        <w:numPr>
          <w:ilvl w:val="4"/>
          <w:numId w:val="2014"/>
        </w:numPr>
        <w:ind w:left="1800"/>
        <w:rPr>
          <w:color w:val="C00000"/>
          <w:u w:val="single"/>
        </w:rPr>
      </w:pPr>
      <w:r w:rsidRPr="0039071F">
        <w:rPr>
          <w:color w:val="C00000"/>
          <w:u w:val="single"/>
        </w:rPr>
        <w:t>Primary Entrances and Windows. The following standards apply to new buildings:</w:t>
      </w:r>
    </w:p>
    <w:p w14:paraId="4D778B69" w14:textId="7693DE80" w:rsidR="00357896" w:rsidRPr="006733CF" w:rsidRDefault="00357896" w:rsidP="00E62ECF">
      <w:pPr>
        <w:pStyle w:val="ListParagraph"/>
        <w:numPr>
          <w:ilvl w:val="6"/>
          <w:numId w:val="2015"/>
        </w:numPr>
        <w:ind w:left="2160"/>
        <w:rPr>
          <w:color w:val="C00000"/>
          <w:sz w:val="16"/>
          <w:szCs w:val="16"/>
          <w:u w:val="single"/>
        </w:rPr>
      </w:pPr>
      <w:r w:rsidRPr="00373BBA">
        <w:rPr>
          <w:color w:val="C00000"/>
          <w:u w:val="single"/>
        </w:rPr>
        <w:t xml:space="preserve">All Elevations of Building. Architectural designs shall address all elevations of a building. </w:t>
      </w:r>
      <w:r w:rsidRPr="008A104E">
        <w:rPr>
          <w:strike/>
          <w:color w:val="C00000"/>
          <w:sz w:val="16"/>
          <w:szCs w:val="16"/>
          <w:u w:val="single"/>
        </w:rPr>
        <w:t xml:space="preserve">Building forms, detailing, materials, textures, and color </w:t>
      </w:r>
      <w:proofErr w:type="gramStart"/>
      <w:r w:rsidRPr="008A104E">
        <w:rPr>
          <w:strike/>
          <w:color w:val="C00000"/>
          <w:sz w:val="16"/>
          <w:szCs w:val="16"/>
          <w:u w:val="single"/>
        </w:rPr>
        <w:t>shall to</w:t>
      </w:r>
      <w:proofErr w:type="gramEnd"/>
      <w:r w:rsidRPr="008A104E">
        <w:rPr>
          <w:strike/>
          <w:color w:val="C00000"/>
          <w:sz w:val="16"/>
          <w:szCs w:val="16"/>
          <w:u w:val="single"/>
        </w:rPr>
        <w:t xml:space="preserve"> contribute to a unified design with architectural integrity</w:t>
      </w:r>
      <w:r w:rsidRPr="00373BBA">
        <w:rPr>
          <w:color w:val="C00000"/>
          <w:u w:val="single"/>
        </w:rPr>
        <w:t>. Materials used on the front façade must turn the building corners and include at least a portion of the side elevations</w:t>
      </w:r>
      <w:r w:rsidRPr="006733CF">
        <w:rPr>
          <w:strike/>
          <w:color w:val="C00000"/>
          <w:sz w:val="16"/>
          <w:szCs w:val="16"/>
          <w:u w:val="single"/>
        </w:rPr>
        <w:t>, consistent with the building’s overall composition and design integrity</w:t>
      </w:r>
      <w:r w:rsidRPr="006733CF">
        <w:rPr>
          <w:color w:val="C00000"/>
          <w:sz w:val="16"/>
          <w:szCs w:val="16"/>
          <w:u w:val="single"/>
        </w:rPr>
        <w:t>.</w:t>
      </w:r>
    </w:p>
    <w:p w14:paraId="7E2C1AE6" w14:textId="77777777" w:rsidR="00357896" w:rsidRDefault="00357896" w:rsidP="00E62ECF">
      <w:pPr>
        <w:pStyle w:val="ListParagraph"/>
        <w:numPr>
          <w:ilvl w:val="6"/>
          <w:numId w:val="2015"/>
        </w:numPr>
        <w:ind w:left="2160"/>
        <w:rPr>
          <w:color w:val="C00000"/>
          <w:u w:val="single"/>
        </w:rPr>
      </w:pPr>
      <w:r w:rsidRPr="00095638">
        <w:rPr>
          <w:color w:val="C00000"/>
          <w:u w:val="single"/>
        </w:rPr>
        <w:t>Pedestrian Entrances. Ground level entrances oriented to a street shall be at least partly transparent for natural surveillance and to encourage an inviting and successful business environment. This standard may be met by providing a door with a window(s), a transom window above the door, or sidelights</w:t>
      </w:r>
      <w:r>
        <w:rPr>
          <w:color w:val="C00000"/>
          <w:u w:val="single"/>
        </w:rPr>
        <w:t xml:space="preserve"> </w:t>
      </w:r>
      <w:r w:rsidRPr="00095638">
        <w:rPr>
          <w:color w:val="C00000"/>
          <w:u w:val="single"/>
        </w:rPr>
        <w:t>beside the door. Where ATMs or other kiosks are proposed on any street-facing elevation, they shall</w:t>
      </w:r>
      <w:r>
        <w:rPr>
          <w:color w:val="C00000"/>
          <w:u w:val="single"/>
        </w:rPr>
        <w:t xml:space="preserve"> be visible from the street for security and have a canopy, awning, or other weather protection shelter. </w:t>
      </w:r>
    </w:p>
    <w:p w14:paraId="7D10EF00" w14:textId="065B6B9F" w:rsidR="00357896" w:rsidRPr="00036369" w:rsidRDefault="00357896" w:rsidP="00E62ECF">
      <w:pPr>
        <w:pStyle w:val="ListParagraph"/>
        <w:numPr>
          <w:ilvl w:val="6"/>
          <w:numId w:val="2015"/>
        </w:numPr>
        <w:ind w:left="2160"/>
        <w:rPr>
          <w:color w:val="C00000"/>
          <w:u w:val="single"/>
        </w:rPr>
      </w:pPr>
      <w:r w:rsidRPr="00036369">
        <w:rPr>
          <w:color w:val="C00000"/>
          <w:u w:val="single"/>
        </w:rPr>
        <w:t>Corner Entrances. Buildings on corner lots are encouraged to have corner entrances. Where a corner entrance is not provided, the building plan shall provide an architectural element or</w:t>
      </w:r>
      <w:r>
        <w:rPr>
          <w:color w:val="C00000"/>
          <w:u w:val="single"/>
        </w:rPr>
        <w:t xml:space="preserve"> </w:t>
      </w:r>
      <w:r w:rsidRPr="00036369">
        <w:rPr>
          <w:color w:val="C00000"/>
          <w:u w:val="single"/>
        </w:rPr>
        <w:t>detailing (e.g., tower, beveled corner, art, special trim, etc.) that accentuates the corner location.</w:t>
      </w:r>
    </w:p>
    <w:p w14:paraId="0DADC02D" w14:textId="77777777" w:rsidR="00357896" w:rsidRPr="00036369" w:rsidRDefault="00357896" w:rsidP="00E62ECF">
      <w:pPr>
        <w:pStyle w:val="ListParagraph"/>
        <w:numPr>
          <w:ilvl w:val="6"/>
          <w:numId w:val="2015"/>
        </w:numPr>
        <w:ind w:left="2160"/>
        <w:rPr>
          <w:color w:val="C00000"/>
          <w:u w:val="single"/>
        </w:rPr>
      </w:pPr>
      <w:r w:rsidRPr="00036369">
        <w:rPr>
          <w:color w:val="C00000"/>
          <w:u w:val="single"/>
        </w:rPr>
        <w:t>Street Level Entrances. All primary building entrances shall open to the sidewalk and shall conform to Americans with Disabilities Act (ADA) requirements, as applicable. Primary entrances above or</w:t>
      </w:r>
      <w:r>
        <w:rPr>
          <w:color w:val="C00000"/>
          <w:u w:val="single"/>
        </w:rPr>
        <w:t xml:space="preserve"> </w:t>
      </w:r>
      <w:r w:rsidRPr="00036369">
        <w:rPr>
          <w:color w:val="C00000"/>
          <w:u w:val="single"/>
        </w:rPr>
        <w:t>below grade may be allowed where ADA accessibility is provided.</w:t>
      </w:r>
    </w:p>
    <w:p w14:paraId="5DB2247C" w14:textId="77777777" w:rsidR="00357896" w:rsidRPr="00036369" w:rsidRDefault="00357896" w:rsidP="00E62ECF">
      <w:pPr>
        <w:pStyle w:val="ListParagraph"/>
        <w:numPr>
          <w:ilvl w:val="6"/>
          <w:numId w:val="2015"/>
        </w:numPr>
        <w:ind w:left="2160"/>
        <w:rPr>
          <w:color w:val="C00000"/>
          <w:u w:val="single"/>
        </w:rPr>
      </w:pPr>
      <w:r w:rsidRPr="00036369">
        <w:rPr>
          <w:color w:val="C00000"/>
          <w:u w:val="single"/>
        </w:rPr>
        <w:t>Windows – General. Except as approved for parking structures or accessory structures, the front/street-facing elevations of buildings shall provide display windows, windowed doors, and where</w:t>
      </w:r>
      <w:r>
        <w:rPr>
          <w:color w:val="C00000"/>
          <w:u w:val="single"/>
        </w:rPr>
        <w:t xml:space="preserve"> </w:t>
      </w:r>
      <w:r w:rsidRPr="00036369">
        <w:rPr>
          <w:color w:val="C00000"/>
          <w:u w:val="single"/>
        </w:rPr>
        <w:t>applicable, transom windows to express a storefront character.</w:t>
      </w:r>
    </w:p>
    <w:p w14:paraId="0D9835AF" w14:textId="1244340A" w:rsidR="00B96BEC" w:rsidRPr="002030DD" w:rsidRDefault="00357896" w:rsidP="002030DD">
      <w:pPr>
        <w:pStyle w:val="ListParagraph"/>
        <w:numPr>
          <w:ilvl w:val="6"/>
          <w:numId w:val="2015"/>
        </w:numPr>
        <w:ind w:left="2160"/>
        <w:rPr>
          <w:color w:val="C00000"/>
          <w:u w:val="single"/>
        </w:rPr>
      </w:pPr>
      <w:r w:rsidRPr="00036369">
        <w:rPr>
          <w:color w:val="C00000"/>
          <w:u w:val="single"/>
        </w:rPr>
        <w:t>Storefront Windows. Storefront windows shall consist of framed picture or bay windows, which may be recessed</w:t>
      </w:r>
      <w:r w:rsidR="0065182E">
        <w:rPr>
          <w:color w:val="C00000"/>
          <w:u w:val="single"/>
        </w:rPr>
        <w:t xml:space="preserve">. </w:t>
      </w:r>
      <w:r w:rsidRPr="00036369">
        <w:rPr>
          <w:color w:val="C00000"/>
          <w:u w:val="single"/>
        </w:rPr>
        <w:t>The ground floor, street-facing elevation(s) of all buildings shall comprise at least 60 percent transparent windows, measured as a section extending the width of the street-facing elevation between the building base (or 30</w:t>
      </w:r>
      <w:r w:rsidR="0065182E">
        <w:rPr>
          <w:color w:val="C00000"/>
          <w:u w:val="single"/>
        </w:rPr>
        <w:t xml:space="preserve"> </w:t>
      </w:r>
      <w:r w:rsidRPr="00036369">
        <w:rPr>
          <w:color w:val="C00000"/>
          <w:u w:val="single"/>
        </w:rPr>
        <w:t>inches above the sidewalk grade, whichever is less) and a plane 72 inches above the sidewalk</w:t>
      </w:r>
      <w:r>
        <w:rPr>
          <w:color w:val="C00000"/>
          <w:u w:val="single"/>
        </w:rPr>
        <w:t xml:space="preserve"> </w:t>
      </w:r>
      <w:r w:rsidRPr="00036369">
        <w:rPr>
          <w:color w:val="C00000"/>
          <w:u w:val="single"/>
        </w:rPr>
        <w:t>grade.</w:t>
      </w:r>
    </w:p>
    <w:p w14:paraId="67B3D0C3" w14:textId="53332389" w:rsidR="00257B2F" w:rsidRDefault="00257B2F" w:rsidP="004B1B66">
      <w:pPr>
        <w:pStyle w:val="Heading3"/>
        <w:jc w:val="left"/>
      </w:pPr>
      <w:bookmarkStart w:id="126" w:name="_Toc145530341"/>
      <w:r>
        <w:lastRenderedPageBreak/>
        <w:t>Parking</w:t>
      </w:r>
      <w:r w:rsidRPr="006733CF">
        <w:rPr>
          <w:rStyle w:val="StrikethroughChar"/>
          <w:sz w:val="16"/>
          <w:szCs w:val="16"/>
        </w:rPr>
        <w:t>/Transportation</w:t>
      </w:r>
      <w:bookmarkEnd w:id="126"/>
    </w:p>
    <w:p w14:paraId="326ADC87" w14:textId="367DDDE0" w:rsidR="00257B2F" w:rsidRDefault="00257B2F" w:rsidP="004B1B66">
      <w:pPr>
        <w:pStyle w:val="Heading4"/>
      </w:pPr>
      <w:bookmarkStart w:id="127" w:name="_Hlk138916308"/>
      <w:r>
        <w:t>Parking Standards</w:t>
      </w:r>
    </w:p>
    <w:bookmarkEnd w:id="127"/>
    <w:p w14:paraId="15B5B830" w14:textId="0346AED2" w:rsidR="00AA13BA" w:rsidRPr="00AA13BA" w:rsidRDefault="00AA13BA" w:rsidP="004B1B66">
      <w:pPr>
        <w:pStyle w:val="Style9"/>
      </w:pPr>
      <w:r>
        <w:t xml:space="preserve">Off-street parking space shall be provided in the following proportions: </w:t>
      </w:r>
    </w:p>
    <w:tbl>
      <w:tblPr>
        <w:tblStyle w:val="TableGrid"/>
        <w:tblW w:w="7920" w:type="dxa"/>
        <w:tblInd w:w="1795" w:type="dxa"/>
        <w:tblLook w:val="04A0" w:firstRow="1" w:lastRow="0" w:firstColumn="1" w:lastColumn="0" w:noHBand="0" w:noVBand="1"/>
      </w:tblPr>
      <w:tblGrid>
        <w:gridCol w:w="3867"/>
        <w:gridCol w:w="4053"/>
      </w:tblGrid>
      <w:tr w:rsidR="00AA13BA" w14:paraId="573ECA03" w14:textId="77777777" w:rsidTr="00863B0E">
        <w:tc>
          <w:tcPr>
            <w:tcW w:w="3867" w:type="dxa"/>
            <w:tcBorders>
              <w:top w:val="single" w:sz="4" w:space="0" w:color="auto"/>
              <w:left w:val="single" w:sz="4" w:space="0" w:color="auto"/>
              <w:bottom w:val="single" w:sz="4" w:space="0" w:color="auto"/>
              <w:right w:val="single" w:sz="4" w:space="0" w:color="auto"/>
            </w:tcBorders>
            <w:hideMark/>
          </w:tcPr>
          <w:p w14:paraId="1B202580" w14:textId="77777777" w:rsidR="00AA13BA" w:rsidRPr="00AA13BA" w:rsidRDefault="00AA13BA" w:rsidP="00140479">
            <w:pPr>
              <w:pStyle w:val="BodyText"/>
              <w:rPr>
                <w:b/>
                <w:bCs/>
              </w:rPr>
            </w:pPr>
            <w:r w:rsidRPr="00AA13BA">
              <w:rPr>
                <w:b/>
                <w:bCs/>
              </w:rPr>
              <w:t>Use</w:t>
            </w:r>
          </w:p>
        </w:tc>
        <w:tc>
          <w:tcPr>
            <w:tcW w:w="4053" w:type="dxa"/>
            <w:tcBorders>
              <w:top w:val="single" w:sz="4" w:space="0" w:color="auto"/>
              <w:left w:val="single" w:sz="4" w:space="0" w:color="auto"/>
              <w:bottom w:val="single" w:sz="4" w:space="0" w:color="auto"/>
              <w:right w:val="single" w:sz="4" w:space="0" w:color="auto"/>
            </w:tcBorders>
            <w:hideMark/>
          </w:tcPr>
          <w:p w14:paraId="3B4B6A6E" w14:textId="570CF461" w:rsidR="00AA13BA" w:rsidRPr="00AA13BA" w:rsidRDefault="00AA13BA" w:rsidP="00140479">
            <w:pPr>
              <w:pStyle w:val="BodyText"/>
              <w:rPr>
                <w:b/>
                <w:bCs/>
              </w:rPr>
            </w:pPr>
            <w:r w:rsidRPr="00AA13BA">
              <w:rPr>
                <w:b/>
                <w:bCs/>
              </w:rPr>
              <w:t>N</w:t>
            </w:r>
            <w:r>
              <w:rPr>
                <w:b/>
                <w:bCs/>
              </w:rPr>
              <w:t>umber</w:t>
            </w:r>
            <w:r w:rsidRPr="00AA13BA">
              <w:rPr>
                <w:b/>
                <w:bCs/>
              </w:rPr>
              <w:t xml:space="preserve"> of Spaces Required</w:t>
            </w:r>
          </w:p>
        </w:tc>
      </w:tr>
      <w:tr w:rsidR="00AA13BA" w14:paraId="77FB2C2A" w14:textId="77777777" w:rsidTr="00863B0E">
        <w:tc>
          <w:tcPr>
            <w:tcW w:w="3867" w:type="dxa"/>
            <w:tcBorders>
              <w:top w:val="single" w:sz="4" w:space="0" w:color="auto"/>
              <w:left w:val="single" w:sz="4" w:space="0" w:color="auto"/>
              <w:bottom w:val="single" w:sz="4" w:space="0" w:color="auto"/>
              <w:right w:val="single" w:sz="4" w:space="0" w:color="auto"/>
            </w:tcBorders>
            <w:hideMark/>
          </w:tcPr>
          <w:p w14:paraId="1ED8BCF1" w14:textId="77777777" w:rsidR="00AA13BA" w:rsidRPr="00950AF8" w:rsidRDefault="00AA13BA" w:rsidP="00140479">
            <w:pPr>
              <w:pStyle w:val="BodyText"/>
              <w:rPr>
                <w:sz w:val="22"/>
                <w:szCs w:val="22"/>
              </w:rPr>
            </w:pPr>
            <w:r w:rsidRPr="00950AF8">
              <w:rPr>
                <w:sz w:val="22"/>
                <w:szCs w:val="22"/>
              </w:rPr>
              <w:t>Single Family Dwelling</w:t>
            </w:r>
          </w:p>
        </w:tc>
        <w:tc>
          <w:tcPr>
            <w:tcW w:w="4053" w:type="dxa"/>
            <w:tcBorders>
              <w:top w:val="single" w:sz="4" w:space="0" w:color="auto"/>
              <w:left w:val="single" w:sz="4" w:space="0" w:color="auto"/>
              <w:bottom w:val="single" w:sz="4" w:space="0" w:color="auto"/>
              <w:right w:val="single" w:sz="4" w:space="0" w:color="auto"/>
            </w:tcBorders>
            <w:hideMark/>
          </w:tcPr>
          <w:p w14:paraId="7BD539F2" w14:textId="669B0ACE" w:rsidR="00AA13BA" w:rsidRPr="00950AF8" w:rsidRDefault="00AA13BA" w:rsidP="00140479">
            <w:pPr>
              <w:pStyle w:val="BodyText"/>
              <w:rPr>
                <w:sz w:val="22"/>
                <w:szCs w:val="22"/>
              </w:rPr>
            </w:pPr>
            <w:r w:rsidRPr="00950AF8">
              <w:rPr>
                <w:b/>
                <w:bCs/>
                <w:color w:val="FF0000"/>
                <w:sz w:val="22"/>
                <w:szCs w:val="22"/>
              </w:rPr>
              <w:t>2</w:t>
            </w:r>
            <w:r w:rsidR="00373BBA" w:rsidRPr="00950AF8">
              <w:rPr>
                <w:strike/>
                <w:color w:val="FF0000"/>
                <w:sz w:val="22"/>
                <w:szCs w:val="22"/>
                <w:u w:val="single"/>
              </w:rPr>
              <w:t>1</w:t>
            </w:r>
            <w:r w:rsidRPr="00950AF8">
              <w:rPr>
                <w:sz w:val="22"/>
                <w:szCs w:val="22"/>
              </w:rPr>
              <w:t xml:space="preserve"> per dwelling unit</w:t>
            </w:r>
            <w:r w:rsidR="001D60D4" w:rsidRPr="00950AF8">
              <w:rPr>
                <w:sz w:val="22"/>
                <w:szCs w:val="22"/>
              </w:rPr>
              <w:t xml:space="preserve"> </w:t>
            </w:r>
            <w:r w:rsidR="001D60D4" w:rsidRPr="00950AF8">
              <w:rPr>
                <w:b/>
                <w:bCs/>
                <w:color w:val="FF0000"/>
                <w:sz w:val="22"/>
                <w:szCs w:val="22"/>
                <w:u w:val="single"/>
              </w:rPr>
              <w:t>(</w:t>
            </w:r>
            <w:r w:rsidR="00546ECA" w:rsidRPr="00950AF8">
              <w:rPr>
                <w:b/>
                <w:bCs/>
                <w:color w:val="FF0000"/>
                <w:sz w:val="22"/>
                <w:szCs w:val="22"/>
                <w:u w:val="single"/>
              </w:rPr>
              <w:t xml:space="preserve">every 16’ of </w:t>
            </w:r>
            <w:r w:rsidR="001D60D4" w:rsidRPr="00950AF8">
              <w:rPr>
                <w:b/>
                <w:bCs/>
                <w:color w:val="FF0000"/>
                <w:sz w:val="22"/>
                <w:szCs w:val="22"/>
                <w:u w:val="single"/>
              </w:rPr>
              <w:t>driveway</w:t>
            </w:r>
            <w:r w:rsidR="00546ECA" w:rsidRPr="00950AF8">
              <w:rPr>
                <w:b/>
                <w:bCs/>
                <w:color w:val="FF0000"/>
                <w:sz w:val="22"/>
                <w:szCs w:val="22"/>
                <w:u w:val="single"/>
              </w:rPr>
              <w:t xml:space="preserve"> length</w:t>
            </w:r>
            <w:r w:rsidR="001D60D4" w:rsidRPr="00950AF8">
              <w:rPr>
                <w:b/>
                <w:bCs/>
                <w:color w:val="FF0000"/>
                <w:sz w:val="22"/>
                <w:szCs w:val="22"/>
                <w:u w:val="single"/>
              </w:rPr>
              <w:t xml:space="preserve"> may be counted as a parking space)</w:t>
            </w:r>
          </w:p>
          <w:p w14:paraId="3E1CF54C" w14:textId="78414987" w:rsidR="00AA13BA" w:rsidRPr="00950AF8" w:rsidRDefault="00AA13BA" w:rsidP="00140479">
            <w:pPr>
              <w:pStyle w:val="BodyText"/>
              <w:rPr>
                <w:b/>
                <w:bCs/>
                <w:sz w:val="22"/>
                <w:szCs w:val="22"/>
              </w:rPr>
            </w:pPr>
            <w:r w:rsidRPr="00950AF8">
              <w:rPr>
                <w:b/>
                <w:bCs/>
                <w:color w:val="FF0000"/>
                <w:sz w:val="22"/>
                <w:szCs w:val="22"/>
                <w:highlight w:val="yellow"/>
              </w:rPr>
              <w:t>1 of which must be in a garage</w:t>
            </w:r>
            <w:r w:rsidR="005B5F13" w:rsidRPr="00950AF8">
              <w:rPr>
                <w:b/>
                <w:bCs/>
                <w:color w:val="FF0000"/>
                <w:sz w:val="22"/>
                <w:szCs w:val="22"/>
                <w:highlight w:val="yellow"/>
              </w:rPr>
              <w:t xml:space="preserve"> or carport</w:t>
            </w:r>
          </w:p>
        </w:tc>
      </w:tr>
      <w:tr w:rsidR="00AA13BA" w14:paraId="2EF19A30" w14:textId="77777777" w:rsidTr="00863B0E">
        <w:tc>
          <w:tcPr>
            <w:tcW w:w="3867" w:type="dxa"/>
            <w:tcBorders>
              <w:top w:val="single" w:sz="4" w:space="0" w:color="auto"/>
              <w:left w:val="single" w:sz="4" w:space="0" w:color="auto"/>
              <w:bottom w:val="single" w:sz="4" w:space="0" w:color="auto"/>
              <w:right w:val="single" w:sz="4" w:space="0" w:color="auto"/>
            </w:tcBorders>
            <w:hideMark/>
          </w:tcPr>
          <w:p w14:paraId="79DA3300" w14:textId="77777777" w:rsidR="00AA13BA" w:rsidRPr="00950AF8" w:rsidRDefault="00AA13BA" w:rsidP="00140479">
            <w:pPr>
              <w:pStyle w:val="BodyText"/>
              <w:rPr>
                <w:sz w:val="22"/>
                <w:szCs w:val="22"/>
              </w:rPr>
            </w:pPr>
            <w:r w:rsidRPr="00950AF8">
              <w:rPr>
                <w:sz w:val="22"/>
                <w:szCs w:val="22"/>
              </w:rPr>
              <w:t>Duplex</w:t>
            </w:r>
          </w:p>
        </w:tc>
        <w:tc>
          <w:tcPr>
            <w:tcW w:w="4053" w:type="dxa"/>
            <w:tcBorders>
              <w:top w:val="single" w:sz="4" w:space="0" w:color="auto"/>
              <w:left w:val="single" w:sz="4" w:space="0" w:color="auto"/>
              <w:bottom w:val="single" w:sz="4" w:space="0" w:color="auto"/>
              <w:right w:val="single" w:sz="4" w:space="0" w:color="auto"/>
            </w:tcBorders>
            <w:hideMark/>
          </w:tcPr>
          <w:p w14:paraId="42E38EFF" w14:textId="77777777" w:rsidR="00AA13BA" w:rsidRPr="00950AF8" w:rsidRDefault="00AA13BA" w:rsidP="00140479">
            <w:pPr>
              <w:pStyle w:val="BodyText"/>
              <w:rPr>
                <w:sz w:val="22"/>
                <w:szCs w:val="22"/>
              </w:rPr>
            </w:pPr>
            <w:r w:rsidRPr="00950AF8">
              <w:rPr>
                <w:sz w:val="22"/>
                <w:szCs w:val="22"/>
              </w:rPr>
              <w:t>1</w:t>
            </w:r>
            <w:r w:rsidRPr="00950AF8">
              <w:rPr>
                <w:strike/>
                <w:color w:val="FF0000"/>
                <w:sz w:val="22"/>
                <w:szCs w:val="22"/>
              </w:rPr>
              <w:t>.5</w:t>
            </w:r>
            <w:r w:rsidRPr="00950AF8">
              <w:rPr>
                <w:sz w:val="22"/>
                <w:szCs w:val="22"/>
              </w:rPr>
              <w:t xml:space="preserve"> per unit</w:t>
            </w:r>
          </w:p>
        </w:tc>
      </w:tr>
      <w:tr w:rsidR="00AA13BA" w14:paraId="5C9F6ABA" w14:textId="77777777" w:rsidTr="00863B0E">
        <w:tc>
          <w:tcPr>
            <w:tcW w:w="3867" w:type="dxa"/>
            <w:tcBorders>
              <w:top w:val="single" w:sz="4" w:space="0" w:color="auto"/>
              <w:left w:val="single" w:sz="4" w:space="0" w:color="auto"/>
              <w:bottom w:val="single" w:sz="4" w:space="0" w:color="auto"/>
              <w:right w:val="single" w:sz="4" w:space="0" w:color="auto"/>
            </w:tcBorders>
            <w:hideMark/>
          </w:tcPr>
          <w:p w14:paraId="05B4FD35" w14:textId="77777777" w:rsidR="00AA13BA" w:rsidRPr="00950AF8" w:rsidRDefault="00AA13BA" w:rsidP="00140479">
            <w:pPr>
              <w:pStyle w:val="BodyText"/>
              <w:rPr>
                <w:sz w:val="22"/>
                <w:szCs w:val="22"/>
              </w:rPr>
            </w:pPr>
            <w:r w:rsidRPr="00950AF8">
              <w:rPr>
                <w:sz w:val="22"/>
                <w:szCs w:val="22"/>
              </w:rPr>
              <w:t>Multifamily Dwelling</w:t>
            </w:r>
          </w:p>
        </w:tc>
        <w:tc>
          <w:tcPr>
            <w:tcW w:w="4053" w:type="dxa"/>
            <w:tcBorders>
              <w:top w:val="single" w:sz="4" w:space="0" w:color="auto"/>
              <w:left w:val="single" w:sz="4" w:space="0" w:color="auto"/>
              <w:bottom w:val="single" w:sz="4" w:space="0" w:color="auto"/>
              <w:right w:val="single" w:sz="4" w:space="0" w:color="auto"/>
            </w:tcBorders>
            <w:hideMark/>
          </w:tcPr>
          <w:p w14:paraId="0B627E99" w14:textId="77777777" w:rsidR="00AA13BA" w:rsidRPr="00950AF8" w:rsidRDefault="00AA13BA" w:rsidP="00140479">
            <w:pPr>
              <w:pStyle w:val="BodyText"/>
              <w:rPr>
                <w:sz w:val="22"/>
                <w:szCs w:val="22"/>
              </w:rPr>
            </w:pPr>
            <w:r w:rsidRPr="00950AF8">
              <w:rPr>
                <w:sz w:val="22"/>
                <w:szCs w:val="22"/>
              </w:rPr>
              <w:t>1 per unit</w:t>
            </w:r>
          </w:p>
        </w:tc>
      </w:tr>
      <w:tr w:rsidR="00AA13BA" w14:paraId="74C650FA" w14:textId="77777777" w:rsidTr="00863B0E">
        <w:tc>
          <w:tcPr>
            <w:tcW w:w="3867" w:type="dxa"/>
            <w:tcBorders>
              <w:top w:val="single" w:sz="4" w:space="0" w:color="auto"/>
              <w:left w:val="single" w:sz="4" w:space="0" w:color="auto"/>
              <w:bottom w:val="single" w:sz="4" w:space="0" w:color="auto"/>
              <w:right w:val="single" w:sz="4" w:space="0" w:color="auto"/>
            </w:tcBorders>
            <w:hideMark/>
          </w:tcPr>
          <w:p w14:paraId="6ACE55C8" w14:textId="77777777" w:rsidR="00AA13BA" w:rsidRPr="00950AF8" w:rsidRDefault="00AA13BA" w:rsidP="00140479">
            <w:pPr>
              <w:pStyle w:val="BodyText"/>
              <w:rPr>
                <w:sz w:val="22"/>
                <w:szCs w:val="22"/>
              </w:rPr>
            </w:pPr>
            <w:r w:rsidRPr="00950AF8">
              <w:rPr>
                <w:sz w:val="22"/>
                <w:szCs w:val="22"/>
              </w:rPr>
              <w:t>Adult Foster Home or Assisted Living Facility</w:t>
            </w:r>
          </w:p>
        </w:tc>
        <w:tc>
          <w:tcPr>
            <w:tcW w:w="4053" w:type="dxa"/>
            <w:tcBorders>
              <w:top w:val="single" w:sz="4" w:space="0" w:color="auto"/>
              <w:left w:val="single" w:sz="4" w:space="0" w:color="auto"/>
              <w:bottom w:val="single" w:sz="4" w:space="0" w:color="auto"/>
              <w:right w:val="single" w:sz="4" w:space="0" w:color="auto"/>
            </w:tcBorders>
            <w:hideMark/>
          </w:tcPr>
          <w:p w14:paraId="08BDCF4C" w14:textId="21A33768" w:rsidR="00AA13BA" w:rsidRPr="00950AF8" w:rsidRDefault="00AA13BA" w:rsidP="00140479">
            <w:pPr>
              <w:pStyle w:val="BodyText"/>
              <w:rPr>
                <w:sz w:val="22"/>
                <w:szCs w:val="22"/>
              </w:rPr>
            </w:pPr>
            <w:r w:rsidRPr="00950AF8">
              <w:rPr>
                <w:strike/>
                <w:color w:val="FF0000"/>
                <w:sz w:val="22"/>
                <w:szCs w:val="22"/>
              </w:rPr>
              <w:t>1</w:t>
            </w:r>
            <w:r w:rsidR="00E07EE5" w:rsidRPr="00950AF8">
              <w:rPr>
                <w:strike/>
                <w:color w:val="FF0000"/>
                <w:sz w:val="22"/>
                <w:szCs w:val="22"/>
              </w:rPr>
              <w:t xml:space="preserve"> </w:t>
            </w:r>
            <w:r w:rsidR="00E07EE5" w:rsidRPr="00950AF8">
              <w:rPr>
                <w:b/>
                <w:bCs/>
                <w:color w:val="FF0000"/>
                <w:sz w:val="22"/>
                <w:szCs w:val="22"/>
              </w:rPr>
              <w:t>0.5</w:t>
            </w:r>
            <w:r w:rsidRPr="00950AF8">
              <w:rPr>
                <w:sz w:val="22"/>
                <w:szCs w:val="22"/>
              </w:rPr>
              <w:t xml:space="preserve"> per </w:t>
            </w:r>
            <w:r w:rsidRPr="00950AF8">
              <w:rPr>
                <w:b/>
                <w:bCs/>
                <w:strike/>
                <w:color w:val="FF0000"/>
                <w:sz w:val="22"/>
                <w:szCs w:val="22"/>
              </w:rPr>
              <w:t>three</w:t>
            </w:r>
            <w:r w:rsidR="00E07EE5" w:rsidRPr="00950AF8">
              <w:rPr>
                <w:strike/>
                <w:color w:val="FF0000"/>
                <w:sz w:val="22"/>
                <w:szCs w:val="22"/>
              </w:rPr>
              <w:t xml:space="preserve"> </w:t>
            </w:r>
            <w:r w:rsidR="00E07EE5" w:rsidRPr="00950AF8">
              <w:rPr>
                <w:b/>
                <w:bCs/>
                <w:color w:val="FF0000"/>
                <w:sz w:val="22"/>
                <w:szCs w:val="22"/>
              </w:rPr>
              <w:t>four</w:t>
            </w:r>
            <w:r w:rsidRPr="00950AF8">
              <w:rPr>
                <w:b/>
                <w:bCs/>
                <w:color w:val="FF0000"/>
                <w:sz w:val="22"/>
                <w:szCs w:val="22"/>
              </w:rPr>
              <w:t xml:space="preserve"> </w:t>
            </w:r>
            <w:r w:rsidRPr="00950AF8">
              <w:rPr>
                <w:sz w:val="22"/>
                <w:szCs w:val="22"/>
              </w:rPr>
              <w:t>bedrooms</w:t>
            </w:r>
          </w:p>
        </w:tc>
      </w:tr>
      <w:tr w:rsidR="00AA13BA" w14:paraId="4F827080" w14:textId="36171C4F" w:rsidTr="00863B0E">
        <w:tc>
          <w:tcPr>
            <w:tcW w:w="3867" w:type="dxa"/>
            <w:tcBorders>
              <w:top w:val="single" w:sz="4" w:space="0" w:color="auto"/>
              <w:left w:val="single" w:sz="4" w:space="0" w:color="auto"/>
              <w:bottom w:val="single" w:sz="4" w:space="0" w:color="auto"/>
              <w:right w:val="single" w:sz="4" w:space="0" w:color="auto"/>
            </w:tcBorders>
            <w:hideMark/>
          </w:tcPr>
          <w:p w14:paraId="771D73C3" w14:textId="3BEE356B" w:rsidR="00AA13BA" w:rsidRPr="00950AF8" w:rsidRDefault="00AA13BA" w:rsidP="00140479">
            <w:pPr>
              <w:pStyle w:val="BodyText"/>
              <w:rPr>
                <w:sz w:val="22"/>
                <w:szCs w:val="22"/>
              </w:rPr>
            </w:pPr>
            <w:r w:rsidRPr="00950AF8">
              <w:rPr>
                <w:sz w:val="22"/>
                <w:szCs w:val="22"/>
              </w:rPr>
              <w:t>Hotel/Motel</w:t>
            </w:r>
          </w:p>
        </w:tc>
        <w:tc>
          <w:tcPr>
            <w:tcW w:w="4053" w:type="dxa"/>
            <w:tcBorders>
              <w:top w:val="single" w:sz="4" w:space="0" w:color="auto"/>
              <w:left w:val="single" w:sz="4" w:space="0" w:color="auto"/>
              <w:bottom w:val="single" w:sz="4" w:space="0" w:color="auto"/>
              <w:right w:val="single" w:sz="4" w:space="0" w:color="auto"/>
            </w:tcBorders>
            <w:hideMark/>
          </w:tcPr>
          <w:p w14:paraId="3FEF043D" w14:textId="169BAC81" w:rsidR="00AA13BA" w:rsidRPr="00950AF8" w:rsidRDefault="00AA13BA" w:rsidP="00140479">
            <w:pPr>
              <w:pStyle w:val="BodyText"/>
              <w:rPr>
                <w:sz w:val="22"/>
                <w:szCs w:val="22"/>
              </w:rPr>
            </w:pPr>
            <w:r w:rsidRPr="00950AF8">
              <w:rPr>
                <w:b/>
                <w:bCs/>
                <w:color w:val="FF0000"/>
                <w:sz w:val="22"/>
                <w:szCs w:val="22"/>
              </w:rPr>
              <w:t>1</w:t>
            </w:r>
            <w:r w:rsidRPr="00950AF8">
              <w:rPr>
                <w:strike/>
                <w:color w:val="FF0000"/>
                <w:sz w:val="22"/>
                <w:szCs w:val="22"/>
              </w:rPr>
              <w:t>.25</w:t>
            </w:r>
            <w:r w:rsidR="00E07EE5" w:rsidRPr="00950AF8">
              <w:rPr>
                <w:strike/>
                <w:sz w:val="22"/>
                <w:szCs w:val="22"/>
              </w:rPr>
              <w:t xml:space="preserve"> </w:t>
            </w:r>
            <w:r w:rsidR="00E07EE5" w:rsidRPr="00950AF8">
              <w:rPr>
                <w:strike/>
                <w:color w:val="FF0000"/>
                <w:sz w:val="22"/>
                <w:szCs w:val="22"/>
                <w:u w:val="single"/>
              </w:rPr>
              <w:t>0.75</w:t>
            </w:r>
            <w:r w:rsidRPr="00950AF8">
              <w:rPr>
                <w:sz w:val="22"/>
                <w:szCs w:val="22"/>
              </w:rPr>
              <w:t xml:space="preserve"> per unit</w:t>
            </w:r>
          </w:p>
        </w:tc>
      </w:tr>
      <w:tr w:rsidR="00AA13BA" w14:paraId="00D3318D" w14:textId="05C74693" w:rsidTr="00863B0E">
        <w:tc>
          <w:tcPr>
            <w:tcW w:w="3867" w:type="dxa"/>
            <w:tcBorders>
              <w:top w:val="single" w:sz="4" w:space="0" w:color="auto"/>
              <w:left w:val="single" w:sz="4" w:space="0" w:color="auto"/>
              <w:bottom w:val="single" w:sz="4" w:space="0" w:color="auto"/>
              <w:right w:val="single" w:sz="4" w:space="0" w:color="auto"/>
            </w:tcBorders>
            <w:hideMark/>
          </w:tcPr>
          <w:p w14:paraId="5A22BE42" w14:textId="07F3985A" w:rsidR="00AA13BA" w:rsidRPr="00950AF8" w:rsidRDefault="00AA13BA" w:rsidP="00140479">
            <w:pPr>
              <w:pStyle w:val="BodyText"/>
              <w:rPr>
                <w:sz w:val="22"/>
                <w:szCs w:val="22"/>
              </w:rPr>
            </w:pPr>
            <w:r w:rsidRPr="00950AF8">
              <w:rPr>
                <w:sz w:val="22"/>
                <w:szCs w:val="22"/>
              </w:rPr>
              <w:t>Retail</w:t>
            </w:r>
          </w:p>
        </w:tc>
        <w:tc>
          <w:tcPr>
            <w:tcW w:w="4053" w:type="dxa"/>
            <w:tcBorders>
              <w:top w:val="single" w:sz="4" w:space="0" w:color="auto"/>
              <w:left w:val="single" w:sz="4" w:space="0" w:color="auto"/>
              <w:bottom w:val="single" w:sz="4" w:space="0" w:color="auto"/>
              <w:right w:val="single" w:sz="4" w:space="0" w:color="auto"/>
            </w:tcBorders>
            <w:hideMark/>
          </w:tcPr>
          <w:p w14:paraId="01E9C911" w14:textId="5689F6A0" w:rsidR="00AA13BA" w:rsidRPr="00950AF8" w:rsidRDefault="00AA13BA" w:rsidP="00140479">
            <w:pPr>
              <w:pStyle w:val="BodyText"/>
              <w:rPr>
                <w:sz w:val="22"/>
                <w:szCs w:val="22"/>
              </w:rPr>
            </w:pPr>
            <w:r w:rsidRPr="00950AF8">
              <w:rPr>
                <w:sz w:val="22"/>
                <w:szCs w:val="22"/>
              </w:rPr>
              <w:t>1 per 500 square feet gross floor area</w:t>
            </w:r>
          </w:p>
        </w:tc>
      </w:tr>
      <w:tr w:rsidR="00AA13BA" w14:paraId="0C0365FD" w14:textId="723559D0" w:rsidTr="00863B0E">
        <w:tc>
          <w:tcPr>
            <w:tcW w:w="3867" w:type="dxa"/>
            <w:tcBorders>
              <w:top w:val="single" w:sz="4" w:space="0" w:color="auto"/>
              <w:left w:val="single" w:sz="4" w:space="0" w:color="auto"/>
              <w:bottom w:val="single" w:sz="4" w:space="0" w:color="auto"/>
              <w:right w:val="single" w:sz="4" w:space="0" w:color="auto"/>
            </w:tcBorders>
            <w:hideMark/>
          </w:tcPr>
          <w:p w14:paraId="41208D52" w14:textId="7F0AE2BC" w:rsidR="00AA13BA" w:rsidRPr="00950AF8" w:rsidRDefault="00AA13BA" w:rsidP="00140479">
            <w:pPr>
              <w:pStyle w:val="BodyText"/>
              <w:rPr>
                <w:sz w:val="22"/>
                <w:szCs w:val="22"/>
              </w:rPr>
            </w:pPr>
            <w:r w:rsidRPr="00950AF8">
              <w:rPr>
                <w:sz w:val="22"/>
                <w:szCs w:val="22"/>
              </w:rPr>
              <w:t>Retail with large floor area requirements</w:t>
            </w:r>
          </w:p>
        </w:tc>
        <w:tc>
          <w:tcPr>
            <w:tcW w:w="4053" w:type="dxa"/>
            <w:tcBorders>
              <w:top w:val="single" w:sz="4" w:space="0" w:color="auto"/>
              <w:left w:val="single" w:sz="4" w:space="0" w:color="auto"/>
              <w:bottom w:val="single" w:sz="4" w:space="0" w:color="auto"/>
              <w:right w:val="single" w:sz="4" w:space="0" w:color="auto"/>
            </w:tcBorders>
            <w:hideMark/>
          </w:tcPr>
          <w:p w14:paraId="18DA5BE0" w14:textId="07A05B21" w:rsidR="00AA13BA" w:rsidRPr="00950AF8" w:rsidRDefault="00AA13BA" w:rsidP="00140479">
            <w:pPr>
              <w:pStyle w:val="BodyText"/>
              <w:rPr>
                <w:sz w:val="22"/>
                <w:szCs w:val="22"/>
              </w:rPr>
            </w:pPr>
            <w:r w:rsidRPr="00950AF8">
              <w:rPr>
                <w:sz w:val="22"/>
                <w:szCs w:val="22"/>
              </w:rPr>
              <w:t xml:space="preserve">1 per </w:t>
            </w:r>
            <w:r w:rsidRPr="00950AF8">
              <w:rPr>
                <w:strike/>
                <w:color w:val="FF0000"/>
                <w:sz w:val="22"/>
                <w:szCs w:val="22"/>
              </w:rPr>
              <w:t>800</w:t>
            </w:r>
            <w:r w:rsidRPr="00950AF8">
              <w:rPr>
                <w:sz w:val="22"/>
                <w:szCs w:val="22"/>
              </w:rPr>
              <w:t xml:space="preserve"> </w:t>
            </w:r>
            <w:r w:rsidR="00E07EE5" w:rsidRPr="00950AF8">
              <w:rPr>
                <w:color w:val="FF0000"/>
                <w:sz w:val="22"/>
                <w:szCs w:val="22"/>
                <w:u w:val="single"/>
              </w:rPr>
              <w:t>1000</w:t>
            </w:r>
            <w:r w:rsidR="00E07EE5" w:rsidRPr="00950AF8">
              <w:rPr>
                <w:sz w:val="22"/>
                <w:szCs w:val="22"/>
              </w:rPr>
              <w:t xml:space="preserve"> </w:t>
            </w:r>
            <w:r w:rsidRPr="00950AF8">
              <w:rPr>
                <w:sz w:val="22"/>
                <w:szCs w:val="22"/>
              </w:rPr>
              <w:t>square feet gross floor area</w:t>
            </w:r>
          </w:p>
        </w:tc>
      </w:tr>
      <w:tr w:rsidR="00AA13BA" w14:paraId="1E920001" w14:textId="333D59BF" w:rsidTr="00863B0E">
        <w:tc>
          <w:tcPr>
            <w:tcW w:w="3867" w:type="dxa"/>
            <w:tcBorders>
              <w:top w:val="single" w:sz="4" w:space="0" w:color="auto"/>
              <w:left w:val="single" w:sz="4" w:space="0" w:color="auto"/>
              <w:bottom w:val="single" w:sz="4" w:space="0" w:color="auto"/>
              <w:right w:val="single" w:sz="4" w:space="0" w:color="auto"/>
            </w:tcBorders>
            <w:hideMark/>
          </w:tcPr>
          <w:p w14:paraId="796C4491" w14:textId="7B5B5189" w:rsidR="00AA13BA" w:rsidRPr="00950AF8" w:rsidRDefault="00AA13BA" w:rsidP="00140479">
            <w:pPr>
              <w:pStyle w:val="BodyText"/>
              <w:rPr>
                <w:sz w:val="22"/>
                <w:szCs w:val="22"/>
              </w:rPr>
            </w:pPr>
            <w:r w:rsidRPr="00950AF8">
              <w:rPr>
                <w:sz w:val="22"/>
                <w:szCs w:val="22"/>
              </w:rPr>
              <w:t>Office</w:t>
            </w:r>
          </w:p>
        </w:tc>
        <w:tc>
          <w:tcPr>
            <w:tcW w:w="4053" w:type="dxa"/>
            <w:tcBorders>
              <w:top w:val="single" w:sz="4" w:space="0" w:color="auto"/>
              <w:left w:val="single" w:sz="4" w:space="0" w:color="auto"/>
              <w:bottom w:val="single" w:sz="4" w:space="0" w:color="auto"/>
              <w:right w:val="single" w:sz="4" w:space="0" w:color="auto"/>
            </w:tcBorders>
            <w:hideMark/>
          </w:tcPr>
          <w:p w14:paraId="498F6E94" w14:textId="264B5660" w:rsidR="00AA13BA" w:rsidRPr="00950AF8" w:rsidRDefault="00AA13BA" w:rsidP="00140479">
            <w:pPr>
              <w:pStyle w:val="BodyText"/>
              <w:rPr>
                <w:sz w:val="22"/>
                <w:szCs w:val="22"/>
              </w:rPr>
            </w:pPr>
            <w:r w:rsidRPr="00950AF8">
              <w:rPr>
                <w:sz w:val="22"/>
                <w:szCs w:val="22"/>
              </w:rPr>
              <w:t>1 per 600 square feet gross floor area</w:t>
            </w:r>
          </w:p>
        </w:tc>
      </w:tr>
      <w:tr w:rsidR="00AA13BA" w14:paraId="31734E1E" w14:textId="6303F5A9" w:rsidTr="00863B0E">
        <w:tc>
          <w:tcPr>
            <w:tcW w:w="3867" w:type="dxa"/>
            <w:tcBorders>
              <w:top w:val="single" w:sz="4" w:space="0" w:color="auto"/>
              <w:left w:val="single" w:sz="4" w:space="0" w:color="auto"/>
              <w:bottom w:val="single" w:sz="4" w:space="0" w:color="auto"/>
              <w:right w:val="single" w:sz="4" w:space="0" w:color="auto"/>
            </w:tcBorders>
            <w:hideMark/>
          </w:tcPr>
          <w:p w14:paraId="6216F0D7" w14:textId="0D3601AB" w:rsidR="00AA13BA" w:rsidRPr="00950AF8" w:rsidRDefault="00AA13BA" w:rsidP="00140479">
            <w:pPr>
              <w:pStyle w:val="BodyText"/>
              <w:rPr>
                <w:sz w:val="22"/>
                <w:szCs w:val="22"/>
              </w:rPr>
            </w:pPr>
            <w:r w:rsidRPr="00950AF8">
              <w:rPr>
                <w:sz w:val="22"/>
                <w:szCs w:val="22"/>
              </w:rPr>
              <w:t>Eating/Drinking Establishment</w:t>
            </w:r>
          </w:p>
        </w:tc>
        <w:tc>
          <w:tcPr>
            <w:tcW w:w="4053" w:type="dxa"/>
            <w:tcBorders>
              <w:top w:val="single" w:sz="4" w:space="0" w:color="auto"/>
              <w:left w:val="single" w:sz="4" w:space="0" w:color="auto"/>
              <w:bottom w:val="single" w:sz="4" w:space="0" w:color="auto"/>
              <w:right w:val="single" w:sz="4" w:space="0" w:color="auto"/>
            </w:tcBorders>
            <w:hideMark/>
          </w:tcPr>
          <w:p w14:paraId="25225714" w14:textId="27D2F4BE" w:rsidR="00AA13BA" w:rsidRPr="00950AF8" w:rsidRDefault="00AA13BA" w:rsidP="00140479">
            <w:pPr>
              <w:pStyle w:val="BodyText"/>
              <w:rPr>
                <w:sz w:val="22"/>
                <w:szCs w:val="22"/>
              </w:rPr>
            </w:pPr>
            <w:r w:rsidRPr="00950AF8">
              <w:rPr>
                <w:sz w:val="22"/>
                <w:szCs w:val="22"/>
              </w:rPr>
              <w:t>1 per 200 square feet gross floor area</w:t>
            </w:r>
          </w:p>
        </w:tc>
      </w:tr>
      <w:tr w:rsidR="00AA13BA" w14:paraId="6E41C153" w14:textId="52239D2C" w:rsidTr="00863B0E">
        <w:tc>
          <w:tcPr>
            <w:tcW w:w="3867" w:type="dxa"/>
            <w:tcBorders>
              <w:top w:val="single" w:sz="4" w:space="0" w:color="auto"/>
              <w:left w:val="single" w:sz="4" w:space="0" w:color="auto"/>
              <w:bottom w:val="single" w:sz="4" w:space="0" w:color="auto"/>
              <w:right w:val="single" w:sz="4" w:space="0" w:color="auto"/>
            </w:tcBorders>
            <w:hideMark/>
          </w:tcPr>
          <w:p w14:paraId="2F88A30D" w14:textId="1CAEEB25" w:rsidR="00AA13BA" w:rsidRPr="00950AF8" w:rsidRDefault="00AA13BA" w:rsidP="00140479">
            <w:pPr>
              <w:pStyle w:val="BodyText"/>
              <w:rPr>
                <w:sz w:val="22"/>
                <w:szCs w:val="22"/>
              </w:rPr>
            </w:pPr>
            <w:r w:rsidRPr="00950AF8">
              <w:rPr>
                <w:sz w:val="22"/>
                <w:szCs w:val="22"/>
              </w:rPr>
              <w:t>Churches/Meeting Halls and Lodges</w:t>
            </w:r>
          </w:p>
        </w:tc>
        <w:tc>
          <w:tcPr>
            <w:tcW w:w="4053" w:type="dxa"/>
            <w:tcBorders>
              <w:top w:val="single" w:sz="4" w:space="0" w:color="auto"/>
              <w:left w:val="single" w:sz="4" w:space="0" w:color="auto"/>
              <w:bottom w:val="single" w:sz="4" w:space="0" w:color="auto"/>
              <w:right w:val="single" w:sz="4" w:space="0" w:color="auto"/>
            </w:tcBorders>
            <w:hideMark/>
          </w:tcPr>
          <w:p w14:paraId="27E3EE82" w14:textId="26F64E39" w:rsidR="00AA13BA" w:rsidRPr="00950AF8" w:rsidRDefault="00AA13BA" w:rsidP="00140479">
            <w:pPr>
              <w:pStyle w:val="BodyText"/>
              <w:rPr>
                <w:sz w:val="22"/>
                <w:szCs w:val="22"/>
              </w:rPr>
            </w:pPr>
            <w:r w:rsidRPr="00950AF8">
              <w:rPr>
                <w:sz w:val="22"/>
                <w:szCs w:val="22"/>
              </w:rPr>
              <w:t>1 per 400 square feet gross floor area</w:t>
            </w:r>
          </w:p>
        </w:tc>
      </w:tr>
      <w:tr w:rsidR="00AA13BA" w14:paraId="625DC0A5" w14:textId="2000054B" w:rsidTr="00863B0E">
        <w:tc>
          <w:tcPr>
            <w:tcW w:w="3867" w:type="dxa"/>
            <w:tcBorders>
              <w:top w:val="single" w:sz="4" w:space="0" w:color="auto"/>
              <w:left w:val="single" w:sz="4" w:space="0" w:color="auto"/>
              <w:bottom w:val="single" w:sz="4" w:space="0" w:color="auto"/>
              <w:right w:val="single" w:sz="4" w:space="0" w:color="auto"/>
            </w:tcBorders>
            <w:hideMark/>
          </w:tcPr>
          <w:p w14:paraId="6BA26DA8" w14:textId="433D3BA8" w:rsidR="00AA13BA" w:rsidRPr="00950AF8" w:rsidRDefault="00AA13BA" w:rsidP="00140479">
            <w:pPr>
              <w:pStyle w:val="BodyText"/>
              <w:rPr>
                <w:sz w:val="22"/>
                <w:szCs w:val="22"/>
              </w:rPr>
            </w:pPr>
            <w:r w:rsidRPr="00950AF8">
              <w:rPr>
                <w:sz w:val="22"/>
                <w:szCs w:val="22"/>
              </w:rPr>
              <w:t>Auditoriums with fixed seating</w:t>
            </w:r>
          </w:p>
        </w:tc>
        <w:tc>
          <w:tcPr>
            <w:tcW w:w="4053" w:type="dxa"/>
            <w:tcBorders>
              <w:top w:val="single" w:sz="4" w:space="0" w:color="auto"/>
              <w:left w:val="single" w:sz="4" w:space="0" w:color="auto"/>
              <w:bottom w:val="single" w:sz="4" w:space="0" w:color="auto"/>
              <w:right w:val="single" w:sz="4" w:space="0" w:color="auto"/>
            </w:tcBorders>
            <w:hideMark/>
          </w:tcPr>
          <w:p w14:paraId="5155C46F" w14:textId="5E82F37D" w:rsidR="00AA13BA" w:rsidRPr="00950AF8" w:rsidRDefault="00AA13BA" w:rsidP="00140479">
            <w:pPr>
              <w:pStyle w:val="BodyText"/>
              <w:rPr>
                <w:sz w:val="22"/>
                <w:szCs w:val="22"/>
              </w:rPr>
            </w:pPr>
            <w:r w:rsidRPr="00950AF8">
              <w:rPr>
                <w:sz w:val="22"/>
                <w:szCs w:val="22"/>
              </w:rPr>
              <w:t xml:space="preserve">1 per </w:t>
            </w:r>
            <w:r w:rsidRPr="00950AF8">
              <w:rPr>
                <w:strike/>
                <w:color w:val="FF0000"/>
                <w:sz w:val="22"/>
                <w:szCs w:val="22"/>
              </w:rPr>
              <w:t>three</w:t>
            </w:r>
            <w:r w:rsidRPr="00950AF8">
              <w:rPr>
                <w:color w:val="FF0000"/>
                <w:sz w:val="22"/>
                <w:szCs w:val="22"/>
              </w:rPr>
              <w:t xml:space="preserve"> </w:t>
            </w:r>
            <w:r w:rsidR="00E07EE5" w:rsidRPr="00950AF8">
              <w:rPr>
                <w:color w:val="FF0000"/>
                <w:sz w:val="22"/>
                <w:szCs w:val="22"/>
                <w:u w:val="single"/>
              </w:rPr>
              <w:t>six</w:t>
            </w:r>
            <w:r w:rsidR="00E07EE5" w:rsidRPr="00950AF8">
              <w:rPr>
                <w:color w:val="FF0000"/>
                <w:sz w:val="22"/>
                <w:szCs w:val="22"/>
              </w:rPr>
              <w:t xml:space="preserve"> </w:t>
            </w:r>
            <w:r w:rsidRPr="00950AF8">
              <w:rPr>
                <w:sz w:val="22"/>
                <w:szCs w:val="22"/>
              </w:rPr>
              <w:t>seats</w:t>
            </w:r>
          </w:p>
        </w:tc>
      </w:tr>
      <w:tr w:rsidR="00AA13BA" w14:paraId="73D56907" w14:textId="47DD67DA" w:rsidTr="00863B0E">
        <w:tc>
          <w:tcPr>
            <w:tcW w:w="3867" w:type="dxa"/>
            <w:tcBorders>
              <w:top w:val="single" w:sz="4" w:space="0" w:color="auto"/>
              <w:left w:val="single" w:sz="4" w:space="0" w:color="auto"/>
              <w:bottom w:val="single" w:sz="4" w:space="0" w:color="auto"/>
              <w:right w:val="single" w:sz="4" w:space="0" w:color="auto"/>
            </w:tcBorders>
            <w:hideMark/>
          </w:tcPr>
          <w:p w14:paraId="41B4707A" w14:textId="5F6EE508" w:rsidR="00AA13BA" w:rsidRPr="00950AF8" w:rsidRDefault="00AA13BA" w:rsidP="00140479">
            <w:pPr>
              <w:pStyle w:val="BodyText"/>
              <w:rPr>
                <w:sz w:val="22"/>
                <w:szCs w:val="22"/>
              </w:rPr>
            </w:pPr>
            <w:r w:rsidRPr="00950AF8">
              <w:rPr>
                <w:sz w:val="22"/>
                <w:szCs w:val="22"/>
              </w:rPr>
              <w:t>Service Stations</w:t>
            </w:r>
          </w:p>
        </w:tc>
        <w:tc>
          <w:tcPr>
            <w:tcW w:w="4053" w:type="dxa"/>
            <w:tcBorders>
              <w:top w:val="single" w:sz="4" w:space="0" w:color="auto"/>
              <w:left w:val="single" w:sz="4" w:space="0" w:color="auto"/>
              <w:bottom w:val="single" w:sz="4" w:space="0" w:color="auto"/>
              <w:right w:val="single" w:sz="4" w:space="0" w:color="auto"/>
            </w:tcBorders>
            <w:hideMark/>
          </w:tcPr>
          <w:p w14:paraId="424BDFCC" w14:textId="33250137" w:rsidR="00AA13BA" w:rsidRPr="00950AF8" w:rsidRDefault="00AA13BA" w:rsidP="00140479">
            <w:pPr>
              <w:pStyle w:val="BodyText"/>
              <w:rPr>
                <w:strike/>
                <w:sz w:val="22"/>
                <w:szCs w:val="22"/>
              </w:rPr>
            </w:pPr>
            <w:r w:rsidRPr="00950AF8">
              <w:rPr>
                <w:strike/>
                <w:color w:val="FF0000"/>
                <w:sz w:val="22"/>
                <w:szCs w:val="22"/>
              </w:rPr>
              <w:t>1 per 1000 square feet site area</w:t>
            </w:r>
            <w:r w:rsidR="00553871" w:rsidRPr="00950AF8">
              <w:rPr>
                <w:strike/>
                <w:color w:val="FF0000"/>
                <w:sz w:val="22"/>
                <w:szCs w:val="22"/>
              </w:rPr>
              <w:t xml:space="preserve"> </w:t>
            </w:r>
            <w:r w:rsidR="00553871" w:rsidRPr="00950AF8">
              <w:rPr>
                <w:color w:val="FF0000"/>
                <w:sz w:val="22"/>
                <w:szCs w:val="22"/>
                <w:u w:val="single"/>
              </w:rPr>
              <w:t>2</w:t>
            </w:r>
          </w:p>
        </w:tc>
      </w:tr>
      <w:tr w:rsidR="00AA13BA" w14:paraId="29C55E33" w14:textId="34D2D4C8" w:rsidTr="00863B0E">
        <w:tc>
          <w:tcPr>
            <w:tcW w:w="3867" w:type="dxa"/>
            <w:tcBorders>
              <w:top w:val="single" w:sz="4" w:space="0" w:color="auto"/>
              <w:left w:val="single" w:sz="4" w:space="0" w:color="auto"/>
              <w:bottom w:val="single" w:sz="4" w:space="0" w:color="auto"/>
              <w:right w:val="single" w:sz="4" w:space="0" w:color="auto"/>
            </w:tcBorders>
            <w:hideMark/>
          </w:tcPr>
          <w:p w14:paraId="5D2B1C2A" w14:textId="0F66CAFF" w:rsidR="00AA13BA" w:rsidRPr="00950AF8" w:rsidRDefault="00AA13BA" w:rsidP="00140479">
            <w:pPr>
              <w:pStyle w:val="BodyText"/>
              <w:rPr>
                <w:sz w:val="22"/>
                <w:szCs w:val="22"/>
              </w:rPr>
            </w:pPr>
            <w:r w:rsidRPr="00950AF8">
              <w:rPr>
                <w:strike/>
                <w:color w:val="FF0000"/>
                <w:sz w:val="22"/>
                <w:szCs w:val="22"/>
              </w:rPr>
              <w:t>Nurseries or Day</w:t>
            </w:r>
            <w:r w:rsidRPr="00950AF8">
              <w:rPr>
                <w:sz w:val="22"/>
                <w:szCs w:val="22"/>
              </w:rPr>
              <w:t xml:space="preserve"> </w:t>
            </w:r>
            <w:proofErr w:type="gramStart"/>
            <w:r w:rsidR="00553871" w:rsidRPr="00950AF8">
              <w:rPr>
                <w:color w:val="FF0000"/>
                <w:sz w:val="22"/>
                <w:szCs w:val="22"/>
                <w:u w:val="single"/>
              </w:rPr>
              <w:t xml:space="preserve">Child </w:t>
            </w:r>
            <w:r w:rsidRPr="00950AF8">
              <w:rPr>
                <w:sz w:val="22"/>
                <w:szCs w:val="22"/>
              </w:rPr>
              <w:t>Care</w:t>
            </w:r>
            <w:proofErr w:type="gramEnd"/>
            <w:r w:rsidRPr="00950AF8">
              <w:rPr>
                <w:sz w:val="22"/>
                <w:szCs w:val="22"/>
              </w:rPr>
              <w:t xml:space="preserve"> Centers</w:t>
            </w:r>
          </w:p>
        </w:tc>
        <w:tc>
          <w:tcPr>
            <w:tcW w:w="4053" w:type="dxa"/>
            <w:tcBorders>
              <w:top w:val="single" w:sz="4" w:space="0" w:color="auto"/>
              <w:left w:val="single" w:sz="4" w:space="0" w:color="auto"/>
              <w:bottom w:val="single" w:sz="4" w:space="0" w:color="auto"/>
              <w:right w:val="single" w:sz="4" w:space="0" w:color="auto"/>
            </w:tcBorders>
            <w:hideMark/>
          </w:tcPr>
          <w:p w14:paraId="59E46361" w14:textId="3B029EDE" w:rsidR="00AA13BA" w:rsidRPr="00950AF8" w:rsidRDefault="00AA13BA" w:rsidP="00140479">
            <w:pPr>
              <w:pStyle w:val="BodyText"/>
              <w:rPr>
                <w:sz w:val="22"/>
                <w:szCs w:val="22"/>
              </w:rPr>
            </w:pPr>
            <w:r w:rsidRPr="00950AF8">
              <w:rPr>
                <w:sz w:val="22"/>
                <w:szCs w:val="22"/>
              </w:rPr>
              <w:t xml:space="preserve">1 per </w:t>
            </w:r>
            <w:r w:rsidRPr="00950AF8">
              <w:rPr>
                <w:strike/>
                <w:color w:val="FF0000"/>
                <w:sz w:val="22"/>
                <w:szCs w:val="22"/>
              </w:rPr>
              <w:t>500 square feet of gross floor area</w:t>
            </w:r>
            <w:r w:rsidR="00722B62" w:rsidRPr="00950AF8">
              <w:rPr>
                <w:strike/>
                <w:color w:val="FF0000"/>
                <w:sz w:val="22"/>
                <w:szCs w:val="22"/>
              </w:rPr>
              <w:t xml:space="preserve"> </w:t>
            </w:r>
            <w:r w:rsidR="00722B62" w:rsidRPr="00950AF8">
              <w:rPr>
                <w:color w:val="FF0000"/>
                <w:sz w:val="22"/>
                <w:szCs w:val="22"/>
                <w:u w:val="single"/>
              </w:rPr>
              <w:t>employee on largest shift</w:t>
            </w:r>
          </w:p>
        </w:tc>
      </w:tr>
      <w:tr w:rsidR="00AA13BA" w14:paraId="3948D925" w14:textId="74CE85B3" w:rsidTr="00863B0E">
        <w:tc>
          <w:tcPr>
            <w:tcW w:w="3867" w:type="dxa"/>
            <w:tcBorders>
              <w:top w:val="single" w:sz="4" w:space="0" w:color="auto"/>
              <w:left w:val="single" w:sz="4" w:space="0" w:color="auto"/>
              <w:bottom w:val="single" w:sz="4" w:space="0" w:color="auto"/>
              <w:right w:val="single" w:sz="4" w:space="0" w:color="auto"/>
            </w:tcBorders>
            <w:hideMark/>
          </w:tcPr>
          <w:p w14:paraId="13BB9BD4" w14:textId="219BAFAA" w:rsidR="00AA13BA" w:rsidRPr="00950AF8" w:rsidRDefault="00AA13BA" w:rsidP="00140479">
            <w:pPr>
              <w:pStyle w:val="BodyText"/>
              <w:rPr>
                <w:sz w:val="22"/>
                <w:szCs w:val="22"/>
              </w:rPr>
            </w:pPr>
            <w:r w:rsidRPr="00950AF8">
              <w:rPr>
                <w:sz w:val="22"/>
                <w:szCs w:val="22"/>
              </w:rPr>
              <w:t>Schools</w:t>
            </w:r>
          </w:p>
        </w:tc>
        <w:tc>
          <w:tcPr>
            <w:tcW w:w="4053" w:type="dxa"/>
            <w:tcBorders>
              <w:top w:val="single" w:sz="4" w:space="0" w:color="auto"/>
              <w:left w:val="single" w:sz="4" w:space="0" w:color="auto"/>
              <w:bottom w:val="single" w:sz="4" w:space="0" w:color="auto"/>
              <w:right w:val="single" w:sz="4" w:space="0" w:color="auto"/>
            </w:tcBorders>
            <w:hideMark/>
          </w:tcPr>
          <w:p w14:paraId="1F55CA91" w14:textId="085660DC" w:rsidR="00AA13BA" w:rsidRPr="00950AF8" w:rsidRDefault="00AA13BA" w:rsidP="00140479">
            <w:pPr>
              <w:pStyle w:val="BodyText"/>
              <w:rPr>
                <w:sz w:val="22"/>
                <w:szCs w:val="22"/>
              </w:rPr>
            </w:pPr>
            <w:r w:rsidRPr="00950AF8">
              <w:rPr>
                <w:sz w:val="22"/>
                <w:szCs w:val="22"/>
              </w:rPr>
              <w:t>1</w:t>
            </w:r>
            <w:r w:rsidRPr="00950AF8">
              <w:rPr>
                <w:strike/>
                <w:color w:val="FF0000"/>
                <w:sz w:val="22"/>
                <w:szCs w:val="22"/>
              </w:rPr>
              <w:t>.25</w:t>
            </w:r>
            <w:r w:rsidRPr="00950AF8">
              <w:rPr>
                <w:sz w:val="22"/>
                <w:szCs w:val="22"/>
              </w:rPr>
              <w:t xml:space="preserve"> per classroom</w:t>
            </w:r>
          </w:p>
        </w:tc>
      </w:tr>
      <w:tr w:rsidR="00AA13BA" w14:paraId="47225CB2" w14:textId="5C82ADF3" w:rsidTr="00863B0E">
        <w:tc>
          <w:tcPr>
            <w:tcW w:w="3867" w:type="dxa"/>
            <w:tcBorders>
              <w:top w:val="single" w:sz="4" w:space="0" w:color="auto"/>
              <w:left w:val="single" w:sz="4" w:space="0" w:color="auto"/>
              <w:bottom w:val="single" w:sz="4" w:space="0" w:color="auto"/>
              <w:right w:val="single" w:sz="4" w:space="0" w:color="auto"/>
            </w:tcBorders>
            <w:hideMark/>
          </w:tcPr>
          <w:p w14:paraId="3ABF2A52" w14:textId="4B1CDE6B" w:rsidR="00AA13BA" w:rsidRPr="00950AF8" w:rsidRDefault="00AA13BA" w:rsidP="00140479">
            <w:pPr>
              <w:pStyle w:val="BodyText"/>
              <w:rPr>
                <w:sz w:val="22"/>
                <w:szCs w:val="22"/>
              </w:rPr>
            </w:pPr>
            <w:r w:rsidRPr="00950AF8">
              <w:rPr>
                <w:sz w:val="22"/>
                <w:szCs w:val="22"/>
              </w:rPr>
              <w:t>Barber, Beauty Shops, or other personal service</w:t>
            </w:r>
          </w:p>
        </w:tc>
        <w:tc>
          <w:tcPr>
            <w:tcW w:w="4053" w:type="dxa"/>
            <w:tcBorders>
              <w:top w:val="single" w:sz="4" w:space="0" w:color="auto"/>
              <w:left w:val="single" w:sz="4" w:space="0" w:color="auto"/>
              <w:bottom w:val="single" w:sz="4" w:space="0" w:color="auto"/>
              <w:right w:val="single" w:sz="4" w:space="0" w:color="auto"/>
            </w:tcBorders>
            <w:hideMark/>
          </w:tcPr>
          <w:p w14:paraId="52C76960" w14:textId="2B970AB6" w:rsidR="00AA13BA" w:rsidRPr="00950AF8" w:rsidRDefault="00AA13BA" w:rsidP="00140479">
            <w:pPr>
              <w:pStyle w:val="BodyText"/>
              <w:rPr>
                <w:sz w:val="22"/>
                <w:szCs w:val="22"/>
              </w:rPr>
            </w:pPr>
            <w:r w:rsidRPr="00950AF8">
              <w:rPr>
                <w:sz w:val="22"/>
                <w:szCs w:val="22"/>
              </w:rPr>
              <w:t>1 per 600 square feet gross floor area</w:t>
            </w:r>
          </w:p>
        </w:tc>
      </w:tr>
      <w:tr w:rsidR="00AA13BA" w14:paraId="570C1E97" w14:textId="021A09D3" w:rsidTr="00863B0E">
        <w:tc>
          <w:tcPr>
            <w:tcW w:w="3867" w:type="dxa"/>
            <w:tcBorders>
              <w:top w:val="single" w:sz="4" w:space="0" w:color="auto"/>
              <w:left w:val="single" w:sz="4" w:space="0" w:color="auto"/>
              <w:bottom w:val="single" w:sz="4" w:space="0" w:color="auto"/>
              <w:right w:val="single" w:sz="4" w:space="0" w:color="auto"/>
            </w:tcBorders>
            <w:hideMark/>
          </w:tcPr>
          <w:p w14:paraId="0C4AE3D2" w14:textId="7D0B466D" w:rsidR="00AA13BA" w:rsidRPr="00950AF8" w:rsidRDefault="00AA13BA" w:rsidP="00140479">
            <w:pPr>
              <w:pStyle w:val="BodyText"/>
              <w:rPr>
                <w:sz w:val="22"/>
                <w:szCs w:val="22"/>
              </w:rPr>
            </w:pPr>
            <w:r w:rsidRPr="00950AF8">
              <w:rPr>
                <w:sz w:val="22"/>
                <w:szCs w:val="22"/>
              </w:rPr>
              <w:t>Manufacturing</w:t>
            </w:r>
          </w:p>
        </w:tc>
        <w:tc>
          <w:tcPr>
            <w:tcW w:w="4053" w:type="dxa"/>
            <w:tcBorders>
              <w:top w:val="single" w:sz="4" w:space="0" w:color="auto"/>
              <w:left w:val="single" w:sz="4" w:space="0" w:color="auto"/>
              <w:bottom w:val="single" w:sz="4" w:space="0" w:color="auto"/>
              <w:right w:val="single" w:sz="4" w:space="0" w:color="auto"/>
            </w:tcBorders>
            <w:hideMark/>
          </w:tcPr>
          <w:p w14:paraId="3012A9E2" w14:textId="0FBA88AD" w:rsidR="00AA13BA" w:rsidRPr="00950AF8" w:rsidRDefault="00AA13BA" w:rsidP="00140479">
            <w:pPr>
              <w:pStyle w:val="BodyText"/>
              <w:rPr>
                <w:sz w:val="22"/>
                <w:szCs w:val="22"/>
              </w:rPr>
            </w:pPr>
            <w:r w:rsidRPr="00950AF8">
              <w:rPr>
                <w:sz w:val="22"/>
                <w:szCs w:val="22"/>
              </w:rPr>
              <w:t>1 per employee on largest shift</w:t>
            </w:r>
          </w:p>
        </w:tc>
      </w:tr>
    </w:tbl>
    <w:p w14:paraId="291C3673" w14:textId="5086F029" w:rsidR="00AA13BA" w:rsidRPr="00950AF8" w:rsidRDefault="00AA13BA" w:rsidP="00950AF8">
      <w:pPr>
        <w:pStyle w:val="Style9"/>
        <w:numPr>
          <w:ilvl w:val="0"/>
          <w:numId w:val="0"/>
        </w:numPr>
        <w:spacing w:after="0"/>
        <w:ind w:left="1800"/>
        <w:rPr>
          <w:sz w:val="16"/>
          <w:szCs w:val="16"/>
        </w:rPr>
      </w:pPr>
    </w:p>
    <w:p w14:paraId="144E3CFA" w14:textId="32F41CC6" w:rsidR="00DC46C7" w:rsidRPr="00553871" w:rsidRDefault="00DC46C7" w:rsidP="004B1B66">
      <w:pPr>
        <w:pStyle w:val="Style10"/>
        <w:rPr>
          <w:strike/>
        </w:rPr>
      </w:pPr>
      <w:r w:rsidRPr="006733CF">
        <w:rPr>
          <w:strike/>
          <w:color w:val="FF0000"/>
          <w:sz w:val="16"/>
          <w:szCs w:val="16"/>
        </w:rPr>
        <w:t>Parking Standards</w:t>
      </w:r>
      <w:r w:rsidR="00FF419B" w:rsidRPr="006733CF">
        <w:rPr>
          <w:strike/>
          <w:color w:val="FF0000"/>
          <w:sz w:val="16"/>
          <w:szCs w:val="16"/>
        </w:rPr>
        <w:t xml:space="preserve"> and On-Street Credits</w:t>
      </w:r>
      <w:r w:rsidRPr="006733CF">
        <w:rPr>
          <w:strike/>
          <w:color w:val="FF0000"/>
          <w:sz w:val="16"/>
          <w:szCs w:val="16"/>
        </w:rPr>
        <w:t xml:space="preserve"> in the NHI zone.</w:t>
      </w:r>
      <w:r w:rsidRPr="00553871">
        <w:rPr>
          <w:strike/>
        </w:rPr>
        <w:t xml:space="preserve"> </w:t>
      </w:r>
      <w:r w:rsidR="00553871" w:rsidRPr="00553871">
        <w:rPr>
          <w:color w:val="FF0000"/>
          <w:u w:val="single"/>
        </w:rPr>
        <w:t>Exemptions</w:t>
      </w:r>
      <w:r w:rsidR="0088216A">
        <w:rPr>
          <w:color w:val="FF0000"/>
          <w:u w:val="single"/>
        </w:rPr>
        <w:t>,</w:t>
      </w:r>
      <w:r w:rsidR="00553871" w:rsidRPr="00553871">
        <w:rPr>
          <w:color w:val="FF0000"/>
          <w:u w:val="single"/>
        </w:rPr>
        <w:t xml:space="preserve"> on-street credits</w:t>
      </w:r>
      <w:r w:rsidR="0088216A">
        <w:rPr>
          <w:color w:val="FF0000"/>
          <w:u w:val="single"/>
        </w:rPr>
        <w:t>, and shared parking</w:t>
      </w:r>
    </w:p>
    <w:p w14:paraId="79A7E697" w14:textId="5EB6F9B9" w:rsidR="00DC46C7" w:rsidRDefault="00553871" w:rsidP="0039071F">
      <w:pPr>
        <w:pStyle w:val="Style11"/>
        <w:numPr>
          <w:ilvl w:val="6"/>
          <w:numId w:val="1999"/>
        </w:numPr>
        <w:rPr>
          <w:color w:val="C00000"/>
          <w:u w:val="single"/>
        </w:rPr>
      </w:pPr>
      <w:r>
        <w:rPr>
          <w:color w:val="C00000"/>
          <w:u w:val="single"/>
        </w:rPr>
        <w:t>The NHI zone is exempt from off-street parking requirements.</w:t>
      </w:r>
    </w:p>
    <w:p w14:paraId="3A373C53" w14:textId="54A19ADE" w:rsidR="00553871" w:rsidRDefault="00553871" w:rsidP="0039071F">
      <w:pPr>
        <w:pStyle w:val="Style11"/>
        <w:numPr>
          <w:ilvl w:val="6"/>
          <w:numId w:val="1999"/>
        </w:numPr>
        <w:rPr>
          <w:color w:val="C00000"/>
          <w:u w:val="single"/>
        </w:rPr>
      </w:pPr>
      <w:r>
        <w:rPr>
          <w:color w:val="C00000"/>
          <w:u w:val="single"/>
        </w:rPr>
        <w:t xml:space="preserve">On-street credits: The </w:t>
      </w:r>
      <w:r w:rsidR="00F53E83">
        <w:rPr>
          <w:color w:val="C00000"/>
          <w:u w:val="single"/>
        </w:rPr>
        <w:t>City Planner</w:t>
      </w:r>
      <w:r w:rsidRPr="009D20AF">
        <w:rPr>
          <w:color w:val="C00000"/>
          <w:u w:val="single"/>
        </w:rPr>
        <w:t xml:space="preserve"> through a Type I procedure may reduce the off-street parking standards of subsection 5.</w:t>
      </w:r>
      <w:r w:rsidR="00F53E83">
        <w:rPr>
          <w:color w:val="C00000"/>
          <w:u w:val="single"/>
        </w:rPr>
        <w:t>7</w:t>
      </w:r>
      <w:r w:rsidRPr="009D20AF">
        <w:rPr>
          <w:color w:val="C00000"/>
          <w:u w:val="single"/>
        </w:rPr>
        <w:t xml:space="preserve">.01.A by one parking space for every </w:t>
      </w:r>
      <w:r>
        <w:rPr>
          <w:color w:val="C00000"/>
          <w:u w:val="single"/>
        </w:rPr>
        <w:t>one</w:t>
      </w:r>
      <w:r w:rsidRPr="009D20AF">
        <w:rPr>
          <w:color w:val="C00000"/>
          <w:u w:val="single"/>
        </w:rPr>
        <w:t xml:space="preserve"> on-street parking space located adjacent to the subject site</w:t>
      </w:r>
      <w:r w:rsidR="00194994">
        <w:rPr>
          <w:color w:val="C00000"/>
          <w:u w:val="single"/>
        </w:rPr>
        <w:t xml:space="preserve"> </w:t>
      </w:r>
      <w:r w:rsidR="00194994" w:rsidRPr="00194994">
        <w:rPr>
          <w:color w:val="C00000"/>
          <w:highlight w:val="yellow"/>
          <w:u w:val="single"/>
        </w:rPr>
        <w:t>if the applicant can meet the following criteria:</w:t>
      </w:r>
    </w:p>
    <w:p w14:paraId="78C69EAC" w14:textId="20C24EFB" w:rsidR="00214050" w:rsidRPr="008B7DC5" w:rsidRDefault="00194994" w:rsidP="005601E5">
      <w:pPr>
        <w:pStyle w:val="Style11"/>
        <w:numPr>
          <w:ilvl w:val="0"/>
          <w:numId w:val="0"/>
        </w:numPr>
        <w:ind w:left="2520"/>
        <w:rPr>
          <w:b/>
          <w:bCs/>
          <w:color w:val="C00000"/>
          <w:highlight w:val="yellow"/>
          <w:u w:val="single"/>
        </w:rPr>
      </w:pPr>
      <w:r w:rsidRPr="008B7DC5">
        <w:rPr>
          <w:b/>
          <w:bCs/>
          <w:color w:val="C00000"/>
          <w:highlight w:val="yellow"/>
          <w:u w:val="single"/>
        </w:rPr>
        <w:t xml:space="preserve">1) </w:t>
      </w:r>
      <w:r w:rsidR="005601E5" w:rsidRPr="008B7DC5">
        <w:rPr>
          <w:b/>
          <w:bCs/>
          <w:color w:val="C00000"/>
          <w:highlight w:val="yellow"/>
          <w:u w:val="single"/>
        </w:rPr>
        <w:tab/>
      </w:r>
      <w:r w:rsidR="00214050" w:rsidRPr="008B7DC5">
        <w:rPr>
          <w:b/>
          <w:bCs/>
          <w:color w:val="C00000"/>
          <w:highlight w:val="yellow"/>
          <w:u w:val="single"/>
        </w:rPr>
        <w:t xml:space="preserve">Parallel parking, each 24 feet of uninterrupted </w:t>
      </w:r>
      <w:proofErr w:type="gramStart"/>
      <w:r w:rsidR="00214050" w:rsidRPr="008B7DC5">
        <w:rPr>
          <w:b/>
          <w:bCs/>
          <w:color w:val="C00000"/>
          <w:highlight w:val="yellow"/>
          <w:u w:val="single"/>
        </w:rPr>
        <w:t>curb;</w:t>
      </w:r>
      <w:proofErr w:type="gramEnd"/>
    </w:p>
    <w:p w14:paraId="76C2208C" w14:textId="78EC6A23" w:rsidR="00214050" w:rsidRPr="00214050" w:rsidRDefault="005601E5" w:rsidP="005601E5">
      <w:pPr>
        <w:pStyle w:val="Style11"/>
        <w:numPr>
          <w:ilvl w:val="0"/>
          <w:numId w:val="0"/>
        </w:numPr>
        <w:ind w:left="2880" w:hanging="360"/>
        <w:rPr>
          <w:b/>
          <w:bCs/>
          <w:color w:val="C00000"/>
          <w:highlight w:val="yellow"/>
          <w:u w:val="single"/>
        </w:rPr>
      </w:pPr>
      <w:r w:rsidRPr="008B7DC5">
        <w:rPr>
          <w:b/>
          <w:bCs/>
          <w:color w:val="C00000"/>
          <w:highlight w:val="yellow"/>
          <w:u w:val="single"/>
        </w:rPr>
        <w:t>2)</w:t>
      </w:r>
      <w:r w:rsidRPr="008B7DC5">
        <w:rPr>
          <w:b/>
          <w:bCs/>
          <w:color w:val="C00000"/>
          <w:highlight w:val="yellow"/>
          <w:u w:val="single"/>
        </w:rPr>
        <w:tab/>
      </w:r>
      <w:r w:rsidR="00214050" w:rsidRPr="00214050">
        <w:rPr>
          <w:b/>
          <w:bCs/>
          <w:color w:val="C00000"/>
          <w:highlight w:val="yellow"/>
          <w:u w:val="single"/>
        </w:rPr>
        <w:t xml:space="preserve">Curb space </w:t>
      </w:r>
      <w:r w:rsidRPr="008B7DC5">
        <w:rPr>
          <w:b/>
          <w:bCs/>
          <w:color w:val="C00000"/>
          <w:highlight w:val="yellow"/>
          <w:u w:val="single"/>
        </w:rPr>
        <w:t>shall</w:t>
      </w:r>
      <w:r w:rsidR="00214050" w:rsidRPr="00214050">
        <w:rPr>
          <w:b/>
          <w:bCs/>
          <w:color w:val="C00000"/>
          <w:highlight w:val="yellow"/>
          <w:u w:val="single"/>
        </w:rPr>
        <w:t xml:space="preserve"> be </w:t>
      </w:r>
      <w:r w:rsidRPr="008B7DC5">
        <w:rPr>
          <w:b/>
          <w:bCs/>
          <w:color w:val="C00000"/>
          <w:highlight w:val="yellow"/>
          <w:u w:val="single"/>
        </w:rPr>
        <w:t xml:space="preserve">adjacent and </w:t>
      </w:r>
      <w:r w:rsidR="00214050" w:rsidRPr="00214050">
        <w:rPr>
          <w:b/>
          <w:bCs/>
          <w:color w:val="C00000"/>
          <w:highlight w:val="yellow"/>
          <w:u w:val="single"/>
        </w:rPr>
        <w:t xml:space="preserve">connected to the lot which contains the </w:t>
      </w:r>
      <w:proofErr w:type="gramStart"/>
      <w:r w:rsidR="00214050" w:rsidRPr="00214050">
        <w:rPr>
          <w:b/>
          <w:bCs/>
          <w:color w:val="C00000"/>
          <w:highlight w:val="yellow"/>
          <w:u w:val="single"/>
        </w:rPr>
        <w:t>use;</w:t>
      </w:r>
      <w:proofErr w:type="gramEnd"/>
    </w:p>
    <w:p w14:paraId="106782A3" w14:textId="645929D0" w:rsidR="00214050" w:rsidRPr="00214050" w:rsidRDefault="005601E5" w:rsidP="005601E5">
      <w:pPr>
        <w:pStyle w:val="Style11"/>
        <w:numPr>
          <w:ilvl w:val="0"/>
          <w:numId w:val="0"/>
        </w:numPr>
        <w:ind w:left="2880" w:hanging="360"/>
        <w:rPr>
          <w:b/>
          <w:bCs/>
          <w:color w:val="C00000"/>
          <w:highlight w:val="yellow"/>
          <w:u w:val="single"/>
        </w:rPr>
      </w:pPr>
      <w:r w:rsidRPr="008B7DC5">
        <w:rPr>
          <w:b/>
          <w:bCs/>
          <w:color w:val="C00000"/>
          <w:highlight w:val="yellow"/>
          <w:u w:val="single"/>
        </w:rPr>
        <w:t>3</w:t>
      </w:r>
      <w:r w:rsidR="00214050" w:rsidRPr="00214050">
        <w:rPr>
          <w:b/>
          <w:bCs/>
          <w:color w:val="C00000"/>
          <w:highlight w:val="yellow"/>
          <w:u w:val="single"/>
        </w:rPr>
        <w:t xml:space="preserve">)   Parking spaces </w:t>
      </w:r>
      <w:r w:rsidRPr="008B7DC5">
        <w:rPr>
          <w:b/>
          <w:bCs/>
          <w:color w:val="C00000"/>
          <w:highlight w:val="yellow"/>
          <w:u w:val="single"/>
        </w:rPr>
        <w:t>shall</w:t>
      </w:r>
      <w:r w:rsidR="00214050" w:rsidRPr="00214050">
        <w:rPr>
          <w:b/>
          <w:bCs/>
          <w:color w:val="C00000"/>
          <w:highlight w:val="yellow"/>
          <w:u w:val="single"/>
        </w:rPr>
        <w:t xml:space="preserve"> not obstruct a required clear vision area, nor any other parking that violates any law or street </w:t>
      </w:r>
      <w:proofErr w:type="gramStart"/>
      <w:r w:rsidR="00214050" w:rsidRPr="00214050">
        <w:rPr>
          <w:b/>
          <w:bCs/>
          <w:color w:val="C00000"/>
          <w:highlight w:val="yellow"/>
          <w:u w:val="single"/>
        </w:rPr>
        <w:t>standard;</w:t>
      </w:r>
      <w:proofErr w:type="gramEnd"/>
    </w:p>
    <w:p w14:paraId="6E0B70B8" w14:textId="761DAC3C" w:rsidR="00214050" w:rsidRPr="00214050" w:rsidRDefault="005601E5" w:rsidP="00950AF8">
      <w:pPr>
        <w:pStyle w:val="Style11"/>
        <w:numPr>
          <w:ilvl w:val="0"/>
          <w:numId w:val="0"/>
        </w:numPr>
        <w:ind w:left="2880" w:hanging="360"/>
        <w:rPr>
          <w:b/>
          <w:bCs/>
          <w:color w:val="C00000"/>
          <w:highlight w:val="yellow"/>
          <w:u w:val="single"/>
        </w:rPr>
      </w:pPr>
      <w:r w:rsidRPr="008B7DC5">
        <w:rPr>
          <w:b/>
          <w:bCs/>
          <w:color w:val="C00000"/>
          <w:highlight w:val="yellow"/>
          <w:u w:val="single"/>
        </w:rPr>
        <w:t>4</w:t>
      </w:r>
      <w:r w:rsidR="00214050" w:rsidRPr="00214050">
        <w:rPr>
          <w:b/>
          <w:bCs/>
          <w:color w:val="C00000"/>
          <w:highlight w:val="yellow"/>
          <w:u w:val="single"/>
        </w:rPr>
        <w:t xml:space="preserve">)   On-street parking spaces that may be credited for a specific use may not be used exclusively by that </w:t>
      </w:r>
      <w:proofErr w:type="gramStart"/>
      <w:r w:rsidR="00214050" w:rsidRPr="00214050">
        <w:rPr>
          <w:b/>
          <w:bCs/>
          <w:color w:val="C00000"/>
          <w:highlight w:val="yellow"/>
          <w:u w:val="single"/>
        </w:rPr>
        <w:t>use, but</w:t>
      </w:r>
      <w:proofErr w:type="gramEnd"/>
      <w:r w:rsidR="00214050" w:rsidRPr="00214050">
        <w:rPr>
          <w:b/>
          <w:bCs/>
          <w:color w:val="C00000"/>
          <w:highlight w:val="yellow"/>
          <w:u w:val="single"/>
        </w:rPr>
        <w:t xml:space="preserve"> shall be available for general </w:t>
      </w:r>
      <w:r w:rsidR="00214050" w:rsidRPr="00214050">
        <w:rPr>
          <w:b/>
          <w:bCs/>
          <w:color w:val="C00000"/>
          <w:highlight w:val="yellow"/>
          <w:u w:val="single"/>
        </w:rPr>
        <w:lastRenderedPageBreak/>
        <w:t xml:space="preserve">public use at all times. No signs or actions limiting general public use of on-street spaces is </w:t>
      </w:r>
      <w:proofErr w:type="gramStart"/>
      <w:r w:rsidR="00214050" w:rsidRPr="00214050">
        <w:rPr>
          <w:b/>
          <w:bCs/>
          <w:color w:val="C00000"/>
          <w:highlight w:val="yellow"/>
          <w:u w:val="single"/>
        </w:rPr>
        <w:t>permitted;</w:t>
      </w:r>
      <w:proofErr w:type="gramEnd"/>
    </w:p>
    <w:p w14:paraId="47F023F3" w14:textId="2F0EC36F" w:rsidR="00214050" w:rsidRPr="00214050" w:rsidRDefault="005601E5" w:rsidP="00950AF8">
      <w:pPr>
        <w:pStyle w:val="Style11"/>
        <w:numPr>
          <w:ilvl w:val="0"/>
          <w:numId w:val="0"/>
        </w:numPr>
        <w:ind w:left="2880" w:hanging="360"/>
        <w:rPr>
          <w:b/>
          <w:bCs/>
          <w:color w:val="C00000"/>
          <w:highlight w:val="yellow"/>
          <w:u w:val="single"/>
        </w:rPr>
      </w:pPr>
      <w:r w:rsidRPr="008B7DC5">
        <w:rPr>
          <w:b/>
          <w:bCs/>
          <w:color w:val="C00000"/>
          <w:highlight w:val="yellow"/>
          <w:u w:val="single"/>
        </w:rPr>
        <w:t>5</w:t>
      </w:r>
      <w:r w:rsidR="00214050" w:rsidRPr="00214050">
        <w:rPr>
          <w:b/>
          <w:bCs/>
          <w:color w:val="C00000"/>
          <w:highlight w:val="yellow"/>
          <w:u w:val="single"/>
        </w:rPr>
        <w:t>)   On-street parking is on a street that is designed and physically improved to accommodate parking within the right-of-way; and</w:t>
      </w:r>
    </w:p>
    <w:p w14:paraId="62A00AB3" w14:textId="7D67423B" w:rsidR="00214050" w:rsidRPr="00214050" w:rsidRDefault="005601E5" w:rsidP="00950AF8">
      <w:pPr>
        <w:pStyle w:val="Style11"/>
        <w:numPr>
          <w:ilvl w:val="0"/>
          <w:numId w:val="0"/>
        </w:numPr>
        <w:ind w:left="2880" w:hanging="360"/>
        <w:rPr>
          <w:b/>
          <w:bCs/>
          <w:color w:val="C00000"/>
          <w:highlight w:val="yellow"/>
          <w:u w:val="single"/>
        </w:rPr>
      </w:pPr>
      <w:r w:rsidRPr="008B7DC5">
        <w:rPr>
          <w:b/>
          <w:bCs/>
          <w:color w:val="C00000"/>
          <w:highlight w:val="yellow"/>
          <w:u w:val="single"/>
        </w:rPr>
        <w:t>6</w:t>
      </w:r>
      <w:r w:rsidR="00214050" w:rsidRPr="00214050">
        <w:rPr>
          <w:b/>
          <w:bCs/>
          <w:color w:val="C00000"/>
          <w:highlight w:val="yellow"/>
          <w:u w:val="single"/>
        </w:rPr>
        <w:t xml:space="preserve">)   On-street parking credit shall not be considered on or adjacent to areas of town zoned </w:t>
      </w:r>
      <w:r w:rsidRPr="008B7DC5">
        <w:rPr>
          <w:b/>
          <w:bCs/>
          <w:color w:val="C00000"/>
          <w:highlight w:val="yellow"/>
          <w:u w:val="single"/>
        </w:rPr>
        <w:t>Moderate Int</w:t>
      </w:r>
      <w:r w:rsidR="00214050" w:rsidRPr="00214050">
        <w:rPr>
          <w:b/>
          <w:bCs/>
          <w:color w:val="C00000"/>
          <w:highlight w:val="yellow"/>
          <w:u w:val="single"/>
        </w:rPr>
        <w:t xml:space="preserve">ensity or </w:t>
      </w:r>
      <w:r w:rsidR="00E97F5E" w:rsidRPr="008B7DC5">
        <w:rPr>
          <w:b/>
          <w:bCs/>
          <w:color w:val="C00000"/>
          <w:highlight w:val="yellow"/>
          <w:u w:val="single"/>
        </w:rPr>
        <w:t>Low Int</w:t>
      </w:r>
      <w:r w:rsidR="00214050" w:rsidRPr="00214050">
        <w:rPr>
          <w:b/>
          <w:bCs/>
          <w:color w:val="C00000"/>
          <w:highlight w:val="yellow"/>
          <w:u w:val="single"/>
        </w:rPr>
        <w:t xml:space="preserve">ensity </w:t>
      </w:r>
      <w:r w:rsidR="00E97F5E" w:rsidRPr="008B7DC5">
        <w:rPr>
          <w:b/>
          <w:bCs/>
          <w:color w:val="C00000"/>
          <w:highlight w:val="yellow"/>
          <w:u w:val="single"/>
        </w:rPr>
        <w:t>(L-I).</w:t>
      </w:r>
    </w:p>
    <w:p w14:paraId="680CA019" w14:textId="638E698A" w:rsidR="0088216A" w:rsidRDefault="00E97F5E" w:rsidP="00E97F5E">
      <w:pPr>
        <w:pStyle w:val="Style11"/>
        <w:numPr>
          <w:ilvl w:val="0"/>
          <w:numId w:val="0"/>
        </w:numPr>
        <w:ind w:left="2520" w:hanging="360"/>
        <w:rPr>
          <w:color w:val="C00000"/>
          <w:u w:val="single"/>
        </w:rPr>
      </w:pPr>
      <w:r>
        <w:rPr>
          <w:color w:val="C00000"/>
          <w:u w:val="single"/>
        </w:rPr>
        <w:t xml:space="preserve">c) </w:t>
      </w:r>
      <w:r>
        <w:rPr>
          <w:color w:val="C00000"/>
          <w:u w:val="single"/>
        </w:rPr>
        <w:tab/>
      </w:r>
      <w:r w:rsidR="0088216A" w:rsidRPr="0088216A">
        <w:rPr>
          <w:color w:val="C00000"/>
          <w:u w:val="single"/>
        </w:rPr>
        <w:t>Shared parking. Required parking facilities for two or more uses, structures, or parcels of land may be satisfied by the same parking facilities used jointly, to the extent that the owners or operators show that the need for parking facilities does not materially overlap (e.g., uses primarily of a daytime versus nighttime nature; weekday uses versus weekend uses), and provided that the right of joint use is evidenced by a recorded deed, lease, contract, or similar written instrument establishing the joint use. Shared parking requests shall be subject to review and approval through</w:t>
      </w:r>
      <w:r w:rsidR="0088216A">
        <w:rPr>
          <w:color w:val="C00000"/>
          <w:u w:val="single"/>
        </w:rPr>
        <w:t xml:space="preserve"> a Type I procedure.</w:t>
      </w:r>
    </w:p>
    <w:p w14:paraId="1F65FB19" w14:textId="4330968B" w:rsidR="00576B05" w:rsidRDefault="00863B0E" w:rsidP="004B1B66">
      <w:pPr>
        <w:pStyle w:val="Style9"/>
      </w:pPr>
      <w:r w:rsidRPr="008D01FB">
        <w:t xml:space="preserve">Bicycle </w:t>
      </w:r>
      <w:r w:rsidR="00B03DF2">
        <w:t>Parking</w:t>
      </w:r>
      <w:r w:rsidR="00DA3B74" w:rsidRPr="008D01FB">
        <w:t xml:space="preserve"> </w:t>
      </w:r>
    </w:p>
    <w:p w14:paraId="4E9B97E2" w14:textId="18DC600E" w:rsidR="00576B05" w:rsidRPr="00576B05" w:rsidRDefault="00576B05" w:rsidP="004B1B66">
      <w:pPr>
        <w:pStyle w:val="Style10"/>
      </w:pPr>
      <w:r w:rsidRPr="00576B05">
        <w:t>Bicycle parking requirements shall apply to all developments that require a site plan or amended site plan for new development, change of use, and building expansions and remodels. Bicycle parking spaces shall provide a convenient place to lock a bicycle and shall not interfere with pedestrian circulation</w:t>
      </w:r>
      <w:r w:rsidR="008B7DC5">
        <w:t xml:space="preserve"> </w:t>
      </w:r>
      <w:r w:rsidR="008B7DC5" w:rsidRPr="008B7DC5">
        <w:rPr>
          <w:b/>
          <w:bCs/>
          <w:color w:val="FF0000"/>
          <w:highlight w:val="yellow"/>
        </w:rPr>
        <w:t>or emergency response personnel</w:t>
      </w:r>
      <w:r w:rsidRPr="00576B05">
        <w:t>.</w:t>
      </w:r>
    </w:p>
    <w:p w14:paraId="6263F37A" w14:textId="59AD7CE9" w:rsidR="00576B05" w:rsidRDefault="00576B05" w:rsidP="004B1B66">
      <w:pPr>
        <w:pStyle w:val="Style10"/>
      </w:pPr>
      <w:r>
        <w:t xml:space="preserve">Bicycle parking shall be provided in the following ratios: </w:t>
      </w:r>
    </w:p>
    <w:p w14:paraId="717D6ABC" w14:textId="77777777" w:rsidR="00B03DF2" w:rsidRPr="00576B05" w:rsidRDefault="00B03DF2" w:rsidP="0039071F">
      <w:pPr>
        <w:pStyle w:val="Style11"/>
        <w:numPr>
          <w:ilvl w:val="6"/>
          <w:numId w:val="1999"/>
        </w:numPr>
        <w:rPr>
          <w:color w:val="C00000"/>
          <w:u w:val="single"/>
        </w:rPr>
      </w:pPr>
      <w:r w:rsidRPr="00576B05">
        <w:rPr>
          <w:color w:val="C00000"/>
          <w:u w:val="single"/>
        </w:rPr>
        <w:t xml:space="preserve">Multi-Family Residences. Every residential use of four or more multi-family dwelling units shall provide at least one sheltered bicycle parking space for each unit. Sheltered bicycle parking areas may be in a conveniently located garage or storage unit, or under an eave, independent structure, or similar cover. </w:t>
      </w:r>
    </w:p>
    <w:p w14:paraId="07B5850F" w14:textId="77777777" w:rsidR="00B03DF2" w:rsidRPr="00576B05" w:rsidRDefault="00B03DF2" w:rsidP="0039071F">
      <w:pPr>
        <w:pStyle w:val="Style11"/>
        <w:numPr>
          <w:ilvl w:val="6"/>
          <w:numId w:val="1999"/>
        </w:numPr>
        <w:rPr>
          <w:color w:val="C00000"/>
          <w:u w:val="single"/>
        </w:rPr>
      </w:pPr>
      <w:r w:rsidRPr="00576B05">
        <w:rPr>
          <w:color w:val="C00000"/>
          <w:u w:val="single"/>
        </w:rPr>
        <w:t xml:space="preserve">Non-Residential Parking. There shall be a minimum of one bicycle space for every seven (7) motor vehicle spaces. At least ten percent (10%) of all bicycle parking spaces shall be sheltered. </w:t>
      </w:r>
    </w:p>
    <w:p w14:paraId="6D2DE14D" w14:textId="39A3190C" w:rsidR="00B03DF2" w:rsidRPr="00576B05" w:rsidRDefault="00B03DF2" w:rsidP="0039071F">
      <w:pPr>
        <w:pStyle w:val="Style11"/>
        <w:numPr>
          <w:ilvl w:val="6"/>
          <w:numId w:val="1999"/>
        </w:numPr>
        <w:rPr>
          <w:color w:val="C00000"/>
          <w:u w:val="single"/>
        </w:rPr>
      </w:pPr>
      <w:r w:rsidRPr="00576B05">
        <w:rPr>
          <w:color w:val="C00000"/>
          <w:u w:val="single"/>
        </w:rPr>
        <w:t>Bicycle parking provided in outdoor areas shall be located near the building entrance</w:t>
      </w:r>
      <w:r w:rsidR="00E410CE">
        <w:rPr>
          <w:color w:val="C00000"/>
          <w:u w:val="single"/>
        </w:rPr>
        <w:t>.</w:t>
      </w:r>
      <w:r w:rsidRPr="00576B05">
        <w:rPr>
          <w:color w:val="C00000"/>
          <w:u w:val="single"/>
        </w:rPr>
        <w:t xml:space="preserve"> </w:t>
      </w:r>
    </w:p>
    <w:p w14:paraId="6AAADD3C" w14:textId="77777777" w:rsidR="00B03DF2" w:rsidRPr="00576B05" w:rsidRDefault="00B03DF2" w:rsidP="004B1B66">
      <w:pPr>
        <w:pStyle w:val="Style10"/>
      </w:pPr>
      <w:r w:rsidRPr="00576B05">
        <w:t>Bicycle Parking Facilities Design Standards</w:t>
      </w:r>
    </w:p>
    <w:p w14:paraId="10291F9E" w14:textId="49C8613B" w:rsidR="00B03DF2" w:rsidRPr="00576B05" w:rsidRDefault="00B03DF2" w:rsidP="0039071F">
      <w:pPr>
        <w:pStyle w:val="Style11"/>
        <w:numPr>
          <w:ilvl w:val="6"/>
          <w:numId w:val="1999"/>
        </w:numPr>
        <w:rPr>
          <w:color w:val="C00000"/>
          <w:u w:val="single"/>
        </w:rPr>
      </w:pPr>
      <w:r w:rsidRPr="00576B05">
        <w:rPr>
          <w:color w:val="C00000"/>
          <w:u w:val="single"/>
        </w:rPr>
        <w:t>Bicycle parking facilities shall</w:t>
      </w:r>
      <w:r w:rsidR="00E410CE">
        <w:rPr>
          <w:color w:val="C00000"/>
          <w:u w:val="single"/>
        </w:rPr>
        <w:t xml:space="preserve"> </w:t>
      </w:r>
      <w:r w:rsidRPr="00576B05">
        <w:rPr>
          <w:color w:val="C00000"/>
          <w:u w:val="single"/>
        </w:rPr>
        <w:t>be stationary racks which accommodate bicycl</w:t>
      </w:r>
      <w:r w:rsidR="00E410CE">
        <w:rPr>
          <w:color w:val="C00000"/>
          <w:u w:val="single"/>
        </w:rPr>
        <w:t>e</w:t>
      </w:r>
      <w:r w:rsidRPr="00576B05">
        <w:rPr>
          <w:color w:val="C00000"/>
          <w:u w:val="single"/>
        </w:rPr>
        <w:t xml:space="preserve"> locks securing the frame and both wheels</w:t>
      </w:r>
      <w:r w:rsidR="00E410CE">
        <w:rPr>
          <w:color w:val="C00000"/>
          <w:u w:val="single"/>
        </w:rPr>
        <w:t>.</w:t>
      </w:r>
    </w:p>
    <w:p w14:paraId="1FC13743" w14:textId="4269E3E6" w:rsidR="00B03DF2" w:rsidRPr="00576B05" w:rsidRDefault="00B03DF2" w:rsidP="0039071F">
      <w:pPr>
        <w:pStyle w:val="Style11"/>
        <w:numPr>
          <w:ilvl w:val="6"/>
          <w:numId w:val="1999"/>
        </w:numPr>
        <w:rPr>
          <w:color w:val="C00000"/>
          <w:u w:val="single"/>
        </w:rPr>
      </w:pPr>
      <w:r w:rsidRPr="00576B05">
        <w:rPr>
          <w:color w:val="C00000"/>
          <w:u w:val="single"/>
        </w:rPr>
        <w:lastRenderedPageBreak/>
        <w:t xml:space="preserve">Bicycle parking spaces shall provide a convenient place to lock a bicycle and shall be at least six feet long, two feet wide and seven feet high. Upright bicycle storage structures are exempt from the parking space length standard. </w:t>
      </w:r>
    </w:p>
    <w:p w14:paraId="74EAC09F" w14:textId="77777777" w:rsidR="00B03DF2" w:rsidRPr="00576B05" w:rsidRDefault="00B03DF2" w:rsidP="0039071F">
      <w:pPr>
        <w:pStyle w:val="Style11"/>
        <w:numPr>
          <w:ilvl w:val="6"/>
          <w:numId w:val="1999"/>
        </w:numPr>
        <w:rPr>
          <w:color w:val="C00000"/>
          <w:u w:val="single"/>
        </w:rPr>
      </w:pPr>
      <w:r w:rsidRPr="00576B05">
        <w:rPr>
          <w:color w:val="C00000"/>
          <w:u w:val="single"/>
        </w:rPr>
        <w:t xml:space="preserve">A 5-foot aisle for bicycle maneuvering shall be provided and maintained beside or between each row of bicycle parking. </w:t>
      </w:r>
    </w:p>
    <w:p w14:paraId="48192EFB" w14:textId="77777777" w:rsidR="00B03DF2" w:rsidRPr="00576B05" w:rsidRDefault="00B03DF2" w:rsidP="0039071F">
      <w:pPr>
        <w:pStyle w:val="Style11"/>
        <w:numPr>
          <w:ilvl w:val="6"/>
          <w:numId w:val="1999"/>
        </w:numPr>
        <w:rPr>
          <w:color w:val="C00000"/>
          <w:u w:val="single"/>
        </w:rPr>
      </w:pPr>
      <w:r w:rsidRPr="00576B05">
        <w:rPr>
          <w:color w:val="C00000"/>
          <w:u w:val="single"/>
        </w:rPr>
        <w:t xml:space="preserve">Bicycle racks or lockers shall be anchored to the surface or to a structure. </w:t>
      </w:r>
    </w:p>
    <w:p w14:paraId="7C414DF2" w14:textId="77777777" w:rsidR="00B03DF2" w:rsidRPr="00576B05" w:rsidRDefault="00B03DF2" w:rsidP="0039071F">
      <w:pPr>
        <w:pStyle w:val="Style11"/>
        <w:numPr>
          <w:ilvl w:val="6"/>
          <w:numId w:val="1999"/>
        </w:numPr>
        <w:rPr>
          <w:color w:val="C00000"/>
          <w:u w:val="single"/>
        </w:rPr>
      </w:pPr>
      <w:r w:rsidRPr="00576B05">
        <w:rPr>
          <w:color w:val="C00000"/>
          <w:u w:val="single"/>
        </w:rPr>
        <w:t xml:space="preserve">Covered bicycle parking facilities may be located within a building or structure, under a building eave, stairway, entrance, or similar area, or under a special structure to cover the parking.  The cover shall leave a minimum 7-foot overhead clearance and shall extend over the entire parking space.  If a bicycle storage area is provided within a building, a sign shall be placed </w:t>
      </w:r>
      <w:proofErr w:type="gramStart"/>
      <w:r w:rsidRPr="00576B05">
        <w:rPr>
          <w:color w:val="C00000"/>
          <w:u w:val="single"/>
        </w:rPr>
        <w:t>at</w:t>
      </w:r>
      <w:proofErr w:type="gramEnd"/>
      <w:r w:rsidRPr="00576B05">
        <w:rPr>
          <w:color w:val="C00000"/>
          <w:u w:val="single"/>
        </w:rPr>
        <w:t xml:space="preserve"> the area indicating that it is for bicycle parking only. </w:t>
      </w:r>
    </w:p>
    <w:p w14:paraId="261F9D18" w14:textId="1FF14F7D" w:rsidR="00863B0E" w:rsidRPr="00576B05" w:rsidRDefault="00B03DF2" w:rsidP="0039071F">
      <w:pPr>
        <w:pStyle w:val="Style11"/>
        <w:numPr>
          <w:ilvl w:val="6"/>
          <w:numId w:val="1999"/>
        </w:numPr>
        <w:rPr>
          <w:color w:val="C00000"/>
          <w:u w:val="single"/>
        </w:rPr>
      </w:pPr>
      <w:r w:rsidRPr="00576B05">
        <w:rPr>
          <w:color w:val="C00000"/>
          <w:u w:val="single"/>
        </w:rPr>
        <w:t xml:space="preserve">Bicycle parking shall not </w:t>
      </w:r>
      <w:r w:rsidR="00E410CE">
        <w:rPr>
          <w:color w:val="C00000"/>
          <w:u w:val="single"/>
        </w:rPr>
        <w:t>encroach</w:t>
      </w:r>
      <w:r w:rsidRPr="00576B05">
        <w:rPr>
          <w:color w:val="C00000"/>
          <w:u w:val="single"/>
        </w:rPr>
        <w:t xml:space="preserve"> onto a sidewalk, pathway, plaza, or other area for pedestrian use</w:t>
      </w:r>
      <w:r w:rsidR="00E410CE">
        <w:rPr>
          <w:color w:val="C00000"/>
          <w:u w:val="single"/>
        </w:rPr>
        <w:t xml:space="preserve"> but may be included in the sidewalk frontage or furnishing zones. </w:t>
      </w:r>
    </w:p>
    <w:p w14:paraId="030BCA7D" w14:textId="1EB207B1" w:rsidR="00257B2F" w:rsidRPr="00E8207F" w:rsidRDefault="00257B2F" w:rsidP="004B1B66">
      <w:pPr>
        <w:pStyle w:val="Heading4"/>
      </w:pPr>
      <w:r w:rsidRPr="00E8207F">
        <w:t xml:space="preserve">Design Requirements </w:t>
      </w:r>
      <w:r w:rsidRPr="00940828">
        <w:rPr>
          <w:rStyle w:val="StrikethroughChar"/>
        </w:rPr>
        <w:t>for Off Street</w:t>
      </w:r>
    </w:p>
    <w:p w14:paraId="2EDDC2D4" w14:textId="6F25D8C3" w:rsidR="003022FB" w:rsidRPr="00E8207F" w:rsidRDefault="00940828" w:rsidP="004B1B66">
      <w:pPr>
        <w:pStyle w:val="Style9"/>
      </w:pPr>
      <w:r w:rsidRPr="002A796C">
        <w:t>Off</w:t>
      </w:r>
      <w:r>
        <w:t xml:space="preserve">-Street </w:t>
      </w:r>
      <w:r w:rsidR="003022FB" w:rsidRPr="00E8207F">
        <w:t>Parking</w:t>
      </w:r>
    </w:p>
    <w:p w14:paraId="21F1FB02" w14:textId="77777777" w:rsidR="003022FB" w:rsidRPr="00E8207F" w:rsidRDefault="003022FB" w:rsidP="002A796C">
      <w:pPr>
        <w:pStyle w:val="Style9"/>
        <w:numPr>
          <w:ilvl w:val="0"/>
          <w:numId w:val="0"/>
        </w:numPr>
        <w:ind w:left="1800"/>
      </w:pPr>
      <w:r w:rsidRPr="00E8207F">
        <w:t>Whenever off-street parking is required, the parking area and space shall be designed, constructed, and maintained in accordance with the following minimum provisions and standards:</w:t>
      </w:r>
    </w:p>
    <w:p w14:paraId="70DB1B63" w14:textId="77777777" w:rsidR="003022FB" w:rsidRPr="00E8207F" w:rsidRDefault="003022FB" w:rsidP="004B1B66">
      <w:pPr>
        <w:pStyle w:val="Style10"/>
      </w:pPr>
      <w:r w:rsidRPr="00E8207F">
        <w:t xml:space="preserve">Except for parallel parking, all parking spaces shall be clearly </w:t>
      </w:r>
      <w:proofErr w:type="gramStart"/>
      <w:r w:rsidRPr="00E8207F">
        <w:t>striped</w:t>
      </w:r>
      <w:proofErr w:type="gramEnd"/>
      <w:r w:rsidRPr="00E8207F">
        <w:t xml:space="preserve"> to facilitate movement and to help maintain an orderly parking arrangement.</w:t>
      </w:r>
    </w:p>
    <w:p w14:paraId="157EA753" w14:textId="77777777" w:rsidR="003022FB" w:rsidRPr="00E8207F" w:rsidRDefault="003022FB" w:rsidP="004B1B66">
      <w:pPr>
        <w:pStyle w:val="Style10"/>
      </w:pPr>
      <w:r w:rsidRPr="00E8207F">
        <w:t xml:space="preserve">All parking spaces shall have access from an aisle in the parking area, and each parking area shall be designed </w:t>
      </w:r>
      <w:proofErr w:type="gramStart"/>
      <w:r w:rsidRPr="00E8207F">
        <w:t>so as to</w:t>
      </w:r>
      <w:proofErr w:type="gramEnd"/>
      <w:r w:rsidRPr="00E8207F">
        <w:t xml:space="preserve"> eliminate egress by backing out onto any highway, street, or road.</w:t>
      </w:r>
    </w:p>
    <w:p w14:paraId="2C0C0771" w14:textId="39AE1870" w:rsidR="003022FB" w:rsidRPr="00E8207F" w:rsidRDefault="003022FB" w:rsidP="004B1B66">
      <w:pPr>
        <w:pStyle w:val="Style10"/>
      </w:pPr>
      <w:proofErr w:type="gramStart"/>
      <w:r w:rsidRPr="00E8207F">
        <w:t>In order to</w:t>
      </w:r>
      <w:proofErr w:type="gramEnd"/>
      <w:r w:rsidRPr="00E8207F">
        <w:t xml:space="preserve"> </w:t>
      </w:r>
      <w:r w:rsidR="0044075A" w:rsidRPr="00E8207F">
        <w:t>ensure</w:t>
      </w:r>
      <w:r w:rsidRPr="00E8207F">
        <w:t xml:space="preserve"> pedestrian safety, sidewalks of not less than five feet in width may be required to separate any driveway or parking area from a building or highway, street, or road.</w:t>
      </w:r>
    </w:p>
    <w:p w14:paraId="0F36500C" w14:textId="77777777" w:rsidR="003022FB" w:rsidRPr="00E8207F" w:rsidRDefault="003022FB" w:rsidP="004B1B66">
      <w:pPr>
        <w:pStyle w:val="Style10"/>
      </w:pPr>
      <w:r w:rsidRPr="00E8207F">
        <w:t>Bumper stops, curbing, or wheel chocks shall be provided to prevent any vehicle from damaging or encroaching upon any required sidewalk or upon any property adjacent to the parking area.</w:t>
      </w:r>
    </w:p>
    <w:p w14:paraId="53589B62" w14:textId="77777777" w:rsidR="003022FB" w:rsidRPr="00E8207F" w:rsidRDefault="003022FB" w:rsidP="004B1B66">
      <w:pPr>
        <w:pStyle w:val="Style10"/>
      </w:pPr>
      <w:r w:rsidRPr="00E8207F">
        <w:t>The surface of the parking area shall be either asphalt or other suitable all-weather material.</w:t>
      </w:r>
    </w:p>
    <w:p w14:paraId="0D8BB529" w14:textId="499A0AF7" w:rsidR="003022FB" w:rsidRPr="00E8207F" w:rsidRDefault="003022FB" w:rsidP="004B1B66">
      <w:pPr>
        <w:pStyle w:val="Style10"/>
      </w:pPr>
      <w:r w:rsidRPr="00E8207F">
        <w:lastRenderedPageBreak/>
        <w:t>In parking lots with four or more spaces, a maximum of 50% of the spaces may be allotted to compact spaces. Full sized spaces shall be nine by eighteen feet (9</w:t>
      </w:r>
      <w:r w:rsidR="00965C20">
        <w:t>’</w:t>
      </w:r>
      <w:r w:rsidRPr="00E8207F">
        <w:t xml:space="preserve"> x 18</w:t>
      </w:r>
      <w:r w:rsidR="00965C20">
        <w:t>’</w:t>
      </w:r>
      <w:r w:rsidRPr="00E8207F">
        <w:t>); compact spaces shall be eight by sixteen feet (8</w:t>
      </w:r>
      <w:r w:rsidR="00965C20">
        <w:t>’</w:t>
      </w:r>
      <w:r w:rsidRPr="00E8207F">
        <w:t xml:space="preserve"> x 16</w:t>
      </w:r>
      <w:r w:rsidR="00965C20">
        <w:t>’</w:t>
      </w:r>
      <w:r w:rsidRPr="00E8207F">
        <w:t>).</w:t>
      </w:r>
    </w:p>
    <w:p w14:paraId="11E7E592" w14:textId="77777777" w:rsidR="003022FB" w:rsidRPr="00E8207F" w:rsidRDefault="003022FB" w:rsidP="004B1B66">
      <w:pPr>
        <w:pStyle w:val="Style10"/>
      </w:pPr>
      <w:r w:rsidRPr="00E8207F">
        <w:t xml:space="preserve">Parallel parking spaces shall be nine feet by eighteen feet, plus a six-foot maneuvering space for </w:t>
      </w:r>
      <w:proofErr w:type="gramStart"/>
      <w:r w:rsidRPr="00E8207F">
        <w:t>each</w:t>
      </w:r>
      <w:proofErr w:type="gramEnd"/>
      <w:r w:rsidRPr="00E8207F">
        <w:t xml:space="preserve"> two parking spaces.</w:t>
      </w:r>
    </w:p>
    <w:p w14:paraId="0A4865C3" w14:textId="7FE120AB" w:rsidR="003022FB" w:rsidRPr="00E8207F" w:rsidRDefault="003022FB" w:rsidP="004B1B66">
      <w:pPr>
        <w:pStyle w:val="Style10"/>
      </w:pPr>
      <w:r w:rsidRPr="00E8207F">
        <w:t>All parking areas shall have access from a clearly limited and defined driveway not less than fifteen feet wide if for one-way traffic and twenty-two feet wide if for two-way traffic, and not more than twenty-five feet wide.</w:t>
      </w:r>
    </w:p>
    <w:p w14:paraId="10B315E6" w14:textId="77777777" w:rsidR="003022FB" w:rsidRPr="00E8207F" w:rsidRDefault="003022FB" w:rsidP="004B1B66">
      <w:pPr>
        <w:pStyle w:val="Style10"/>
      </w:pPr>
      <w:r w:rsidRPr="00E8207F">
        <w:t>Where parking areas are located adjacent to property boundaries and five or more spaces are required or provided for the use, a sight-obscuring buffer consisting of a fence and/or evergreen shrubbery at least to a height of three feet shall be provided.</w:t>
      </w:r>
    </w:p>
    <w:p w14:paraId="264CDDB9" w14:textId="7844F0DF" w:rsidR="003022FB" w:rsidRPr="00E8207F" w:rsidRDefault="003022FB" w:rsidP="004B1B66">
      <w:pPr>
        <w:pStyle w:val="Style10"/>
      </w:pPr>
      <w:r w:rsidRPr="00E8207F">
        <w:t xml:space="preserve">Landscaping shall be provided at the entrances to any parking area with more </w:t>
      </w:r>
      <w:proofErr w:type="spellStart"/>
      <w:proofErr w:type="gramStart"/>
      <w:r w:rsidRPr="00E8207F">
        <w:t>that</w:t>
      </w:r>
      <w:proofErr w:type="spellEnd"/>
      <w:proofErr w:type="gramEnd"/>
      <w:r w:rsidRPr="00E8207F">
        <w:t xml:space="preserve"> four spaces </w:t>
      </w:r>
      <w:proofErr w:type="gramStart"/>
      <w:r w:rsidRPr="00E8207F">
        <w:t>in order to</w:t>
      </w:r>
      <w:proofErr w:type="gramEnd"/>
      <w:r w:rsidRPr="00E8207F">
        <w:t xml:space="preserve"> visually separate the area from the street, and shall be provided at intervals of five spaces, and at the ends of the bays. A </w:t>
      </w:r>
      <w:proofErr w:type="gramStart"/>
      <w:r w:rsidRPr="00E8207F">
        <w:t>landscaped</w:t>
      </w:r>
      <w:proofErr w:type="gramEnd"/>
      <w:r w:rsidRPr="00E8207F">
        <w:t xml:space="preserve"> buffer shall be installed adjacent to all buildings and property </w:t>
      </w:r>
      <w:proofErr w:type="gramStart"/>
      <w:r w:rsidRPr="00E8207F">
        <w:t>lines, and</w:t>
      </w:r>
      <w:proofErr w:type="gramEnd"/>
      <w:r w:rsidRPr="00E8207F">
        <w:t xml:space="preserve"> shall be continuously maintained.</w:t>
      </w:r>
    </w:p>
    <w:p w14:paraId="22185CD3" w14:textId="3926DDBE" w:rsidR="003022FB" w:rsidRPr="00E8207F" w:rsidRDefault="003022FB" w:rsidP="004B1B66">
      <w:pPr>
        <w:pStyle w:val="Style9"/>
      </w:pPr>
      <w:r w:rsidRPr="00E8207F">
        <w:t>Loading</w:t>
      </w:r>
    </w:p>
    <w:p w14:paraId="499489DC" w14:textId="77777777" w:rsidR="00220C12" w:rsidRPr="00E8207F" w:rsidRDefault="00220C12" w:rsidP="002A796C">
      <w:pPr>
        <w:pStyle w:val="Style9"/>
        <w:numPr>
          <w:ilvl w:val="0"/>
          <w:numId w:val="0"/>
        </w:numPr>
        <w:ind w:left="1800"/>
      </w:pPr>
      <w:r w:rsidRPr="00E8207F">
        <w:t>At the time a structure is erected or enlarged, or the use of a structure or parcel of land is changed, off-street loading spaces shall be provided.</w:t>
      </w:r>
    </w:p>
    <w:p w14:paraId="6B4C4305" w14:textId="77777777" w:rsidR="00220C12" w:rsidRPr="00E8207F" w:rsidRDefault="00220C12" w:rsidP="004B1B66">
      <w:pPr>
        <w:pStyle w:val="Style10"/>
      </w:pPr>
      <w:r w:rsidRPr="00E8207F">
        <w:t xml:space="preserve">Merchandise, </w:t>
      </w:r>
      <w:proofErr w:type="gramStart"/>
      <w:r w:rsidRPr="00E8207F">
        <w:t>materials</w:t>
      </w:r>
      <w:proofErr w:type="gramEnd"/>
      <w:r w:rsidRPr="00E8207F">
        <w:t xml:space="preserve"> or supplies: Buildings or structures to be built or substantially altered which receive and distribute material or merchandise by truck shall provide and maintain off-street loading berths in sufficient numbers and size to adequately handle the needs of the particular use. If loading space has been provided in connection with an existing use, the loading space shall not be eliminated, if elimination would result in less space than is required, to adequately handle the needs of the particular use. Off-street parking areas used to fulfill the requirements of this Ordinance shall not be used for loading and unloading operations except during periods of the day when not required to take care of parking needs.</w:t>
      </w:r>
    </w:p>
    <w:p w14:paraId="23159E84" w14:textId="039BDE40" w:rsidR="00220C12" w:rsidRPr="00E8207F" w:rsidRDefault="00220C12" w:rsidP="004B1B66">
      <w:pPr>
        <w:pStyle w:val="Style10"/>
      </w:pPr>
      <w:r w:rsidRPr="00E8207F">
        <w:t>Passengers: A driveway designed for continuous forward flow of passenger vehicles for the purpose of loading and unloading passengers shall be located on the site of any school or other meeting place which is designed to accommodate more than 25 persons at one time.</w:t>
      </w:r>
    </w:p>
    <w:p w14:paraId="66A2D595" w14:textId="741F32D4" w:rsidR="007B6CBD" w:rsidRPr="00E8207F" w:rsidRDefault="00257B2F" w:rsidP="004B1B66">
      <w:pPr>
        <w:pStyle w:val="Heading4"/>
      </w:pPr>
      <w:r w:rsidRPr="00E8207F">
        <w:t xml:space="preserve">Maintenance of Minimum Ordinance Requirements </w:t>
      </w:r>
    </w:p>
    <w:p w14:paraId="6B6988F9" w14:textId="54989A1B" w:rsidR="00751627" w:rsidRPr="00E8207F" w:rsidRDefault="00751627" w:rsidP="00140479">
      <w:r w:rsidRPr="00E8207F">
        <w:lastRenderedPageBreak/>
        <w:t xml:space="preserve">No lot area, yard, or other open space, or </w:t>
      </w:r>
      <w:proofErr w:type="gramStart"/>
      <w:r w:rsidRPr="00E8207F">
        <w:t>off street</w:t>
      </w:r>
      <w:proofErr w:type="gramEnd"/>
      <w:r w:rsidRPr="00E8207F">
        <w:t xml:space="preserve"> parking or loading area shall be reduced by conveyance of other</w:t>
      </w:r>
      <w:r w:rsidRPr="008B7DC5">
        <w:rPr>
          <w:strike/>
          <w:color w:val="FF0000"/>
          <w:sz w:val="20"/>
          <w:szCs w:val="20"/>
        </w:rPr>
        <w:t>wise</w:t>
      </w:r>
      <w:r w:rsidRPr="00E8207F">
        <w:t xml:space="preserve"> </w:t>
      </w:r>
      <w:r w:rsidR="008B7DC5" w:rsidRPr="008B7DC5">
        <w:rPr>
          <w:b/>
          <w:bCs/>
          <w:color w:val="FF0000"/>
          <w:highlight w:val="yellow"/>
        </w:rPr>
        <w:t>means</w:t>
      </w:r>
      <w:r w:rsidR="008B7DC5">
        <w:rPr>
          <w:b/>
          <w:bCs/>
          <w:color w:val="FF0000"/>
        </w:rPr>
        <w:t xml:space="preserve"> </w:t>
      </w:r>
      <w:r w:rsidRPr="00E8207F">
        <w:t>below the minimum requirements of this ordinance, except by dedication or conveyance for a public use, or shall be used as a dual use for another property except where specifically allowed.</w:t>
      </w:r>
    </w:p>
    <w:p w14:paraId="1D56328B" w14:textId="77777777" w:rsidR="00B07E28" w:rsidRDefault="007B6CBD" w:rsidP="004B1B66">
      <w:pPr>
        <w:pStyle w:val="Heading3"/>
        <w:jc w:val="left"/>
      </w:pPr>
      <w:bookmarkStart w:id="128" w:name="_Toc145530342"/>
      <w:r w:rsidRPr="00E8207F">
        <w:t>Accessory Uses</w:t>
      </w:r>
      <w:bookmarkEnd w:id="128"/>
    </w:p>
    <w:p w14:paraId="6868D084" w14:textId="77777777" w:rsidR="00E62ECF" w:rsidRDefault="00E62ECF" w:rsidP="004B1B66">
      <w:pPr>
        <w:pStyle w:val="Heading4"/>
      </w:pPr>
    </w:p>
    <w:p w14:paraId="3DFA6F53" w14:textId="301D2031" w:rsidR="00220C12" w:rsidRPr="00E8207F" w:rsidRDefault="00220C12" w:rsidP="00E62ECF">
      <w:pPr>
        <w:pStyle w:val="Heading4"/>
        <w:numPr>
          <w:ilvl w:val="0"/>
          <w:numId w:val="0"/>
        </w:numPr>
        <w:ind w:left="1350"/>
      </w:pPr>
      <w:r w:rsidRPr="00E8207F">
        <w:t>Accessory uses shall comply with all requirements for the principal use except where specifically modified by this ordinance and shall comply with the following limitations:</w:t>
      </w:r>
    </w:p>
    <w:p w14:paraId="4F041A56" w14:textId="77777777" w:rsidR="00220C12" w:rsidRPr="00E8207F" w:rsidRDefault="00220C12" w:rsidP="004B1B66">
      <w:pPr>
        <w:pStyle w:val="Style9"/>
      </w:pPr>
      <w:r w:rsidRPr="00E8207F">
        <w:t>A greenhouse or hothouse may be maintained accessory to a dwelling or other use, and the Planning Commission may grant the applicant an additional 5% lot coverage for its placement.</w:t>
      </w:r>
    </w:p>
    <w:p w14:paraId="38BB3D33" w14:textId="77777777" w:rsidR="00220C12" w:rsidRPr="00E8207F" w:rsidRDefault="00220C12" w:rsidP="004B1B66">
      <w:pPr>
        <w:pStyle w:val="Style9"/>
      </w:pPr>
      <w:r w:rsidRPr="00E8207F">
        <w:t xml:space="preserve">A guest house without kitchen facilities may be </w:t>
      </w:r>
      <w:proofErr w:type="gramStart"/>
      <w:r w:rsidRPr="00E8207F">
        <w:t>maintained</w:t>
      </w:r>
      <w:proofErr w:type="gramEnd"/>
      <w:r w:rsidRPr="00E8207F">
        <w:t xml:space="preserve"> accessory to a dwelling.</w:t>
      </w:r>
    </w:p>
    <w:p w14:paraId="4AAD4AF1" w14:textId="0227A978" w:rsidR="00220C12" w:rsidRPr="00E8207F" w:rsidRDefault="00220C12" w:rsidP="004B1B66">
      <w:pPr>
        <w:pStyle w:val="Style9"/>
      </w:pPr>
      <w:r w:rsidRPr="00E8207F">
        <w:t>A separate storage, utility, or shop building not incorporated into the garage shall be:</w:t>
      </w:r>
    </w:p>
    <w:p w14:paraId="7EEF5E72" w14:textId="77777777" w:rsidR="00220C12" w:rsidRPr="00E8207F" w:rsidRDefault="00220C12" w:rsidP="004B1B66">
      <w:pPr>
        <w:pStyle w:val="Style10"/>
      </w:pPr>
      <w:r w:rsidRPr="00E8207F">
        <w:t xml:space="preserve">Placed in the side or rear yard of a lot provided all required setbacks are </w:t>
      </w:r>
      <w:proofErr w:type="gramStart"/>
      <w:r w:rsidRPr="00E8207F">
        <w:t>met;</w:t>
      </w:r>
      <w:proofErr w:type="gramEnd"/>
    </w:p>
    <w:p w14:paraId="6D67D218" w14:textId="77777777" w:rsidR="00220C12" w:rsidRPr="00E8207F" w:rsidRDefault="00220C12" w:rsidP="004B1B66">
      <w:pPr>
        <w:pStyle w:val="Style10"/>
      </w:pPr>
      <w:r w:rsidRPr="00E8207F">
        <w:t xml:space="preserve">Be calculated as part of the total lot coverage allowed as determined by the lot coverage requirement of the </w:t>
      </w:r>
      <w:proofErr w:type="gramStart"/>
      <w:r w:rsidRPr="00E8207F">
        <w:t>zone;</w:t>
      </w:r>
      <w:proofErr w:type="gramEnd"/>
    </w:p>
    <w:p w14:paraId="21862736" w14:textId="0E2BF679" w:rsidR="00220C12" w:rsidRPr="00E8207F" w:rsidRDefault="00220C12" w:rsidP="004B1B66">
      <w:pPr>
        <w:pStyle w:val="Style10"/>
      </w:pPr>
      <w:r w:rsidRPr="00E8207F">
        <w:t xml:space="preserve">Shall not exceed a total height of </w:t>
      </w:r>
      <w:r w:rsidRPr="006733CF">
        <w:rPr>
          <w:strike/>
          <w:color w:val="C00000"/>
          <w:sz w:val="16"/>
          <w:szCs w:val="16"/>
        </w:rPr>
        <w:t>sixteen (16)</w:t>
      </w:r>
      <w:r w:rsidR="00937D43">
        <w:rPr>
          <w:color w:val="C00000"/>
        </w:rPr>
        <w:t xml:space="preserve"> </w:t>
      </w:r>
      <w:r w:rsidR="005B5F13">
        <w:rPr>
          <w:color w:val="C00000"/>
          <w:u w:val="single"/>
        </w:rPr>
        <w:t>twenty</w:t>
      </w:r>
      <w:r w:rsidR="008B7DC5" w:rsidRPr="008B7DC5">
        <w:rPr>
          <w:b/>
          <w:bCs/>
          <w:color w:val="C00000"/>
          <w:highlight w:val="yellow"/>
          <w:u w:val="single"/>
        </w:rPr>
        <w:t>-four</w:t>
      </w:r>
      <w:r w:rsidR="008B7DC5">
        <w:rPr>
          <w:b/>
          <w:bCs/>
          <w:color w:val="C00000"/>
          <w:u w:val="single"/>
        </w:rPr>
        <w:t xml:space="preserve"> </w:t>
      </w:r>
      <w:r w:rsidR="005B5F13">
        <w:rPr>
          <w:color w:val="C00000"/>
          <w:u w:val="single"/>
        </w:rPr>
        <w:t>(2</w:t>
      </w:r>
      <w:r w:rsidR="008B7DC5" w:rsidRPr="008B7DC5">
        <w:rPr>
          <w:b/>
          <w:bCs/>
          <w:color w:val="C00000"/>
          <w:highlight w:val="yellow"/>
          <w:u w:val="single"/>
        </w:rPr>
        <w:t>4</w:t>
      </w:r>
      <w:r w:rsidR="005B5F13">
        <w:rPr>
          <w:color w:val="C00000"/>
          <w:u w:val="single"/>
        </w:rPr>
        <w:t>)</w:t>
      </w:r>
      <w:r w:rsidR="00937D43">
        <w:rPr>
          <w:color w:val="C00000"/>
          <w:u w:val="single"/>
        </w:rPr>
        <w:t xml:space="preserve"> </w:t>
      </w:r>
      <w:r w:rsidRPr="00E8207F">
        <w:t xml:space="preserve">feet. Storage, </w:t>
      </w:r>
      <w:proofErr w:type="gramStart"/>
      <w:r w:rsidRPr="00E8207F">
        <w:t>utility</w:t>
      </w:r>
      <w:proofErr w:type="gramEnd"/>
      <w:r w:rsidRPr="00E8207F">
        <w:t xml:space="preserve"> or shop buildings incorporated into the garage are governed by the height limitation of the zone; and</w:t>
      </w:r>
    </w:p>
    <w:p w14:paraId="469D0F33" w14:textId="7D625FA9" w:rsidR="00220C12" w:rsidRDefault="00220C12" w:rsidP="004B1B66">
      <w:pPr>
        <w:pStyle w:val="Style10"/>
      </w:pPr>
      <w:r w:rsidRPr="00E8207F">
        <w:t xml:space="preserve">Shall not be more than </w:t>
      </w:r>
      <w:r w:rsidR="005B5F13">
        <w:t>800</w:t>
      </w:r>
      <w:r w:rsidR="005B5F13" w:rsidRPr="00E8207F">
        <w:t xml:space="preserve"> </w:t>
      </w:r>
      <w:r w:rsidRPr="00E8207F">
        <w:t>square feet in size.</w:t>
      </w:r>
    </w:p>
    <w:p w14:paraId="12568996" w14:textId="77777777" w:rsidR="00FF1EDD" w:rsidRDefault="00FF1EDD" w:rsidP="004B1B66">
      <w:pPr>
        <w:pStyle w:val="Style9"/>
      </w:pPr>
      <w:r w:rsidRPr="00FF1EDD">
        <w:rPr>
          <w:b/>
          <w:bCs/>
          <w:highlight w:val="yellow"/>
        </w:rPr>
        <w:t>A</w:t>
      </w:r>
      <w:r w:rsidRPr="00FF1EDD">
        <w:rPr>
          <w:b/>
          <w:bCs/>
        </w:rPr>
        <w:t xml:space="preserve"> </w:t>
      </w:r>
      <w:r w:rsidR="00AC6DF9">
        <w:t>Garage</w:t>
      </w:r>
      <w:r>
        <w:t xml:space="preserve"> </w:t>
      </w:r>
      <w:r w:rsidRPr="00FF1EDD">
        <w:rPr>
          <w:b/>
          <w:bCs/>
          <w:highlight w:val="yellow"/>
        </w:rPr>
        <w:t>shall meet the following req</w:t>
      </w:r>
      <w:r>
        <w:rPr>
          <w:b/>
          <w:bCs/>
          <w:highlight w:val="yellow"/>
        </w:rPr>
        <w:t>u</w:t>
      </w:r>
      <w:r w:rsidRPr="00FF1EDD">
        <w:rPr>
          <w:b/>
          <w:bCs/>
          <w:highlight w:val="yellow"/>
        </w:rPr>
        <w:t>irements</w:t>
      </w:r>
      <w:r w:rsidR="00AC6DF9">
        <w:t xml:space="preserve">: </w:t>
      </w:r>
    </w:p>
    <w:p w14:paraId="0F611DA1" w14:textId="1BBA662F" w:rsidR="00FF1EDD" w:rsidRDefault="00FF1EDD" w:rsidP="00FF1EDD">
      <w:pPr>
        <w:pStyle w:val="Style10"/>
      </w:pPr>
      <w:r w:rsidRPr="00FF1EDD">
        <w:rPr>
          <w:b/>
          <w:bCs/>
          <w:highlight w:val="yellow"/>
        </w:rPr>
        <w:t>It is</w:t>
      </w:r>
      <w:r>
        <w:t xml:space="preserve"> a</w:t>
      </w:r>
      <w:r w:rsidR="00AC6DF9" w:rsidRPr="00A65E03">
        <w:t xml:space="preserve"> portion of a residence that measures at least 12 feet by 20 feet in size,</w:t>
      </w:r>
    </w:p>
    <w:p w14:paraId="4ECFC00A" w14:textId="77777777" w:rsidR="00FF1EDD" w:rsidRDefault="00FF1EDD" w:rsidP="00FF1EDD">
      <w:pPr>
        <w:pStyle w:val="Style10"/>
      </w:pPr>
      <w:r w:rsidRPr="00FF1EDD">
        <w:rPr>
          <w:b/>
          <w:bCs/>
          <w:highlight w:val="yellow"/>
        </w:rPr>
        <w:t>It</w:t>
      </w:r>
      <w:r>
        <w:rPr>
          <w:b/>
          <w:bCs/>
        </w:rPr>
        <w:t xml:space="preserve"> </w:t>
      </w:r>
      <w:r w:rsidR="00AC6DF9" w:rsidRPr="00A65E03">
        <w:t>has a garage vehicle door and is accessible from the street</w:t>
      </w:r>
      <w:r>
        <w:t>;</w:t>
      </w:r>
      <w:r w:rsidR="00AC6DF9" w:rsidRPr="00A65E03">
        <w:t xml:space="preserve"> or</w:t>
      </w:r>
    </w:p>
    <w:p w14:paraId="780120DB" w14:textId="4778B172" w:rsidR="00FF1EDD" w:rsidRDefault="00FF1EDD" w:rsidP="00FF1EDD">
      <w:pPr>
        <w:pStyle w:val="Style10"/>
      </w:pPr>
      <w:r w:rsidRPr="00FF1EDD">
        <w:rPr>
          <w:b/>
          <w:bCs/>
          <w:highlight w:val="yellow"/>
        </w:rPr>
        <w:t xml:space="preserve">It is </w:t>
      </w:r>
      <w:r w:rsidRPr="00FF1EDD">
        <w:rPr>
          <w:highlight w:val="yellow"/>
        </w:rPr>
        <w:t>a</w:t>
      </w:r>
      <w:r w:rsidR="00AC6DF9" w:rsidRPr="00A65E03">
        <w:t xml:space="preserve"> detached building or portion of a building not more than </w:t>
      </w:r>
      <w:r w:rsidR="00C760F0" w:rsidRPr="00CA380B">
        <w:rPr>
          <w:b/>
          <w:bCs/>
          <w:color w:val="FF0000"/>
          <w:highlight w:val="yellow"/>
        </w:rPr>
        <w:t>1</w:t>
      </w:r>
      <w:r w:rsidR="00CA380B">
        <w:rPr>
          <w:b/>
          <w:bCs/>
          <w:color w:val="FF0000"/>
          <w:highlight w:val="yellow"/>
        </w:rPr>
        <w:t>,</w:t>
      </w:r>
      <w:r w:rsidR="00C760F0" w:rsidRPr="00CA380B">
        <w:rPr>
          <w:b/>
          <w:bCs/>
          <w:color w:val="FF0000"/>
          <w:highlight w:val="yellow"/>
        </w:rPr>
        <w:t>200</w:t>
      </w:r>
      <w:r w:rsidR="00AC6DF9" w:rsidRPr="00A65E03">
        <w:t xml:space="preserve"> square feet in area, that measures at least 12 feet by 20 feet in size, </w:t>
      </w:r>
    </w:p>
    <w:p w14:paraId="06F1E935" w14:textId="1E3E5B13" w:rsidR="00AC6DF9" w:rsidRDefault="00FF1EDD" w:rsidP="00FF1EDD">
      <w:pPr>
        <w:pStyle w:val="Style10"/>
      </w:pPr>
      <w:r w:rsidRPr="00FF1EDD">
        <w:rPr>
          <w:b/>
          <w:bCs/>
          <w:highlight w:val="yellow"/>
        </w:rPr>
        <w:t>It</w:t>
      </w:r>
      <w:r>
        <w:rPr>
          <w:b/>
          <w:bCs/>
        </w:rPr>
        <w:t xml:space="preserve"> </w:t>
      </w:r>
      <w:r w:rsidR="00AC6DF9" w:rsidRPr="00A65E03">
        <w:t>has a vehicle garage door and is accessible from the street.</w:t>
      </w:r>
    </w:p>
    <w:p w14:paraId="62392808" w14:textId="2715D7E9" w:rsidR="00C760F0" w:rsidRPr="00C760F0" w:rsidRDefault="00C760F0" w:rsidP="00C760F0">
      <w:pPr>
        <w:pStyle w:val="Style9"/>
        <w:rPr>
          <w:b/>
          <w:bCs/>
          <w:color w:val="FF0000"/>
          <w:highlight w:val="yellow"/>
        </w:rPr>
      </w:pPr>
      <w:r w:rsidRPr="00C760F0">
        <w:rPr>
          <w:b/>
          <w:bCs/>
          <w:color w:val="FF0000"/>
          <w:highlight w:val="yellow"/>
        </w:rPr>
        <w:t xml:space="preserve">It is recommended that Accessory Structures should be </w:t>
      </w:r>
      <w:r>
        <w:rPr>
          <w:b/>
          <w:bCs/>
          <w:color w:val="FF0000"/>
          <w:highlight w:val="yellow"/>
        </w:rPr>
        <w:t>constructed</w:t>
      </w:r>
      <w:r w:rsidRPr="00C760F0">
        <w:rPr>
          <w:b/>
          <w:bCs/>
          <w:color w:val="FF0000"/>
          <w:highlight w:val="yellow"/>
        </w:rPr>
        <w:t xml:space="preserve"> of similar materials </w:t>
      </w:r>
      <w:r>
        <w:rPr>
          <w:b/>
          <w:bCs/>
          <w:color w:val="FF0000"/>
          <w:highlight w:val="yellow"/>
        </w:rPr>
        <w:t xml:space="preserve">and appearance </w:t>
      </w:r>
      <w:r w:rsidRPr="00C760F0">
        <w:rPr>
          <w:b/>
          <w:bCs/>
          <w:color w:val="FF0000"/>
          <w:highlight w:val="yellow"/>
        </w:rPr>
        <w:t>to the primary structure on</w:t>
      </w:r>
      <w:r>
        <w:rPr>
          <w:b/>
          <w:bCs/>
          <w:color w:val="FF0000"/>
          <w:highlight w:val="yellow"/>
        </w:rPr>
        <w:t>si</w:t>
      </w:r>
      <w:r w:rsidRPr="00C760F0">
        <w:rPr>
          <w:b/>
          <w:bCs/>
          <w:color w:val="FF0000"/>
          <w:highlight w:val="yellow"/>
        </w:rPr>
        <w:t xml:space="preserve">te. </w:t>
      </w:r>
    </w:p>
    <w:p w14:paraId="52A5D953" w14:textId="77777777" w:rsidR="00D47272" w:rsidRPr="00D47272" w:rsidRDefault="0006311A" w:rsidP="004B1B66">
      <w:pPr>
        <w:pStyle w:val="Heading4"/>
      </w:pPr>
      <w:r w:rsidRPr="00D47272">
        <w:rPr>
          <w:color w:val="C00000"/>
          <w:u w:val="single"/>
        </w:rPr>
        <w:t>Accessory Dwelling Units (ADUs)</w:t>
      </w:r>
    </w:p>
    <w:p w14:paraId="503DBB22" w14:textId="2A9C0C7A" w:rsidR="00D47272" w:rsidRPr="00D47272" w:rsidRDefault="00D47272" w:rsidP="002A796C">
      <w:pPr>
        <w:pStyle w:val="Style9"/>
        <w:numPr>
          <w:ilvl w:val="0"/>
          <w:numId w:val="0"/>
        </w:numPr>
        <w:ind w:left="1440"/>
      </w:pPr>
      <w:r w:rsidRPr="00D47272">
        <w:t xml:space="preserve">Accessory dwellings, where allowed, are subject to review and approval through a Type I procedure and shall conform to </w:t>
      </w:r>
      <w:proofErr w:type="gramStart"/>
      <w:r w:rsidRPr="00D47272">
        <w:t>all of</w:t>
      </w:r>
      <w:proofErr w:type="gramEnd"/>
      <w:r w:rsidRPr="00D47272">
        <w:t xml:space="preserve"> the following standards:</w:t>
      </w:r>
    </w:p>
    <w:p w14:paraId="020538B8" w14:textId="61A8511F" w:rsidR="00D47272" w:rsidRDefault="00D47272" w:rsidP="004B1B66">
      <w:pPr>
        <w:pStyle w:val="Style9"/>
      </w:pPr>
      <w:r w:rsidRPr="00D47272">
        <w:lastRenderedPageBreak/>
        <w:t>One Unit. A maximum of one Accessory Dwelling is allowed per legal single-family dwelling. The unit may be a detached building, in a portion of a detached accessory building (e.g., above a garage or workshop), or a unit attached or interior to the primary dwelling (e.g., an addition or the conversion of an existing floor).</w:t>
      </w:r>
    </w:p>
    <w:p w14:paraId="51CC9B53" w14:textId="728087ED" w:rsidR="00D47272" w:rsidRPr="00D47272" w:rsidRDefault="00D47272" w:rsidP="004B1B66">
      <w:pPr>
        <w:pStyle w:val="Style9"/>
      </w:pPr>
      <w:r w:rsidRPr="00D47272">
        <w:t>Floor Area.</w:t>
      </w:r>
    </w:p>
    <w:p w14:paraId="7693AFF5" w14:textId="500964E3" w:rsidR="00D47272" w:rsidRPr="00D47272" w:rsidRDefault="00D47272" w:rsidP="004B1B66">
      <w:pPr>
        <w:pStyle w:val="Style10"/>
      </w:pPr>
      <w:r w:rsidRPr="00D47272">
        <w:t xml:space="preserve">A detached Accessory Dwelling shall not exceed </w:t>
      </w:r>
      <w:r>
        <w:t>1,000</w:t>
      </w:r>
      <w:r w:rsidRPr="00D47272">
        <w:t xml:space="preserve"> square feet of floor area, or 75 percent of the primary dwelling’s floor area, whichever is smaller.</w:t>
      </w:r>
    </w:p>
    <w:p w14:paraId="6DE4F2D9" w14:textId="281F37A1" w:rsidR="00D47272" w:rsidRPr="00D47272" w:rsidRDefault="00D47272" w:rsidP="004B1B66">
      <w:pPr>
        <w:pStyle w:val="Style10"/>
      </w:pPr>
      <w:r w:rsidRPr="00D47272">
        <w:t>An attached or interior Accessory Dwelling shall not exceed 75% percent of the primary dwelling’s floor area</w:t>
      </w:r>
      <w:r w:rsidR="0035390C">
        <w:t xml:space="preserve">. </w:t>
      </w:r>
      <w:r w:rsidRPr="00D47272">
        <w:t xml:space="preserve">However, Accessory Dwellings that result from the conversion of a level or floor (e.g., basement, attic, or second story) of the primary dwelling may occupy the entire level or floor, even if the floor area of the Accessory Dwelling would be more than </w:t>
      </w:r>
      <w:r w:rsidR="0035390C">
        <w:t>1,000</w:t>
      </w:r>
      <w:r w:rsidRPr="00D47272">
        <w:t xml:space="preserve"> square feet.</w:t>
      </w:r>
    </w:p>
    <w:p w14:paraId="151075B2" w14:textId="2F4A0945" w:rsidR="00D47272" w:rsidRPr="00D47272" w:rsidRDefault="00D47272" w:rsidP="004B1B66">
      <w:pPr>
        <w:pStyle w:val="Style9"/>
      </w:pPr>
      <w:r w:rsidRPr="00D47272">
        <w:t>Other Development Standards. Accessory Dwellings shall meet all other development standards (e.g., height, setbacks, lot coverage, etc.) for buildings in the zoning district, except that:</w:t>
      </w:r>
    </w:p>
    <w:p w14:paraId="247209FC" w14:textId="7DE867F2" w:rsidR="00D47272" w:rsidRPr="00D47272" w:rsidRDefault="00D47272" w:rsidP="004B1B66">
      <w:pPr>
        <w:pStyle w:val="Style10"/>
      </w:pPr>
      <w:r w:rsidRPr="00D47272">
        <w:t>Conversion of an existing legal non-conforming structure to an Accessory Dwelling is allowed, provided that the conversion does not increase the non-</w:t>
      </w:r>
      <w:proofErr w:type="gramStart"/>
      <w:r w:rsidRPr="00D47272">
        <w:t>conformity;</w:t>
      </w:r>
      <w:proofErr w:type="gramEnd"/>
    </w:p>
    <w:p w14:paraId="1BA3A8BB" w14:textId="51771059" w:rsidR="00D47272" w:rsidRPr="00D47272" w:rsidRDefault="00D47272" w:rsidP="004B1B66">
      <w:pPr>
        <w:pStyle w:val="Style10"/>
      </w:pPr>
      <w:r w:rsidRPr="00D47272">
        <w:t xml:space="preserve">No off-street parking is required for an Accessory </w:t>
      </w:r>
      <w:proofErr w:type="gramStart"/>
      <w:r w:rsidRPr="00D47272">
        <w:t>Dwelling;</w:t>
      </w:r>
      <w:proofErr w:type="gramEnd"/>
    </w:p>
    <w:p w14:paraId="3668B02A" w14:textId="029E8B8E" w:rsidR="00D47272" w:rsidRPr="00D47272" w:rsidRDefault="00D47272" w:rsidP="004B1B66">
      <w:pPr>
        <w:pStyle w:val="Style10"/>
      </w:pPr>
      <w:r w:rsidRPr="00D47272">
        <w:t>Accessory dwellings are not included in density calculations.</w:t>
      </w:r>
    </w:p>
    <w:p w14:paraId="0A32A8BC" w14:textId="77777777" w:rsidR="0006311A" w:rsidRPr="0035390C" w:rsidRDefault="0006311A" w:rsidP="004B1B66">
      <w:pPr>
        <w:pStyle w:val="Style10"/>
      </w:pPr>
      <w:r w:rsidRPr="0035390C">
        <w:t xml:space="preserve">Accessory Dwelling Units shall comply with all applicable fire and life-safety codes. </w:t>
      </w:r>
    </w:p>
    <w:p w14:paraId="49029314" w14:textId="16EF5405" w:rsidR="0006311A" w:rsidRDefault="0035390C" w:rsidP="004B1B66">
      <w:pPr>
        <w:pStyle w:val="Style9"/>
      </w:pPr>
      <w:r>
        <w:t xml:space="preserve">Occupancy. </w:t>
      </w:r>
      <w:r w:rsidR="0006311A" w:rsidRPr="00936F09">
        <w:t xml:space="preserve">The owner of a property that contains an Accessory Dwelling Unit is not required to live in either the primary residence or the Accessory Dwelling Unit. </w:t>
      </w:r>
    </w:p>
    <w:p w14:paraId="1D458D93" w14:textId="60A13A4A" w:rsidR="00560345" w:rsidRPr="00560345" w:rsidRDefault="00560345" w:rsidP="004B1B66">
      <w:pPr>
        <w:pStyle w:val="Style9"/>
      </w:pPr>
      <w:r w:rsidRPr="00560345">
        <w:t>Accessory Dwelling Units may not be</w:t>
      </w:r>
      <w:r w:rsidR="00CA380B" w:rsidRPr="00CA380B">
        <w:rPr>
          <w:b/>
          <w:bCs/>
          <w:color w:val="FF0000"/>
        </w:rPr>
        <w:t xml:space="preserve"> </w:t>
      </w:r>
      <w:r w:rsidRPr="00560345">
        <w:t xml:space="preserve">recreational </w:t>
      </w:r>
      <w:r w:rsidR="00CA380B" w:rsidRPr="00CA380B">
        <w:rPr>
          <w:b/>
          <w:bCs/>
          <w:color w:val="FF0000"/>
          <w:highlight w:val="yellow"/>
        </w:rPr>
        <w:t>vehicle</w:t>
      </w:r>
      <w:r w:rsidR="00CA380B">
        <w:rPr>
          <w:b/>
          <w:bCs/>
          <w:color w:val="FF0000"/>
          <w:highlight w:val="yellow"/>
        </w:rPr>
        <w:t>s</w:t>
      </w:r>
      <w:r w:rsidR="00CA380B" w:rsidRPr="00CA380B">
        <w:rPr>
          <w:b/>
          <w:bCs/>
          <w:color w:val="FF0000"/>
          <w:highlight w:val="yellow"/>
        </w:rPr>
        <w:t>, campers</w:t>
      </w:r>
      <w:r w:rsidR="00CA380B" w:rsidRPr="00CA380B">
        <w:rPr>
          <w:b/>
          <w:bCs/>
          <w:color w:val="FF0000"/>
        </w:rPr>
        <w:t xml:space="preserve"> </w:t>
      </w:r>
      <w:r w:rsidRPr="00560345">
        <w:t>or travel trailers</w:t>
      </w:r>
      <w:r w:rsidRPr="006733CF">
        <w:rPr>
          <w:sz w:val="16"/>
          <w:szCs w:val="16"/>
        </w:rPr>
        <w:t xml:space="preserve">, </w:t>
      </w:r>
      <w:r w:rsidRPr="006733CF">
        <w:rPr>
          <w:strike/>
          <w:color w:val="C00000"/>
          <w:sz w:val="16"/>
          <w:szCs w:val="16"/>
        </w:rPr>
        <w:t>or</w:t>
      </w:r>
      <w:r w:rsidRPr="006733CF">
        <w:rPr>
          <w:strike/>
          <w:color w:val="FF0000"/>
          <w:sz w:val="16"/>
          <w:szCs w:val="16"/>
        </w:rPr>
        <w:t xml:space="preserve"> similar manufactured units</w:t>
      </w:r>
      <w:r w:rsidR="002A796C">
        <w:rPr>
          <w:color w:val="C00000"/>
          <w:u w:val="single"/>
        </w:rPr>
        <w:t xml:space="preserve">, </w:t>
      </w:r>
      <w:r w:rsidR="002A796C" w:rsidRPr="002A796C">
        <w:rPr>
          <w:color w:val="C00000"/>
          <w:u w:val="single"/>
        </w:rPr>
        <w:t xml:space="preserve">or </w:t>
      </w:r>
      <w:proofErr w:type="gramStart"/>
      <w:r w:rsidR="002A796C" w:rsidRPr="002A796C">
        <w:rPr>
          <w:color w:val="C00000"/>
          <w:u w:val="single"/>
        </w:rPr>
        <w:t>short term</w:t>
      </w:r>
      <w:proofErr w:type="gramEnd"/>
      <w:r w:rsidR="002A796C" w:rsidRPr="002A796C">
        <w:rPr>
          <w:color w:val="C00000"/>
          <w:u w:val="single"/>
        </w:rPr>
        <w:t xml:space="preserve"> rental </w:t>
      </w:r>
      <w:proofErr w:type="gramStart"/>
      <w:r w:rsidR="002A796C" w:rsidRPr="002A796C">
        <w:rPr>
          <w:color w:val="C00000"/>
          <w:u w:val="single"/>
        </w:rPr>
        <w:t>unit</w:t>
      </w:r>
      <w:proofErr w:type="gramEnd"/>
      <w:r w:rsidRPr="00560345">
        <w:t xml:space="preserve"> not originally intended for permanent residential use. </w:t>
      </w:r>
    </w:p>
    <w:p w14:paraId="02D13432" w14:textId="77777777" w:rsidR="0006311A" w:rsidRPr="006733CF" w:rsidRDefault="0006311A" w:rsidP="0039071F">
      <w:pPr>
        <w:pStyle w:val="Style9"/>
        <w:numPr>
          <w:ilvl w:val="0"/>
          <w:numId w:val="0"/>
        </w:numPr>
        <w:ind w:left="1440"/>
        <w:rPr>
          <w:strike/>
          <w:color w:val="C00000"/>
          <w:sz w:val="16"/>
          <w:szCs w:val="16"/>
        </w:rPr>
      </w:pPr>
      <w:r w:rsidRPr="006733CF">
        <w:rPr>
          <w:strike/>
          <w:color w:val="C00000"/>
          <w:sz w:val="16"/>
          <w:szCs w:val="16"/>
        </w:rPr>
        <w:t xml:space="preserve">An Accessory Dwelling Unit must be rented for a minimum of thirty (30) consecutive days. </w:t>
      </w:r>
    </w:p>
    <w:p w14:paraId="65DD0C75" w14:textId="77777777" w:rsidR="0006311A" w:rsidRPr="00936F09" w:rsidRDefault="0006311A" w:rsidP="004B1B66">
      <w:pPr>
        <w:pStyle w:val="Style9"/>
      </w:pPr>
      <w:r w:rsidRPr="00936F09">
        <w:t xml:space="preserve">System development charges will be applied to all Accessory Dwelling Units. </w:t>
      </w:r>
    </w:p>
    <w:p w14:paraId="6C33DAE3" w14:textId="77777777" w:rsidR="0006311A" w:rsidRPr="00936F09" w:rsidRDefault="0006311A" w:rsidP="004B1B66">
      <w:pPr>
        <w:pStyle w:val="Style9"/>
      </w:pPr>
      <w:r w:rsidRPr="00936F09">
        <w:t xml:space="preserve">Detached Accessory Dwelling Units must have their own water meters. </w:t>
      </w:r>
    </w:p>
    <w:p w14:paraId="36C48F70" w14:textId="41FCDD7E" w:rsidR="009974C3" w:rsidRPr="00E8207F" w:rsidRDefault="007324E9" w:rsidP="004B1B66">
      <w:pPr>
        <w:pStyle w:val="Heading3"/>
        <w:jc w:val="left"/>
      </w:pPr>
      <w:bookmarkStart w:id="129" w:name="_Toc145530343"/>
      <w:r>
        <w:t>Exterior Lighting Standards</w:t>
      </w:r>
      <w:bookmarkEnd w:id="129"/>
    </w:p>
    <w:p w14:paraId="2F07E5D3" w14:textId="77777777" w:rsidR="009974C3" w:rsidRPr="00E8207F" w:rsidRDefault="009974C3" w:rsidP="004B1B66">
      <w:pPr>
        <w:pStyle w:val="Style9"/>
      </w:pPr>
      <w:proofErr w:type="gramStart"/>
      <w:r w:rsidRPr="00E8207F">
        <w:t>Street lights</w:t>
      </w:r>
      <w:proofErr w:type="gramEnd"/>
      <w:r w:rsidRPr="00E8207F">
        <w:t xml:space="preserve"> shall be the minimum necessary wattage to illuminate a specific area, such as an intersection, and shall be at least 200 feet apart.</w:t>
      </w:r>
    </w:p>
    <w:p w14:paraId="69C2EDB7" w14:textId="1F377ECB" w:rsidR="009974C3" w:rsidRPr="00E8207F" w:rsidRDefault="009974C3" w:rsidP="004B1B66">
      <w:pPr>
        <w:pStyle w:val="Style9"/>
      </w:pPr>
      <w:proofErr w:type="gramStart"/>
      <w:r w:rsidRPr="00E8207F">
        <w:t>Street lights</w:t>
      </w:r>
      <w:proofErr w:type="gramEnd"/>
      <w:r w:rsidRPr="00E8207F">
        <w:t>, security lights, flood lights or spot lights shall be shielded so as not to cast glare on adjacent property.</w:t>
      </w:r>
    </w:p>
    <w:p w14:paraId="2FEB7DAC" w14:textId="2769D41E" w:rsidR="007B6CBD" w:rsidRPr="00E8207F" w:rsidRDefault="007B6CBD" w:rsidP="004B1B66">
      <w:pPr>
        <w:pStyle w:val="Heading3"/>
        <w:jc w:val="left"/>
      </w:pPr>
      <w:bookmarkStart w:id="130" w:name="_Toc145530344"/>
      <w:r w:rsidRPr="00E8207F">
        <w:lastRenderedPageBreak/>
        <w:t>Sign Requirements</w:t>
      </w:r>
      <w:bookmarkEnd w:id="130"/>
      <w:r w:rsidRPr="00E8207F">
        <w:t xml:space="preserve"> </w:t>
      </w:r>
    </w:p>
    <w:p w14:paraId="751C8767" w14:textId="77777777" w:rsidR="00EE4E68" w:rsidRPr="00E8207F" w:rsidRDefault="00EE4E68" w:rsidP="004B1B66">
      <w:pPr>
        <w:pStyle w:val="Style9"/>
      </w:pPr>
      <w:r w:rsidRPr="00E8207F">
        <w:t>Purpose.</w:t>
      </w:r>
    </w:p>
    <w:p w14:paraId="62837EAA" w14:textId="4D1F72CB" w:rsidR="00EE4E68" w:rsidRPr="00E8207F" w:rsidRDefault="00EE4E68" w:rsidP="002A796C">
      <w:pPr>
        <w:pStyle w:val="Style9"/>
        <w:numPr>
          <w:ilvl w:val="0"/>
          <w:numId w:val="0"/>
        </w:numPr>
        <w:ind w:left="1800"/>
      </w:pPr>
      <w:r w:rsidRPr="00E8207F">
        <w:t>The purpose of this section is to regulate such factors as the size, location, and illumination of signs with the intent of safeguarding and enhancing the City</w:t>
      </w:r>
      <w:r w:rsidR="00965C20">
        <w:t>’</w:t>
      </w:r>
      <w:r w:rsidRPr="00E8207F">
        <w:t>s visual environment, traffic safety and the City</w:t>
      </w:r>
      <w:r w:rsidR="00965C20">
        <w:t>’</w:t>
      </w:r>
      <w:r w:rsidRPr="00E8207F">
        <w:t xml:space="preserve">s economic </w:t>
      </w:r>
      <w:r w:rsidR="00F2633A" w:rsidRPr="00E8207F">
        <w:t>well-being</w:t>
      </w:r>
      <w:r w:rsidRPr="00E8207F">
        <w:t>.</w:t>
      </w:r>
    </w:p>
    <w:p w14:paraId="1B156CAF" w14:textId="77777777" w:rsidR="00EE4E68" w:rsidRPr="00E8207F" w:rsidRDefault="00EE4E68" w:rsidP="004B1B66">
      <w:pPr>
        <w:pStyle w:val="Style9"/>
      </w:pPr>
      <w:r w:rsidRPr="00E8207F">
        <w:t>General Requirements.</w:t>
      </w:r>
    </w:p>
    <w:p w14:paraId="1FF72D8C" w14:textId="77777777" w:rsidR="00EE4E68" w:rsidRPr="00E8207F" w:rsidRDefault="00EE4E68" w:rsidP="002A796C">
      <w:pPr>
        <w:pStyle w:val="Style9"/>
        <w:numPr>
          <w:ilvl w:val="0"/>
          <w:numId w:val="0"/>
        </w:numPr>
        <w:ind w:left="1800"/>
      </w:pPr>
      <w:r w:rsidRPr="00E8207F">
        <w:t>The following general requirements shall apply to all signs:</w:t>
      </w:r>
    </w:p>
    <w:p w14:paraId="22663286" w14:textId="77777777" w:rsidR="00EE4E68" w:rsidRPr="00E8207F" w:rsidRDefault="00EE4E68" w:rsidP="004B1B66">
      <w:pPr>
        <w:pStyle w:val="Style10"/>
      </w:pPr>
      <w:r w:rsidRPr="00E8207F">
        <w:t>Signs shall not contain flashing elements or moving, rotating or other such animated parts.</w:t>
      </w:r>
    </w:p>
    <w:p w14:paraId="18738774" w14:textId="77777777" w:rsidR="00EE4E68" w:rsidRPr="00E8207F" w:rsidRDefault="00EE4E68" w:rsidP="004B1B66">
      <w:pPr>
        <w:pStyle w:val="Style10"/>
      </w:pPr>
      <w:r w:rsidRPr="00E8207F">
        <w:t xml:space="preserve">All signs and sign structures shall be erected and attached totally within the site, except </w:t>
      </w:r>
      <w:proofErr w:type="gramStart"/>
      <w:r w:rsidRPr="00E8207F">
        <w:t>where</w:t>
      </w:r>
      <w:proofErr w:type="gramEnd"/>
      <w:r w:rsidRPr="00E8207F">
        <w:t xml:space="preserve"> permitted to extend into a street right-of way.</w:t>
      </w:r>
    </w:p>
    <w:p w14:paraId="24EEA3C9" w14:textId="77777777" w:rsidR="00EE4E68" w:rsidRPr="00E8207F" w:rsidRDefault="00EE4E68" w:rsidP="004B1B66">
      <w:pPr>
        <w:pStyle w:val="Style10"/>
      </w:pPr>
      <w:r w:rsidRPr="00E8207F">
        <w:t>Signs shall not extend into or over or upon any public street or right-of-way. Except a sign may extend over a public sidewalk provided the bottom of the sign structure shall be at least eight (8) feet above the grade of the sidewalk and the sign does not project more than three (3) feet into the public right-of way.</w:t>
      </w:r>
    </w:p>
    <w:p w14:paraId="21696979" w14:textId="77777777" w:rsidR="00EE4E68" w:rsidRPr="00E8207F" w:rsidRDefault="00EE4E68" w:rsidP="004B1B66">
      <w:pPr>
        <w:pStyle w:val="Style10"/>
      </w:pPr>
      <w:r w:rsidRPr="00E8207F">
        <w:t xml:space="preserve">Signs or sign support structures shall not be located </w:t>
      </w:r>
      <w:proofErr w:type="gramStart"/>
      <w:r w:rsidRPr="00E8207F">
        <w:t>so as to</w:t>
      </w:r>
      <w:proofErr w:type="gramEnd"/>
      <w:r w:rsidRPr="00E8207F">
        <w:t xml:space="preserve"> detract from a motorist’s view of vehicular or pedestrian traffic, or a traffic sign.</w:t>
      </w:r>
    </w:p>
    <w:p w14:paraId="6FBE3468" w14:textId="77777777" w:rsidR="00EE4E68" w:rsidRPr="00E8207F" w:rsidRDefault="00EE4E68" w:rsidP="004B1B66">
      <w:pPr>
        <w:pStyle w:val="Style10"/>
      </w:pPr>
      <w:r w:rsidRPr="00E8207F">
        <w:t xml:space="preserve">Only one side of a double-faced sign is counted in measuring the area of a sign. </w:t>
      </w:r>
      <w:proofErr w:type="gramStart"/>
      <w:r w:rsidRPr="00E8207F">
        <w:t>Sign</w:t>
      </w:r>
      <w:proofErr w:type="gramEnd"/>
      <w:r w:rsidRPr="00E8207F">
        <w:t xml:space="preserve"> area does not include foundation supports and other essential structures which do not serve as a backdrop or border of the sign.</w:t>
      </w:r>
    </w:p>
    <w:p w14:paraId="23DB736C" w14:textId="77777777" w:rsidR="00EE4E68" w:rsidRPr="00E8207F" w:rsidRDefault="00EE4E68" w:rsidP="004B1B66">
      <w:pPr>
        <w:pStyle w:val="Style10"/>
      </w:pPr>
      <w:r w:rsidRPr="00E8207F">
        <w:t>All signs shall be kept in good repair and maintenance.</w:t>
      </w:r>
    </w:p>
    <w:p w14:paraId="384F26CE" w14:textId="77777777" w:rsidR="00EE4E68" w:rsidRPr="00E8207F" w:rsidRDefault="00EE4E68" w:rsidP="004B1B66">
      <w:pPr>
        <w:pStyle w:val="Style10"/>
      </w:pPr>
      <w:r w:rsidRPr="00E8207F">
        <w:t>It is the responsibility of the property owner to remove any abandoned sign within 30 days of the termination of its use.</w:t>
      </w:r>
    </w:p>
    <w:p w14:paraId="74F8FE9F" w14:textId="77777777" w:rsidR="00EE4E68" w:rsidRPr="00E8207F" w:rsidRDefault="00EE4E68" w:rsidP="004B1B66">
      <w:pPr>
        <w:pStyle w:val="Style10"/>
      </w:pPr>
      <w:r w:rsidRPr="00E8207F">
        <w:t>No sign including its supporting structure shall be placed so that its height exceeds eighteen (18) feet.</w:t>
      </w:r>
    </w:p>
    <w:p w14:paraId="1C1228AB" w14:textId="77777777" w:rsidR="00EE4E68" w:rsidRPr="00E8207F" w:rsidRDefault="00EE4E68" w:rsidP="004B1B66">
      <w:pPr>
        <w:pStyle w:val="Style10"/>
      </w:pPr>
      <w:r w:rsidRPr="00E8207F">
        <w:t xml:space="preserve">Permanent signs are not permitted on undeveloped sites, </w:t>
      </w:r>
      <w:proofErr w:type="gramStart"/>
      <w:r w:rsidRPr="00E8207F">
        <w:t>i.e.</w:t>
      </w:r>
      <w:proofErr w:type="gramEnd"/>
      <w:r w:rsidRPr="00E8207F">
        <w:t xml:space="preserve"> a lot without a use.</w:t>
      </w:r>
    </w:p>
    <w:p w14:paraId="75FF8227" w14:textId="77777777" w:rsidR="00EE4E68" w:rsidRPr="00E8207F" w:rsidRDefault="00EE4E68" w:rsidP="004B1B66">
      <w:pPr>
        <w:pStyle w:val="Style10"/>
      </w:pPr>
      <w:r w:rsidRPr="00E8207F">
        <w:t>Free Standing signs shall not exceed 18’ in height and shall be limited to one per use and lot.</w:t>
      </w:r>
    </w:p>
    <w:p w14:paraId="7FEBC2AC" w14:textId="77777777" w:rsidR="00EE4E68" w:rsidRPr="00E8207F" w:rsidRDefault="00EE4E68" w:rsidP="004B1B66">
      <w:pPr>
        <w:pStyle w:val="Style10"/>
      </w:pPr>
      <w:r w:rsidRPr="00E8207F">
        <w:t xml:space="preserve">All signs shall be designed and located </w:t>
      </w:r>
      <w:proofErr w:type="gramStart"/>
      <w:r w:rsidRPr="00E8207F">
        <w:t>so as to</w:t>
      </w:r>
      <w:proofErr w:type="gramEnd"/>
      <w:r w:rsidRPr="00E8207F">
        <w:t xml:space="preserve"> prevent the casting of glare or direct light from artificial illumination upon adjacent public streets, the night sky, or adjacent property.</w:t>
      </w:r>
    </w:p>
    <w:p w14:paraId="784976FC" w14:textId="77777777" w:rsidR="00EE4E68" w:rsidRPr="00E8207F" w:rsidRDefault="00EE4E68" w:rsidP="004B1B66">
      <w:pPr>
        <w:pStyle w:val="Style10"/>
      </w:pPr>
      <w:r w:rsidRPr="00E8207F">
        <w:t>Sign lights shall be the minimum lumens necessary to illuminate a specific area.</w:t>
      </w:r>
    </w:p>
    <w:p w14:paraId="36454F45" w14:textId="77777777" w:rsidR="00EE4E68" w:rsidRPr="00E8207F" w:rsidRDefault="00EE4E68" w:rsidP="004B1B66">
      <w:pPr>
        <w:pStyle w:val="Style10"/>
      </w:pPr>
      <w:r w:rsidRPr="00E8207F">
        <w:lastRenderedPageBreak/>
        <w:t>Sign lighting shall be indirect or internal so that the immediate source of illumination is not visible when the sign is lighted.</w:t>
      </w:r>
    </w:p>
    <w:p w14:paraId="19BF8C62" w14:textId="77777777" w:rsidR="00EE4E68" w:rsidRPr="00E8207F" w:rsidRDefault="00EE4E68" w:rsidP="004B1B66">
      <w:pPr>
        <w:pStyle w:val="Style10"/>
      </w:pPr>
      <w:r w:rsidRPr="00E8207F">
        <w:t xml:space="preserve">Signs shall not be lit outside of business </w:t>
      </w:r>
      <w:proofErr w:type="gramStart"/>
      <w:r w:rsidRPr="00E8207F">
        <w:t>hours</w:t>
      </w:r>
      <w:proofErr w:type="gramEnd"/>
    </w:p>
    <w:p w14:paraId="1AFCCDDD" w14:textId="77777777" w:rsidR="00EE4E68" w:rsidRPr="00E8207F" w:rsidRDefault="00EE4E68" w:rsidP="004B1B66">
      <w:pPr>
        <w:pStyle w:val="Style9"/>
      </w:pPr>
      <w:r w:rsidRPr="00E8207F">
        <w:t>Additional Sign Requirements.</w:t>
      </w:r>
    </w:p>
    <w:p w14:paraId="0E51D086" w14:textId="77777777" w:rsidR="00EE4E68" w:rsidRPr="00E8207F" w:rsidRDefault="00EE4E68" w:rsidP="004B1B66">
      <w:pPr>
        <w:pStyle w:val="Style10"/>
      </w:pPr>
      <w:r w:rsidRPr="00E8207F">
        <w:t>Low Intensity and Moderate Intensity Sign Requirements:</w:t>
      </w:r>
    </w:p>
    <w:p w14:paraId="2A4F32FF" w14:textId="77777777" w:rsidR="00EE4E68" w:rsidRPr="00E8207F" w:rsidRDefault="00EE4E68" w:rsidP="0039071F">
      <w:pPr>
        <w:pStyle w:val="Style11"/>
        <w:numPr>
          <w:ilvl w:val="6"/>
          <w:numId w:val="1999"/>
        </w:numPr>
      </w:pPr>
      <w:r w:rsidRPr="00E8207F">
        <w:t xml:space="preserve">Uses permitted outright shall have permanent signs with an area not exceeding four square </w:t>
      </w:r>
      <w:proofErr w:type="gramStart"/>
      <w:r w:rsidRPr="00E8207F">
        <w:t>feet, and</w:t>
      </w:r>
      <w:proofErr w:type="gramEnd"/>
      <w:r w:rsidRPr="00E8207F">
        <w:t xml:space="preserve"> be attached to a building.</w:t>
      </w:r>
    </w:p>
    <w:p w14:paraId="0B8C5561" w14:textId="77777777" w:rsidR="00EE4E68" w:rsidRPr="00E8207F" w:rsidRDefault="00EE4E68" w:rsidP="0039071F">
      <w:pPr>
        <w:pStyle w:val="Style11"/>
        <w:numPr>
          <w:ilvl w:val="6"/>
          <w:numId w:val="1999"/>
        </w:numPr>
      </w:pPr>
      <w:r w:rsidRPr="00E8207F">
        <w:t>Conditional uses shall have permanent signs with an area not exceeding thirty-two (32) square feet.</w:t>
      </w:r>
    </w:p>
    <w:p w14:paraId="17FB6F1A" w14:textId="77777777" w:rsidR="00EE4E68" w:rsidRPr="00E8207F" w:rsidRDefault="00EE4E68" w:rsidP="0039071F">
      <w:pPr>
        <w:pStyle w:val="Style11"/>
        <w:numPr>
          <w:ilvl w:val="6"/>
          <w:numId w:val="1999"/>
        </w:numPr>
      </w:pPr>
      <w:r w:rsidRPr="00E8207F">
        <w:t xml:space="preserve">Temporary signs with an area not exceeding thirty-two (32) square feet may be permitted by the Planning Commission for a specified </w:t>
      </w:r>
      <w:proofErr w:type="gramStart"/>
      <w:r w:rsidRPr="00E8207F">
        <w:t>time period</w:t>
      </w:r>
      <w:proofErr w:type="gramEnd"/>
      <w:r w:rsidRPr="00E8207F">
        <w:t>.</w:t>
      </w:r>
    </w:p>
    <w:p w14:paraId="2D300DE4" w14:textId="77777777" w:rsidR="00EE4E68" w:rsidRPr="00E8207F" w:rsidRDefault="00EE4E68" w:rsidP="004B1B66">
      <w:pPr>
        <w:pStyle w:val="Style10"/>
      </w:pPr>
      <w:r w:rsidRPr="00E8207F">
        <w:t>High Intensity Zone Sign Requirements:</w:t>
      </w:r>
    </w:p>
    <w:p w14:paraId="1A9C7806" w14:textId="77777777" w:rsidR="00EE4E68" w:rsidRPr="00E8207F" w:rsidRDefault="00EE4E68" w:rsidP="0039071F">
      <w:pPr>
        <w:pStyle w:val="Style11"/>
        <w:numPr>
          <w:ilvl w:val="6"/>
          <w:numId w:val="1999"/>
        </w:numPr>
      </w:pPr>
      <w:r w:rsidRPr="00E8207F">
        <w:t>Permitted and conditional uses shall have permanent signs with an area not exceeding thirty-two (32) square feet unless a larger sign is approved by the Planning Commission.</w:t>
      </w:r>
    </w:p>
    <w:p w14:paraId="66C5BA1D" w14:textId="77777777" w:rsidR="00EE4E68" w:rsidRPr="00E8207F" w:rsidRDefault="00EE4E68" w:rsidP="0039071F">
      <w:pPr>
        <w:pStyle w:val="Style11"/>
        <w:numPr>
          <w:ilvl w:val="6"/>
          <w:numId w:val="1999"/>
        </w:numPr>
      </w:pPr>
      <w:r w:rsidRPr="00E8207F">
        <w:t xml:space="preserve">Temporary signs with an area not exceeding thirty-two (32) square feet may be permitted by the Planning Commission for a specified </w:t>
      </w:r>
      <w:proofErr w:type="gramStart"/>
      <w:r w:rsidRPr="00E8207F">
        <w:t>time period</w:t>
      </w:r>
      <w:proofErr w:type="gramEnd"/>
      <w:r w:rsidRPr="00E8207F">
        <w:t>.</w:t>
      </w:r>
    </w:p>
    <w:p w14:paraId="718ACF32" w14:textId="77777777" w:rsidR="00EE4E68" w:rsidRPr="00E8207F" w:rsidRDefault="00EE4E68" w:rsidP="0039071F">
      <w:pPr>
        <w:pStyle w:val="Style11"/>
        <w:numPr>
          <w:ilvl w:val="6"/>
          <w:numId w:val="1999"/>
        </w:numPr>
      </w:pPr>
      <w:r w:rsidRPr="00E8207F">
        <w:t>Permitted and conditional uses may apply to the Planning Commission for a larger permanent sign through Article 2, Conditional Uses.</w:t>
      </w:r>
    </w:p>
    <w:p w14:paraId="0DAE794C" w14:textId="77777777" w:rsidR="00EE4E68" w:rsidRPr="00E8207F" w:rsidRDefault="00EE4E68" w:rsidP="004B1B66">
      <w:pPr>
        <w:pStyle w:val="Style10"/>
      </w:pPr>
      <w:r w:rsidRPr="00E8207F">
        <w:t>Shoreland and Estuary Zone Requirements:</w:t>
      </w:r>
    </w:p>
    <w:p w14:paraId="5989C54D" w14:textId="77777777" w:rsidR="00EE4E68" w:rsidRPr="00E8207F" w:rsidRDefault="00EE4E68" w:rsidP="0039071F">
      <w:pPr>
        <w:pStyle w:val="Style11"/>
        <w:numPr>
          <w:ilvl w:val="6"/>
          <w:numId w:val="1999"/>
        </w:numPr>
      </w:pPr>
      <w:r w:rsidRPr="00E8207F">
        <w:t>Shoreland 2 Zone requirements shall be the same as the High Intensity Zone Requirements.</w:t>
      </w:r>
    </w:p>
    <w:p w14:paraId="141C75C9" w14:textId="77777777" w:rsidR="00EE4E68" w:rsidRPr="00E8207F" w:rsidRDefault="00EE4E68" w:rsidP="0039071F">
      <w:pPr>
        <w:pStyle w:val="Style11"/>
        <w:numPr>
          <w:ilvl w:val="6"/>
          <w:numId w:val="1999"/>
        </w:numPr>
      </w:pPr>
      <w:r w:rsidRPr="00E8207F">
        <w:t>Shoreland 1 and Estuary Zones shall be allowed no signs.</w:t>
      </w:r>
    </w:p>
    <w:p w14:paraId="6BF7C7CA" w14:textId="77777777" w:rsidR="00EE4E68" w:rsidRPr="00E8207F" w:rsidRDefault="00EE4E68" w:rsidP="0039071F">
      <w:pPr>
        <w:pStyle w:val="Style11"/>
        <w:numPr>
          <w:ilvl w:val="6"/>
          <w:numId w:val="1999"/>
        </w:numPr>
      </w:pPr>
      <w:r w:rsidRPr="00E8207F">
        <w:t>There shall be no freestanding signs in the Shoreland 2 Zone.</w:t>
      </w:r>
    </w:p>
    <w:p w14:paraId="11592A36" w14:textId="77777777" w:rsidR="00EE4E68" w:rsidRPr="00E8207F" w:rsidRDefault="00EE4E68" w:rsidP="0039071F">
      <w:pPr>
        <w:pStyle w:val="Style11"/>
        <w:numPr>
          <w:ilvl w:val="6"/>
          <w:numId w:val="1999"/>
        </w:numPr>
      </w:pPr>
      <w:r w:rsidRPr="00E8207F">
        <w:t>Temporary signs not exceeding 12 square feet may be permitted in the Shorelands 2 Zone.</w:t>
      </w:r>
    </w:p>
    <w:p w14:paraId="5E737D51" w14:textId="5B66071F" w:rsidR="00EE4E68" w:rsidRDefault="00EE4E68" w:rsidP="004B1B66">
      <w:pPr>
        <w:pStyle w:val="Style9"/>
      </w:pPr>
      <w:r w:rsidRPr="00E8207F">
        <w:t>A sign permit issued by the City shall be required prior to construction or placement of any sign. (Amended Ord. #630, 05-07)</w:t>
      </w:r>
    </w:p>
    <w:p w14:paraId="4D0DB0E0" w14:textId="0A3FEDD1" w:rsidR="000B1AF5" w:rsidRDefault="000B1AF5" w:rsidP="004B1B66">
      <w:pPr>
        <w:pStyle w:val="Heading3"/>
        <w:jc w:val="left"/>
      </w:pPr>
      <w:bookmarkStart w:id="131" w:name="_Toc145530345"/>
      <w:r w:rsidRPr="00E8207F">
        <w:t>Flag Lots</w:t>
      </w:r>
      <w:bookmarkEnd w:id="131"/>
      <w:r>
        <w:t xml:space="preserve"> </w:t>
      </w:r>
    </w:p>
    <w:p w14:paraId="7AE22055" w14:textId="74D9DA5F" w:rsidR="004B1AF4" w:rsidRPr="004B1AF4" w:rsidRDefault="004B1AF4" w:rsidP="002A796C">
      <w:pPr>
        <w:pStyle w:val="Style9"/>
        <w:numPr>
          <w:ilvl w:val="3"/>
          <w:numId w:val="75"/>
        </w:numPr>
      </w:pPr>
      <w:r w:rsidRPr="004B1AF4">
        <w:lastRenderedPageBreak/>
        <w:t xml:space="preserve">The </w:t>
      </w:r>
      <w:r w:rsidR="0002264A">
        <w:t>City Planner</w:t>
      </w:r>
      <w:r w:rsidR="00FF419B" w:rsidRPr="004B1AF4">
        <w:t xml:space="preserve"> </w:t>
      </w:r>
      <w:r w:rsidRPr="004B1AF4">
        <w:t>shall designate the front yard of a flag lot to ensure compatibility with adjacent land uses, based on existing development patterns and location of adjacent driveways, utilities, and natural features, as either:</w:t>
      </w:r>
    </w:p>
    <w:p w14:paraId="4FFF536A" w14:textId="12BFF6D5" w:rsidR="004B1AF4" w:rsidRPr="004B1AF4" w:rsidRDefault="004B1AF4" w:rsidP="004B1B66">
      <w:pPr>
        <w:pStyle w:val="Style10"/>
      </w:pPr>
      <w:r w:rsidRPr="004B1AF4">
        <w:t>front yard parallel to the street providing automobile access; or</w:t>
      </w:r>
    </w:p>
    <w:p w14:paraId="112FF123" w14:textId="6ABC71A5" w:rsidR="004B1AF4" w:rsidRPr="004B1AF4" w:rsidRDefault="004B1AF4" w:rsidP="004B1B66">
      <w:pPr>
        <w:pStyle w:val="Style10"/>
      </w:pPr>
      <w:r w:rsidRPr="004B1AF4">
        <w:t>front yard parallel to the flagpole from which driveway access is received.</w:t>
      </w:r>
    </w:p>
    <w:p w14:paraId="4C935697" w14:textId="554CB202" w:rsidR="004B1AF4" w:rsidRPr="004B1AF4" w:rsidRDefault="004B1AF4" w:rsidP="004B1B66">
      <w:pPr>
        <w:pStyle w:val="Style9"/>
      </w:pPr>
      <w:r w:rsidRPr="004B1AF4">
        <w:t xml:space="preserve">The </w:t>
      </w:r>
      <w:r w:rsidR="0002264A">
        <w:t>City Planner</w:t>
      </w:r>
      <w:r w:rsidR="00FF419B" w:rsidRPr="004B1AF4">
        <w:t xml:space="preserve"> </w:t>
      </w:r>
      <w:r w:rsidRPr="004B1AF4">
        <w:t>shall review proposals for flag lots pursuant to the standards in subsection D and may impose reasonable conditions to ensure development is compatible with adjacent uses.</w:t>
      </w:r>
    </w:p>
    <w:p w14:paraId="49E4DA41" w14:textId="77777777" w:rsidR="000B1AF5" w:rsidRPr="008D0C91" w:rsidRDefault="000B1AF5" w:rsidP="0039071F">
      <w:pPr>
        <w:pStyle w:val="Style9"/>
      </w:pPr>
      <w:r w:rsidRPr="008D0C91">
        <w:t xml:space="preserve">When a flag lot is allowed. A flag lot is allowed only when the following are met: </w:t>
      </w:r>
    </w:p>
    <w:p w14:paraId="6B95D656" w14:textId="77777777" w:rsidR="000B1AF5" w:rsidRPr="008D0C91" w:rsidRDefault="000B1AF5" w:rsidP="0039071F">
      <w:pPr>
        <w:pStyle w:val="Style10"/>
      </w:pPr>
      <w:r w:rsidRPr="008D0C91">
        <w:t xml:space="preserve">An existing dwelling unit or attached garage on the site is located so that it precludes a land division that meets the minimum lot width standard </w:t>
      </w:r>
      <w:r>
        <w:t xml:space="preserve">of the applicable zone. </w:t>
      </w:r>
      <w:r w:rsidRPr="008D0C91">
        <w:t xml:space="preserve">The dwelling unit and attached garage must have been on the site for at least five years; or </w:t>
      </w:r>
    </w:p>
    <w:p w14:paraId="6E4CA291" w14:textId="77777777" w:rsidR="000B1AF5" w:rsidRPr="008D0C91" w:rsidRDefault="000B1AF5" w:rsidP="0039071F">
      <w:pPr>
        <w:pStyle w:val="Style10"/>
      </w:pPr>
      <w:r w:rsidRPr="008D0C91">
        <w:t xml:space="preserve">The site has dimensions that preclude a land division that meets the minimum lot width standard </w:t>
      </w:r>
      <w:r>
        <w:t xml:space="preserve">of the applicable zone and </w:t>
      </w:r>
      <w:r w:rsidRPr="008D0C91">
        <w:t xml:space="preserve">are proposed and a width of less than 75 feet if three lots are proposed.  </w:t>
      </w:r>
    </w:p>
    <w:p w14:paraId="0D05824D" w14:textId="77777777" w:rsidR="000B1AF5" w:rsidRDefault="000B1AF5" w:rsidP="0039071F">
      <w:pPr>
        <w:pStyle w:val="Style10"/>
      </w:pPr>
      <w:r w:rsidRPr="008D0C91">
        <w:t xml:space="preserve">Up to three lots are proposed, only one of which is a flag lot; and </w:t>
      </w:r>
    </w:p>
    <w:p w14:paraId="27646D8F" w14:textId="77777777" w:rsidR="000B1AF5" w:rsidRPr="008D0C91" w:rsidRDefault="000B1AF5" w:rsidP="0039071F">
      <w:pPr>
        <w:pStyle w:val="Style10"/>
      </w:pPr>
      <w:r w:rsidRPr="008D0C91">
        <w:t xml:space="preserve">Minimum density requirements for the site will be met. </w:t>
      </w:r>
    </w:p>
    <w:p w14:paraId="52CBD985" w14:textId="77777777" w:rsidR="000B1AF5" w:rsidRPr="008D0C91" w:rsidRDefault="000B1AF5" w:rsidP="0039071F">
      <w:pPr>
        <w:pStyle w:val="Style9"/>
      </w:pPr>
      <w:r w:rsidRPr="008D0C91">
        <w:t xml:space="preserve">Flag lot access pole. The pole portion of the flag lot must meet the following standards: </w:t>
      </w:r>
    </w:p>
    <w:p w14:paraId="7164A399" w14:textId="77777777" w:rsidR="000B1AF5" w:rsidRPr="008D0C91" w:rsidRDefault="000B1AF5" w:rsidP="0039071F">
      <w:pPr>
        <w:pStyle w:val="Style10"/>
      </w:pPr>
      <w:r w:rsidRPr="008D0C91">
        <w:t xml:space="preserve">The pole must connect to a </w:t>
      </w:r>
      <w:proofErr w:type="gramStart"/>
      <w:r w:rsidRPr="008D0C91">
        <w:t>street;</w:t>
      </w:r>
      <w:proofErr w:type="gramEnd"/>
      <w:r w:rsidRPr="008D0C91">
        <w:t xml:space="preserve"> </w:t>
      </w:r>
    </w:p>
    <w:p w14:paraId="3CE50E15" w14:textId="33E0E6EA" w:rsidR="000B1AF5" w:rsidRPr="008D0C91" w:rsidRDefault="000B1AF5" w:rsidP="0039071F">
      <w:pPr>
        <w:pStyle w:val="Style10"/>
      </w:pPr>
      <w:r w:rsidRPr="008D0C91">
        <w:t xml:space="preserve">The pole must be at least </w:t>
      </w:r>
      <w:r w:rsidR="001A7373">
        <w:t>12</w:t>
      </w:r>
      <w:r w:rsidR="005B5F13" w:rsidRPr="008D0C91">
        <w:t xml:space="preserve"> </w:t>
      </w:r>
      <w:r w:rsidRPr="008D0C91">
        <w:t xml:space="preserve">feet wide for its entire length; and </w:t>
      </w:r>
    </w:p>
    <w:p w14:paraId="3A5A0BE1" w14:textId="77777777" w:rsidR="000B1AF5" w:rsidRPr="008D0C91" w:rsidRDefault="000B1AF5" w:rsidP="0039071F">
      <w:pPr>
        <w:pStyle w:val="Style10"/>
      </w:pPr>
      <w:r w:rsidRPr="008D0C91">
        <w:t xml:space="preserve">The pole must be part of the flag lot and must be under the same ownership as the flag portion. </w:t>
      </w:r>
    </w:p>
    <w:p w14:paraId="2B867ED2" w14:textId="77777777" w:rsidR="000B1AF5" w:rsidRPr="008D0C91" w:rsidRDefault="000B1AF5" w:rsidP="0039071F">
      <w:pPr>
        <w:pStyle w:val="Style9"/>
      </w:pPr>
      <w:r w:rsidRPr="008D0C91">
        <w:t xml:space="preserve">Minimum lot area. Only the area of the flag portion is included when calculating the minimum lot area. The area of the pole portion of the lot is not included. </w:t>
      </w:r>
    </w:p>
    <w:p w14:paraId="61BC0E16" w14:textId="77777777" w:rsidR="000B1AF5" w:rsidRPr="008D0C91" w:rsidRDefault="000B1AF5" w:rsidP="0039071F">
      <w:pPr>
        <w:pStyle w:val="Style9"/>
      </w:pPr>
      <w:r w:rsidRPr="008D0C91">
        <w:t>Minimum lot dimensions</w:t>
      </w:r>
    </w:p>
    <w:p w14:paraId="06754CFE" w14:textId="77777777" w:rsidR="000B1AF5" w:rsidRPr="008D0C91" w:rsidRDefault="000B1AF5" w:rsidP="0039071F">
      <w:pPr>
        <w:pStyle w:val="Style10"/>
      </w:pPr>
      <w:r w:rsidRPr="008D0C91">
        <w:t xml:space="preserve">Flag lots are exempt from the minimum front lot line standard.  </w:t>
      </w:r>
    </w:p>
    <w:p w14:paraId="5D176E6F" w14:textId="77777777" w:rsidR="000B1AF5" w:rsidRPr="008D0C91" w:rsidRDefault="000B1AF5" w:rsidP="0039071F">
      <w:pPr>
        <w:pStyle w:val="Style10"/>
      </w:pPr>
      <w:r w:rsidRPr="008D0C91">
        <w:t xml:space="preserve">The minimum lot width and minimum lot depth required for each flag lot is 40 feet.  </w:t>
      </w:r>
    </w:p>
    <w:p w14:paraId="66F48112" w14:textId="77777777" w:rsidR="000B1AF5" w:rsidRPr="008D0C91" w:rsidRDefault="000B1AF5" w:rsidP="0039071F">
      <w:pPr>
        <w:pStyle w:val="Style10"/>
      </w:pPr>
      <w:r w:rsidRPr="008D0C91">
        <w:t xml:space="preserve">For the purposes of this subsection width and depth are measured at the midpoints of the opposite lot lines if the flag portion of the lot. All other lot dimension standards must be met. </w:t>
      </w:r>
    </w:p>
    <w:p w14:paraId="4D088D31" w14:textId="77777777" w:rsidR="000B1AF5" w:rsidRPr="008D0C91" w:rsidRDefault="000B1AF5" w:rsidP="0039071F">
      <w:pPr>
        <w:pStyle w:val="Style9"/>
      </w:pPr>
      <w:r w:rsidRPr="008D0C91">
        <w:lastRenderedPageBreak/>
        <w:t xml:space="preserve">Vehicle Access. Where it is practical, vehicle access must be shared between the flag lot and the lots between the flag portion of the lot and the street. Factors that may be considered include the location of existing garages, driveways, and curb cuts, stormwater management needs, and tree preservation. Access easements may be used.  </w:t>
      </w:r>
    </w:p>
    <w:p w14:paraId="3AF0353D" w14:textId="77777777" w:rsidR="00980206" w:rsidRPr="00D051B8" w:rsidRDefault="00980206" w:rsidP="004B1B66">
      <w:pPr>
        <w:pStyle w:val="Heading3"/>
        <w:jc w:val="left"/>
        <w:rPr>
          <w:color w:val="C00000"/>
          <w:u w:val="single"/>
        </w:rPr>
      </w:pPr>
      <w:bookmarkStart w:id="132" w:name="_Toc145530348"/>
      <w:r w:rsidRPr="00D051B8">
        <w:rPr>
          <w:color w:val="C00000"/>
          <w:u w:val="single"/>
        </w:rPr>
        <w:t xml:space="preserve">Transportation </w:t>
      </w:r>
      <w:r w:rsidRPr="001F4614">
        <w:rPr>
          <w:strike/>
          <w:color w:val="C00000"/>
          <w:u w:val="single"/>
        </w:rPr>
        <w:t>System Plan</w:t>
      </w:r>
      <w:r>
        <w:rPr>
          <w:strike/>
          <w:color w:val="C00000"/>
          <w:u w:val="single"/>
        </w:rPr>
        <w:t xml:space="preserve"> </w:t>
      </w:r>
      <w:r w:rsidRPr="001F4614">
        <w:rPr>
          <w:color w:val="C00000"/>
          <w:u w:val="single"/>
        </w:rPr>
        <w:t>Standards</w:t>
      </w:r>
      <w:bookmarkEnd w:id="132"/>
    </w:p>
    <w:p w14:paraId="2C3743CC" w14:textId="77777777" w:rsidR="00980206" w:rsidRPr="000675D6" w:rsidRDefault="00980206" w:rsidP="002A796C">
      <w:pPr>
        <w:pStyle w:val="Style9"/>
        <w:numPr>
          <w:ilvl w:val="0"/>
          <w:numId w:val="0"/>
        </w:numPr>
        <w:ind w:left="1440"/>
        <w:rPr>
          <w:strike/>
          <w:color w:val="FF0000"/>
          <w:sz w:val="16"/>
          <w:szCs w:val="16"/>
        </w:rPr>
      </w:pPr>
      <w:r w:rsidRPr="000675D6">
        <w:rPr>
          <w:strike/>
          <w:color w:val="FF0000"/>
          <w:sz w:val="16"/>
          <w:szCs w:val="16"/>
        </w:rPr>
        <w:t xml:space="preserve">Purpose. This Transportation System Plan Ordinance adopts The Bay City Transportation System Plan, including Appendixes A-F, completed in 2010 by </w:t>
      </w:r>
      <w:proofErr w:type="spellStart"/>
      <w:r w:rsidRPr="000675D6">
        <w:rPr>
          <w:strike/>
          <w:color w:val="FF0000"/>
          <w:sz w:val="16"/>
          <w:szCs w:val="16"/>
        </w:rPr>
        <w:t>Parametrix</w:t>
      </w:r>
      <w:proofErr w:type="spellEnd"/>
      <w:r w:rsidRPr="000675D6">
        <w:rPr>
          <w:strike/>
          <w:color w:val="FF0000"/>
          <w:sz w:val="16"/>
          <w:szCs w:val="16"/>
        </w:rPr>
        <w:t>, pursuant to the relevant portions of Oregon Administrative Rules Chapter 660 Division 12 Transportation and the relevant portions of Oregon Revised Statutes Chapter 197 City Planning and Zoning. The Bay City Transportation System Plan is a planning document that identifies potential future transportation improvement projects and provides recommendations for future amendments to the language of the Comprehensive Plan and Development Ordinance that implements the Transportation System Plan and the Transportation Planning Rule.</w:t>
      </w:r>
    </w:p>
    <w:p w14:paraId="5F30AC65" w14:textId="77777777" w:rsidR="00980206" w:rsidRPr="000675D6" w:rsidRDefault="00980206" w:rsidP="002A796C">
      <w:pPr>
        <w:pStyle w:val="Style9"/>
        <w:numPr>
          <w:ilvl w:val="0"/>
          <w:numId w:val="0"/>
        </w:numPr>
        <w:ind w:left="1440"/>
        <w:rPr>
          <w:strike/>
          <w:color w:val="FF0000"/>
          <w:sz w:val="16"/>
          <w:szCs w:val="16"/>
        </w:rPr>
      </w:pPr>
      <w:r w:rsidRPr="000675D6">
        <w:rPr>
          <w:strike/>
          <w:color w:val="FF0000"/>
          <w:sz w:val="16"/>
          <w:szCs w:val="16"/>
        </w:rPr>
        <w:t>Repeal. The 2003 Bay City Downtown Transportation Plan is repealed in its entirety. Further the Street Classifications Map for the current Bay City Comprehensive Plan is repealed.</w:t>
      </w:r>
    </w:p>
    <w:p w14:paraId="69527CE0" w14:textId="77777777" w:rsidR="00980206" w:rsidRPr="000675D6" w:rsidRDefault="00980206" w:rsidP="002A796C">
      <w:pPr>
        <w:pStyle w:val="Style9"/>
        <w:numPr>
          <w:ilvl w:val="0"/>
          <w:numId w:val="0"/>
        </w:numPr>
        <w:ind w:left="1440"/>
        <w:rPr>
          <w:strike/>
          <w:color w:val="FF0000"/>
          <w:sz w:val="16"/>
          <w:szCs w:val="16"/>
        </w:rPr>
      </w:pPr>
      <w:r w:rsidRPr="000675D6">
        <w:rPr>
          <w:strike/>
          <w:color w:val="FF0000"/>
          <w:sz w:val="16"/>
          <w:szCs w:val="16"/>
        </w:rPr>
        <w:t xml:space="preserve">Amendments. The Bay City Transportation System Plan and Appendix A-F, completed in 2010 by </w:t>
      </w:r>
      <w:proofErr w:type="spellStart"/>
      <w:r w:rsidRPr="000675D6">
        <w:rPr>
          <w:strike/>
          <w:color w:val="FF0000"/>
          <w:sz w:val="16"/>
          <w:szCs w:val="16"/>
        </w:rPr>
        <w:t>Parametrix</w:t>
      </w:r>
      <w:proofErr w:type="spellEnd"/>
      <w:r w:rsidRPr="000675D6">
        <w:rPr>
          <w:strike/>
          <w:color w:val="FF0000"/>
          <w:sz w:val="16"/>
          <w:szCs w:val="16"/>
        </w:rPr>
        <w:t>, is adopted as part of the Bay City Comprehensive Plan.</w:t>
      </w:r>
    </w:p>
    <w:p w14:paraId="1C8D8394" w14:textId="77777777" w:rsidR="00980206" w:rsidRPr="000675D6" w:rsidRDefault="00980206" w:rsidP="002A796C">
      <w:pPr>
        <w:pStyle w:val="Style9"/>
        <w:numPr>
          <w:ilvl w:val="0"/>
          <w:numId w:val="0"/>
        </w:numPr>
        <w:ind w:left="1440"/>
        <w:rPr>
          <w:strike/>
          <w:color w:val="FF0000"/>
          <w:sz w:val="16"/>
          <w:szCs w:val="16"/>
        </w:rPr>
      </w:pPr>
      <w:r w:rsidRPr="000675D6">
        <w:rPr>
          <w:strike/>
          <w:color w:val="FF0000"/>
          <w:sz w:val="16"/>
          <w:szCs w:val="16"/>
        </w:rPr>
        <w:t>Roadway Functional Classifications. Appendix A, Roadway Functional Classifications, of the Bay City Transportation System Plan is adopted as Bay City Street Classifications Map for the Bay City Comprehensive Plan.</w:t>
      </w:r>
    </w:p>
    <w:p w14:paraId="7BFD954F" w14:textId="77777777" w:rsidR="00980206" w:rsidRPr="000675D6" w:rsidRDefault="00980206" w:rsidP="002A796C">
      <w:pPr>
        <w:pStyle w:val="Style9"/>
        <w:numPr>
          <w:ilvl w:val="0"/>
          <w:numId w:val="0"/>
        </w:numPr>
        <w:ind w:left="1440"/>
        <w:rPr>
          <w:strike/>
          <w:color w:val="FF0000"/>
          <w:sz w:val="16"/>
          <w:szCs w:val="16"/>
        </w:rPr>
      </w:pPr>
      <w:r w:rsidRPr="000675D6">
        <w:rPr>
          <w:strike/>
          <w:color w:val="FF0000"/>
          <w:sz w:val="16"/>
          <w:szCs w:val="16"/>
        </w:rPr>
        <w:t xml:space="preserve">Where The Bay City Downtown Transportation Plan is in conflict with The Bay City Comprehensive Plan, the Council </w:t>
      </w:r>
      <w:proofErr w:type="gramStart"/>
      <w:r w:rsidRPr="000675D6">
        <w:rPr>
          <w:strike/>
          <w:color w:val="FF0000"/>
          <w:sz w:val="16"/>
          <w:szCs w:val="16"/>
        </w:rPr>
        <w:t>shall be</w:t>
      </w:r>
      <w:proofErr w:type="gramEnd"/>
      <w:r w:rsidRPr="000675D6">
        <w:rPr>
          <w:strike/>
          <w:color w:val="FF0000"/>
          <w:sz w:val="16"/>
          <w:szCs w:val="16"/>
        </w:rPr>
        <w:t xml:space="preserve"> </w:t>
      </w:r>
      <w:proofErr w:type="gramStart"/>
      <w:r w:rsidRPr="000675D6">
        <w:rPr>
          <w:strike/>
          <w:color w:val="FF0000"/>
          <w:sz w:val="16"/>
          <w:szCs w:val="16"/>
        </w:rPr>
        <w:t>make</w:t>
      </w:r>
      <w:proofErr w:type="gramEnd"/>
      <w:r w:rsidRPr="000675D6">
        <w:rPr>
          <w:strike/>
          <w:color w:val="FF0000"/>
          <w:sz w:val="16"/>
          <w:szCs w:val="16"/>
        </w:rPr>
        <w:t xml:space="preserve"> the final interpretation as to the meaning of any provision.</w:t>
      </w:r>
    </w:p>
    <w:p w14:paraId="4A560204" w14:textId="77777777" w:rsidR="00980206" w:rsidRPr="0002264A" w:rsidRDefault="00980206" w:rsidP="002A796C">
      <w:pPr>
        <w:pStyle w:val="Style9"/>
        <w:numPr>
          <w:ilvl w:val="0"/>
          <w:numId w:val="0"/>
        </w:numPr>
        <w:ind w:left="1440"/>
        <w:rPr>
          <w:strike/>
          <w:color w:val="FF0000"/>
          <w:sz w:val="16"/>
          <w:szCs w:val="16"/>
        </w:rPr>
      </w:pPr>
      <w:r w:rsidRPr="0002264A">
        <w:rPr>
          <w:strike/>
          <w:color w:val="FF0000"/>
          <w:sz w:val="16"/>
          <w:szCs w:val="16"/>
        </w:rPr>
        <w:t xml:space="preserve">Severability. </w:t>
      </w:r>
      <w:proofErr w:type="gramStart"/>
      <w:r w:rsidRPr="0002264A">
        <w:rPr>
          <w:strike/>
          <w:color w:val="FF0000"/>
          <w:sz w:val="16"/>
          <w:szCs w:val="16"/>
        </w:rPr>
        <w:t>In the event that</w:t>
      </w:r>
      <w:proofErr w:type="gramEnd"/>
      <w:r w:rsidRPr="0002264A">
        <w:rPr>
          <w:strike/>
          <w:color w:val="FF0000"/>
          <w:sz w:val="16"/>
          <w:szCs w:val="16"/>
        </w:rPr>
        <w:t xml:space="preserve"> any part of this ordinance is declared null and void by a Court or in the event that any provision herein is in conflict with any state and federal rule, law or statute, then the affected provision of this ordinance shall be deemed inoperative and null and void. No ruling or conflict above shall invalidate the remaining provisions of this ordinance.</w:t>
      </w:r>
    </w:p>
    <w:p w14:paraId="60983947" w14:textId="77777777" w:rsidR="00980206" w:rsidRPr="0019769A" w:rsidRDefault="00980206" w:rsidP="004B1B66">
      <w:pPr>
        <w:pStyle w:val="Style9"/>
      </w:pPr>
      <w:r w:rsidRPr="0019769A">
        <w:t>General Requirements.</w:t>
      </w:r>
    </w:p>
    <w:p w14:paraId="4ADA533A" w14:textId="6C309E23" w:rsidR="00980206" w:rsidRPr="0019769A" w:rsidRDefault="00980206" w:rsidP="004B1B66">
      <w:pPr>
        <w:pStyle w:val="Style10"/>
      </w:pPr>
      <w:r w:rsidRPr="0019769A">
        <w:t>Except as provided by subsection 5, below, existing substandard streets and planned streets within or abutting a proposed development shall be improved in accordance with the stan</w:t>
      </w:r>
      <w:r w:rsidRPr="00D2652F">
        <w:t xml:space="preserve">dards of </w:t>
      </w:r>
      <w:r w:rsidR="00D2652F">
        <w:t>S</w:t>
      </w:r>
      <w:r w:rsidR="0065182E" w:rsidRPr="00D2652F">
        <w:t xml:space="preserve">ection </w:t>
      </w:r>
      <w:r w:rsidR="0065182E" w:rsidRPr="006733CF">
        <w:rPr>
          <w:strike/>
          <w:color w:val="FF0000"/>
          <w:sz w:val="16"/>
          <w:szCs w:val="16"/>
        </w:rPr>
        <w:t>3.6</w:t>
      </w:r>
      <w:r w:rsidRPr="00D2652F">
        <w:t xml:space="preserve"> </w:t>
      </w:r>
      <w:r w:rsidR="00D2652F" w:rsidRPr="00D2652F">
        <w:rPr>
          <w:b/>
          <w:bCs/>
          <w:color w:val="FF0000"/>
          <w:u w:val="single"/>
        </w:rPr>
        <w:t xml:space="preserve">5.12 and any other applicable City of </w:t>
      </w:r>
      <w:proofErr w:type="gramStart"/>
      <w:r w:rsidR="00D2652F" w:rsidRPr="00D2652F">
        <w:rPr>
          <w:b/>
          <w:bCs/>
          <w:color w:val="FF0000"/>
          <w:u w:val="single"/>
        </w:rPr>
        <w:t>Bay City street</w:t>
      </w:r>
      <w:proofErr w:type="gramEnd"/>
      <w:r w:rsidR="00D2652F" w:rsidRPr="00D2652F">
        <w:rPr>
          <w:b/>
          <w:bCs/>
          <w:color w:val="FF0000"/>
          <w:u w:val="single"/>
        </w:rPr>
        <w:t xml:space="preserve"> design standards</w:t>
      </w:r>
      <w:r w:rsidR="00D2652F">
        <w:t xml:space="preserve"> </w:t>
      </w:r>
      <w:r w:rsidRPr="00D2652F">
        <w:t>as a condi</w:t>
      </w:r>
      <w:r w:rsidRPr="0019769A">
        <w:t>tion of development approval.</w:t>
      </w:r>
    </w:p>
    <w:p w14:paraId="34B7AA45" w14:textId="12C1C70B" w:rsidR="00980206" w:rsidRPr="0019769A" w:rsidRDefault="00980206" w:rsidP="004B1B66">
      <w:pPr>
        <w:pStyle w:val="Style10"/>
      </w:pPr>
      <w:r w:rsidRPr="0019769A">
        <w:t>All street improvements, including the extension or widening of existing streets and public access ways, shall conform t</w:t>
      </w:r>
      <w:r w:rsidRPr="00D2652F">
        <w:t xml:space="preserve">o Section </w:t>
      </w:r>
      <w:r w:rsidRPr="006733CF">
        <w:rPr>
          <w:strike/>
          <w:color w:val="FF0000"/>
          <w:sz w:val="16"/>
          <w:szCs w:val="16"/>
        </w:rPr>
        <w:t>3.6.020</w:t>
      </w:r>
      <w:r w:rsidR="00D2652F" w:rsidRPr="00D2652F">
        <w:rPr>
          <w:b/>
          <w:bCs/>
          <w:color w:val="FF0000"/>
          <w:u w:val="single"/>
        </w:rPr>
        <w:t>5.12</w:t>
      </w:r>
      <w:r w:rsidRPr="00D2652F">
        <w:t>, and</w:t>
      </w:r>
      <w:r w:rsidRPr="0019769A">
        <w:t xml:space="preserve"> shall be constructed consistent with the </w:t>
      </w:r>
      <w:bookmarkStart w:id="133" w:name="_Hlk145077405"/>
      <w:r w:rsidRPr="0019769A">
        <w:t xml:space="preserve">City </w:t>
      </w:r>
      <w:r w:rsidR="0065182E">
        <w:t xml:space="preserve">of </w:t>
      </w:r>
      <w:proofErr w:type="gramStart"/>
      <w:r w:rsidR="0065182E">
        <w:t>Bay City street</w:t>
      </w:r>
      <w:proofErr w:type="gramEnd"/>
      <w:r w:rsidR="0065182E">
        <w:t xml:space="preserve"> design standards</w:t>
      </w:r>
      <w:bookmarkEnd w:id="133"/>
      <w:r w:rsidR="0065182E">
        <w:t>.</w:t>
      </w:r>
    </w:p>
    <w:p w14:paraId="050BD683" w14:textId="4A8A9327" w:rsidR="00980206" w:rsidRPr="0019769A" w:rsidRDefault="00980206" w:rsidP="004B1B66">
      <w:pPr>
        <w:pStyle w:val="Style10"/>
      </w:pPr>
      <w:r w:rsidRPr="0019769A">
        <w:t xml:space="preserve">All new streets shall be contained within a public right-of-way. Public access ways (e.g., pedestrian ways) may be contained within a right-of-way or a public access easement, subject to review and approval of the </w:t>
      </w:r>
      <w:r w:rsidR="0065182E">
        <w:t>City Planner</w:t>
      </w:r>
    </w:p>
    <w:p w14:paraId="323110F8" w14:textId="77777777" w:rsidR="00980206" w:rsidRPr="0019769A" w:rsidRDefault="00980206" w:rsidP="004B1B66">
      <w:pPr>
        <w:pStyle w:val="Style10"/>
      </w:pPr>
      <w:r w:rsidRPr="0019769A">
        <w:t xml:space="preserve">The purpose of this subsection is coordinate the review of land use applications with roadway authorities and to implement Section 660-012-0045(2)(e) of the state Transportation Planning Rule, which requires the City to adopt a process to apply conditions to development proposals </w:t>
      </w:r>
      <w:proofErr w:type="gramStart"/>
      <w:r w:rsidRPr="0019769A">
        <w:t>in order to</w:t>
      </w:r>
      <w:proofErr w:type="gramEnd"/>
      <w:r w:rsidRPr="0019769A">
        <w:t xml:space="preserve"> minimize impacts and protect transportation facilities. The following provisions also establish when a proposal must be reviewed for potential traffic impacts; when a Traffic Impact Analysis must </w:t>
      </w:r>
      <w:r w:rsidRPr="0019769A">
        <w:lastRenderedPageBreak/>
        <w:t xml:space="preserve">be submitted with a development application </w:t>
      </w:r>
      <w:proofErr w:type="gramStart"/>
      <w:r w:rsidRPr="0019769A">
        <w:t>in order to</w:t>
      </w:r>
      <w:proofErr w:type="gramEnd"/>
      <w:r w:rsidRPr="0019769A">
        <w:t xml:space="preserve"> determine whether conditions are needed to minimize impacts to and protect transportation facilities; the required contents of a Traffic Impact Analysis; and who is qualified to prepare the analysis.</w:t>
      </w:r>
    </w:p>
    <w:p w14:paraId="1F64C879" w14:textId="4C5A5317" w:rsidR="00980206" w:rsidRPr="0019769A" w:rsidRDefault="000675D6" w:rsidP="000675D6">
      <w:pPr>
        <w:pStyle w:val="Style11"/>
        <w:numPr>
          <w:ilvl w:val="0"/>
          <w:numId w:val="0"/>
        </w:numPr>
        <w:ind w:left="2520" w:hanging="360"/>
        <w:rPr>
          <w:color w:val="C00000"/>
          <w:u w:val="single"/>
        </w:rPr>
      </w:pPr>
      <w:r>
        <w:rPr>
          <w:color w:val="C00000"/>
          <w:u w:val="single"/>
        </w:rPr>
        <w:t xml:space="preserve">a) </w:t>
      </w:r>
      <w:r>
        <w:rPr>
          <w:color w:val="C00000"/>
          <w:u w:val="single"/>
        </w:rPr>
        <w:tab/>
      </w:r>
      <w:r w:rsidR="00980206" w:rsidRPr="0019769A">
        <w:rPr>
          <w:color w:val="C00000"/>
          <w:u w:val="single"/>
        </w:rPr>
        <w:t>When a Traffic Impact Analysis is Required. The City or other road authority with jurisdiction may require a Traffic Impact Analysis (TIA) as part of an application for development, a change in use, or a change in access. A TIA shall be required where a change of use or a development would involve one or more of the following:</w:t>
      </w:r>
    </w:p>
    <w:p w14:paraId="786B7D48" w14:textId="77777777" w:rsidR="00980206" w:rsidRPr="0019769A" w:rsidRDefault="00980206" w:rsidP="0039071F">
      <w:pPr>
        <w:pStyle w:val="Style12"/>
        <w:numPr>
          <w:ilvl w:val="7"/>
          <w:numId w:val="1999"/>
        </w:numPr>
        <w:rPr>
          <w:color w:val="C00000"/>
          <w:u w:val="single"/>
        </w:rPr>
      </w:pPr>
      <w:r w:rsidRPr="0019769A">
        <w:rPr>
          <w:color w:val="C00000"/>
          <w:u w:val="single"/>
        </w:rPr>
        <w:t xml:space="preserve">A change in zoning or a plan amendment </w:t>
      </w:r>
      <w:proofErr w:type="gramStart"/>
      <w:r w:rsidRPr="0019769A">
        <w:rPr>
          <w:color w:val="C00000"/>
          <w:u w:val="single"/>
        </w:rPr>
        <w:t>designation;</w:t>
      </w:r>
      <w:proofErr w:type="gramEnd"/>
    </w:p>
    <w:p w14:paraId="4EB21D41" w14:textId="77777777" w:rsidR="00980206" w:rsidRPr="0019769A" w:rsidRDefault="00980206" w:rsidP="0039071F">
      <w:pPr>
        <w:pStyle w:val="Style12"/>
        <w:numPr>
          <w:ilvl w:val="7"/>
          <w:numId w:val="1999"/>
        </w:numPr>
        <w:rPr>
          <w:color w:val="C00000"/>
          <w:u w:val="single"/>
        </w:rPr>
      </w:pPr>
      <w:r w:rsidRPr="0019769A">
        <w:rPr>
          <w:color w:val="C00000"/>
          <w:u w:val="single"/>
        </w:rPr>
        <w:t xml:space="preserve">Operational or safety concerns documented in writing by a road </w:t>
      </w:r>
      <w:proofErr w:type="gramStart"/>
      <w:r w:rsidRPr="0019769A">
        <w:rPr>
          <w:color w:val="C00000"/>
          <w:u w:val="single"/>
        </w:rPr>
        <w:t>authority;</w:t>
      </w:r>
      <w:proofErr w:type="gramEnd"/>
    </w:p>
    <w:p w14:paraId="2219283F" w14:textId="2D0ED63F" w:rsidR="00980206" w:rsidRPr="0019769A" w:rsidRDefault="00980206" w:rsidP="0039071F">
      <w:pPr>
        <w:pStyle w:val="Style12"/>
        <w:numPr>
          <w:ilvl w:val="7"/>
          <w:numId w:val="1999"/>
        </w:numPr>
        <w:rPr>
          <w:color w:val="C00000"/>
          <w:u w:val="single"/>
        </w:rPr>
      </w:pPr>
      <w:r w:rsidRPr="0019769A">
        <w:rPr>
          <w:color w:val="C00000"/>
          <w:u w:val="single"/>
        </w:rPr>
        <w:t xml:space="preserve">An increase in site traffic volume generation by 300 Average Daily Trips (ADT) or </w:t>
      </w:r>
      <w:proofErr w:type="gramStart"/>
      <w:r w:rsidRPr="0019769A">
        <w:rPr>
          <w:color w:val="C00000"/>
          <w:u w:val="single"/>
        </w:rPr>
        <w:t>more;</w:t>
      </w:r>
      <w:proofErr w:type="gramEnd"/>
    </w:p>
    <w:p w14:paraId="3A29C65D" w14:textId="3EB98690" w:rsidR="00980206" w:rsidRPr="0019769A" w:rsidRDefault="00980206" w:rsidP="0039071F">
      <w:pPr>
        <w:pStyle w:val="Style12"/>
        <w:numPr>
          <w:ilvl w:val="7"/>
          <w:numId w:val="1999"/>
        </w:numPr>
        <w:rPr>
          <w:color w:val="C00000"/>
          <w:u w:val="single"/>
        </w:rPr>
      </w:pPr>
      <w:r w:rsidRPr="0019769A">
        <w:rPr>
          <w:color w:val="C00000"/>
          <w:u w:val="single"/>
        </w:rPr>
        <w:t xml:space="preserve">An increase in peak hour volume of a particular movement to and from a street or highway by 20 percent or more; An increase in the use of adjacent streets by vehicles exceeding the </w:t>
      </w:r>
      <w:proofErr w:type="gramStart"/>
      <w:r w:rsidRPr="0019769A">
        <w:rPr>
          <w:color w:val="C00000"/>
          <w:u w:val="single"/>
        </w:rPr>
        <w:t>20,000 pound</w:t>
      </w:r>
      <w:proofErr w:type="gramEnd"/>
      <w:r w:rsidRPr="0019769A">
        <w:rPr>
          <w:color w:val="C00000"/>
          <w:u w:val="single"/>
        </w:rPr>
        <w:t xml:space="preserve"> gross vehicle weights by 10 vehicles or more per day;</w:t>
      </w:r>
    </w:p>
    <w:p w14:paraId="6FABB094" w14:textId="77777777" w:rsidR="00980206" w:rsidRPr="0019769A" w:rsidRDefault="00980206" w:rsidP="0039071F">
      <w:pPr>
        <w:pStyle w:val="Style12"/>
        <w:numPr>
          <w:ilvl w:val="7"/>
          <w:numId w:val="1999"/>
        </w:numPr>
        <w:rPr>
          <w:color w:val="C00000"/>
          <w:u w:val="single"/>
        </w:rPr>
      </w:pPr>
      <w:r w:rsidRPr="0019769A">
        <w:rPr>
          <w:color w:val="C00000"/>
          <w:u w:val="single"/>
        </w:rPr>
        <w:t xml:space="preserve">Existing or proposed approaches or access connections that do not meet minimum spacing or sight distance requirements or are located where vehicles entering or leaving the property are restricted, or such vehicles are likely to queue or hesitate at an approach or access connection, creating a safety </w:t>
      </w:r>
      <w:proofErr w:type="gramStart"/>
      <w:r w:rsidRPr="0019769A">
        <w:rPr>
          <w:color w:val="C00000"/>
          <w:u w:val="single"/>
        </w:rPr>
        <w:t>hazard;</w:t>
      </w:r>
      <w:proofErr w:type="gramEnd"/>
    </w:p>
    <w:p w14:paraId="28A212F5" w14:textId="77777777" w:rsidR="00980206" w:rsidRPr="0019769A" w:rsidRDefault="00980206" w:rsidP="0039071F">
      <w:pPr>
        <w:pStyle w:val="Style12"/>
        <w:numPr>
          <w:ilvl w:val="7"/>
          <w:numId w:val="1999"/>
        </w:numPr>
        <w:rPr>
          <w:color w:val="C00000"/>
          <w:u w:val="single"/>
        </w:rPr>
      </w:pPr>
      <w:r w:rsidRPr="0019769A">
        <w:rPr>
          <w:color w:val="C00000"/>
          <w:u w:val="single"/>
        </w:rPr>
        <w:t>A change in internal traffic patterns that may cause safety concerns; or</w:t>
      </w:r>
    </w:p>
    <w:p w14:paraId="6CBDF7C6" w14:textId="6FE3BBBC" w:rsidR="00980206" w:rsidRPr="00BB7F72" w:rsidRDefault="00980206" w:rsidP="0039071F">
      <w:pPr>
        <w:pStyle w:val="Style12"/>
        <w:numPr>
          <w:ilvl w:val="7"/>
          <w:numId w:val="1999"/>
        </w:numPr>
        <w:rPr>
          <w:color w:val="C00000"/>
          <w:u w:val="single"/>
        </w:rPr>
      </w:pPr>
      <w:r w:rsidRPr="00BB7F72">
        <w:rPr>
          <w:color w:val="C00000"/>
          <w:u w:val="single"/>
        </w:rPr>
        <w:t>A TIA required by ODOT pursuant to OAR 734-051</w:t>
      </w:r>
      <w:r w:rsidR="00BB7F72" w:rsidRPr="00BB7F72">
        <w:rPr>
          <w:color w:val="C00000"/>
          <w:u w:val="single"/>
        </w:rPr>
        <w:t>-3030</w:t>
      </w:r>
      <w:r w:rsidRPr="00BB7F72">
        <w:rPr>
          <w:color w:val="C00000"/>
          <w:u w:val="single"/>
        </w:rPr>
        <w:t>.</w:t>
      </w:r>
    </w:p>
    <w:p w14:paraId="4ED75EAA" w14:textId="7FAA2EE4" w:rsidR="00980206" w:rsidRPr="0019769A" w:rsidRDefault="00980206" w:rsidP="000675D6">
      <w:pPr>
        <w:pStyle w:val="Style11"/>
        <w:numPr>
          <w:ilvl w:val="5"/>
          <w:numId w:val="1999"/>
        </w:numPr>
        <w:rPr>
          <w:color w:val="C00000"/>
          <w:u w:val="single"/>
        </w:rPr>
      </w:pPr>
      <w:r w:rsidRPr="0019769A">
        <w:rPr>
          <w:color w:val="C00000"/>
          <w:u w:val="single"/>
        </w:rPr>
        <w:t>Traffic Impact Analysis Preparation. A professional engineer registered by the State of Oregon, in accordance with the requirements of the road authority, shall prepare the Traffic Impact Analysis.</w:t>
      </w:r>
    </w:p>
    <w:p w14:paraId="375783CA" w14:textId="35343DFF" w:rsidR="00980206" w:rsidRPr="0019769A" w:rsidRDefault="00980206" w:rsidP="004B1B66">
      <w:pPr>
        <w:pStyle w:val="Style10"/>
      </w:pPr>
      <w:r w:rsidRPr="0019769A">
        <w:t xml:space="preserve">The City </w:t>
      </w:r>
      <w:r w:rsidR="0065182E">
        <w:t xml:space="preserve">Planner </w:t>
      </w:r>
      <w:r w:rsidRPr="0019769A">
        <w:t xml:space="preserve">may waive or allow deferral of standard street improvements, including sidewalk, roadway, bicycle lane, undergrounding of utilities, and landscaping, as applicable, where one or more of the following conditions in (a) through (d) is met. Where the </w:t>
      </w:r>
      <w:r w:rsidR="0065182E">
        <w:t>City Planner</w:t>
      </w:r>
      <w:r w:rsidRPr="0019769A">
        <w:t xml:space="preserve"> agrees to defer a street improvement, it shall do so only where the property owner agrees not to remonstrate against the formation of a local improvement district in the future.</w:t>
      </w:r>
    </w:p>
    <w:p w14:paraId="52B4018B" w14:textId="5EAC1A3F" w:rsidR="00784548" w:rsidRDefault="00980206" w:rsidP="00784548">
      <w:pPr>
        <w:pStyle w:val="Style11"/>
        <w:numPr>
          <w:ilvl w:val="5"/>
          <w:numId w:val="1999"/>
        </w:numPr>
        <w:rPr>
          <w:color w:val="C00000"/>
          <w:u w:val="single"/>
        </w:rPr>
      </w:pPr>
      <w:r w:rsidRPr="0019769A">
        <w:rPr>
          <w:color w:val="C00000"/>
          <w:u w:val="single"/>
        </w:rPr>
        <w:t>The standard improvement conflicts with an adopted capital improvement plan.</w:t>
      </w:r>
    </w:p>
    <w:p w14:paraId="68F2EC99" w14:textId="77777777" w:rsidR="00784548" w:rsidRDefault="00980206" w:rsidP="00784548">
      <w:pPr>
        <w:pStyle w:val="Style11"/>
        <w:numPr>
          <w:ilvl w:val="5"/>
          <w:numId w:val="1999"/>
        </w:numPr>
        <w:rPr>
          <w:color w:val="C00000"/>
          <w:u w:val="single"/>
        </w:rPr>
      </w:pPr>
      <w:r w:rsidRPr="0019769A">
        <w:rPr>
          <w:color w:val="C00000"/>
          <w:u w:val="single"/>
        </w:rPr>
        <w:lastRenderedPageBreak/>
        <w:t>The standard improvement would create a safety hazard.</w:t>
      </w:r>
      <w:r w:rsidR="00784548" w:rsidRPr="00784548">
        <w:rPr>
          <w:color w:val="C00000"/>
          <w:u w:val="single"/>
        </w:rPr>
        <w:t xml:space="preserve"> </w:t>
      </w:r>
    </w:p>
    <w:p w14:paraId="29EF53E8" w14:textId="77777777" w:rsidR="00784548" w:rsidRDefault="00784548" w:rsidP="00784548">
      <w:pPr>
        <w:pStyle w:val="Style11"/>
        <w:numPr>
          <w:ilvl w:val="5"/>
          <w:numId w:val="1999"/>
        </w:numPr>
        <w:rPr>
          <w:color w:val="C00000"/>
          <w:u w:val="single"/>
        </w:rPr>
      </w:pPr>
      <w:r w:rsidRPr="0019769A">
        <w:rPr>
          <w:color w:val="C00000"/>
          <w:u w:val="single"/>
        </w:rPr>
        <w:t>It is unlikely due to the developed condition of adjacent property that the subject improvement would be extended in the foreseeable future, and the improvement under consideration does not by itself significantly improve transportation operations or safety</w:t>
      </w:r>
      <w:r>
        <w:rPr>
          <w:color w:val="C00000"/>
          <w:u w:val="single"/>
        </w:rPr>
        <w:t>.</w:t>
      </w:r>
      <w:r w:rsidRPr="00784548">
        <w:rPr>
          <w:color w:val="C00000"/>
          <w:u w:val="single"/>
        </w:rPr>
        <w:t xml:space="preserve"> </w:t>
      </w:r>
    </w:p>
    <w:p w14:paraId="29D83C22" w14:textId="5D72AC18" w:rsidR="00980206" w:rsidRPr="0019769A" w:rsidRDefault="00784548" w:rsidP="00784548">
      <w:pPr>
        <w:pStyle w:val="Style11"/>
        <w:numPr>
          <w:ilvl w:val="5"/>
          <w:numId w:val="1999"/>
        </w:numPr>
        <w:rPr>
          <w:color w:val="C00000"/>
          <w:u w:val="single"/>
        </w:rPr>
      </w:pPr>
      <w:r w:rsidRPr="0019769A">
        <w:rPr>
          <w:color w:val="C00000"/>
          <w:u w:val="single"/>
        </w:rPr>
        <w:t>The improvement under consideration is part of an approved partition in the</w:t>
      </w:r>
      <w:r>
        <w:rPr>
          <w:color w:val="C00000"/>
          <w:u w:val="single"/>
        </w:rPr>
        <w:t xml:space="preserve"> HI, MI, or LI zones</w:t>
      </w:r>
      <w:r w:rsidRPr="0019769A">
        <w:rPr>
          <w:color w:val="C00000"/>
          <w:u w:val="single"/>
        </w:rPr>
        <w:t xml:space="preserve"> and the proposed partition does not create any new </w:t>
      </w:r>
      <w:proofErr w:type="gramStart"/>
      <w:r w:rsidRPr="0019769A">
        <w:rPr>
          <w:color w:val="C00000"/>
          <w:u w:val="single"/>
        </w:rPr>
        <w:t>street</w:t>
      </w:r>
      <w:proofErr w:type="gramEnd"/>
      <w:r>
        <w:rPr>
          <w:color w:val="C00000"/>
          <w:u w:val="single"/>
        </w:rPr>
        <w:t>.</w:t>
      </w:r>
    </w:p>
    <w:p w14:paraId="4BF56EED" w14:textId="611D70F4" w:rsidR="00980206" w:rsidRPr="00D051B8" w:rsidRDefault="00980206" w:rsidP="00F2633A">
      <w:pPr>
        <w:pStyle w:val="Heading4"/>
        <w:numPr>
          <w:ilvl w:val="2"/>
          <w:numId w:val="2038"/>
        </w:numPr>
      </w:pPr>
      <w:r w:rsidRPr="00D051B8">
        <w:t>Transportation Impact Studies</w:t>
      </w:r>
    </w:p>
    <w:p w14:paraId="21AD4D32" w14:textId="703501C5" w:rsidR="00980206" w:rsidRPr="000675D6" w:rsidRDefault="00980206" w:rsidP="000675D6">
      <w:pPr>
        <w:pStyle w:val="Style9"/>
        <w:rPr>
          <w:color w:val="C00000"/>
          <w:u w:val="single"/>
        </w:rPr>
      </w:pPr>
      <w:r w:rsidRPr="000675D6">
        <w:rPr>
          <w:color w:val="C00000"/>
          <w:u w:val="single"/>
        </w:rPr>
        <w:t xml:space="preserve">A transportation impact study shall be required for all development applications in which traffic generated from the proposed development is projected to exceed the capacity of the facility and/or have a significant impact upon any affected transportation corridor or intersection, as determined by the City based on estimated trip generation by the development. </w:t>
      </w:r>
    </w:p>
    <w:p w14:paraId="10773B80" w14:textId="77777777" w:rsidR="00980206" w:rsidRPr="00D051B8" w:rsidRDefault="00980206" w:rsidP="000675D6">
      <w:pPr>
        <w:pStyle w:val="Style9"/>
      </w:pPr>
      <w:r w:rsidRPr="00D051B8">
        <w:t xml:space="preserve">A transportation impact study shall include, at a minimum, an analysis </w:t>
      </w:r>
      <w:proofErr w:type="gramStart"/>
      <w:r w:rsidRPr="00D051B8">
        <w:t>of:</w:t>
      </w:r>
      <w:proofErr w:type="gramEnd"/>
      <w:r w:rsidRPr="00D051B8">
        <w:t xml:space="preserve"> trip generation, modal split, distribution, assignment for the proposed development; and an analysis of the projected impact of the proposed development upon the current operating level of any affected transportation corridor or intersection of regional significant.</w:t>
      </w:r>
    </w:p>
    <w:p w14:paraId="49326A27" w14:textId="77777777" w:rsidR="00980206" w:rsidRPr="00D051B8" w:rsidRDefault="00980206" w:rsidP="000675D6">
      <w:pPr>
        <w:pStyle w:val="Style9"/>
      </w:pPr>
      <w:r w:rsidRPr="00D051B8">
        <w:t xml:space="preserve">A transportation impact study shall be prepared by and/or under the supervision of a registered professional traffic engineer in the state of Oregon. </w:t>
      </w:r>
    </w:p>
    <w:p w14:paraId="2E1F2D0A" w14:textId="77777777" w:rsidR="00980206" w:rsidRPr="00D051B8" w:rsidRDefault="00980206" w:rsidP="000675D6">
      <w:pPr>
        <w:pStyle w:val="Style9"/>
      </w:pPr>
      <w:r w:rsidRPr="00D051B8">
        <w:t xml:space="preserve">A transportation impact study shall be based on traffic counts obtained within twelve (12) months of the date of the development application. The traffic counts shall reflect representative traffic conditions within transportation corridors and at intersections of regional significance. </w:t>
      </w:r>
    </w:p>
    <w:p w14:paraId="7D0FAE6C" w14:textId="77777777" w:rsidR="00980206" w:rsidRPr="00D051B8" w:rsidRDefault="00980206" w:rsidP="000675D6">
      <w:pPr>
        <w:pStyle w:val="Style9"/>
      </w:pPr>
      <w:r w:rsidRPr="00D051B8">
        <w:t>A transportation impact study shall not be required to analyze impacts on affected transportation corridors or intersections of local significance location more than the following distances from the proposed development (as measured by a straight-line distance):</w:t>
      </w:r>
    </w:p>
    <w:p w14:paraId="5DA3649C" w14:textId="77777777" w:rsidR="00980206" w:rsidRPr="00D051B8" w:rsidRDefault="00980206" w:rsidP="000675D6">
      <w:pPr>
        <w:pStyle w:val="Style10"/>
      </w:pPr>
      <w:r w:rsidRPr="00D051B8">
        <w:t xml:space="preserve">Less than five hundred (500) new peak hour trips at development site: analyze links and intersections within one half (0.5) </w:t>
      </w:r>
      <w:proofErr w:type="gramStart"/>
      <w:r w:rsidRPr="00D051B8">
        <w:t>miles;</w:t>
      </w:r>
      <w:proofErr w:type="gramEnd"/>
    </w:p>
    <w:p w14:paraId="6057ACC8" w14:textId="77777777" w:rsidR="00980206" w:rsidRPr="00D051B8" w:rsidRDefault="00980206" w:rsidP="000675D6">
      <w:pPr>
        <w:pStyle w:val="Style10"/>
      </w:pPr>
      <w:r w:rsidRPr="00D051B8">
        <w:t>Five hundred and one (501) new peak hour trips at development site: analyze links and intersections within one (1) mile.</w:t>
      </w:r>
    </w:p>
    <w:p w14:paraId="1E8C5504" w14:textId="77777777" w:rsidR="00980206" w:rsidRPr="00D051B8" w:rsidRDefault="00980206" w:rsidP="000675D6">
      <w:pPr>
        <w:pStyle w:val="Style9"/>
      </w:pPr>
      <w:r w:rsidRPr="00D051B8">
        <w:t xml:space="preserve">The City reserves the right to require an applicant to provide additional data and/or analysis as part of a particular transportation impact study, where the City determines that additional information or analysis is required to implements to standards and requirements contained in this </w:t>
      </w:r>
      <w:proofErr w:type="gramStart"/>
      <w:r w:rsidRPr="00D051B8">
        <w:t>section</w:t>
      </w:r>
      <w:proofErr w:type="gramEnd"/>
    </w:p>
    <w:p w14:paraId="08A64490" w14:textId="77777777" w:rsidR="00980206" w:rsidRPr="00D051B8" w:rsidRDefault="00980206" w:rsidP="000675D6">
      <w:pPr>
        <w:pStyle w:val="Style9"/>
      </w:pPr>
      <w:r w:rsidRPr="00D051B8">
        <w:lastRenderedPageBreak/>
        <w:t>No traffic impact study shall be required, pursuant to the provisions of this section, where the proposed development will include fewer than 25 residential dwelling units, or 25,000 square feet of non-residential space.</w:t>
      </w:r>
    </w:p>
    <w:p w14:paraId="6DA0EE13" w14:textId="77777777" w:rsidR="00980206" w:rsidRPr="00D051B8" w:rsidRDefault="00980206" w:rsidP="000675D6">
      <w:pPr>
        <w:pStyle w:val="Style9"/>
      </w:pPr>
      <w:r w:rsidRPr="00D051B8">
        <w:t xml:space="preserve">Upon the written request of an applicant, the City Council may waive the requirement for a transportation impact </w:t>
      </w:r>
      <w:proofErr w:type="gramStart"/>
      <w:r w:rsidRPr="00D051B8">
        <w:t>study, or</w:t>
      </w:r>
      <w:proofErr w:type="gramEnd"/>
      <w:r w:rsidRPr="00D051B8">
        <w:t xml:space="preserve"> limit the scope of analysis and required elements of a traffic impact study where the City Council determines the potential transportation impacts and the required mitigation for the affected transportation corridor. </w:t>
      </w:r>
    </w:p>
    <w:p w14:paraId="51DA3DB8" w14:textId="5CBD2232" w:rsidR="00980206" w:rsidRPr="00D051B8" w:rsidRDefault="00980206" w:rsidP="000675D6">
      <w:pPr>
        <w:pStyle w:val="Style9"/>
      </w:pPr>
      <w:r w:rsidRPr="00D051B8">
        <w:t xml:space="preserve">The Traffic Impact Study will be used to determine </w:t>
      </w:r>
      <w:proofErr w:type="gramStart"/>
      <w:r w:rsidRPr="00D051B8">
        <w:t>impacts, and</w:t>
      </w:r>
      <w:proofErr w:type="gramEnd"/>
      <w:r w:rsidRPr="00D051B8">
        <w:t xml:space="preserve"> propose mitigations. The City will negotiate with the applicant to determine the most appropriate mitigations, which shall then be provided by the </w:t>
      </w:r>
      <w:proofErr w:type="gramStart"/>
      <w:r w:rsidRPr="00D051B8">
        <w:t>applicant</w:t>
      </w:r>
      <w:proofErr w:type="gramEnd"/>
      <w:r w:rsidRPr="00D051B8">
        <w:t xml:space="preserve"> or an equivalent payment must be made so that the City can initiate the required transportation system improvement project. These improvements must be proportionate</w:t>
      </w:r>
      <w:r w:rsidR="00A10373">
        <w:t>, multimodal – with an emphasis on pedestrian and cycling improvements</w:t>
      </w:r>
      <w:r w:rsidR="00582594">
        <w:t>,</w:t>
      </w:r>
      <w:r w:rsidRPr="00D051B8">
        <w:t xml:space="preserve"> and directly related to the impacts of the proposed development. </w:t>
      </w:r>
    </w:p>
    <w:p w14:paraId="3C7EAE8F" w14:textId="77777777" w:rsidR="00980206" w:rsidRPr="00D051B8" w:rsidRDefault="00980206" w:rsidP="000675D6">
      <w:pPr>
        <w:pStyle w:val="Style9"/>
      </w:pPr>
      <w:r w:rsidRPr="00D051B8">
        <w:t>Nothing in this Section supersedes any requirements for traffic analysis or mitigation of traffic impacts by the State of Oregon, Tillamook County, or other affected jurisdictions.</w:t>
      </w:r>
    </w:p>
    <w:p w14:paraId="62FB814F" w14:textId="77777777" w:rsidR="00980206" w:rsidRPr="00B406A1" w:rsidRDefault="00980206" w:rsidP="000675D6">
      <w:pPr>
        <w:pStyle w:val="Heading4"/>
        <w:rPr>
          <w:color w:val="C00000"/>
          <w:u w:val="single"/>
        </w:rPr>
      </w:pPr>
      <w:r w:rsidRPr="00B406A1">
        <w:rPr>
          <w:color w:val="C00000"/>
          <w:u w:val="single"/>
        </w:rPr>
        <w:t>Streets</w:t>
      </w:r>
    </w:p>
    <w:p w14:paraId="659C99F9" w14:textId="77777777" w:rsidR="00980206" w:rsidRPr="00FA5113" w:rsidRDefault="00980206" w:rsidP="000675D6">
      <w:pPr>
        <w:pStyle w:val="Style9"/>
      </w:pPr>
      <w:r w:rsidRPr="00FA5113">
        <w:t xml:space="preserve">Functional Classifications </w:t>
      </w:r>
    </w:p>
    <w:p w14:paraId="43CBE356" w14:textId="77777777" w:rsidR="00980206" w:rsidRPr="00FA5113" w:rsidRDefault="00980206" w:rsidP="002A796C">
      <w:pPr>
        <w:pStyle w:val="Style9"/>
        <w:numPr>
          <w:ilvl w:val="0"/>
          <w:numId w:val="0"/>
        </w:numPr>
        <w:ind w:left="1800"/>
      </w:pPr>
      <w:r w:rsidRPr="00FA5113">
        <w:t xml:space="preserve">The following street functional classifications are included in the City of Bay City Transportation Plan:  </w:t>
      </w:r>
    </w:p>
    <w:p w14:paraId="7FDD3A12" w14:textId="77777777" w:rsidR="00980206" w:rsidRPr="00FA5113" w:rsidRDefault="00980206" w:rsidP="000675D6">
      <w:pPr>
        <w:pStyle w:val="Style10"/>
      </w:pPr>
      <w:r w:rsidRPr="00FA5113">
        <w:t xml:space="preserve">Arterial streets: </w:t>
      </w:r>
    </w:p>
    <w:p w14:paraId="6509D0F4" w14:textId="77777777" w:rsidR="00980206" w:rsidRPr="00FA5113" w:rsidRDefault="00980206" w:rsidP="002A796C">
      <w:pPr>
        <w:pStyle w:val="Style10"/>
        <w:numPr>
          <w:ilvl w:val="0"/>
          <w:numId w:val="0"/>
        </w:numPr>
        <w:ind w:left="2160"/>
      </w:pPr>
      <w:r w:rsidRPr="00FA5113">
        <w:t xml:space="preserve">Arterial streets primarily move people between destinations, link distant communities, and provide for higher speeds and greater volumes of traffic. </w:t>
      </w:r>
    </w:p>
    <w:p w14:paraId="44A209C4" w14:textId="360B84DD" w:rsidR="00980206" w:rsidRPr="00FA5113" w:rsidRDefault="00980206" w:rsidP="002A796C">
      <w:pPr>
        <w:pStyle w:val="Style10"/>
        <w:numPr>
          <w:ilvl w:val="0"/>
          <w:numId w:val="0"/>
        </w:numPr>
        <w:ind w:left="2160"/>
      </w:pPr>
      <w:r w:rsidRPr="00FA5113">
        <w:t xml:space="preserve">Within the </w:t>
      </w:r>
      <w:r w:rsidR="004231BB">
        <w:t>C</w:t>
      </w:r>
      <w:r w:rsidRPr="00FA5113">
        <w:t xml:space="preserve">ity of Bay City and its Urban Growth Area, US 101 is the only roadway designated as an arterial. Because this is an ODOT state facility, arterial street cross sections must be consistent with the current version of the Oregon Highways Design Manual. At the time any project on the state highway is to take place, the City shall ensure that the project is </w:t>
      </w:r>
      <w:r w:rsidRPr="006E4269">
        <w:rPr>
          <w:strike/>
          <w:color w:val="FF0000"/>
        </w:rPr>
        <w:t>in</w:t>
      </w:r>
      <w:r w:rsidRPr="00FA5113">
        <w:t xml:space="preserve">consistent with the current regulations. </w:t>
      </w:r>
    </w:p>
    <w:p w14:paraId="175D77FA" w14:textId="77777777" w:rsidR="00980206" w:rsidRPr="00FA5113" w:rsidRDefault="00980206" w:rsidP="000675D6">
      <w:pPr>
        <w:pStyle w:val="Style10"/>
      </w:pPr>
      <w:r w:rsidRPr="00FA5113">
        <w:t>Collector Streets</w:t>
      </w:r>
    </w:p>
    <w:p w14:paraId="77D06824" w14:textId="77777777" w:rsidR="00980206" w:rsidRPr="00C701C9" w:rsidRDefault="00980206" w:rsidP="00140479">
      <w:pPr>
        <w:ind w:left="2160"/>
        <w:rPr>
          <w:color w:val="C00000"/>
          <w:u w:val="single"/>
        </w:rPr>
      </w:pPr>
      <w:r w:rsidRPr="00C701C9">
        <w:rPr>
          <w:color w:val="C00000"/>
          <w:u w:val="single"/>
        </w:rPr>
        <w:t xml:space="preserve">Collector streets link residential and business areas with each other and to US 101, </w:t>
      </w:r>
      <w:proofErr w:type="gramStart"/>
      <w:r w:rsidRPr="00C701C9">
        <w:rPr>
          <w:color w:val="C00000"/>
          <w:u w:val="single"/>
        </w:rPr>
        <w:t>the Arterial</w:t>
      </w:r>
      <w:proofErr w:type="gramEnd"/>
      <w:r w:rsidRPr="00C701C9">
        <w:rPr>
          <w:color w:val="C00000"/>
          <w:u w:val="single"/>
        </w:rPr>
        <w:t xml:space="preserve"> Street in Bay City. </w:t>
      </w:r>
    </w:p>
    <w:p w14:paraId="1138215F" w14:textId="77777777" w:rsidR="00980206" w:rsidRPr="00FA5113" w:rsidRDefault="00980206" w:rsidP="000675D6">
      <w:pPr>
        <w:pStyle w:val="Style11"/>
        <w:numPr>
          <w:ilvl w:val="6"/>
          <w:numId w:val="1999"/>
        </w:numPr>
        <w:rPr>
          <w:color w:val="C00000"/>
          <w:u w:val="single"/>
        </w:rPr>
      </w:pPr>
      <w:r w:rsidRPr="00FA5113">
        <w:rPr>
          <w:color w:val="C00000"/>
          <w:u w:val="single"/>
        </w:rPr>
        <w:t>Urban-Downtown Collectors</w:t>
      </w:r>
    </w:p>
    <w:p w14:paraId="3164E964" w14:textId="77777777" w:rsidR="00980206" w:rsidRPr="00FA5113" w:rsidRDefault="00980206" w:rsidP="00140479">
      <w:pPr>
        <w:pStyle w:val="Style11"/>
        <w:numPr>
          <w:ilvl w:val="0"/>
          <w:numId w:val="0"/>
        </w:numPr>
        <w:ind w:left="2520"/>
        <w:rPr>
          <w:color w:val="C00000"/>
          <w:u w:val="single"/>
        </w:rPr>
      </w:pPr>
      <w:r w:rsidRPr="00FA5113">
        <w:rPr>
          <w:color w:val="C00000"/>
          <w:u w:val="single"/>
        </w:rPr>
        <w:t xml:space="preserve">The Bay City North High Intensity Zone (Downtown Bay City) is a network of Urban-Downtown Collectors Streets. This network of streets is designed to </w:t>
      </w:r>
      <w:r w:rsidRPr="00FA5113">
        <w:rPr>
          <w:color w:val="C00000"/>
          <w:u w:val="single"/>
        </w:rPr>
        <w:lastRenderedPageBreak/>
        <w:t xml:space="preserve">provide mobility for all modes of transportation and sufficient parking for downtown businesses with the existing right of way. </w:t>
      </w:r>
    </w:p>
    <w:p w14:paraId="075A7DCB" w14:textId="77777777" w:rsidR="00980206" w:rsidRPr="00FA5113" w:rsidRDefault="00980206" w:rsidP="000675D6">
      <w:pPr>
        <w:pStyle w:val="Style11"/>
        <w:numPr>
          <w:ilvl w:val="6"/>
          <w:numId w:val="1999"/>
        </w:numPr>
        <w:rPr>
          <w:color w:val="C00000"/>
          <w:u w:val="single"/>
        </w:rPr>
      </w:pPr>
      <w:r w:rsidRPr="00FA5113">
        <w:rPr>
          <w:color w:val="C00000"/>
          <w:u w:val="single"/>
        </w:rPr>
        <w:t>Urban Collector Street</w:t>
      </w:r>
    </w:p>
    <w:p w14:paraId="35988DC4" w14:textId="77777777" w:rsidR="00980206" w:rsidRPr="00C701C9" w:rsidRDefault="00980206" w:rsidP="00140479">
      <w:pPr>
        <w:ind w:left="2520"/>
        <w:rPr>
          <w:color w:val="C00000"/>
          <w:u w:val="single"/>
        </w:rPr>
      </w:pPr>
      <w:r w:rsidRPr="00C701C9">
        <w:rPr>
          <w:color w:val="C00000"/>
          <w:u w:val="single"/>
        </w:rPr>
        <w:t xml:space="preserve">Urban Collector Streets are located outside the downtown area and require a more flexible cross-section. </w:t>
      </w:r>
    </w:p>
    <w:p w14:paraId="38837ACF" w14:textId="77777777" w:rsidR="00980206" w:rsidRPr="00CF749D" w:rsidRDefault="00980206" w:rsidP="000675D6">
      <w:pPr>
        <w:pStyle w:val="Style10"/>
        <w:rPr>
          <w:color w:val="FF0000"/>
          <w:u w:val="single"/>
        </w:rPr>
      </w:pPr>
      <w:r w:rsidRPr="00CF749D">
        <w:rPr>
          <w:color w:val="FF0000"/>
          <w:u w:val="single"/>
        </w:rPr>
        <w:t>Local Streets</w:t>
      </w:r>
    </w:p>
    <w:p w14:paraId="1083A3F1" w14:textId="77777777" w:rsidR="00CF749D" w:rsidRPr="00CF749D" w:rsidRDefault="00CF749D" w:rsidP="00CF749D">
      <w:pPr>
        <w:pStyle w:val="Style10"/>
        <w:numPr>
          <w:ilvl w:val="0"/>
          <w:numId w:val="0"/>
        </w:numPr>
        <w:ind w:left="2160"/>
        <w:rPr>
          <w:color w:val="FF0000"/>
          <w:u w:val="single"/>
        </w:rPr>
      </w:pPr>
      <w:r w:rsidRPr="00CF749D">
        <w:rPr>
          <w:color w:val="FF0000"/>
          <w:u w:val="single"/>
        </w:rPr>
        <w:t xml:space="preserve">Local Streets provide for low-volume travel and access to immediately adjacent land; and connect housing, commercial, and industrial land with the collector and arterial system. Streets in Bay City that are not designated as Arterial or Collector are designated as Local Streets. </w:t>
      </w:r>
    </w:p>
    <w:p w14:paraId="1D8DCBF4" w14:textId="1DFF0CAD" w:rsidR="00CF749D" w:rsidRPr="00CF749D" w:rsidRDefault="00CF749D" w:rsidP="00CF749D">
      <w:pPr>
        <w:pStyle w:val="Style10"/>
        <w:numPr>
          <w:ilvl w:val="5"/>
          <w:numId w:val="1999"/>
        </w:numPr>
        <w:rPr>
          <w:color w:val="FF0000"/>
          <w:u w:val="single"/>
        </w:rPr>
      </w:pPr>
      <w:r w:rsidRPr="00CF749D">
        <w:rPr>
          <w:color w:val="FF0000"/>
          <w:u w:val="single"/>
        </w:rPr>
        <w:t xml:space="preserve">Bicycles share the </w:t>
      </w:r>
      <w:r>
        <w:rPr>
          <w:color w:val="FF0000"/>
          <w:u w:val="single"/>
        </w:rPr>
        <w:t xml:space="preserve">vehicular </w:t>
      </w:r>
      <w:r w:rsidRPr="00CF749D">
        <w:rPr>
          <w:color w:val="FF0000"/>
          <w:u w:val="single"/>
        </w:rPr>
        <w:t xml:space="preserve">travel lane on local streets. </w:t>
      </w:r>
    </w:p>
    <w:p w14:paraId="29CF1F1A" w14:textId="6530B642" w:rsidR="00CF749D" w:rsidRPr="00CF749D" w:rsidRDefault="00CF749D" w:rsidP="00CF749D">
      <w:pPr>
        <w:pStyle w:val="Style10"/>
        <w:numPr>
          <w:ilvl w:val="5"/>
          <w:numId w:val="1999"/>
        </w:numPr>
        <w:rPr>
          <w:color w:val="FF0000"/>
          <w:u w:val="single"/>
        </w:rPr>
      </w:pPr>
      <w:r w:rsidRPr="00CF749D">
        <w:rPr>
          <w:color w:val="FF0000"/>
          <w:u w:val="single"/>
        </w:rPr>
        <w:t>Sidewalks must be provided unless they are not feasible due to the narrow width and steep terrain of the Local Street. Where sidewalks are not provided</w:t>
      </w:r>
      <w:r>
        <w:rPr>
          <w:color w:val="FF0000"/>
          <w:u w:val="single"/>
        </w:rPr>
        <w:t>,</w:t>
      </w:r>
      <w:r w:rsidRPr="00CF749D">
        <w:rPr>
          <w:color w:val="FF0000"/>
          <w:u w:val="single"/>
        </w:rPr>
        <w:t xml:space="preserve"> pedestrian</w:t>
      </w:r>
      <w:r>
        <w:rPr>
          <w:color w:val="FF0000"/>
          <w:u w:val="single"/>
        </w:rPr>
        <w:t>s</w:t>
      </w:r>
      <w:r w:rsidRPr="00CF749D">
        <w:rPr>
          <w:color w:val="FF0000"/>
          <w:u w:val="single"/>
        </w:rPr>
        <w:t xml:space="preserve"> share the </w:t>
      </w:r>
      <w:r>
        <w:rPr>
          <w:color w:val="FF0000"/>
          <w:u w:val="single"/>
        </w:rPr>
        <w:t xml:space="preserve">vehicular </w:t>
      </w:r>
      <w:r w:rsidRPr="00CF749D">
        <w:rPr>
          <w:color w:val="FF0000"/>
          <w:u w:val="single"/>
        </w:rPr>
        <w:t>travel lane.</w:t>
      </w:r>
    </w:p>
    <w:p w14:paraId="270B328A" w14:textId="77777777" w:rsidR="00980206" w:rsidRPr="00FA5113" w:rsidRDefault="00980206" w:rsidP="000675D6">
      <w:pPr>
        <w:pStyle w:val="Heading4"/>
        <w:rPr>
          <w:color w:val="C00000"/>
          <w:u w:val="single"/>
        </w:rPr>
      </w:pPr>
      <w:r w:rsidRPr="00FA5113">
        <w:rPr>
          <w:color w:val="C00000"/>
          <w:u w:val="single"/>
        </w:rPr>
        <w:t xml:space="preserve">Rights-of-Way and Street Section Widths. </w:t>
      </w:r>
    </w:p>
    <w:p w14:paraId="739E9BB7" w14:textId="108E7EEF" w:rsidR="00980206" w:rsidRPr="00FA5113" w:rsidRDefault="00980206" w:rsidP="000675D6">
      <w:pPr>
        <w:pStyle w:val="Style9"/>
      </w:pPr>
      <w:r w:rsidRPr="00FA5113">
        <w:t xml:space="preserve">The standards contained in </w:t>
      </w:r>
      <w:r w:rsidR="00A47826" w:rsidRPr="00A47826">
        <w:rPr>
          <w:color w:val="FF0000"/>
          <w:u w:val="single"/>
        </w:rPr>
        <w:t xml:space="preserve">Street Cross Section Standards </w:t>
      </w:r>
      <w:r w:rsidRPr="00A47826">
        <w:rPr>
          <w:color w:val="FF0000"/>
          <w:u w:val="single"/>
        </w:rPr>
        <w:t xml:space="preserve">Table </w:t>
      </w:r>
      <w:r w:rsidR="00A47826" w:rsidRPr="00A47826">
        <w:rPr>
          <w:color w:val="FF0000"/>
          <w:u w:val="single"/>
        </w:rPr>
        <w:t>5</w:t>
      </w:r>
      <w:r w:rsidRPr="00A47826">
        <w:rPr>
          <w:color w:val="FF0000"/>
          <w:u w:val="single"/>
        </w:rPr>
        <w:t>.</w:t>
      </w:r>
      <w:r w:rsidR="00A47826" w:rsidRPr="00A47826">
        <w:rPr>
          <w:color w:val="FF0000"/>
          <w:u w:val="single"/>
        </w:rPr>
        <w:t>1</w:t>
      </w:r>
      <w:r w:rsidRPr="00A47826">
        <w:rPr>
          <w:color w:val="FF0000"/>
          <w:u w:val="single"/>
        </w:rPr>
        <w:t>2.0</w:t>
      </w:r>
      <w:r w:rsidR="00A47826" w:rsidRPr="00A47826">
        <w:rPr>
          <w:color w:val="FF0000"/>
          <w:u w:val="single"/>
        </w:rPr>
        <w:t>3</w:t>
      </w:r>
      <w:r w:rsidRPr="00A47826">
        <w:rPr>
          <w:color w:val="FF0000"/>
          <w:u w:val="single"/>
        </w:rPr>
        <w:t xml:space="preserve">.B </w:t>
      </w:r>
      <w:r w:rsidRPr="00FA5113">
        <w:t>are intended:</w:t>
      </w:r>
    </w:p>
    <w:p w14:paraId="26C8B58A" w14:textId="77777777" w:rsidR="00980206" w:rsidRDefault="00980206" w:rsidP="000675D6">
      <w:pPr>
        <w:pStyle w:val="Style10"/>
      </w:pPr>
      <w:r w:rsidRPr="00A81D34">
        <w:t xml:space="preserve">to provide for streets of suitable location, width, and design to accommodate expected vehicle, pedestrian, and bicycle </w:t>
      </w:r>
      <w:proofErr w:type="gramStart"/>
      <w:r w:rsidRPr="00A81D34">
        <w:t>traffic;</w:t>
      </w:r>
      <w:proofErr w:type="gramEnd"/>
      <w:r w:rsidRPr="00A81D34">
        <w:t xml:space="preserve"> </w:t>
      </w:r>
    </w:p>
    <w:p w14:paraId="7CE944EC" w14:textId="77777777" w:rsidR="00980206" w:rsidRDefault="00980206" w:rsidP="000675D6">
      <w:pPr>
        <w:pStyle w:val="Style10"/>
      </w:pPr>
      <w:r w:rsidRPr="00A81D34">
        <w:t xml:space="preserve">to afford satisfactory access to law enforcement, fire protection, sanitation, and road maintenance </w:t>
      </w:r>
      <w:proofErr w:type="gramStart"/>
      <w:r w:rsidRPr="00A81D34">
        <w:t>equipment;</w:t>
      </w:r>
      <w:proofErr w:type="gramEnd"/>
      <w:r w:rsidRPr="00A81D34">
        <w:t xml:space="preserve"> </w:t>
      </w:r>
    </w:p>
    <w:p w14:paraId="1C06111D" w14:textId="77777777" w:rsidR="00980206" w:rsidRDefault="00980206" w:rsidP="000675D6">
      <w:pPr>
        <w:pStyle w:val="Style10"/>
      </w:pPr>
      <w:r w:rsidRPr="00A81D34">
        <w:t xml:space="preserve">and to provide a convenient and accessible network of streets, avoiding undue hardships to adjoining properties. </w:t>
      </w:r>
    </w:p>
    <w:p w14:paraId="2FCB5749" w14:textId="77777777" w:rsidR="00980206" w:rsidRPr="00A81D34" w:rsidRDefault="00980206" w:rsidP="00A47826">
      <w:pPr>
        <w:pStyle w:val="Style10"/>
        <w:numPr>
          <w:ilvl w:val="0"/>
          <w:numId w:val="0"/>
        </w:numPr>
        <w:ind w:left="1800"/>
      </w:pPr>
      <w:r w:rsidRPr="00A81D34">
        <w:t xml:space="preserve">Where a range of street width or improvement options is indicated, </w:t>
      </w:r>
      <w:r>
        <w:t>t</w:t>
      </w:r>
      <w:r w:rsidRPr="00A81D34">
        <w:t xml:space="preserve">he City shall determine requirements based on the advice of a qualified professional and </w:t>
      </w:r>
      <w:proofErr w:type="gramStart"/>
      <w:r w:rsidRPr="00A81D34">
        <w:t>all of</w:t>
      </w:r>
      <w:proofErr w:type="gramEnd"/>
      <w:r w:rsidRPr="00A81D34">
        <w:t xml:space="preserve"> the following factors:</w:t>
      </w:r>
    </w:p>
    <w:p w14:paraId="26E04584" w14:textId="77777777" w:rsidR="00980206" w:rsidRPr="00FA5113" w:rsidRDefault="00980206" w:rsidP="000675D6">
      <w:pPr>
        <w:pStyle w:val="Style11"/>
        <w:numPr>
          <w:ilvl w:val="6"/>
          <w:numId w:val="1999"/>
        </w:numPr>
        <w:rPr>
          <w:color w:val="C00000"/>
          <w:u w:val="single"/>
        </w:rPr>
      </w:pPr>
      <w:r w:rsidRPr="00FA5113">
        <w:rPr>
          <w:color w:val="C00000"/>
          <w:u w:val="single"/>
        </w:rPr>
        <w:t xml:space="preserve">Street classification and requirements of the roadway authority, if different than the </w:t>
      </w:r>
      <w:proofErr w:type="gramStart"/>
      <w:r w:rsidRPr="00FA5113">
        <w:rPr>
          <w:color w:val="C00000"/>
          <w:u w:val="single"/>
        </w:rPr>
        <w:t>City’s street</w:t>
      </w:r>
      <w:proofErr w:type="gramEnd"/>
      <w:r w:rsidRPr="00FA5113">
        <w:rPr>
          <w:color w:val="C00000"/>
          <w:u w:val="single"/>
        </w:rPr>
        <w:t xml:space="preserve"> classifications and requirements;</w:t>
      </w:r>
    </w:p>
    <w:p w14:paraId="04D7A310" w14:textId="77777777" w:rsidR="00980206" w:rsidRPr="00FA5113" w:rsidRDefault="00980206" w:rsidP="000675D6">
      <w:pPr>
        <w:pStyle w:val="Style11"/>
        <w:numPr>
          <w:ilvl w:val="6"/>
          <w:numId w:val="1999"/>
        </w:numPr>
        <w:rPr>
          <w:color w:val="C00000"/>
          <w:u w:val="single"/>
        </w:rPr>
      </w:pPr>
      <w:r w:rsidRPr="00FA5113">
        <w:rPr>
          <w:color w:val="C00000"/>
          <w:u w:val="single"/>
        </w:rPr>
        <w:t xml:space="preserve">Existing and projected street operations relative to applicable </w:t>
      </w:r>
      <w:proofErr w:type="gramStart"/>
      <w:r w:rsidRPr="00FA5113">
        <w:rPr>
          <w:color w:val="C00000"/>
          <w:u w:val="single"/>
        </w:rPr>
        <w:t>standards;</w:t>
      </w:r>
      <w:proofErr w:type="gramEnd"/>
    </w:p>
    <w:p w14:paraId="5F974293" w14:textId="6F64FCF7" w:rsidR="00980206" w:rsidRPr="00FA5113" w:rsidRDefault="00980206" w:rsidP="000675D6">
      <w:pPr>
        <w:pStyle w:val="Style11"/>
        <w:numPr>
          <w:ilvl w:val="6"/>
          <w:numId w:val="1999"/>
        </w:numPr>
        <w:rPr>
          <w:color w:val="C00000"/>
          <w:u w:val="single"/>
        </w:rPr>
      </w:pPr>
      <w:r w:rsidRPr="00FA5113">
        <w:rPr>
          <w:color w:val="C00000"/>
          <w:u w:val="single"/>
        </w:rPr>
        <w:t>Safety of motorists, pedestrians, bicyclists</w:t>
      </w:r>
      <w:r w:rsidR="0065182E">
        <w:rPr>
          <w:color w:val="C00000"/>
          <w:u w:val="single"/>
        </w:rPr>
        <w:t xml:space="preserve"> </w:t>
      </w:r>
      <w:r w:rsidRPr="00FA5113">
        <w:rPr>
          <w:color w:val="C00000"/>
          <w:u w:val="single"/>
        </w:rPr>
        <w:t xml:space="preserve">including consideration of accident </w:t>
      </w:r>
      <w:proofErr w:type="gramStart"/>
      <w:r w:rsidRPr="00FA5113">
        <w:rPr>
          <w:color w:val="C00000"/>
          <w:u w:val="single"/>
        </w:rPr>
        <w:t>history;</w:t>
      </w:r>
      <w:proofErr w:type="gramEnd"/>
    </w:p>
    <w:p w14:paraId="48E1F039" w14:textId="775FC08D" w:rsidR="00980206" w:rsidRPr="00FA5113" w:rsidRDefault="00980206" w:rsidP="000675D6">
      <w:pPr>
        <w:pStyle w:val="Style11"/>
        <w:numPr>
          <w:ilvl w:val="6"/>
          <w:numId w:val="1999"/>
        </w:numPr>
        <w:rPr>
          <w:color w:val="C00000"/>
          <w:u w:val="single"/>
        </w:rPr>
      </w:pPr>
      <w:r w:rsidRPr="00FA5113">
        <w:rPr>
          <w:color w:val="C00000"/>
          <w:u w:val="single"/>
        </w:rPr>
        <w:t>Convenience and comfort for pedestrians</w:t>
      </w:r>
      <w:r w:rsidR="0065182E">
        <w:rPr>
          <w:color w:val="C00000"/>
          <w:u w:val="single"/>
        </w:rPr>
        <w:t>/</w:t>
      </w:r>
      <w:proofErr w:type="gramStart"/>
      <w:r w:rsidRPr="00FA5113">
        <w:rPr>
          <w:color w:val="C00000"/>
          <w:u w:val="single"/>
        </w:rPr>
        <w:t>bicyclists;</w:t>
      </w:r>
      <w:proofErr w:type="gramEnd"/>
    </w:p>
    <w:p w14:paraId="1EC986FD" w14:textId="77777777" w:rsidR="00980206" w:rsidRPr="00FA5113" w:rsidRDefault="00980206" w:rsidP="000675D6">
      <w:pPr>
        <w:pStyle w:val="Style11"/>
        <w:numPr>
          <w:ilvl w:val="6"/>
          <w:numId w:val="1999"/>
        </w:numPr>
        <w:rPr>
          <w:color w:val="C00000"/>
          <w:u w:val="single"/>
        </w:rPr>
      </w:pPr>
      <w:r w:rsidRPr="00FA5113">
        <w:rPr>
          <w:color w:val="C00000"/>
          <w:u w:val="single"/>
        </w:rPr>
        <w:lastRenderedPageBreak/>
        <w:t xml:space="preserve">Provision of on-street </w:t>
      </w:r>
      <w:proofErr w:type="gramStart"/>
      <w:r w:rsidRPr="00FA5113">
        <w:rPr>
          <w:color w:val="C00000"/>
          <w:u w:val="single"/>
        </w:rPr>
        <w:t>parking;</w:t>
      </w:r>
      <w:proofErr w:type="gramEnd"/>
    </w:p>
    <w:p w14:paraId="344C47F1" w14:textId="77777777" w:rsidR="00980206" w:rsidRPr="00FA5113" w:rsidRDefault="00980206" w:rsidP="000675D6">
      <w:pPr>
        <w:pStyle w:val="Style11"/>
        <w:numPr>
          <w:ilvl w:val="6"/>
          <w:numId w:val="1999"/>
        </w:numPr>
        <w:rPr>
          <w:color w:val="C00000"/>
          <w:u w:val="single"/>
        </w:rPr>
      </w:pPr>
      <w:r w:rsidRPr="00FA5113">
        <w:rPr>
          <w:color w:val="C00000"/>
          <w:u w:val="single"/>
        </w:rPr>
        <w:t xml:space="preserve">Placement of </w:t>
      </w:r>
      <w:proofErr w:type="gramStart"/>
      <w:r w:rsidRPr="00FA5113">
        <w:rPr>
          <w:color w:val="C00000"/>
          <w:u w:val="single"/>
        </w:rPr>
        <w:t>utilities;</w:t>
      </w:r>
      <w:proofErr w:type="gramEnd"/>
    </w:p>
    <w:p w14:paraId="6D70AC95" w14:textId="77777777" w:rsidR="00980206" w:rsidRPr="00FA5113" w:rsidRDefault="00980206" w:rsidP="000675D6">
      <w:pPr>
        <w:pStyle w:val="Style11"/>
        <w:numPr>
          <w:ilvl w:val="6"/>
          <w:numId w:val="1999"/>
        </w:numPr>
        <w:rPr>
          <w:color w:val="C00000"/>
          <w:u w:val="single"/>
        </w:rPr>
      </w:pPr>
      <w:r w:rsidRPr="00FA5113">
        <w:rPr>
          <w:color w:val="C00000"/>
          <w:u w:val="single"/>
        </w:rPr>
        <w:t xml:space="preserve">Street </w:t>
      </w:r>
      <w:proofErr w:type="gramStart"/>
      <w:r w:rsidRPr="00FA5113">
        <w:rPr>
          <w:color w:val="C00000"/>
          <w:u w:val="single"/>
        </w:rPr>
        <w:t>lighting;</w:t>
      </w:r>
      <w:proofErr w:type="gramEnd"/>
    </w:p>
    <w:p w14:paraId="1699CDA3" w14:textId="77777777" w:rsidR="00980206" w:rsidRPr="00FA5113" w:rsidRDefault="00980206" w:rsidP="000675D6">
      <w:pPr>
        <w:pStyle w:val="Style11"/>
        <w:numPr>
          <w:ilvl w:val="6"/>
          <w:numId w:val="1999"/>
        </w:numPr>
        <w:rPr>
          <w:color w:val="C00000"/>
          <w:u w:val="single"/>
        </w:rPr>
      </w:pPr>
      <w:r w:rsidRPr="00FA5113">
        <w:rPr>
          <w:color w:val="C00000"/>
          <w:u w:val="single"/>
        </w:rPr>
        <w:t xml:space="preserve">Slope stability, erosion control, and minimizing cuts and </w:t>
      </w:r>
      <w:proofErr w:type="gramStart"/>
      <w:r w:rsidRPr="00FA5113">
        <w:rPr>
          <w:color w:val="C00000"/>
          <w:u w:val="single"/>
        </w:rPr>
        <w:t>fills;</w:t>
      </w:r>
      <w:proofErr w:type="gramEnd"/>
    </w:p>
    <w:p w14:paraId="2572A349" w14:textId="77777777" w:rsidR="00980206" w:rsidRPr="00FA5113" w:rsidRDefault="00980206" w:rsidP="000675D6">
      <w:pPr>
        <w:pStyle w:val="Style11"/>
        <w:numPr>
          <w:ilvl w:val="6"/>
          <w:numId w:val="1999"/>
        </w:numPr>
        <w:rPr>
          <w:color w:val="C00000"/>
          <w:u w:val="single"/>
        </w:rPr>
      </w:pPr>
      <w:r w:rsidRPr="00FA5113">
        <w:rPr>
          <w:color w:val="C00000"/>
          <w:u w:val="single"/>
        </w:rPr>
        <w:t xml:space="preserve">Surface water management and storm drainage </w:t>
      </w:r>
      <w:proofErr w:type="gramStart"/>
      <w:r w:rsidRPr="00FA5113">
        <w:rPr>
          <w:color w:val="C00000"/>
          <w:u w:val="single"/>
        </w:rPr>
        <w:t>requirements;</w:t>
      </w:r>
      <w:proofErr w:type="gramEnd"/>
    </w:p>
    <w:p w14:paraId="39EEDC6B" w14:textId="77777777" w:rsidR="00980206" w:rsidRPr="00FA5113" w:rsidRDefault="00980206" w:rsidP="000675D6">
      <w:pPr>
        <w:pStyle w:val="Style11"/>
        <w:numPr>
          <w:ilvl w:val="6"/>
          <w:numId w:val="1999"/>
        </w:numPr>
        <w:rPr>
          <w:color w:val="C00000"/>
          <w:u w:val="single"/>
        </w:rPr>
      </w:pPr>
      <w:r w:rsidRPr="00FA5113">
        <w:rPr>
          <w:color w:val="C00000"/>
          <w:u w:val="single"/>
        </w:rPr>
        <w:t xml:space="preserve">Emergency vehicles or apparatus and emergency access, including evacuation </w:t>
      </w:r>
      <w:proofErr w:type="gramStart"/>
      <w:r w:rsidRPr="00FA5113">
        <w:rPr>
          <w:color w:val="C00000"/>
          <w:u w:val="single"/>
        </w:rPr>
        <w:t>needs;</w:t>
      </w:r>
      <w:proofErr w:type="gramEnd"/>
    </w:p>
    <w:p w14:paraId="1B8AD7DB" w14:textId="77777777" w:rsidR="00980206" w:rsidRPr="00FA5113" w:rsidRDefault="00980206" w:rsidP="000675D6">
      <w:pPr>
        <w:pStyle w:val="Style11"/>
        <w:numPr>
          <w:ilvl w:val="6"/>
          <w:numId w:val="1999"/>
        </w:numPr>
        <w:rPr>
          <w:color w:val="C00000"/>
          <w:u w:val="single"/>
        </w:rPr>
      </w:pPr>
      <w:r w:rsidRPr="00FA5113">
        <w:rPr>
          <w:color w:val="C00000"/>
          <w:u w:val="single"/>
        </w:rPr>
        <w:t>Transitions between varying street widths (i.e., existing streets and new streets); and</w:t>
      </w:r>
    </w:p>
    <w:p w14:paraId="38879E03" w14:textId="77777777" w:rsidR="00980206" w:rsidRPr="00FA5113" w:rsidRDefault="00980206" w:rsidP="000675D6">
      <w:pPr>
        <w:pStyle w:val="Style11"/>
        <w:numPr>
          <w:ilvl w:val="6"/>
          <w:numId w:val="1999"/>
        </w:numPr>
        <w:rPr>
          <w:color w:val="C00000"/>
          <w:u w:val="single"/>
        </w:rPr>
      </w:pPr>
      <w:r w:rsidRPr="00FA5113">
        <w:rPr>
          <w:color w:val="C00000"/>
          <w:u w:val="single"/>
        </w:rPr>
        <w:t>Other factors related to public health, safety, and welfare.</w:t>
      </w:r>
    </w:p>
    <w:p w14:paraId="45C5AE6F" w14:textId="25ED2879" w:rsidR="00980206" w:rsidRPr="00FA5113" w:rsidRDefault="00980206" w:rsidP="000675D6">
      <w:pPr>
        <w:pStyle w:val="Style9"/>
      </w:pPr>
      <w:r w:rsidRPr="00FA5113">
        <w:t xml:space="preserve">Street Cross-Section Standards </w:t>
      </w:r>
      <w:r w:rsidR="00B07E28">
        <w:t>Table</w:t>
      </w:r>
    </w:p>
    <w:tbl>
      <w:tblPr>
        <w:tblW w:w="1071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0"/>
        <w:gridCol w:w="1190"/>
        <w:gridCol w:w="1190"/>
        <w:gridCol w:w="1190"/>
        <w:gridCol w:w="1190"/>
        <w:gridCol w:w="1190"/>
        <w:gridCol w:w="1190"/>
        <w:gridCol w:w="1190"/>
      </w:tblGrid>
      <w:tr w:rsidR="00980206" w:rsidRPr="006C156F" w14:paraId="45BB025E" w14:textId="77777777" w:rsidTr="000675D6">
        <w:trPr>
          <w:trHeight w:val="815"/>
        </w:trPr>
        <w:tc>
          <w:tcPr>
            <w:tcW w:w="1620" w:type="dxa"/>
          </w:tcPr>
          <w:p w14:paraId="4BC1ADE4" w14:textId="77777777" w:rsidR="00980206" w:rsidRPr="000675D6" w:rsidRDefault="00980206" w:rsidP="00140479">
            <w:pPr>
              <w:widowControl w:val="0"/>
              <w:autoSpaceDE w:val="0"/>
              <w:autoSpaceDN w:val="0"/>
              <w:spacing w:before="40" w:after="0"/>
              <w:ind w:left="107"/>
              <w:rPr>
                <w:rFonts w:eastAsia="Gill Sans MT" w:cs="Gill Sans MT"/>
                <w:b/>
                <w:color w:val="C00000"/>
                <w:spacing w:val="-2"/>
                <w:sz w:val="18"/>
                <w:szCs w:val="18"/>
                <w:u w:val="single"/>
              </w:rPr>
            </w:pPr>
            <w:r w:rsidRPr="000675D6">
              <w:rPr>
                <w:rFonts w:eastAsia="Gill Sans MT" w:cs="Gill Sans MT"/>
                <w:b/>
                <w:color w:val="C00000"/>
                <w:sz w:val="18"/>
                <w:szCs w:val="18"/>
                <w:u w:val="single"/>
              </w:rPr>
              <w:t>Street</w:t>
            </w:r>
            <w:r w:rsidRPr="000675D6">
              <w:rPr>
                <w:rFonts w:eastAsia="Gill Sans MT" w:cs="Gill Sans MT"/>
                <w:b/>
                <w:color w:val="C00000"/>
                <w:spacing w:val="-6"/>
                <w:sz w:val="18"/>
                <w:szCs w:val="18"/>
                <w:u w:val="single"/>
              </w:rPr>
              <w:t xml:space="preserve"> </w:t>
            </w:r>
            <w:r w:rsidRPr="000675D6">
              <w:rPr>
                <w:rFonts w:eastAsia="Gill Sans MT" w:cs="Gill Sans MT"/>
                <w:b/>
                <w:color w:val="C00000"/>
                <w:spacing w:val="-4"/>
                <w:sz w:val="18"/>
                <w:szCs w:val="18"/>
                <w:u w:val="single"/>
              </w:rPr>
              <w:t>Type</w:t>
            </w:r>
          </w:p>
        </w:tc>
        <w:tc>
          <w:tcPr>
            <w:tcW w:w="760" w:type="dxa"/>
          </w:tcPr>
          <w:p w14:paraId="6038EE4D"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color w:val="C00000"/>
                <w:spacing w:val="-2"/>
                <w:sz w:val="18"/>
                <w:szCs w:val="18"/>
                <w:u w:val="single"/>
              </w:rPr>
              <w:t xml:space="preserve">Right- </w:t>
            </w:r>
            <w:r w:rsidRPr="000675D6">
              <w:rPr>
                <w:rFonts w:eastAsia="Gill Sans MT" w:cs="Gill Sans MT"/>
                <w:b/>
                <w:color w:val="C00000"/>
                <w:spacing w:val="-4"/>
                <w:sz w:val="18"/>
                <w:szCs w:val="18"/>
                <w:u w:val="single"/>
              </w:rPr>
              <w:t xml:space="preserve">of- Way </w:t>
            </w:r>
            <w:r w:rsidRPr="000675D6">
              <w:rPr>
                <w:rFonts w:eastAsia="Gill Sans MT" w:cs="Gill Sans MT"/>
                <w:b/>
                <w:color w:val="C00000"/>
                <w:spacing w:val="-2"/>
                <w:sz w:val="18"/>
                <w:szCs w:val="18"/>
                <w:u w:val="single"/>
              </w:rPr>
              <w:t>Width</w:t>
            </w:r>
          </w:p>
        </w:tc>
        <w:tc>
          <w:tcPr>
            <w:tcW w:w="1190" w:type="dxa"/>
          </w:tcPr>
          <w:p w14:paraId="031ADE16"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color w:val="C00000"/>
                <w:spacing w:val="-2"/>
                <w:sz w:val="18"/>
                <w:szCs w:val="18"/>
                <w:u w:val="single"/>
              </w:rPr>
              <w:t xml:space="preserve">Curb- </w:t>
            </w:r>
            <w:r w:rsidRPr="000675D6">
              <w:rPr>
                <w:rFonts w:eastAsia="Gill Sans MT" w:cs="Gill Sans MT"/>
                <w:b/>
                <w:color w:val="C00000"/>
                <w:spacing w:val="-4"/>
                <w:sz w:val="18"/>
                <w:szCs w:val="18"/>
                <w:u w:val="single"/>
              </w:rPr>
              <w:t xml:space="preserve">to- Curb </w:t>
            </w:r>
            <w:r w:rsidRPr="000675D6">
              <w:rPr>
                <w:rFonts w:eastAsia="Gill Sans MT" w:cs="Gill Sans MT"/>
                <w:b/>
                <w:color w:val="C00000"/>
                <w:spacing w:val="-2"/>
                <w:sz w:val="18"/>
                <w:szCs w:val="18"/>
                <w:u w:val="single"/>
              </w:rPr>
              <w:t>Paved Width</w:t>
            </w:r>
          </w:p>
        </w:tc>
        <w:tc>
          <w:tcPr>
            <w:tcW w:w="1190" w:type="dxa"/>
          </w:tcPr>
          <w:p w14:paraId="38C6AADD"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i/>
                <w:color w:val="C00000"/>
                <w:spacing w:val="-2"/>
                <w:sz w:val="18"/>
                <w:szCs w:val="18"/>
                <w:u w:val="single"/>
              </w:rPr>
              <w:t>Motor Vehicle Travel Lanes</w:t>
            </w:r>
          </w:p>
        </w:tc>
        <w:tc>
          <w:tcPr>
            <w:tcW w:w="1190" w:type="dxa"/>
          </w:tcPr>
          <w:p w14:paraId="3895B4F5"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i/>
                <w:color w:val="C00000"/>
                <w:spacing w:val="-2"/>
                <w:sz w:val="18"/>
                <w:szCs w:val="18"/>
                <w:u w:val="single"/>
              </w:rPr>
              <w:t xml:space="preserve">Median </w:t>
            </w:r>
            <w:r w:rsidRPr="000675D6">
              <w:rPr>
                <w:rFonts w:eastAsia="Gill Sans MT" w:cs="Gill Sans MT"/>
                <w:b/>
                <w:i/>
                <w:color w:val="C00000"/>
                <w:spacing w:val="-6"/>
                <w:sz w:val="18"/>
                <w:szCs w:val="18"/>
                <w:u w:val="single"/>
              </w:rPr>
              <w:t xml:space="preserve">or </w:t>
            </w:r>
            <w:r w:rsidRPr="000675D6">
              <w:rPr>
                <w:rFonts w:eastAsia="Gill Sans MT" w:cs="Gill Sans MT"/>
                <w:b/>
                <w:i/>
                <w:color w:val="C00000"/>
                <w:spacing w:val="-2"/>
                <w:sz w:val="18"/>
                <w:szCs w:val="18"/>
                <w:u w:val="single"/>
              </w:rPr>
              <w:t xml:space="preserve">Center </w:t>
            </w:r>
            <w:r w:rsidRPr="000675D6">
              <w:rPr>
                <w:rFonts w:eastAsia="Gill Sans MT" w:cs="Gill Sans MT"/>
                <w:b/>
                <w:i/>
                <w:color w:val="C00000"/>
                <w:spacing w:val="-4"/>
                <w:sz w:val="18"/>
                <w:szCs w:val="18"/>
                <w:u w:val="single"/>
              </w:rPr>
              <w:t>Turn Lane</w:t>
            </w:r>
          </w:p>
        </w:tc>
        <w:tc>
          <w:tcPr>
            <w:tcW w:w="1190" w:type="dxa"/>
          </w:tcPr>
          <w:p w14:paraId="624BEF39"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i/>
                <w:color w:val="C00000"/>
                <w:spacing w:val="-4"/>
                <w:sz w:val="18"/>
                <w:szCs w:val="18"/>
                <w:u w:val="single"/>
              </w:rPr>
              <w:t xml:space="preserve">Bike </w:t>
            </w:r>
            <w:r w:rsidRPr="000675D6">
              <w:rPr>
                <w:rFonts w:eastAsia="Gill Sans MT" w:cs="Gill Sans MT"/>
                <w:b/>
                <w:i/>
                <w:color w:val="C00000"/>
                <w:spacing w:val="-2"/>
                <w:sz w:val="18"/>
                <w:szCs w:val="18"/>
                <w:u w:val="single"/>
              </w:rPr>
              <w:t>Lanes</w:t>
            </w:r>
          </w:p>
        </w:tc>
        <w:tc>
          <w:tcPr>
            <w:tcW w:w="1190" w:type="dxa"/>
          </w:tcPr>
          <w:p w14:paraId="16253DD8"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i/>
                <w:color w:val="C00000"/>
                <w:spacing w:val="-4"/>
                <w:sz w:val="18"/>
                <w:szCs w:val="18"/>
                <w:u w:val="single"/>
              </w:rPr>
              <w:t xml:space="preserve">On- </w:t>
            </w:r>
            <w:r w:rsidRPr="000675D6">
              <w:rPr>
                <w:rFonts w:eastAsia="Gill Sans MT" w:cs="Gill Sans MT"/>
                <w:b/>
                <w:i/>
                <w:color w:val="C00000"/>
                <w:spacing w:val="-2"/>
                <w:sz w:val="18"/>
                <w:szCs w:val="18"/>
                <w:u w:val="single"/>
              </w:rPr>
              <w:t>Street Parking</w:t>
            </w:r>
          </w:p>
        </w:tc>
        <w:tc>
          <w:tcPr>
            <w:tcW w:w="1190" w:type="dxa"/>
          </w:tcPr>
          <w:p w14:paraId="2DC23CAB"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color w:val="C00000"/>
                <w:spacing w:val="-2"/>
                <w:sz w:val="18"/>
                <w:szCs w:val="18"/>
                <w:u w:val="single"/>
              </w:rPr>
              <w:t>Planting Strips</w:t>
            </w:r>
            <w:r w:rsidRPr="000675D6">
              <w:rPr>
                <w:rFonts w:eastAsia="Gill Sans MT" w:cs="Gill Sans MT"/>
                <w:b/>
                <w:color w:val="C00000"/>
                <w:spacing w:val="40"/>
                <w:sz w:val="18"/>
                <w:szCs w:val="18"/>
                <w:u w:val="single"/>
              </w:rPr>
              <w:t xml:space="preserve"> </w:t>
            </w:r>
            <w:r w:rsidRPr="000675D6">
              <w:rPr>
                <w:rFonts w:eastAsia="Gill Sans MT" w:cs="Gill Sans MT"/>
                <w:b/>
                <w:color w:val="C00000"/>
                <w:sz w:val="18"/>
                <w:szCs w:val="18"/>
                <w:u w:val="single"/>
              </w:rPr>
              <w:t xml:space="preserve">or Tree </w:t>
            </w:r>
            <w:r w:rsidRPr="000675D6">
              <w:rPr>
                <w:rFonts w:eastAsia="Gill Sans MT" w:cs="Gill Sans MT"/>
                <w:b/>
                <w:color w:val="C00000"/>
                <w:spacing w:val="-2"/>
                <w:sz w:val="18"/>
                <w:szCs w:val="18"/>
                <w:u w:val="single"/>
              </w:rPr>
              <w:t>Wells</w:t>
            </w:r>
          </w:p>
        </w:tc>
        <w:tc>
          <w:tcPr>
            <w:tcW w:w="1190" w:type="dxa"/>
          </w:tcPr>
          <w:p w14:paraId="0F9E449D"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color w:val="C00000"/>
                <w:spacing w:val="-2"/>
                <w:sz w:val="18"/>
                <w:szCs w:val="18"/>
                <w:u w:val="single"/>
              </w:rPr>
              <w:t>Sidewalks</w:t>
            </w:r>
          </w:p>
        </w:tc>
      </w:tr>
      <w:tr w:rsidR="00980206" w:rsidRPr="006C156F" w14:paraId="415125C1" w14:textId="77777777" w:rsidTr="000952E5">
        <w:trPr>
          <w:trHeight w:val="323"/>
        </w:trPr>
        <w:tc>
          <w:tcPr>
            <w:tcW w:w="10710" w:type="dxa"/>
            <w:gridSpan w:val="9"/>
          </w:tcPr>
          <w:p w14:paraId="3256A6FE"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color w:val="C00000"/>
                <w:spacing w:val="-2"/>
                <w:sz w:val="18"/>
                <w:szCs w:val="18"/>
                <w:u w:val="single"/>
              </w:rPr>
              <w:t>Arterials</w:t>
            </w:r>
          </w:p>
        </w:tc>
      </w:tr>
      <w:tr w:rsidR="00980206" w:rsidRPr="006C156F" w14:paraId="1368AC0C" w14:textId="77777777" w:rsidTr="000675D6">
        <w:trPr>
          <w:trHeight w:val="352"/>
        </w:trPr>
        <w:tc>
          <w:tcPr>
            <w:tcW w:w="1620" w:type="dxa"/>
          </w:tcPr>
          <w:p w14:paraId="612241E4" w14:textId="77777777" w:rsidR="00980206" w:rsidRPr="000675D6" w:rsidRDefault="00980206" w:rsidP="00140479">
            <w:pPr>
              <w:widowControl w:val="0"/>
              <w:autoSpaceDE w:val="0"/>
              <w:autoSpaceDN w:val="0"/>
              <w:spacing w:before="40" w:after="0"/>
              <w:ind w:left="107"/>
              <w:rPr>
                <w:rFonts w:eastAsia="Gill Sans MT" w:cs="Gill Sans MT"/>
                <w:bCs/>
                <w:iCs/>
                <w:color w:val="C00000"/>
                <w:sz w:val="18"/>
                <w:szCs w:val="18"/>
                <w:u w:val="single"/>
              </w:rPr>
            </w:pPr>
            <w:r w:rsidRPr="000675D6">
              <w:rPr>
                <w:rFonts w:eastAsia="Gill Sans MT" w:cs="Gill Sans MT"/>
                <w:bCs/>
                <w:iCs/>
                <w:color w:val="C00000"/>
                <w:spacing w:val="-2"/>
                <w:sz w:val="18"/>
                <w:szCs w:val="18"/>
                <w:u w:val="single"/>
              </w:rPr>
              <w:t>Arterial with Turn Lane</w:t>
            </w:r>
          </w:p>
        </w:tc>
        <w:tc>
          <w:tcPr>
            <w:tcW w:w="9090" w:type="dxa"/>
            <w:gridSpan w:val="8"/>
            <w:vMerge w:val="restart"/>
          </w:tcPr>
          <w:p w14:paraId="7A46AD6D"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 xml:space="preserve"> </w:t>
            </w:r>
          </w:p>
          <w:p w14:paraId="04783A7E" w14:textId="72F4DB30" w:rsidR="00980206" w:rsidRPr="000675D6" w:rsidRDefault="00980206" w:rsidP="00140479">
            <w:pPr>
              <w:widowControl w:val="0"/>
              <w:autoSpaceDE w:val="0"/>
              <w:autoSpaceDN w:val="0"/>
              <w:spacing w:before="0" w:after="0"/>
              <w:ind w:left="720"/>
              <w:rPr>
                <w:rFonts w:eastAsia="Gill Sans MT" w:cs="Gill Sans MT"/>
                <w:color w:val="C00000"/>
                <w:sz w:val="18"/>
                <w:szCs w:val="18"/>
                <w:u w:val="single"/>
              </w:rPr>
            </w:pPr>
            <w:r w:rsidRPr="000675D6">
              <w:rPr>
                <w:rFonts w:eastAsia="Gill Sans MT" w:cs="Gill Sans MT"/>
                <w:color w:val="C00000"/>
                <w:sz w:val="18"/>
                <w:szCs w:val="18"/>
                <w:u w:val="single"/>
              </w:rPr>
              <w:t xml:space="preserve">Refer to the most recent version of the ODOT Highway Design Manual. </w:t>
            </w:r>
          </w:p>
        </w:tc>
      </w:tr>
      <w:tr w:rsidR="00980206" w:rsidRPr="006C156F" w14:paraId="26B68CD4" w14:textId="77777777" w:rsidTr="000675D6">
        <w:trPr>
          <w:trHeight w:val="233"/>
        </w:trPr>
        <w:tc>
          <w:tcPr>
            <w:tcW w:w="1620" w:type="dxa"/>
          </w:tcPr>
          <w:p w14:paraId="319D0BA5" w14:textId="68ED9F40" w:rsidR="00980206" w:rsidRPr="000675D6" w:rsidRDefault="00980206" w:rsidP="000675D6">
            <w:pPr>
              <w:widowControl w:val="0"/>
              <w:tabs>
                <w:tab w:val="left" w:pos="1170"/>
              </w:tabs>
              <w:autoSpaceDE w:val="0"/>
              <w:autoSpaceDN w:val="0"/>
              <w:spacing w:before="39" w:after="0"/>
              <w:ind w:left="107" w:right="406"/>
              <w:rPr>
                <w:rFonts w:eastAsia="Gill Sans MT" w:cs="Gill Sans MT"/>
                <w:color w:val="C00000"/>
                <w:sz w:val="18"/>
                <w:szCs w:val="18"/>
                <w:u w:val="single"/>
              </w:rPr>
            </w:pPr>
            <w:r w:rsidRPr="000675D6">
              <w:rPr>
                <w:rFonts w:eastAsia="Gill Sans MT" w:cs="Gill Sans MT"/>
                <w:color w:val="C00000"/>
                <w:spacing w:val="-2"/>
                <w:sz w:val="18"/>
                <w:szCs w:val="18"/>
                <w:u w:val="single"/>
              </w:rPr>
              <w:t>Arterial with</w:t>
            </w:r>
            <w:r w:rsidR="000675D6">
              <w:rPr>
                <w:rFonts w:eastAsia="Gill Sans MT" w:cs="Gill Sans MT"/>
                <w:color w:val="C00000"/>
                <w:spacing w:val="-2"/>
                <w:sz w:val="18"/>
                <w:szCs w:val="18"/>
                <w:u w:val="single"/>
              </w:rPr>
              <w:t xml:space="preserve"> </w:t>
            </w:r>
            <w:r w:rsidRPr="000675D6">
              <w:rPr>
                <w:rFonts w:eastAsia="Gill Sans MT" w:cs="Gill Sans MT"/>
                <w:color w:val="C00000"/>
                <w:spacing w:val="-2"/>
                <w:sz w:val="18"/>
                <w:szCs w:val="18"/>
                <w:u w:val="single"/>
              </w:rPr>
              <w:t>Median</w:t>
            </w:r>
          </w:p>
        </w:tc>
        <w:tc>
          <w:tcPr>
            <w:tcW w:w="9090" w:type="dxa"/>
            <w:gridSpan w:val="8"/>
            <w:vMerge/>
          </w:tcPr>
          <w:p w14:paraId="70D49720" w14:textId="77777777" w:rsidR="00980206" w:rsidRPr="000675D6" w:rsidRDefault="00980206" w:rsidP="00140479">
            <w:pPr>
              <w:widowControl w:val="0"/>
              <w:autoSpaceDE w:val="0"/>
              <w:autoSpaceDN w:val="0"/>
              <w:spacing w:before="39" w:after="0"/>
              <w:ind w:left="110"/>
              <w:rPr>
                <w:rFonts w:eastAsia="Gill Sans MT" w:cs="Gill Sans MT"/>
                <w:color w:val="C00000"/>
                <w:sz w:val="18"/>
                <w:szCs w:val="18"/>
                <w:u w:val="single"/>
              </w:rPr>
            </w:pPr>
          </w:p>
        </w:tc>
      </w:tr>
      <w:tr w:rsidR="00980206" w:rsidRPr="006C156F" w14:paraId="37228545" w14:textId="77777777" w:rsidTr="000952E5">
        <w:trPr>
          <w:trHeight w:val="377"/>
        </w:trPr>
        <w:tc>
          <w:tcPr>
            <w:tcW w:w="10710" w:type="dxa"/>
            <w:gridSpan w:val="9"/>
          </w:tcPr>
          <w:p w14:paraId="44457190" w14:textId="77777777" w:rsidR="00980206" w:rsidRPr="000675D6" w:rsidRDefault="00980206" w:rsidP="00140479">
            <w:pPr>
              <w:widowControl w:val="0"/>
              <w:autoSpaceDE w:val="0"/>
              <w:autoSpaceDN w:val="0"/>
              <w:spacing w:before="39" w:after="0"/>
              <w:ind w:left="110"/>
              <w:rPr>
                <w:rFonts w:eastAsia="Gill Sans MT" w:cs="Gill Sans MT"/>
                <w:color w:val="C00000"/>
                <w:sz w:val="18"/>
                <w:szCs w:val="18"/>
                <w:u w:val="single"/>
              </w:rPr>
            </w:pPr>
            <w:r w:rsidRPr="000675D6">
              <w:rPr>
                <w:rFonts w:eastAsia="Gill Sans MT" w:cs="Gill Sans MT"/>
                <w:b/>
                <w:bCs/>
                <w:color w:val="C00000"/>
                <w:spacing w:val="-2"/>
                <w:sz w:val="18"/>
                <w:szCs w:val="18"/>
                <w:u w:val="single"/>
              </w:rPr>
              <w:t>Collectors</w:t>
            </w:r>
          </w:p>
        </w:tc>
      </w:tr>
      <w:tr w:rsidR="00980206" w:rsidRPr="006C156F" w14:paraId="71B64879" w14:textId="77777777" w:rsidTr="000675D6">
        <w:trPr>
          <w:trHeight w:val="583"/>
        </w:trPr>
        <w:tc>
          <w:tcPr>
            <w:tcW w:w="1620" w:type="dxa"/>
          </w:tcPr>
          <w:p w14:paraId="425F6762" w14:textId="77777777" w:rsidR="00980206" w:rsidRPr="000675D6" w:rsidRDefault="00980206" w:rsidP="00140479">
            <w:pPr>
              <w:widowControl w:val="0"/>
              <w:autoSpaceDE w:val="0"/>
              <w:autoSpaceDN w:val="0"/>
              <w:spacing w:before="39" w:after="0"/>
              <w:ind w:left="107" w:right="406"/>
              <w:rPr>
                <w:rFonts w:eastAsia="Gill Sans MT" w:cs="Gill Sans MT"/>
                <w:color w:val="C00000"/>
                <w:sz w:val="18"/>
                <w:szCs w:val="18"/>
                <w:u w:val="single"/>
              </w:rPr>
            </w:pPr>
            <w:r w:rsidRPr="000675D6">
              <w:rPr>
                <w:rFonts w:eastAsia="Gill Sans MT" w:cs="Gill Sans MT"/>
                <w:color w:val="C00000"/>
                <w:spacing w:val="-2"/>
                <w:sz w:val="18"/>
                <w:szCs w:val="18"/>
                <w:u w:val="single"/>
              </w:rPr>
              <w:t>Urban Downtown Collector: 4</w:t>
            </w:r>
            <w:r w:rsidRPr="000675D6">
              <w:rPr>
                <w:rFonts w:eastAsia="Gill Sans MT" w:cs="Gill Sans MT"/>
                <w:color w:val="C00000"/>
                <w:spacing w:val="-2"/>
                <w:sz w:val="18"/>
                <w:szCs w:val="18"/>
                <w:u w:val="single"/>
                <w:vertAlign w:val="superscript"/>
              </w:rPr>
              <w:t>th</w:t>
            </w:r>
            <w:r w:rsidRPr="000675D6">
              <w:rPr>
                <w:rFonts w:eastAsia="Gill Sans MT" w:cs="Gill Sans MT"/>
                <w:color w:val="C00000"/>
                <w:spacing w:val="-2"/>
                <w:sz w:val="18"/>
                <w:szCs w:val="18"/>
                <w:u w:val="single"/>
              </w:rPr>
              <w:t xml:space="preserve"> St., A Street, B Street</w:t>
            </w:r>
          </w:p>
        </w:tc>
        <w:tc>
          <w:tcPr>
            <w:tcW w:w="760" w:type="dxa"/>
          </w:tcPr>
          <w:p w14:paraId="610DE0BC" w14:textId="77777777" w:rsidR="00980206" w:rsidRPr="000675D6" w:rsidRDefault="00980206" w:rsidP="00140479">
            <w:pPr>
              <w:widowControl w:val="0"/>
              <w:autoSpaceDE w:val="0"/>
              <w:autoSpaceDN w:val="0"/>
              <w:spacing w:before="0" w:after="0"/>
              <w:ind w:left="108"/>
              <w:rPr>
                <w:rFonts w:eastAsia="Gill Sans MT" w:cs="Gill Sans MT"/>
                <w:color w:val="C00000"/>
                <w:sz w:val="18"/>
                <w:szCs w:val="18"/>
                <w:u w:val="single"/>
              </w:rPr>
            </w:pPr>
            <w:r w:rsidRPr="000675D6">
              <w:rPr>
                <w:rFonts w:eastAsia="Gill Sans MT" w:cs="Gill Sans MT"/>
                <w:color w:val="C00000"/>
                <w:sz w:val="18"/>
                <w:szCs w:val="18"/>
                <w:u w:val="single"/>
              </w:rPr>
              <w:t>60’</w:t>
            </w:r>
          </w:p>
        </w:tc>
        <w:tc>
          <w:tcPr>
            <w:tcW w:w="1190" w:type="dxa"/>
          </w:tcPr>
          <w:p w14:paraId="6C7366BC" w14:textId="3A469644" w:rsidR="00980206" w:rsidRPr="000675D6" w:rsidRDefault="002047C4" w:rsidP="00140479">
            <w:pPr>
              <w:widowControl w:val="0"/>
              <w:autoSpaceDE w:val="0"/>
              <w:autoSpaceDN w:val="0"/>
              <w:spacing w:before="39" w:after="0"/>
              <w:ind w:left="109"/>
              <w:rPr>
                <w:rFonts w:eastAsia="Gill Sans MT" w:cs="Gill Sans MT"/>
                <w:color w:val="C00000"/>
                <w:sz w:val="18"/>
                <w:szCs w:val="18"/>
                <w:u w:val="single"/>
              </w:rPr>
            </w:pPr>
            <w:r>
              <w:rPr>
                <w:rFonts w:eastAsia="Gill Sans MT" w:cs="Gill Sans MT"/>
                <w:color w:val="C00000"/>
                <w:sz w:val="18"/>
                <w:szCs w:val="18"/>
                <w:u w:val="single"/>
              </w:rPr>
              <w:t>44</w:t>
            </w:r>
            <w:r w:rsidR="00980206" w:rsidRPr="000675D6">
              <w:rPr>
                <w:rFonts w:eastAsia="Gill Sans MT" w:cs="Gill Sans MT"/>
                <w:color w:val="C00000"/>
                <w:sz w:val="18"/>
                <w:szCs w:val="18"/>
                <w:u w:val="single"/>
              </w:rPr>
              <w:t>’</w:t>
            </w:r>
          </w:p>
        </w:tc>
        <w:tc>
          <w:tcPr>
            <w:tcW w:w="1190" w:type="dxa"/>
          </w:tcPr>
          <w:p w14:paraId="22391D5B" w14:textId="77777777" w:rsidR="00980206" w:rsidRPr="000675D6" w:rsidRDefault="00980206" w:rsidP="00140479">
            <w:pPr>
              <w:widowControl w:val="0"/>
              <w:autoSpaceDE w:val="0"/>
              <w:autoSpaceDN w:val="0"/>
              <w:spacing w:before="39" w:after="0"/>
              <w:ind w:left="109"/>
              <w:rPr>
                <w:rFonts w:eastAsia="Gill Sans MT" w:cs="Gill Sans MT"/>
                <w:color w:val="C00000"/>
                <w:sz w:val="18"/>
                <w:szCs w:val="18"/>
                <w:u w:val="single"/>
              </w:rPr>
            </w:pPr>
            <w:r w:rsidRPr="000675D6">
              <w:rPr>
                <w:rFonts w:eastAsia="Gill Sans MT" w:cs="Gill Sans MT"/>
                <w:color w:val="C00000"/>
                <w:sz w:val="18"/>
                <w:szCs w:val="18"/>
                <w:u w:val="single"/>
              </w:rPr>
              <w:t>10’, one travel lane in each direction</w:t>
            </w:r>
          </w:p>
        </w:tc>
        <w:tc>
          <w:tcPr>
            <w:tcW w:w="1190" w:type="dxa"/>
          </w:tcPr>
          <w:p w14:paraId="0427E4A2" w14:textId="77777777" w:rsidR="00980206" w:rsidRPr="000675D6" w:rsidRDefault="00980206" w:rsidP="00140479">
            <w:pPr>
              <w:widowControl w:val="0"/>
              <w:autoSpaceDE w:val="0"/>
              <w:autoSpaceDN w:val="0"/>
              <w:spacing w:before="39" w:after="0"/>
              <w:ind w:left="109"/>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097AD3A7" w14:textId="77777777" w:rsidR="00980206" w:rsidRPr="000675D6" w:rsidRDefault="00980206" w:rsidP="00140479">
            <w:pPr>
              <w:widowControl w:val="0"/>
              <w:autoSpaceDE w:val="0"/>
              <w:autoSpaceDN w:val="0"/>
              <w:spacing w:before="39" w:after="0"/>
              <w:ind w:left="109"/>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48165501" w14:textId="39B7D149" w:rsidR="00980206" w:rsidRPr="000675D6" w:rsidRDefault="00980206" w:rsidP="00140479">
            <w:pPr>
              <w:widowControl w:val="0"/>
              <w:autoSpaceDE w:val="0"/>
              <w:autoSpaceDN w:val="0"/>
              <w:spacing w:before="39" w:after="0"/>
              <w:ind w:left="110"/>
              <w:rPr>
                <w:rFonts w:eastAsia="Gill Sans MT" w:cs="Gill Sans MT"/>
                <w:color w:val="C00000"/>
                <w:sz w:val="18"/>
                <w:szCs w:val="18"/>
                <w:u w:val="single"/>
              </w:rPr>
            </w:pPr>
            <w:r w:rsidRPr="000675D6">
              <w:rPr>
                <w:rFonts w:eastAsia="Gill Sans MT" w:cs="Gill Sans MT"/>
                <w:color w:val="C00000"/>
                <w:sz w:val="18"/>
                <w:szCs w:val="18"/>
                <w:u w:val="single"/>
              </w:rPr>
              <w:t>17’ angle parking</w:t>
            </w:r>
            <w:r w:rsidR="002047C4">
              <w:rPr>
                <w:rFonts w:eastAsia="Gill Sans MT" w:cs="Gill Sans MT"/>
                <w:color w:val="C00000"/>
                <w:sz w:val="18"/>
                <w:szCs w:val="18"/>
                <w:u w:val="single"/>
              </w:rPr>
              <w:t xml:space="preserve"> one side</w:t>
            </w:r>
            <w:r w:rsidRPr="000675D6">
              <w:rPr>
                <w:rFonts w:eastAsia="Gill Sans MT" w:cs="Gill Sans MT"/>
                <w:color w:val="C00000"/>
                <w:sz w:val="18"/>
                <w:szCs w:val="18"/>
                <w:u w:val="single"/>
              </w:rPr>
              <w:t>, 7’ parallel parking</w:t>
            </w:r>
            <w:r w:rsidR="002047C4">
              <w:rPr>
                <w:rFonts w:eastAsia="Gill Sans MT" w:cs="Gill Sans MT"/>
                <w:color w:val="C00000"/>
                <w:sz w:val="18"/>
                <w:szCs w:val="18"/>
                <w:u w:val="single"/>
              </w:rPr>
              <w:t xml:space="preserve"> one side</w:t>
            </w:r>
          </w:p>
        </w:tc>
        <w:tc>
          <w:tcPr>
            <w:tcW w:w="1190" w:type="dxa"/>
          </w:tcPr>
          <w:p w14:paraId="1BC7EF11" w14:textId="77777777" w:rsidR="00980206" w:rsidRPr="000675D6" w:rsidRDefault="00980206" w:rsidP="00140479">
            <w:pPr>
              <w:widowControl w:val="0"/>
              <w:autoSpaceDE w:val="0"/>
              <w:autoSpaceDN w:val="0"/>
              <w:spacing w:before="39" w:after="0"/>
              <w:ind w:left="111"/>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602B21A3" w14:textId="77777777" w:rsidR="00980206" w:rsidRPr="000675D6" w:rsidRDefault="00980206" w:rsidP="00140479">
            <w:pPr>
              <w:widowControl w:val="0"/>
              <w:autoSpaceDE w:val="0"/>
              <w:autoSpaceDN w:val="0"/>
              <w:spacing w:before="39" w:after="0"/>
              <w:ind w:left="110"/>
              <w:rPr>
                <w:rFonts w:eastAsia="Gill Sans MT" w:cs="Gill Sans MT"/>
                <w:color w:val="C00000"/>
                <w:sz w:val="18"/>
                <w:szCs w:val="18"/>
                <w:u w:val="single"/>
              </w:rPr>
            </w:pPr>
            <w:r w:rsidRPr="000675D6">
              <w:rPr>
                <w:rFonts w:eastAsia="Gill Sans MT" w:cs="Gill Sans MT"/>
                <w:color w:val="C00000"/>
                <w:sz w:val="18"/>
                <w:szCs w:val="18"/>
                <w:u w:val="single"/>
              </w:rPr>
              <w:t>8’ on each side</w:t>
            </w:r>
          </w:p>
        </w:tc>
      </w:tr>
      <w:tr w:rsidR="00980206" w:rsidRPr="006C156F" w14:paraId="60293524" w14:textId="77777777" w:rsidTr="000675D6">
        <w:trPr>
          <w:trHeight w:val="351"/>
        </w:trPr>
        <w:tc>
          <w:tcPr>
            <w:tcW w:w="1620" w:type="dxa"/>
          </w:tcPr>
          <w:p w14:paraId="79073720" w14:textId="77777777" w:rsidR="00980206" w:rsidRPr="000675D6" w:rsidRDefault="00980206" w:rsidP="00140479">
            <w:pPr>
              <w:widowControl w:val="0"/>
              <w:autoSpaceDE w:val="0"/>
              <w:autoSpaceDN w:val="0"/>
              <w:spacing w:before="39" w:after="0"/>
              <w:ind w:left="107"/>
              <w:rPr>
                <w:rFonts w:eastAsia="Gill Sans MT" w:cs="Gill Sans MT"/>
                <w:bCs/>
                <w:iCs/>
                <w:color w:val="C00000"/>
                <w:sz w:val="18"/>
                <w:szCs w:val="18"/>
                <w:u w:val="single"/>
              </w:rPr>
            </w:pPr>
            <w:r w:rsidRPr="000675D6">
              <w:rPr>
                <w:rFonts w:eastAsia="Gill Sans MT" w:cs="Gill Sans MT"/>
                <w:bCs/>
                <w:iCs/>
                <w:color w:val="C00000"/>
                <w:spacing w:val="-2"/>
                <w:sz w:val="18"/>
                <w:szCs w:val="18"/>
                <w:u w:val="single"/>
              </w:rPr>
              <w:t>Urban Downtown Collector: 5</w:t>
            </w:r>
            <w:r w:rsidRPr="000675D6">
              <w:rPr>
                <w:rFonts w:eastAsia="Gill Sans MT" w:cs="Gill Sans MT"/>
                <w:bCs/>
                <w:iCs/>
                <w:color w:val="C00000"/>
                <w:spacing w:val="-2"/>
                <w:sz w:val="18"/>
                <w:szCs w:val="18"/>
                <w:u w:val="single"/>
                <w:vertAlign w:val="superscript"/>
              </w:rPr>
              <w:t>th</w:t>
            </w:r>
            <w:r w:rsidRPr="000675D6">
              <w:rPr>
                <w:rFonts w:eastAsia="Gill Sans MT" w:cs="Gill Sans MT"/>
                <w:bCs/>
                <w:iCs/>
                <w:color w:val="C00000"/>
                <w:spacing w:val="-2"/>
                <w:sz w:val="18"/>
                <w:szCs w:val="18"/>
                <w:u w:val="single"/>
              </w:rPr>
              <w:t xml:space="preserve"> St., C Street</w:t>
            </w:r>
          </w:p>
        </w:tc>
        <w:tc>
          <w:tcPr>
            <w:tcW w:w="760" w:type="dxa"/>
          </w:tcPr>
          <w:p w14:paraId="24DAB97E"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62’</w:t>
            </w:r>
          </w:p>
        </w:tc>
        <w:tc>
          <w:tcPr>
            <w:tcW w:w="1190" w:type="dxa"/>
          </w:tcPr>
          <w:p w14:paraId="760ADBC8" w14:textId="55F90703" w:rsidR="00980206" w:rsidRPr="000675D6" w:rsidRDefault="00372369" w:rsidP="00140479">
            <w:pPr>
              <w:widowControl w:val="0"/>
              <w:autoSpaceDE w:val="0"/>
              <w:autoSpaceDN w:val="0"/>
              <w:spacing w:before="0" w:after="0"/>
              <w:ind w:left="0"/>
              <w:rPr>
                <w:rFonts w:eastAsia="Gill Sans MT" w:cs="Gill Sans MT"/>
                <w:color w:val="C00000"/>
                <w:sz w:val="18"/>
                <w:szCs w:val="18"/>
                <w:u w:val="single"/>
              </w:rPr>
            </w:pPr>
            <w:r>
              <w:rPr>
                <w:rFonts w:eastAsia="Gill Sans MT" w:cs="Gill Sans MT"/>
                <w:color w:val="C00000"/>
                <w:sz w:val="18"/>
                <w:szCs w:val="18"/>
                <w:u w:val="single"/>
              </w:rPr>
              <w:t>46</w:t>
            </w:r>
            <w:r w:rsidR="00980206" w:rsidRPr="000675D6">
              <w:rPr>
                <w:rFonts w:eastAsia="Gill Sans MT" w:cs="Gill Sans MT"/>
                <w:color w:val="C00000"/>
                <w:sz w:val="18"/>
                <w:szCs w:val="18"/>
                <w:u w:val="single"/>
              </w:rPr>
              <w:t>’</w:t>
            </w:r>
          </w:p>
        </w:tc>
        <w:tc>
          <w:tcPr>
            <w:tcW w:w="1190" w:type="dxa"/>
          </w:tcPr>
          <w:p w14:paraId="199E6CAA"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11’, one travel lane in each direction</w:t>
            </w:r>
          </w:p>
        </w:tc>
        <w:tc>
          <w:tcPr>
            <w:tcW w:w="1190" w:type="dxa"/>
          </w:tcPr>
          <w:p w14:paraId="6DBB6389"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48E67E4C"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5’ on each side</w:t>
            </w:r>
          </w:p>
        </w:tc>
        <w:tc>
          <w:tcPr>
            <w:tcW w:w="1190" w:type="dxa"/>
          </w:tcPr>
          <w:p w14:paraId="4D880971"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7’ parallel parking on each side</w:t>
            </w:r>
          </w:p>
        </w:tc>
        <w:tc>
          <w:tcPr>
            <w:tcW w:w="1190" w:type="dxa"/>
          </w:tcPr>
          <w:p w14:paraId="76DF1A1A"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67F9406B"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8’ on each side</w:t>
            </w:r>
          </w:p>
        </w:tc>
      </w:tr>
      <w:tr w:rsidR="00980206" w:rsidRPr="006C156F" w14:paraId="3E292133" w14:textId="77777777" w:rsidTr="000675D6">
        <w:trPr>
          <w:trHeight w:val="872"/>
        </w:trPr>
        <w:tc>
          <w:tcPr>
            <w:tcW w:w="1620" w:type="dxa"/>
          </w:tcPr>
          <w:p w14:paraId="27E891FA" w14:textId="77777777" w:rsidR="00980206" w:rsidRPr="000675D6" w:rsidRDefault="00980206" w:rsidP="00140479">
            <w:pPr>
              <w:widowControl w:val="0"/>
              <w:autoSpaceDE w:val="0"/>
              <w:autoSpaceDN w:val="0"/>
              <w:spacing w:before="40" w:after="0"/>
              <w:ind w:left="107"/>
              <w:rPr>
                <w:rFonts w:eastAsia="Gill Sans MT" w:cs="Gill Sans MT"/>
                <w:color w:val="C00000"/>
                <w:sz w:val="18"/>
                <w:szCs w:val="18"/>
                <w:u w:val="single"/>
              </w:rPr>
            </w:pPr>
            <w:r w:rsidRPr="000675D6">
              <w:rPr>
                <w:rFonts w:eastAsia="Gill Sans MT" w:cs="Gill Sans MT"/>
                <w:color w:val="C00000"/>
                <w:sz w:val="18"/>
                <w:szCs w:val="18"/>
                <w:u w:val="single"/>
              </w:rPr>
              <w:t>Urban Collector with Pathway</w:t>
            </w:r>
          </w:p>
        </w:tc>
        <w:tc>
          <w:tcPr>
            <w:tcW w:w="760" w:type="dxa"/>
          </w:tcPr>
          <w:p w14:paraId="2034ECE1" w14:textId="77777777" w:rsidR="00980206" w:rsidRPr="000675D6" w:rsidRDefault="00980206" w:rsidP="00140479">
            <w:pPr>
              <w:widowControl w:val="0"/>
              <w:autoSpaceDE w:val="0"/>
              <w:autoSpaceDN w:val="0"/>
              <w:spacing w:before="40" w:after="0"/>
              <w:ind w:left="108"/>
              <w:rPr>
                <w:rFonts w:eastAsia="Gill Sans MT" w:cs="Gill Sans MT"/>
                <w:color w:val="C00000"/>
                <w:sz w:val="18"/>
                <w:szCs w:val="18"/>
                <w:u w:val="single"/>
              </w:rPr>
            </w:pPr>
            <w:r w:rsidRPr="000675D6">
              <w:rPr>
                <w:rFonts w:eastAsia="Gill Sans MT" w:cs="Gill Sans MT"/>
                <w:color w:val="C00000"/>
                <w:sz w:val="18"/>
                <w:szCs w:val="18"/>
                <w:u w:val="single"/>
              </w:rPr>
              <w:t>36’</w:t>
            </w:r>
          </w:p>
        </w:tc>
        <w:tc>
          <w:tcPr>
            <w:tcW w:w="1190" w:type="dxa"/>
          </w:tcPr>
          <w:p w14:paraId="29702B09" w14:textId="311FB0FF" w:rsidR="00980206" w:rsidRPr="000675D6" w:rsidRDefault="00D34DC4" w:rsidP="00140479">
            <w:pPr>
              <w:widowControl w:val="0"/>
              <w:autoSpaceDE w:val="0"/>
              <w:autoSpaceDN w:val="0"/>
              <w:spacing w:before="40" w:after="0"/>
              <w:ind w:left="108"/>
              <w:rPr>
                <w:rFonts w:eastAsia="Gill Sans MT" w:cs="Gill Sans MT"/>
                <w:color w:val="C00000"/>
                <w:sz w:val="18"/>
                <w:szCs w:val="18"/>
                <w:u w:val="single"/>
              </w:rPr>
            </w:pPr>
            <w:r>
              <w:rPr>
                <w:rFonts w:eastAsia="Gill Sans MT" w:cs="Gill Sans MT"/>
                <w:color w:val="C00000"/>
                <w:sz w:val="18"/>
                <w:szCs w:val="18"/>
                <w:u w:val="single"/>
              </w:rPr>
              <w:t>20</w:t>
            </w:r>
            <w:r w:rsidR="00980206" w:rsidRPr="000675D6">
              <w:rPr>
                <w:rFonts w:eastAsia="Gill Sans MT" w:cs="Gill Sans MT"/>
                <w:color w:val="C00000"/>
                <w:sz w:val="18"/>
                <w:szCs w:val="18"/>
                <w:u w:val="single"/>
              </w:rPr>
              <w:t>’</w:t>
            </w:r>
          </w:p>
        </w:tc>
        <w:tc>
          <w:tcPr>
            <w:tcW w:w="1190" w:type="dxa"/>
          </w:tcPr>
          <w:p w14:paraId="4F2FD40E" w14:textId="77777777" w:rsidR="00980206" w:rsidRPr="000675D6" w:rsidRDefault="00980206" w:rsidP="00140479">
            <w:pPr>
              <w:widowControl w:val="0"/>
              <w:autoSpaceDE w:val="0"/>
              <w:autoSpaceDN w:val="0"/>
              <w:spacing w:before="40" w:after="0"/>
              <w:ind w:left="108"/>
              <w:rPr>
                <w:rFonts w:eastAsia="Gill Sans MT" w:cs="Gill Sans MT"/>
                <w:color w:val="C00000"/>
                <w:sz w:val="18"/>
                <w:szCs w:val="18"/>
                <w:u w:val="single"/>
              </w:rPr>
            </w:pPr>
            <w:r w:rsidRPr="000675D6">
              <w:rPr>
                <w:rFonts w:eastAsia="Gill Sans MT" w:cs="Gill Sans MT"/>
                <w:color w:val="C00000"/>
                <w:sz w:val="18"/>
                <w:szCs w:val="18"/>
                <w:u w:val="single"/>
              </w:rPr>
              <w:t>10’, one travel lane in each direction</w:t>
            </w:r>
          </w:p>
        </w:tc>
        <w:tc>
          <w:tcPr>
            <w:tcW w:w="1190" w:type="dxa"/>
          </w:tcPr>
          <w:p w14:paraId="78E70A7A" w14:textId="77777777" w:rsidR="00980206" w:rsidRPr="000675D6" w:rsidRDefault="00980206" w:rsidP="00140479">
            <w:pPr>
              <w:widowControl w:val="0"/>
              <w:autoSpaceDE w:val="0"/>
              <w:autoSpaceDN w:val="0"/>
              <w:spacing w:before="40" w:after="0"/>
              <w:ind w:left="108"/>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5289F204" w14:textId="77777777" w:rsidR="00980206" w:rsidRPr="000675D6" w:rsidRDefault="00980206" w:rsidP="00140479">
            <w:pPr>
              <w:widowControl w:val="0"/>
              <w:autoSpaceDE w:val="0"/>
              <w:autoSpaceDN w:val="0"/>
              <w:spacing w:before="40" w:after="0"/>
              <w:ind w:left="108"/>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11165B7F" w14:textId="77777777" w:rsidR="00980206" w:rsidRPr="000675D6" w:rsidRDefault="00980206" w:rsidP="00140479">
            <w:pPr>
              <w:widowControl w:val="0"/>
              <w:autoSpaceDE w:val="0"/>
              <w:autoSpaceDN w:val="0"/>
              <w:spacing w:before="40" w:after="0"/>
              <w:ind w:left="109"/>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21C0DB06" w14:textId="77777777" w:rsidR="00980206" w:rsidRPr="000675D6" w:rsidRDefault="00980206" w:rsidP="00140479">
            <w:pPr>
              <w:widowControl w:val="0"/>
              <w:autoSpaceDE w:val="0"/>
              <w:autoSpaceDN w:val="0"/>
              <w:spacing w:before="40" w:after="0"/>
              <w:ind w:left="110"/>
              <w:rPr>
                <w:rFonts w:eastAsia="Gill Sans MT" w:cs="Gill Sans MT"/>
                <w:color w:val="C00000"/>
                <w:sz w:val="18"/>
                <w:szCs w:val="18"/>
                <w:u w:val="single"/>
              </w:rPr>
            </w:pPr>
            <w:r w:rsidRPr="000675D6">
              <w:rPr>
                <w:rFonts w:eastAsia="Gill Sans MT" w:cs="Gill Sans MT"/>
                <w:color w:val="C00000"/>
                <w:sz w:val="18"/>
                <w:szCs w:val="18"/>
                <w:u w:val="single"/>
              </w:rPr>
              <w:t>3’ on each side; buffer pathway</w:t>
            </w:r>
          </w:p>
        </w:tc>
        <w:tc>
          <w:tcPr>
            <w:tcW w:w="1190" w:type="dxa"/>
          </w:tcPr>
          <w:p w14:paraId="7E9F3E62" w14:textId="77777777" w:rsidR="00980206" w:rsidRPr="000675D6" w:rsidRDefault="00980206" w:rsidP="00140479">
            <w:pPr>
              <w:widowControl w:val="0"/>
              <w:autoSpaceDE w:val="0"/>
              <w:autoSpaceDN w:val="0"/>
              <w:spacing w:before="40" w:after="0"/>
              <w:ind w:left="110"/>
              <w:rPr>
                <w:rFonts w:eastAsia="Gill Sans MT" w:cs="Gill Sans MT"/>
                <w:color w:val="C00000"/>
                <w:sz w:val="18"/>
                <w:szCs w:val="18"/>
                <w:u w:val="single"/>
              </w:rPr>
            </w:pPr>
            <w:r w:rsidRPr="000675D6">
              <w:rPr>
                <w:rFonts w:eastAsia="Gill Sans MT" w:cs="Gill Sans MT"/>
                <w:color w:val="C00000"/>
                <w:sz w:val="18"/>
                <w:szCs w:val="18"/>
                <w:u w:val="single"/>
              </w:rPr>
              <w:t>10’ pathway on one side</w:t>
            </w:r>
          </w:p>
        </w:tc>
      </w:tr>
      <w:tr w:rsidR="00980206" w:rsidRPr="006C156F" w14:paraId="11C449A5" w14:textId="77777777" w:rsidTr="000675D6">
        <w:trPr>
          <w:trHeight w:val="584"/>
        </w:trPr>
        <w:tc>
          <w:tcPr>
            <w:tcW w:w="1620" w:type="dxa"/>
          </w:tcPr>
          <w:p w14:paraId="4AEB7512" w14:textId="77777777" w:rsidR="00980206" w:rsidRPr="000675D6" w:rsidRDefault="00980206" w:rsidP="00140479">
            <w:pPr>
              <w:widowControl w:val="0"/>
              <w:autoSpaceDE w:val="0"/>
              <w:autoSpaceDN w:val="0"/>
              <w:spacing w:before="39" w:after="0"/>
              <w:ind w:left="107"/>
              <w:rPr>
                <w:rFonts w:eastAsia="Gill Sans MT" w:cs="Gill Sans MT"/>
                <w:color w:val="C00000"/>
                <w:sz w:val="18"/>
                <w:szCs w:val="18"/>
                <w:u w:val="single"/>
              </w:rPr>
            </w:pPr>
            <w:r w:rsidRPr="000675D6">
              <w:rPr>
                <w:rFonts w:eastAsia="Gill Sans MT" w:cs="Gill Sans MT"/>
                <w:color w:val="C00000"/>
                <w:sz w:val="18"/>
                <w:szCs w:val="18"/>
                <w:u w:val="single"/>
              </w:rPr>
              <w:t>Urban Collector</w:t>
            </w:r>
          </w:p>
        </w:tc>
        <w:tc>
          <w:tcPr>
            <w:tcW w:w="760" w:type="dxa"/>
          </w:tcPr>
          <w:p w14:paraId="45F721AF" w14:textId="77777777" w:rsidR="00980206" w:rsidRPr="000675D6" w:rsidRDefault="00980206" w:rsidP="00140479">
            <w:pPr>
              <w:widowControl w:val="0"/>
              <w:autoSpaceDE w:val="0"/>
              <w:autoSpaceDN w:val="0"/>
              <w:spacing w:before="0" w:after="0"/>
              <w:ind w:left="108"/>
              <w:rPr>
                <w:rFonts w:eastAsia="Gill Sans MT" w:cs="Gill Sans MT"/>
                <w:color w:val="C00000"/>
                <w:sz w:val="18"/>
                <w:szCs w:val="18"/>
                <w:u w:val="single"/>
              </w:rPr>
            </w:pPr>
            <w:r w:rsidRPr="000675D6">
              <w:rPr>
                <w:rFonts w:eastAsia="Gill Sans MT" w:cs="Gill Sans MT"/>
                <w:color w:val="C00000"/>
                <w:sz w:val="18"/>
                <w:szCs w:val="18"/>
                <w:u w:val="single"/>
              </w:rPr>
              <w:t>41’</w:t>
            </w:r>
          </w:p>
        </w:tc>
        <w:tc>
          <w:tcPr>
            <w:tcW w:w="1190" w:type="dxa"/>
          </w:tcPr>
          <w:p w14:paraId="34D410DD" w14:textId="0D7AC910" w:rsidR="00980206" w:rsidRPr="000675D6" w:rsidRDefault="00D34DC4" w:rsidP="00140479">
            <w:pPr>
              <w:widowControl w:val="0"/>
              <w:autoSpaceDE w:val="0"/>
              <w:autoSpaceDN w:val="0"/>
              <w:spacing w:before="0" w:after="0"/>
              <w:ind w:left="109"/>
              <w:rPr>
                <w:rFonts w:eastAsia="Gill Sans MT" w:cs="Gill Sans MT"/>
                <w:color w:val="C00000"/>
                <w:sz w:val="18"/>
                <w:szCs w:val="18"/>
                <w:u w:val="single"/>
              </w:rPr>
            </w:pPr>
            <w:r>
              <w:rPr>
                <w:rFonts w:eastAsia="Gill Sans MT" w:cs="Gill Sans MT"/>
                <w:color w:val="C00000"/>
                <w:sz w:val="18"/>
                <w:szCs w:val="18"/>
                <w:u w:val="single"/>
              </w:rPr>
              <w:t>30</w:t>
            </w:r>
            <w:r w:rsidR="00980206" w:rsidRPr="000675D6">
              <w:rPr>
                <w:rFonts w:eastAsia="Gill Sans MT" w:cs="Gill Sans MT"/>
                <w:color w:val="C00000"/>
                <w:sz w:val="18"/>
                <w:szCs w:val="18"/>
                <w:u w:val="single"/>
              </w:rPr>
              <w:t>’</w:t>
            </w:r>
          </w:p>
        </w:tc>
        <w:tc>
          <w:tcPr>
            <w:tcW w:w="1190" w:type="dxa"/>
          </w:tcPr>
          <w:p w14:paraId="4697C367" w14:textId="77777777" w:rsidR="00980206" w:rsidRPr="000675D6" w:rsidRDefault="00980206" w:rsidP="00140479">
            <w:pPr>
              <w:widowControl w:val="0"/>
              <w:autoSpaceDE w:val="0"/>
              <w:autoSpaceDN w:val="0"/>
              <w:spacing w:before="39" w:after="0"/>
              <w:ind w:left="109"/>
              <w:rPr>
                <w:rFonts w:eastAsia="Gill Sans MT" w:cs="Gill Sans MT"/>
                <w:color w:val="C00000"/>
                <w:sz w:val="18"/>
                <w:szCs w:val="18"/>
                <w:u w:val="single"/>
              </w:rPr>
            </w:pPr>
            <w:r w:rsidRPr="000675D6">
              <w:rPr>
                <w:rFonts w:eastAsia="Gill Sans MT" w:cs="Gill Sans MT"/>
                <w:color w:val="C00000"/>
                <w:sz w:val="18"/>
                <w:szCs w:val="18"/>
                <w:u w:val="single"/>
              </w:rPr>
              <w:t>10’, one travel lane in each direction</w:t>
            </w:r>
          </w:p>
        </w:tc>
        <w:tc>
          <w:tcPr>
            <w:tcW w:w="1190" w:type="dxa"/>
          </w:tcPr>
          <w:p w14:paraId="47302D72" w14:textId="77777777" w:rsidR="00980206" w:rsidRPr="000675D6" w:rsidRDefault="00980206" w:rsidP="00140479">
            <w:pPr>
              <w:widowControl w:val="0"/>
              <w:autoSpaceDE w:val="0"/>
              <w:autoSpaceDN w:val="0"/>
              <w:spacing w:before="39" w:after="0"/>
              <w:ind w:left="109"/>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1E4C3EE4" w14:textId="77777777" w:rsidR="00980206" w:rsidRPr="000675D6" w:rsidRDefault="00980206" w:rsidP="00140479">
            <w:pPr>
              <w:widowControl w:val="0"/>
              <w:autoSpaceDE w:val="0"/>
              <w:autoSpaceDN w:val="0"/>
              <w:spacing w:before="39" w:after="0"/>
              <w:ind w:left="109"/>
              <w:rPr>
                <w:rFonts w:eastAsia="Gill Sans MT" w:cs="Gill Sans MT"/>
                <w:color w:val="C00000"/>
                <w:sz w:val="18"/>
                <w:szCs w:val="18"/>
                <w:u w:val="single"/>
              </w:rPr>
            </w:pPr>
            <w:r w:rsidRPr="000675D6">
              <w:rPr>
                <w:rFonts w:eastAsia="Gill Sans MT" w:cs="Gill Sans MT"/>
                <w:color w:val="C00000"/>
                <w:sz w:val="18"/>
                <w:szCs w:val="18"/>
                <w:u w:val="single"/>
              </w:rPr>
              <w:t>5’ on each side</w:t>
            </w:r>
          </w:p>
        </w:tc>
        <w:tc>
          <w:tcPr>
            <w:tcW w:w="1190" w:type="dxa"/>
          </w:tcPr>
          <w:p w14:paraId="6E156773" w14:textId="77777777" w:rsidR="00980206" w:rsidRPr="000675D6" w:rsidRDefault="00980206" w:rsidP="00140479">
            <w:pPr>
              <w:widowControl w:val="0"/>
              <w:autoSpaceDE w:val="0"/>
              <w:autoSpaceDN w:val="0"/>
              <w:spacing w:before="39" w:after="0"/>
              <w:ind w:left="109"/>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462E9093" w14:textId="77777777" w:rsidR="00980206" w:rsidRPr="000675D6" w:rsidRDefault="00980206" w:rsidP="00140479">
            <w:pPr>
              <w:widowControl w:val="0"/>
              <w:autoSpaceDE w:val="0"/>
              <w:autoSpaceDN w:val="0"/>
              <w:spacing w:before="39" w:after="0"/>
              <w:ind w:left="111"/>
              <w:rPr>
                <w:rFonts w:eastAsia="Gill Sans MT" w:cs="Gill Sans MT"/>
                <w:color w:val="C00000"/>
                <w:sz w:val="18"/>
                <w:szCs w:val="18"/>
                <w:u w:val="single"/>
              </w:rPr>
            </w:pPr>
            <w:r w:rsidRPr="000675D6">
              <w:rPr>
                <w:rFonts w:eastAsia="Gill Sans MT" w:cs="Gill Sans MT"/>
                <w:color w:val="C00000"/>
                <w:sz w:val="18"/>
                <w:szCs w:val="18"/>
                <w:u w:val="single"/>
              </w:rPr>
              <w:t>3’ on each side; buffer sidewalk.</w:t>
            </w:r>
          </w:p>
        </w:tc>
        <w:tc>
          <w:tcPr>
            <w:tcW w:w="1190" w:type="dxa"/>
          </w:tcPr>
          <w:p w14:paraId="036D4387" w14:textId="77777777" w:rsidR="00980206" w:rsidRPr="000675D6" w:rsidRDefault="00980206" w:rsidP="00140479">
            <w:pPr>
              <w:widowControl w:val="0"/>
              <w:autoSpaceDE w:val="0"/>
              <w:autoSpaceDN w:val="0"/>
              <w:spacing w:before="39" w:after="0"/>
              <w:ind w:left="110"/>
              <w:rPr>
                <w:rFonts w:eastAsia="Gill Sans MT" w:cs="Gill Sans MT"/>
                <w:color w:val="C00000"/>
                <w:sz w:val="18"/>
                <w:szCs w:val="18"/>
                <w:u w:val="single"/>
              </w:rPr>
            </w:pPr>
            <w:r w:rsidRPr="000675D6">
              <w:rPr>
                <w:rFonts w:eastAsia="Gill Sans MT" w:cs="Gill Sans MT"/>
                <w:color w:val="C00000"/>
                <w:sz w:val="18"/>
                <w:szCs w:val="18"/>
                <w:u w:val="single"/>
              </w:rPr>
              <w:t>5’ sidewalk on one side</w:t>
            </w:r>
          </w:p>
        </w:tc>
      </w:tr>
      <w:tr w:rsidR="00980206" w:rsidRPr="006C156F" w14:paraId="589E1349" w14:textId="77777777" w:rsidTr="000952E5">
        <w:trPr>
          <w:trHeight w:val="368"/>
        </w:trPr>
        <w:tc>
          <w:tcPr>
            <w:tcW w:w="10710" w:type="dxa"/>
            <w:gridSpan w:val="9"/>
          </w:tcPr>
          <w:p w14:paraId="3249E9E0"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b/>
                <w:color w:val="C00000"/>
                <w:spacing w:val="-2"/>
                <w:sz w:val="18"/>
                <w:szCs w:val="18"/>
                <w:u w:val="single"/>
              </w:rPr>
              <w:t>Local Street</w:t>
            </w:r>
          </w:p>
        </w:tc>
      </w:tr>
      <w:tr w:rsidR="00980206" w:rsidRPr="006C156F" w14:paraId="72D227CC" w14:textId="77777777" w:rsidTr="000675D6">
        <w:trPr>
          <w:trHeight w:val="815"/>
        </w:trPr>
        <w:tc>
          <w:tcPr>
            <w:tcW w:w="1620" w:type="dxa"/>
          </w:tcPr>
          <w:p w14:paraId="4356BA5A" w14:textId="77777777" w:rsidR="00980206" w:rsidRPr="000675D6" w:rsidRDefault="00980206" w:rsidP="00140479">
            <w:pPr>
              <w:widowControl w:val="0"/>
              <w:autoSpaceDE w:val="0"/>
              <w:autoSpaceDN w:val="0"/>
              <w:spacing w:before="39" w:after="0"/>
              <w:ind w:left="107"/>
              <w:rPr>
                <w:rFonts w:eastAsia="Gill Sans MT" w:cs="Gill Sans MT"/>
                <w:bCs/>
                <w:iCs/>
                <w:color w:val="C00000"/>
                <w:sz w:val="18"/>
                <w:szCs w:val="18"/>
                <w:u w:val="single"/>
              </w:rPr>
            </w:pPr>
            <w:r w:rsidRPr="000675D6">
              <w:rPr>
                <w:rFonts w:eastAsia="Gill Sans MT" w:cs="Gill Sans MT"/>
                <w:bCs/>
                <w:iCs/>
                <w:color w:val="C00000"/>
                <w:spacing w:val="-2"/>
                <w:sz w:val="18"/>
                <w:szCs w:val="18"/>
                <w:u w:val="single"/>
              </w:rPr>
              <w:t>Local Street</w:t>
            </w:r>
          </w:p>
        </w:tc>
        <w:tc>
          <w:tcPr>
            <w:tcW w:w="760" w:type="dxa"/>
          </w:tcPr>
          <w:p w14:paraId="7137D892"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 xml:space="preserve">34’ </w:t>
            </w:r>
          </w:p>
        </w:tc>
        <w:tc>
          <w:tcPr>
            <w:tcW w:w="1190" w:type="dxa"/>
          </w:tcPr>
          <w:p w14:paraId="067C5CFE" w14:textId="68A8907B" w:rsidR="00980206" w:rsidRPr="000675D6" w:rsidRDefault="00D34DC4" w:rsidP="00140479">
            <w:pPr>
              <w:widowControl w:val="0"/>
              <w:autoSpaceDE w:val="0"/>
              <w:autoSpaceDN w:val="0"/>
              <w:spacing w:before="0" w:after="0"/>
              <w:ind w:left="0"/>
              <w:rPr>
                <w:rFonts w:eastAsia="Gill Sans MT" w:cs="Gill Sans MT"/>
                <w:color w:val="C00000"/>
                <w:sz w:val="18"/>
                <w:szCs w:val="18"/>
                <w:u w:val="single"/>
              </w:rPr>
            </w:pPr>
            <w:r>
              <w:rPr>
                <w:rFonts w:eastAsia="Gill Sans MT" w:cs="Gill Sans MT"/>
                <w:color w:val="C00000"/>
                <w:sz w:val="18"/>
                <w:szCs w:val="18"/>
                <w:u w:val="single"/>
              </w:rPr>
              <w:t>26</w:t>
            </w:r>
            <w:r w:rsidR="00980206" w:rsidRPr="000675D6">
              <w:rPr>
                <w:rFonts w:eastAsia="Gill Sans MT" w:cs="Gill Sans MT"/>
                <w:color w:val="C00000"/>
                <w:sz w:val="18"/>
                <w:szCs w:val="18"/>
                <w:u w:val="single"/>
              </w:rPr>
              <w:t>’</w:t>
            </w:r>
          </w:p>
        </w:tc>
        <w:tc>
          <w:tcPr>
            <w:tcW w:w="1190" w:type="dxa"/>
          </w:tcPr>
          <w:p w14:paraId="6C082ACD"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10’, one travel lane in each direction.</w:t>
            </w:r>
          </w:p>
        </w:tc>
        <w:tc>
          <w:tcPr>
            <w:tcW w:w="1190" w:type="dxa"/>
          </w:tcPr>
          <w:p w14:paraId="105EF2F6" w14:textId="77777777" w:rsidR="00980206" w:rsidRPr="000675D6" w:rsidRDefault="00980206" w:rsidP="00140479">
            <w:pPr>
              <w:widowControl w:val="0"/>
              <w:autoSpaceDE w:val="0"/>
              <w:autoSpaceDN w:val="0"/>
              <w:spacing w:before="39" w:after="0"/>
              <w:ind w:left="109" w:right="174"/>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259B7DD8"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3’, both sides</w:t>
            </w:r>
          </w:p>
        </w:tc>
        <w:tc>
          <w:tcPr>
            <w:tcW w:w="1190" w:type="dxa"/>
          </w:tcPr>
          <w:p w14:paraId="59377CF7"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 xml:space="preserve"> Parking prohibited on </w:t>
            </w:r>
            <w:proofErr w:type="gramStart"/>
            <w:r w:rsidRPr="000675D6">
              <w:rPr>
                <w:rFonts w:eastAsia="Gill Sans MT" w:cs="Gill Sans MT"/>
                <w:color w:val="C00000"/>
                <w:sz w:val="18"/>
                <w:szCs w:val="18"/>
                <w:u w:val="single"/>
              </w:rPr>
              <w:t>shoulder</w:t>
            </w:r>
            <w:proofErr w:type="gramEnd"/>
            <w:r w:rsidRPr="000675D6">
              <w:rPr>
                <w:rFonts w:eastAsia="Gill Sans MT" w:cs="Gill Sans MT"/>
                <w:color w:val="C00000"/>
                <w:sz w:val="18"/>
                <w:szCs w:val="18"/>
                <w:u w:val="single"/>
              </w:rPr>
              <w:t xml:space="preserve">. </w:t>
            </w:r>
          </w:p>
        </w:tc>
        <w:tc>
          <w:tcPr>
            <w:tcW w:w="1190" w:type="dxa"/>
          </w:tcPr>
          <w:p w14:paraId="40C20418"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 xml:space="preserve">3’, buffer sidewalk. </w:t>
            </w:r>
          </w:p>
        </w:tc>
        <w:tc>
          <w:tcPr>
            <w:tcW w:w="1190" w:type="dxa"/>
          </w:tcPr>
          <w:p w14:paraId="6E23E9ED"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5’, one side.</w:t>
            </w:r>
          </w:p>
        </w:tc>
      </w:tr>
      <w:tr w:rsidR="00980206" w:rsidRPr="006C156F" w14:paraId="48DA8010" w14:textId="77777777" w:rsidTr="000675D6">
        <w:trPr>
          <w:trHeight w:val="352"/>
        </w:trPr>
        <w:tc>
          <w:tcPr>
            <w:tcW w:w="1620" w:type="dxa"/>
          </w:tcPr>
          <w:p w14:paraId="034DC34F" w14:textId="77777777" w:rsidR="00980206" w:rsidRPr="000675D6" w:rsidRDefault="00980206" w:rsidP="00140479">
            <w:pPr>
              <w:widowControl w:val="0"/>
              <w:autoSpaceDE w:val="0"/>
              <w:autoSpaceDN w:val="0"/>
              <w:spacing w:before="39" w:after="0"/>
              <w:ind w:left="107"/>
              <w:rPr>
                <w:rFonts w:eastAsia="Gill Sans MT" w:cs="Gill Sans MT"/>
                <w:color w:val="C00000"/>
                <w:sz w:val="18"/>
                <w:szCs w:val="18"/>
                <w:u w:val="single"/>
              </w:rPr>
            </w:pPr>
            <w:r w:rsidRPr="000675D6">
              <w:rPr>
                <w:rFonts w:eastAsia="Gill Sans MT" w:cs="Gill Sans MT"/>
                <w:color w:val="C00000"/>
                <w:sz w:val="18"/>
                <w:szCs w:val="18"/>
                <w:u w:val="single"/>
              </w:rPr>
              <w:t>Narrow</w:t>
            </w:r>
          </w:p>
        </w:tc>
        <w:tc>
          <w:tcPr>
            <w:tcW w:w="760" w:type="dxa"/>
          </w:tcPr>
          <w:p w14:paraId="594A6D76" w14:textId="77777777" w:rsidR="00980206" w:rsidRPr="000675D6" w:rsidRDefault="00980206" w:rsidP="00140479">
            <w:pPr>
              <w:widowControl w:val="0"/>
              <w:autoSpaceDE w:val="0"/>
              <w:autoSpaceDN w:val="0"/>
              <w:spacing w:before="39" w:after="0"/>
              <w:ind w:left="111"/>
              <w:rPr>
                <w:rFonts w:eastAsia="Gill Sans MT" w:cs="Gill Sans MT"/>
                <w:color w:val="C00000"/>
                <w:sz w:val="18"/>
                <w:szCs w:val="18"/>
                <w:u w:val="single"/>
              </w:rPr>
            </w:pPr>
            <w:r w:rsidRPr="000675D6">
              <w:rPr>
                <w:rFonts w:eastAsia="Gill Sans MT" w:cs="Gill Sans MT"/>
                <w:color w:val="C00000"/>
                <w:sz w:val="18"/>
                <w:szCs w:val="18"/>
                <w:u w:val="single"/>
              </w:rPr>
              <w:t>20’</w:t>
            </w:r>
          </w:p>
        </w:tc>
        <w:tc>
          <w:tcPr>
            <w:tcW w:w="1190" w:type="dxa"/>
          </w:tcPr>
          <w:p w14:paraId="175637D1" w14:textId="77777777" w:rsidR="00980206" w:rsidRPr="000675D6" w:rsidRDefault="00980206" w:rsidP="00140479">
            <w:pPr>
              <w:widowControl w:val="0"/>
              <w:autoSpaceDE w:val="0"/>
              <w:autoSpaceDN w:val="0"/>
              <w:spacing w:before="39" w:after="0"/>
              <w:ind w:left="111"/>
              <w:rPr>
                <w:rFonts w:eastAsia="Gill Sans MT" w:cs="Gill Sans MT"/>
                <w:color w:val="C00000"/>
                <w:sz w:val="18"/>
                <w:szCs w:val="18"/>
                <w:u w:val="single"/>
              </w:rPr>
            </w:pPr>
            <w:r w:rsidRPr="000675D6">
              <w:rPr>
                <w:rFonts w:eastAsia="Gill Sans MT" w:cs="Gill Sans MT"/>
                <w:color w:val="C00000"/>
                <w:sz w:val="18"/>
                <w:szCs w:val="18"/>
                <w:u w:val="single"/>
              </w:rPr>
              <w:t>20’</w:t>
            </w:r>
          </w:p>
        </w:tc>
        <w:tc>
          <w:tcPr>
            <w:tcW w:w="1190" w:type="dxa"/>
          </w:tcPr>
          <w:p w14:paraId="61A7FF47" w14:textId="4229EAEA" w:rsidR="00980206" w:rsidRPr="000675D6" w:rsidRDefault="00980206" w:rsidP="00140479">
            <w:pPr>
              <w:widowControl w:val="0"/>
              <w:autoSpaceDE w:val="0"/>
              <w:autoSpaceDN w:val="0"/>
              <w:spacing w:before="39" w:after="0"/>
              <w:ind w:left="111"/>
              <w:rPr>
                <w:rFonts w:eastAsia="Gill Sans MT" w:cs="Gill Sans MT"/>
                <w:color w:val="C00000"/>
                <w:sz w:val="18"/>
                <w:szCs w:val="18"/>
                <w:u w:val="single"/>
              </w:rPr>
            </w:pPr>
            <w:r w:rsidRPr="000675D6">
              <w:rPr>
                <w:rFonts w:eastAsia="Gill Sans MT" w:cs="Gill Sans MT"/>
                <w:color w:val="C00000"/>
                <w:sz w:val="18"/>
                <w:szCs w:val="18"/>
                <w:u w:val="single"/>
              </w:rPr>
              <w:t>20’</w:t>
            </w:r>
            <w:r w:rsidR="00D34DC4">
              <w:rPr>
                <w:rFonts w:eastAsia="Gill Sans MT" w:cs="Gill Sans MT"/>
                <w:color w:val="C00000"/>
                <w:sz w:val="18"/>
                <w:szCs w:val="18"/>
                <w:u w:val="single"/>
              </w:rPr>
              <w:t xml:space="preserve"> shared space</w:t>
            </w:r>
          </w:p>
        </w:tc>
        <w:tc>
          <w:tcPr>
            <w:tcW w:w="1190" w:type="dxa"/>
          </w:tcPr>
          <w:p w14:paraId="04F92309" w14:textId="77777777" w:rsidR="00980206" w:rsidRPr="000675D6" w:rsidRDefault="00980206" w:rsidP="00140479">
            <w:pPr>
              <w:pStyle w:val="ListParagraph"/>
              <w:widowControl w:val="0"/>
              <w:numPr>
                <w:ilvl w:val="0"/>
                <w:numId w:val="11"/>
              </w:numPr>
              <w:autoSpaceDE w:val="0"/>
              <w:autoSpaceDN w:val="0"/>
              <w:spacing w:before="0" w:after="0"/>
              <w:rPr>
                <w:rFonts w:eastAsia="Gill Sans MT" w:cs="Gill Sans MT"/>
                <w:color w:val="C00000"/>
                <w:sz w:val="18"/>
                <w:szCs w:val="18"/>
                <w:u w:val="single"/>
              </w:rPr>
            </w:pPr>
          </w:p>
        </w:tc>
        <w:tc>
          <w:tcPr>
            <w:tcW w:w="1190" w:type="dxa"/>
          </w:tcPr>
          <w:p w14:paraId="64C1B462" w14:textId="77777777" w:rsidR="00980206" w:rsidRPr="000675D6" w:rsidRDefault="00980206" w:rsidP="00140479">
            <w:pPr>
              <w:widowControl w:val="0"/>
              <w:autoSpaceDE w:val="0"/>
              <w:autoSpaceDN w:val="0"/>
              <w:spacing w:before="0" w:after="0"/>
              <w:ind w:left="0"/>
              <w:rPr>
                <w:rFonts w:eastAsia="Gill Sans MT" w:cs="Gill Sans MT"/>
                <w:color w:val="C00000"/>
                <w:sz w:val="18"/>
                <w:szCs w:val="18"/>
                <w:u w:val="single"/>
              </w:rPr>
            </w:pPr>
            <w:r w:rsidRPr="000675D6">
              <w:rPr>
                <w:rFonts w:eastAsia="Gill Sans MT" w:cs="Gill Sans MT"/>
                <w:color w:val="C00000"/>
                <w:sz w:val="18"/>
                <w:szCs w:val="18"/>
                <w:u w:val="single"/>
              </w:rPr>
              <w:t xml:space="preserve"> Shared space</w:t>
            </w:r>
          </w:p>
        </w:tc>
        <w:tc>
          <w:tcPr>
            <w:tcW w:w="1190" w:type="dxa"/>
          </w:tcPr>
          <w:p w14:paraId="76320291" w14:textId="77777777" w:rsidR="00980206" w:rsidRPr="000675D6" w:rsidRDefault="00980206" w:rsidP="00140479">
            <w:pPr>
              <w:widowControl w:val="0"/>
              <w:autoSpaceDE w:val="0"/>
              <w:autoSpaceDN w:val="0"/>
              <w:spacing w:before="39" w:after="0"/>
              <w:ind w:left="111"/>
              <w:rPr>
                <w:rFonts w:eastAsia="Gill Sans MT" w:cs="Gill Sans MT"/>
                <w:color w:val="C00000"/>
                <w:sz w:val="18"/>
                <w:szCs w:val="18"/>
                <w:u w:val="single"/>
              </w:rPr>
            </w:pPr>
            <w:r w:rsidRPr="000675D6">
              <w:rPr>
                <w:rFonts w:eastAsia="Gill Sans MT" w:cs="Gill Sans MT"/>
                <w:color w:val="C00000"/>
                <w:sz w:val="18"/>
                <w:szCs w:val="18"/>
                <w:u w:val="single"/>
              </w:rPr>
              <w:t>Parking prohibited on shoulder.</w:t>
            </w:r>
          </w:p>
        </w:tc>
        <w:tc>
          <w:tcPr>
            <w:tcW w:w="1190" w:type="dxa"/>
          </w:tcPr>
          <w:p w14:paraId="77997540" w14:textId="77777777" w:rsidR="00980206" w:rsidRPr="000675D6" w:rsidRDefault="00980206" w:rsidP="00140479">
            <w:pPr>
              <w:widowControl w:val="0"/>
              <w:autoSpaceDE w:val="0"/>
              <w:autoSpaceDN w:val="0"/>
              <w:spacing w:before="39" w:after="0"/>
              <w:ind w:left="111"/>
              <w:rPr>
                <w:rFonts w:eastAsia="Gill Sans MT" w:cs="Gill Sans MT"/>
                <w:color w:val="C00000"/>
                <w:sz w:val="18"/>
                <w:szCs w:val="18"/>
                <w:u w:val="single"/>
              </w:rPr>
            </w:pPr>
            <w:r w:rsidRPr="000675D6">
              <w:rPr>
                <w:rFonts w:eastAsia="Gill Sans MT" w:cs="Gill Sans MT"/>
                <w:color w:val="C00000"/>
                <w:sz w:val="18"/>
                <w:szCs w:val="18"/>
                <w:u w:val="single"/>
              </w:rPr>
              <w:t>-</w:t>
            </w:r>
          </w:p>
        </w:tc>
        <w:tc>
          <w:tcPr>
            <w:tcW w:w="1190" w:type="dxa"/>
          </w:tcPr>
          <w:p w14:paraId="55340CC3" w14:textId="77777777" w:rsidR="00980206" w:rsidRPr="000675D6" w:rsidRDefault="00980206" w:rsidP="00140479">
            <w:pPr>
              <w:widowControl w:val="0"/>
              <w:autoSpaceDE w:val="0"/>
              <w:autoSpaceDN w:val="0"/>
              <w:spacing w:before="39" w:after="0"/>
              <w:ind w:left="111"/>
              <w:rPr>
                <w:rFonts w:eastAsia="Gill Sans MT" w:cs="Gill Sans MT"/>
                <w:color w:val="C00000"/>
                <w:sz w:val="18"/>
                <w:szCs w:val="18"/>
                <w:u w:val="single"/>
              </w:rPr>
            </w:pPr>
            <w:r w:rsidRPr="000675D6">
              <w:rPr>
                <w:rFonts w:eastAsia="Gill Sans MT" w:cs="Gill Sans MT"/>
                <w:color w:val="C00000"/>
                <w:sz w:val="18"/>
                <w:szCs w:val="18"/>
                <w:u w:val="single"/>
              </w:rPr>
              <w:t xml:space="preserve">Shared space. </w:t>
            </w:r>
          </w:p>
        </w:tc>
      </w:tr>
    </w:tbl>
    <w:p w14:paraId="208DAB96" w14:textId="5C32DB40" w:rsidR="00940828" w:rsidRPr="00E8207F" w:rsidRDefault="00940828" w:rsidP="000675D6">
      <w:pPr>
        <w:pStyle w:val="Heading3"/>
        <w:jc w:val="left"/>
      </w:pPr>
      <w:bookmarkStart w:id="134" w:name="_Toc145530349"/>
      <w:r w:rsidRPr="00E8207F">
        <w:lastRenderedPageBreak/>
        <w:t>Maintenance of Public Access</w:t>
      </w:r>
      <w:bookmarkEnd w:id="134"/>
    </w:p>
    <w:p w14:paraId="75FC6192" w14:textId="77777777" w:rsidR="00940828" w:rsidRPr="00E8207F" w:rsidRDefault="00940828" w:rsidP="00140479">
      <w:r w:rsidRPr="00E8207F">
        <w:t xml:space="preserve">The City shall review, under ORS 368.326 </w:t>
      </w:r>
      <w:r>
        <w:t>–</w:t>
      </w:r>
      <w:r w:rsidRPr="00E8207F">
        <w:t xml:space="preserve"> 368.366, proposals for which the vacation of public easements or rights-of-way which provide access to estuarine waters. Existing rights-of-way and similar public easements which provide access to coastal waters shall be retained or replaced if they are sold, </w:t>
      </w:r>
      <w:proofErr w:type="gramStart"/>
      <w:r w:rsidRPr="00E8207F">
        <w:t>exchanged</w:t>
      </w:r>
      <w:proofErr w:type="gramEnd"/>
      <w:r w:rsidRPr="00E8207F">
        <w:t xml:space="preserve"> or transferred. Rights-of-way may be vacated so long as equal or improved access is provided as part of a development project.</w:t>
      </w:r>
    </w:p>
    <w:p w14:paraId="7D90CAA5" w14:textId="77777777" w:rsidR="00940828" w:rsidRPr="00940828" w:rsidRDefault="00940828" w:rsidP="000675D6">
      <w:pPr>
        <w:pStyle w:val="Heading4"/>
      </w:pPr>
      <w:r w:rsidRPr="006733CF">
        <w:rPr>
          <w:strike/>
          <w:color w:val="C00000"/>
          <w:sz w:val="16"/>
          <w:szCs w:val="16"/>
        </w:rPr>
        <w:t>Bike and</w:t>
      </w:r>
      <w:r w:rsidRPr="00E410CE">
        <w:rPr>
          <w:color w:val="C00000"/>
        </w:rPr>
        <w:t xml:space="preserve"> </w:t>
      </w:r>
      <w:r w:rsidRPr="00940828">
        <w:t>Pedestrian Connectivity and Access</w:t>
      </w:r>
    </w:p>
    <w:p w14:paraId="36BB18FF" w14:textId="77777777" w:rsidR="00940828" w:rsidRPr="00D1196A" w:rsidRDefault="00940828" w:rsidP="000675D6">
      <w:pPr>
        <w:pStyle w:val="Style9"/>
      </w:pPr>
      <w:r w:rsidRPr="00D1196A">
        <w:t>Pedestrian Access and Circulation</w:t>
      </w:r>
    </w:p>
    <w:p w14:paraId="42BACE9F" w14:textId="77777777" w:rsidR="00940828" w:rsidRPr="00D1196A" w:rsidRDefault="00940828" w:rsidP="002A796C">
      <w:pPr>
        <w:pStyle w:val="Style10"/>
        <w:numPr>
          <w:ilvl w:val="0"/>
          <w:numId w:val="0"/>
        </w:numPr>
        <w:ind w:left="1800"/>
      </w:pPr>
      <w:r w:rsidRPr="00D1196A">
        <w:t xml:space="preserve">New subdivisions, multi-family developments, planned developments, commercial developments and institutional developments shall conform to </w:t>
      </w:r>
      <w:proofErr w:type="gramStart"/>
      <w:r w:rsidRPr="00D1196A">
        <w:t>all of</w:t>
      </w:r>
      <w:proofErr w:type="gramEnd"/>
      <w:r w:rsidRPr="00D1196A">
        <w:t xml:space="preserve"> the following standards for pedestrian access and circulation: </w:t>
      </w:r>
    </w:p>
    <w:p w14:paraId="13957764" w14:textId="77777777" w:rsidR="00940828" w:rsidRPr="00937D43" w:rsidRDefault="00940828" w:rsidP="000675D6">
      <w:pPr>
        <w:pStyle w:val="Style10"/>
      </w:pPr>
      <w:r w:rsidRPr="00937D43">
        <w:t>Continuous Walkway System.  A pedestrian walkway system shall extend throughout the development site and connect to adjacent sidewalks, if any, and to all future phases of the development, as applicable.</w:t>
      </w:r>
    </w:p>
    <w:p w14:paraId="6811F1B2" w14:textId="77777777" w:rsidR="00940828" w:rsidRPr="00937D43" w:rsidRDefault="00940828" w:rsidP="000675D6">
      <w:pPr>
        <w:pStyle w:val="Style10"/>
      </w:pPr>
      <w:r w:rsidRPr="00937D43">
        <w:t>Safe, Direct, and Convenient.  Walkways within developments shall provide safe, reasonably direct, and convenient connections between primary building entrances and all adjacent parking areas, recreational areas, playgrounds, and public rights-of-way conforming to the following standards:</w:t>
      </w:r>
    </w:p>
    <w:p w14:paraId="1372269D" w14:textId="77777777" w:rsidR="00940828" w:rsidRPr="00937D43" w:rsidRDefault="00940828" w:rsidP="000675D6">
      <w:pPr>
        <w:pStyle w:val="Style11"/>
        <w:numPr>
          <w:ilvl w:val="6"/>
          <w:numId w:val="1999"/>
        </w:numPr>
        <w:rPr>
          <w:color w:val="C00000"/>
          <w:u w:val="single"/>
        </w:rPr>
      </w:pPr>
      <w:r w:rsidRPr="00937D43">
        <w:rPr>
          <w:color w:val="C00000"/>
          <w:u w:val="single"/>
        </w:rPr>
        <w:t xml:space="preserve">The walkway is reasonably direct. A walkway is reasonably direct when it follows a route that does not deviate unnecessarily from a straight </w:t>
      </w:r>
      <w:proofErr w:type="gramStart"/>
      <w:r w:rsidRPr="00937D43">
        <w:rPr>
          <w:color w:val="C00000"/>
          <w:u w:val="single"/>
        </w:rPr>
        <w:t>line</w:t>
      </w:r>
      <w:proofErr w:type="gramEnd"/>
      <w:r w:rsidRPr="00937D43">
        <w:rPr>
          <w:color w:val="C00000"/>
          <w:u w:val="single"/>
        </w:rPr>
        <w:t xml:space="preserve"> or it does not involve a significant amount of out-of-direction travel.</w:t>
      </w:r>
    </w:p>
    <w:p w14:paraId="1D400C8F" w14:textId="77777777" w:rsidR="00940828" w:rsidRPr="00937D43" w:rsidRDefault="00940828" w:rsidP="000675D6">
      <w:pPr>
        <w:pStyle w:val="Style11"/>
        <w:numPr>
          <w:ilvl w:val="6"/>
          <w:numId w:val="1999"/>
        </w:numPr>
        <w:rPr>
          <w:color w:val="C00000"/>
          <w:u w:val="single"/>
        </w:rPr>
      </w:pPr>
      <w:r w:rsidRPr="00937D43">
        <w:rPr>
          <w:color w:val="C00000"/>
          <w:u w:val="single"/>
        </w:rPr>
        <w:t xml:space="preserve">The walkway is designed primarily for pedestrian safety and convenience, meaning it is reasonably free from hazards and provides a reasonably smooth and consistent surface and direct route of travel between destinations. The </w:t>
      </w:r>
      <w:proofErr w:type="gramStart"/>
      <w:r w:rsidRPr="00937D43">
        <w:rPr>
          <w:color w:val="C00000"/>
          <w:u w:val="single"/>
        </w:rPr>
        <w:t>City</w:t>
      </w:r>
      <w:proofErr w:type="gramEnd"/>
      <w:r w:rsidRPr="00937D43">
        <w:rPr>
          <w:color w:val="C00000"/>
          <w:u w:val="single"/>
        </w:rPr>
        <w:t xml:space="preserve"> may require landscape buffering between walkways and adjacent parking lots or driveways to mitigate safety concerns.</w:t>
      </w:r>
    </w:p>
    <w:p w14:paraId="3D2E9447" w14:textId="77777777" w:rsidR="00940828" w:rsidRPr="00937D43" w:rsidRDefault="00940828" w:rsidP="000675D6">
      <w:pPr>
        <w:pStyle w:val="Style11"/>
        <w:numPr>
          <w:ilvl w:val="6"/>
          <w:numId w:val="1999"/>
        </w:numPr>
        <w:rPr>
          <w:color w:val="C00000"/>
          <w:u w:val="single"/>
        </w:rPr>
      </w:pPr>
      <w:r w:rsidRPr="00937D43">
        <w:rPr>
          <w:color w:val="C00000"/>
          <w:u w:val="single"/>
        </w:rPr>
        <w:t xml:space="preserve">Vehicle/Walkway Separation.  Except as required for crosswalks, per subsection 4, below, where a walkway abuts a driveway or street it shall be raised six inches and curbed along the edge of the driveway or street. Alternatively, the </w:t>
      </w:r>
      <w:proofErr w:type="gramStart"/>
      <w:r w:rsidRPr="00937D43">
        <w:rPr>
          <w:color w:val="C00000"/>
          <w:u w:val="single"/>
        </w:rPr>
        <w:t>City</w:t>
      </w:r>
      <w:proofErr w:type="gramEnd"/>
      <w:r w:rsidRPr="00937D43">
        <w:rPr>
          <w:color w:val="C00000"/>
          <w:u w:val="single"/>
        </w:rPr>
        <w:t xml:space="preserve"> may approve a walkway abutting a driveway at the same grade as the driveway if the walkway is physically separated from all vehicle-maneuvering areas. An example of such separation is a row of bollards (designed for use in parking areas) with adequate minimum spacing between them to prevent vehicles from entering the walkway. </w:t>
      </w:r>
    </w:p>
    <w:p w14:paraId="3EFB48D3" w14:textId="77777777" w:rsidR="00940828" w:rsidRPr="00937D43" w:rsidRDefault="00940828" w:rsidP="000675D6">
      <w:pPr>
        <w:pStyle w:val="Style11"/>
        <w:numPr>
          <w:ilvl w:val="6"/>
          <w:numId w:val="1999"/>
        </w:numPr>
        <w:rPr>
          <w:color w:val="C00000"/>
          <w:u w:val="single"/>
        </w:rPr>
      </w:pPr>
      <w:r w:rsidRPr="00937D43">
        <w:rPr>
          <w:color w:val="C00000"/>
          <w:u w:val="single"/>
        </w:rPr>
        <w:t xml:space="preserve">Crosswalks.  Where a walkway crosses a parking area or driveway (“crosswalk”), it shall be clearly marked with contrasting paving materials (e.g., </w:t>
      </w:r>
      <w:r w:rsidRPr="00937D43">
        <w:rPr>
          <w:color w:val="C00000"/>
          <w:u w:val="single"/>
        </w:rPr>
        <w:lastRenderedPageBreak/>
        <w:t xml:space="preserve">pavers, light-color concrete inlay between asphalt, or similar contrasting material). The crosswalk may be part of a speed table to improve driver-visibility of pedestrians. </w:t>
      </w:r>
    </w:p>
    <w:p w14:paraId="4925A91C" w14:textId="77777777" w:rsidR="00940828" w:rsidRPr="00937D43" w:rsidRDefault="00940828" w:rsidP="000675D6">
      <w:pPr>
        <w:pStyle w:val="Style11"/>
        <w:numPr>
          <w:ilvl w:val="6"/>
          <w:numId w:val="1999"/>
        </w:numPr>
        <w:rPr>
          <w:color w:val="C00000"/>
          <w:u w:val="single"/>
        </w:rPr>
      </w:pPr>
      <w:r w:rsidRPr="00937D43">
        <w:rPr>
          <w:color w:val="C00000"/>
          <w:u w:val="single"/>
        </w:rPr>
        <w:t xml:space="preserve">Walkway Construction. Walkway surfaces may be concrete, asphalt, brick or masonry pavers, or other City-approved durable surface meeting ADA requirements. Walkways shall be not less than four feet in width, except that the City may require five- foot wide, or wider, sidewalks in developments where pedestrian traffic warrants walkways wider than four feet. </w:t>
      </w:r>
    </w:p>
    <w:p w14:paraId="742C1257" w14:textId="262CF51F" w:rsidR="000B1AF5" w:rsidRPr="00940828" w:rsidRDefault="00940828" w:rsidP="000675D6">
      <w:pPr>
        <w:pStyle w:val="Style11"/>
        <w:numPr>
          <w:ilvl w:val="6"/>
          <w:numId w:val="1999"/>
        </w:numPr>
        <w:rPr>
          <w:color w:val="C00000"/>
          <w:u w:val="single"/>
        </w:rPr>
      </w:pPr>
      <w:r w:rsidRPr="00937D43">
        <w:rPr>
          <w:color w:val="C00000"/>
          <w:u w:val="single"/>
        </w:rPr>
        <w:t>Multi-Use Pathways. Multi-use pathways, where approved, shall be 10 feet wide and constructed of asphalt, concrete or other City-approved durable surface meeting ADA requirements consistent with the applicable City engineering standards.</w:t>
      </w:r>
    </w:p>
    <w:p w14:paraId="7D12424A" w14:textId="4BA0086E" w:rsidR="0038095F" w:rsidRDefault="00131F40" w:rsidP="000675D6">
      <w:pPr>
        <w:pStyle w:val="Heading1"/>
        <w:spacing w:before="0"/>
        <w:ind w:left="720" w:firstLine="0"/>
      </w:pPr>
      <w:bookmarkStart w:id="135" w:name="_Toc106881853"/>
      <w:bookmarkStart w:id="136" w:name="_Toc132983864"/>
      <w:bookmarkStart w:id="137" w:name="_Toc145530350"/>
      <w:r>
        <w:rPr>
          <w:caps w:val="0"/>
        </w:rPr>
        <w:t xml:space="preserve">: </w:t>
      </w:r>
      <w:r w:rsidR="00FF5789">
        <w:rPr>
          <w:caps w:val="0"/>
        </w:rPr>
        <w:t>SUPPLEMENTARY/SPECIAL DEVELOPMENT STANDARDS</w:t>
      </w:r>
      <w:bookmarkEnd w:id="135"/>
      <w:bookmarkEnd w:id="136"/>
      <w:bookmarkEnd w:id="137"/>
    </w:p>
    <w:p w14:paraId="09D68BB5" w14:textId="6D1BBC49" w:rsidR="0038095F" w:rsidRPr="00A534FF" w:rsidRDefault="0038095F" w:rsidP="000675D6">
      <w:pPr>
        <w:pStyle w:val="Heading3"/>
        <w:jc w:val="left"/>
      </w:pPr>
      <w:bookmarkStart w:id="138" w:name="_Toc132984022"/>
      <w:bookmarkStart w:id="139" w:name="_Toc132984654"/>
      <w:bookmarkStart w:id="140" w:name="_Toc141977382"/>
      <w:bookmarkStart w:id="141" w:name="_Toc144142949"/>
      <w:bookmarkStart w:id="142" w:name="_Toc144145440"/>
      <w:bookmarkStart w:id="143" w:name="_Toc145521093"/>
      <w:bookmarkStart w:id="144" w:name="_Toc145521210"/>
      <w:bookmarkStart w:id="145" w:name="_Toc145524648"/>
      <w:bookmarkStart w:id="146" w:name="_Toc145527166"/>
      <w:bookmarkStart w:id="147" w:name="_Toc145527278"/>
      <w:bookmarkStart w:id="148" w:name="_Toc145527450"/>
      <w:bookmarkStart w:id="149" w:name="_Toc145527575"/>
      <w:bookmarkStart w:id="150" w:name="_Toc145527684"/>
      <w:bookmarkStart w:id="151" w:name="_Toc145527868"/>
      <w:bookmarkStart w:id="152" w:name="_Toc145528152"/>
      <w:bookmarkStart w:id="153" w:name="_Toc145528509"/>
      <w:bookmarkStart w:id="154" w:name="_Toc145529311"/>
      <w:bookmarkStart w:id="155" w:name="_Toc145529796"/>
      <w:bookmarkStart w:id="156" w:name="_Toc145529907"/>
      <w:bookmarkStart w:id="157" w:name="_Toc145530018"/>
      <w:bookmarkStart w:id="158" w:name="_Toc145530129"/>
      <w:bookmarkStart w:id="159" w:name="_Toc145530240"/>
      <w:bookmarkStart w:id="160" w:name="_Toc145530351"/>
      <w:bookmarkStart w:id="161" w:name="_Toc106881854"/>
      <w:bookmarkStart w:id="162" w:name="_Toc145530352"/>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A534FF">
        <w:t>Bed and Breakfast Establishments</w:t>
      </w:r>
      <w:bookmarkEnd w:id="161"/>
      <w:bookmarkEnd w:id="162"/>
    </w:p>
    <w:p w14:paraId="6CFC58F9" w14:textId="0B790368" w:rsidR="004572DF" w:rsidRPr="00A534FF" w:rsidRDefault="004572DF" w:rsidP="00140479">
      <w:r w:rsidRPr="00A534FF">
        <w:t>Bed and Breakfast Establishments shall comply with all requirements of the intensity zone in which they are located and shall also comply with the following.</w:t>
      </w:r>
    </w:p>
    <w:p w14:paraId="77195E98" w14:textId="4329E013" w:rsidR="004572DF" w:rsidRPr="00A534FF" w:rsidRDefault="004572DF" w:rsidP="000675D6">
      <w:pPr>
        <w:pStyle w:val="Style9"/>
      </w:pPr>
      <w:r w:rsidRPr="00A534FF">
        <w:t>The number of guest bedrooms shall be limited to three</w:t>
      </w:r>
      <w:r w:rsidR="00660DDD">
        <w:t>.</w:t>
      </w:r>
    </w:p>
    <w:p w14:paraId="26B7B165" w14:textId="713C2A6C" w:rsidR="004572DF" w:rsidRPr="00A534FF" w:rsidRDefault="004572DF" w:rsidP="000675D6">
      <w:pPr>
        <w:pStyle w:val="Style9"/>
      </w:pPr>
      <w:r w:rsidRPr="00A534FF">
        <w:t>The dwelling shall be owner occupied.</w:t>
      </w:r>
    </w:p>
    <w:p w14:paraId="29BE1014" w14:textId="7A6C27FB" w:rsidR="004572DF" w:rsidRPr="00A534FF" w:rsidRDefault="004572DF" w:rsidP="000675D6">
      <w:pPr>
        <w:pStyle w:val="Style9"/>
      </w:pPr>
      <w:r w:rsidRPr="00A534FF">
        <w:t>In addition to required off-street parking for the dwelling, one off-street parking space for each guest bedroom shall be provided.</w:t>
      </w:r>
    </w:p>
    <w:p w14:paraId="4F392354" w14:textId="3415C0D0" w:rsidR="004572DF" w:rsidRPr="00A534FF" w:rsidRDefault="004572DF" w:rsidP="000675D6">
      <w:pPr>
        <w:pStyle w:val="Style9"/>
      </w:pPr>
      <w:r w:rsidRPr="00A534FF">
        <w:t>Signs shall be limited to one non-illuminated sign not to exceed six square feet in area in the Shorelands 3 and Moderate Intensity Zone. No Vacancy signs shall be permitted. In the High Intensity Zones, signs shall conform to the requirements of Section 3.8, Sign Requirements.</w:t>
      </w:r>
    </w:p>
    <w:p w14:paraId="3B3E0DA0" w14:textId="187C393F" w:rsidR="004572DF" w:rsidRPr="00A534FF" w:rsidRDefault="004572DF" w:rsidP="000675D6">
      <w:pPr>
        <w:pStyle w:val="Style9"/>
      </w:pPr>
      <w:r w:rsidRPr="00A534FF">
        <w:t>No Bed and Breakfast Establishments shall be placed within 200 feet of another Bed and Breakfast Establishment, measured from property line to property line. No variances from this standard shall be granted.</w:t>
      </w:r>
    </w:p>
    <w:p w14:paraId="5E59BEFE" w14:textId="7965F85E" w:rsidR="0038095F" w:rsidRPr="00A534FF" w:rsidRDefault="004572DF" w:rsidP="000675D6">
      <w:pPr>
        <w:pStyle w:val="Style9"/>
      </w:pPr>
      <w:r w:rsidRPr="00A534FF">
        <w:t>Prior to occupancy a Bed and Breakfast Establishment shall be inspected by the Bay City Volunteer Fire Department to ensure that fire and safety considerations are addressed. The premises shall be inspected on an annual basis thereafter. In addition, establishments with three guest bedrooms shall be licensed and inspected by the State Health Division.</w:t>
      </w:r>
    </w:p>
    <w:p w14:paraId="6D746197" w14:textId="309FAA5C" w:rsidR="0038095F" w:rsidRPr="00A534FF" w:rsidRDefault="0038095F" w:rsidP="000675D6">
      <w:pPr>
        <w:pStyle w:val="Heading3"/>
        <w:jc w:val="left"/>
      </w:pPr>
      <w:bookmarkStart w:id="163" w:name="_Toc106881855"/>
      <w:bookmarkStart w:id="164" w:name="_Toc145530353"/>
      <w:r w:rsidRPr="00A534FF">
        <w:t>Manufactured Dwelling</w:t>
      </w:r>
      <w:r w:rsidR="00824BB8">
        <w:t>s</w:t>
      </w:r>
      <w:r w:rsidRPr="00A534FF">
        <w:t xml:space="preserve"> and </w:t>
      </w:r>
      <w:r w:rsidR="00824BB8">
        <w:t xml:space="preserve">RV </w:t>
      </w:r>
      <w:r w:rsidRPr="00A534FF">
        <w:t>Parks</w:t>
      </w:r>
      <w:bookmarkEnd w:id="163"/>
      <w:bookmarkEnd w:id="164"/>
    </w:p>
    <w:p w14:paraId="6A85D821" w14:textId="44D1B8B7" w:rsidR="000404D8" w:rsidRDefault="000404D8" w:rsidP="000675D6">
      <w:pPr>
        <w:pStyle w:val="Heading4"/>
      </w:pPr>
      <w:bookmarkStart w:id="165" w:name="_Toc106881856"/>
      <w:r>
        <w:lastRenderedPageBreak/>
        <w:t>Standards for Manufactured Dwellings</w:t>
      </w:r>
    </w:p>
    <w:p w14:paraId="3CA80C90" w14:textId="495EF2E0" w:rsidR="00C23D92" w:rsidRPr="00C23D92" w:rsidRDefault="00824BB8" w:rsidP="00140479">
      <w:pPr>
        <w:rPr>
          <w:color w:val="C00000"/>
          <w:u w:val="single"/>
        </w:rPr>
      </w:pPr>
      <w:r>
        <w:rPr>
          <w:color w:val="C00000"/>
          <w:u w:val="single"/>
        </w:rPr>
        <w:t xml:space="preserve">Manufactured homes are subject to the same standards that apply to residential uses listed in Articles 3 and 5. </w:t>
      </w:r>
      <w:r w:rsidR="00C23D92" w:rsidRPr="00C23D92">
        <w:rPr>
          <w:color w:val="C00000"/>
          <w:u w:val="single"/>
        </w:rPr>
        <w:t>When a manufactured home is placed outside of a manufactured dwelling park in a zone which allows single family dwellings, in addition to any other requirements that would be imposed were the structure constructed on site, the manufactured home shall comply with the following placement standards:</w:t>
      </w:r>
    </w:p>
    <w:p w14:paraId="17E5FE11" w14:textId="6BE1ED38" w:rsidR="000404D8" w:rsidRDefault="000404D8" w:rsidP="00140479">
      <w:pPr>
        <w:pStyle w:val="ListParagraph"/>
        <w:numPr>
          <w:ilvl w:val="3"/>
          <w:numId w:val="29"/>
        </w:numPr>
      </w:pPr>
      <w:r w:rsidRPr="00A534FF">
        <w:t xml:space="preserve">The manufactured dwelling shall be certified by the manufacturer to have an </w:t>
      </w:r>
      <w:proofErr w:type="gramStart"/>
      <w:r w:rsidRPr="00A534FF">
        <w:t>exterior thermal envelope meeting performance standards</w:t>
      </w:r>
      <w:proofErr w:type="gramEnd"/>
      <w:r w:rsidRPr="00A534FF">
        <w:t xml:space="preserve"> which reduce levels equivalent to the performance standards required of single family dwellings constructed under the state building code as defined in ORS 455.010.</w:t>
      </w:r>
    </w:p>
    <w:p w14:paraId="6DF3A574" w14:textId="2354662D" w:rsidR="00C23D92" w:rsidRDefault="00C23D92" w:rsidP="00140479">
      <w:pPr>
        <w:pStyle w:val="Strikethrough"/>
        <w:numPr>
          <w:ilvl w:val="3"/>
          <w:numId w:val="29"/>
        </w:numPr>
        <w:spacing w:after="0"/>
        <w:rPr>
          <w:strike w:val="0"/>
          <w:color w:val="4472C4" w:themeColor="accent1"/>
        </w:rPr>
      </w:pPr>
      <w:r w:rsidRPr="00C23D92">
        <w:rPr>
          <w:strike w:val="0"/>
          <w:color w:val="4472C4" w:themeColor="accent1"/>
        </w:rPr>
        <w:t>The manufactured dwelling shall be placed on an excavated and backfilled foundation and enclosed at the perimeter with concrete block such that the manufactured dwelling is located not more than 18 inches above grade.</w:t>
      </w:r>
    </w:p>
    <w:p w14:paraId="77E09DDE" w14:textId="2E38F530" w:rsidR="00C23D92" w:rsidRPr="00D314C1" w:rsidRDefault="00C23D92" w:rsidP="00140479">
      <w:pPr>
        <w:pStyle w:val="Strikethrough"/>
        <w:spacing w:after="0"/>
        <w:rPr>
          <w:strike w:val="0"/>
          <w:color w:val="4472C4" w:themeColor="accent1"/>
          <w:sz w:val="16"/>
          <w:szCs w:val="16"/>
        </w:rPr>
      </w:pPr>
    </w:p>
    <w:p w14:paraId="634BC677" w14:textId="499C4048" w:rsidR="000404D8" w:rsidRPr="00867C04" w:rsidRDefault="000404D8" w:rsidP="00140479">
      <w:pPr>
        <w:pStyle w:val="Strikethrough"/>
        <w:spacing w:after="0"/>
        <w:rPr>
          <w:sz w:val="12"/>
          <w:szCs w:val="12"/>
        </w:rPr>
      </w:pPr>
      <w:r w:rsidRPr="00867C04">
        <w:rPr>
          <w:sz w:val="12"/>
          <w:szCs w:val="12"/>
        </w:rPr>
        <w:t xml:space="preserve">The manufactured dwelling shall be </w:t>
      </w:r>
      <w:proofErr w:type="spellStart"/>
      <w:r w:rsidRPr="00867C04">
        <w:rPr>
          <w:sz w:val="12"/>
          <w:szCs w:val="12"/>
        </w:rPr>
        <w:t>multisectional</w:t>
      </w:r>
      <w:proofErr w:type="spellEnd"/>
      <w:r w:rsidRPr="00867C04">
        <w:rPr>
          <w:sz w:val="12"/>
          <w:szCs w:val="12"/>
        </w:rPr>
        <w:t xml:space="preserve"> and enclose a space of not less than 1,000 square feet.</w:t>
      </w:r>
    </w:p>
    <w:p w14:paraId="2A5EEDB7" w14:textId="77777777" w:rsidR="000404D8" w:rsidRPr="00867C04" w:rsidRDefault="000404D8" w:rsidP="00140479">
      <w:pPr>
        <w:pStyle w:val="Strikethrough"/>
        <w:spacing w:after="0"/>
        <w:rPr>
          <w:sz w:val="12"/>
          <w:szCs w:val="12"/>
        </w:rPr>
      </w:pPr>
      <w:r w:rsidRPr="00867C04">
        <w:rPr>
          <w:sz w:val="12"/>
          <w:szCs w:val="12"/>
        </w:rPr>
        <w:t>The manufactured dwelling shall have a pitched roof with a nominal pitch of at least three feet in twelve feet.</w:t>
      </w:r>
    </w:p>
    <w:p w14:paraId="16D24266" w14:textId="77777777" w:rsidR="000404D8" w:rsidRPr="00867C04" w:rsidRDefault="000404D8" w:rsidP="00140479">
      <w:pPr>
        <w:pStyle w:val="Strikethrough"/>
        <w:spacing w:after="0"/>
        <w:rPr>
          <w:sz w:val="12"/>
          <w:szCs w:val="12"/>
        </w:rPr>
      </w:pPr>
      <w:r w:rsidRPr="00867C04">
        <w:rPr>
          <w:sz w:val="12"/>
          <w:szCs w:val="12"/>
        </w:rPr>
        <w:t>The manufactured dwelling shall have exterior siding and roofing material commonly used on residential dwellings within the community or which is comparable to the predominant materials commonly used on surrounding dwellings as determined by the City Planner.</w:t>
      </w:r>
    </w:p>
    <w:p w14:paraId="1B4A1062" w14:textId="77777777" w:rsidR="000404D8" w:rsidRPr="00867C04" w:rsidRDefault="000404D8" w:rsidP="00140479">
      <w:pPr>
        <w:pStyle w:val="Strikethrough"/>
        <w:spacing w:after="0"/>
        <w:rPr>
          <w:sz w:val="12"/>
          <w:szCs w:val="12"/>
        </w:rPr>
      </w:pPr>
      <w:r w:rsidRPr="00867C04">
        <w:rPr>
          <w:sz w:val="12"/>
          <w:szCs w:val="12"/>
        </w:rPr>
        <w:t xml:space="preserve">The manufactured dwelling shall be certified by the manufacturer to have an </w:t>
      </w:r>
      <w:proofErr w:type="gramStart"/>
      <w:r w:rsidRPr="00867C04">
        <w:rPr>
          <w:sz w:val="12"/>
          <w:szCs w:val="12"/>
        </w:rPr>
        <w:t>exterior thermal envelope meeting performance standards</w:t>
      </w:r>
      <w:proofErr w:type="gramEnd"/>
      <w:r w:rsidRPr="00867C04">
        <w:rPr>
          <w:sz w:val="12"/>
          <w:szCs w:val="12"/>
        </w:rPr>
        <w:t xml:space="preserve"> which reduce levels equivalent to the performance standards required of single family dwellings constructed under the state building code as defined in ORS 455.010.</w:t>
      </w:r>
    </w:p>
    <w:p w14:paraId="03634477" w14:textId="77777777" w:rsidR="000404D8" w:rsidRPr="00867C04" w:rsidRDefault="000404D8" w:rsidP="00140479">
      <w:pPr>
        <w:pStyle w:val="Strikethrough"/>
        <w:spacing w:after="0"/>
        <w:rPr>
          <w:sz w:val="12"/>
          <w:szCs w:val="12"/>
        </w:rPr>
      </w:pPr>
      <w:r w:rsidRPr="00867C04">
        <w:rPr>
          <w:sz w:val="12"/>
          <w:szCs w:val="12"/>
        </w:rPr>
        <w:t>For any used manufactured home, prior to approval of any placement permit, an inspection report by the Building Codes Division shall be submitted to the City certifying that the condition of the Manufactured Home meets building code requirements and that all damaged and deteriorated elements of the structure have been replaced.</w:t>
      </w:r>
    </w:p>
    <w:p w14:paraId="124639F0" w14:textId="77777777" w:rsidR="000404D8" w:rsidRPr="00867C04" w:rsidRDefault="000404D8" w:rsidP="00140479">
      <w:pPr>
        <w:pStyle w:val="Strikethrough"/>
        <w:spacing w:after="0"/>
        <w:rPr>
          <w:sz w:val="12"/>
          <w:szCs w:val="12"/>
        </w:rPr>
      </w:pPr>
      <w:r w:rsidRPr="00867C04">
        <w:rPr>
          <w:sz w:val="12"/>
          <w:szCs w:val="12"/>
        </w:rPr>
        <w:t>All improvements to bring the manufactured structure into compliance with building code standards and to replace damaged and deteriorated elements shall be completed prior to issuance of a placement permit.</w:t>
      </w:r>
    </w:p>
    <w:p w14:paraId="2B296236" w14:textId="77777777" w:rsidR="000404D8" w:rsidRPr="00867C04" w:rsidRDefault="000404D8" w:rsidP="00140479">
      <w:pPr>
        <w:pStyle w:val="Strikethrough"/>
        <w:spacing w:after="0"/>
        <w:rPr>
          <w:sz w:val="12"/>
          <w:szCs w:val="12"/>
        </w:rPr>
      </w:pPr>
      <w:r w:rsidRPr="00867C04">
        <w:rPr>
          <w:sz w:val="12"/>
          <w:szCs w:val="12"/>
        </w:rPr>
        <w:t>If additional damage or deterioration of the structure is observed upon placement, the damaged or deteriorated elements shall be replaced prior to issuance of an occupancy permit.</w:t>
      </w:r>
    </w:p>
    <w:p w14:paraId="6DA98A08" w14:textId="77777777" w:rsidR="000404D8" w:rsidRPr="00867C04" w:rsidRDefault="000404D8" w:rsidP="00140479">
      <w:pPr>
        <w:pStyle w:val="Strikethrough"/>
        <w:spacing w:after="0"/>
        <w:rPr>
          <w:sz w:val="12"/>
          <w:szCs w:val="12"/>
        </w:rPr>
      </w:pPr>
      <w:r w:rsidRPr="00867C04">
        <w:rPr>
          <w:sz w:val="12"/>
          <w:szCs w:val="12"/>
        </w:rPr>
        <w:t>All conditions of approval shall be met prior to issuance of an occupancy permit.</w:t>
      </w:r>
    </w:p>
    <w:p w14:paraId="1C213BA3" w14:textId="77777777" w:rsidR="000404D8" w:rsidRPr="00867C04" w:rsidRDefault="000404D8" w:rsidP="00140479">
      <w:pPr>
        <w:pStyle w:val="Strikethrough"/>
        <w:spacing w:after="0"/>
        <w:rPr>
          <w:sz w:val="12"/>
          <w:szCs w:val="12"/>
        </w:rPr>
      </w:pPr>
      <w:r w:rsidRPr="00867C04">
        <w:rPr>
          <w:sz w:val="12"/>
          <w:szCs w:val="12"/>
        </w:rPr>
        <w:t>(Amended Ord. #630, 05-07)</w:t>
      </w:r>
    </w:p>
    <w:p w14:paraId="41F990E4" w14:textId="77777777" w:rsidR="000404D8" w:rsidRPr="00867C04" w:rsidRDefault="000404D8" w:rsidP="00140479">
      <w:pPr>
        <w:pStyle w:val="Strikethrough"/>
        <w:spacing w:after="0"/>
        <w:rPr>
          <w:sz w:val="12"/>
          <w:szCs w:val="12"/>
        </w:rPr>
      </w:pPr>
    </w:p>
    <w:p w14:paraId="1E3848E8" w14:textId="77777777" w:rsidR="000404D8" w:rsidRPr="00867C04" w:rsidRDefault="000404D8" w:rsidP="00140479">
      <w:pPr>
        <w:pStyle w:val="Strikethrough"/>
        <w:spacing w:after="0"/>
        <w:rPr>
          <w:sz w:val="12"/>
          <w:szCs w:val="12"/>
        </w:rPr>
      </w:pPr>
      <w:bookmarkStart w:id="166" w:name="_Hlk106711062"/>
      <w:r w:rsidRPr="00867C04">
        <w:rPr>
          <w:sz w:val="12"/>
          <w:szCs w:val="12"/>
          <w:u w:val="single"/>
        </w:rPr>
        <w:t>Single</w:t>
      </w:r>
      <w:r w:rsidRPr="00867C04">
        <w:rPr>
          <w:spacing w:val="-4"/>
          <w:sz w:val="12"/>
          <w:szCs w:val="12"/>
          <w:u w:val="single"/>
        </w:rPr>
        <w:t xml:space="preserve"> </w:t>
      </w:r>
      <w:r w:rsidRPr="00867C04">
        <w:rPr>
          <w:sz w:val="12"/>
          <w:szCs w:val="12"/>
          <w:u w:val="single"/>
        </w:rPr>
        <w:t>Wide</w:t>
      </w:r>
      <w:r w:rsidRPr="00867C04">
        <w:rPr>
          <w:spacing w:val="-4"/>
          <w:sz w:val="12"/>
          <w:szCs w:val="12"/>
          <w:u w:val="single"/>
        </w:rPr>
        <w:t xml:space="preserve"> </w:t>
      </w:r>
      <w:r w:rsidRPr="00867C04">
        <w:rPr>
          <w:sz w:val="12"/>
          <w:szCs w:val="12"/>
          <w:u w:val="single"/>
        </w:rPr>
        <w:t>Manufactured</w:t>
      </w:r>
      <w:r w:rsidRPr="00867C04">
        <w:rPr>
          <w:spacing w:val="-2"/>
          <w:sz w:val="12"/>
          <w:szCs w:val="12"/>
          <w:u w:val="single"/>
        </w:rPr>
        <w:t xml:space="preserve"> Dwellings</w:t>
      </w:r>
    </w:p>
    <w:p w14:paraId="7051AA18" w14:textId="77777777" w:rsidR="000404D8" w:rsidRPr="00867C04" w:rsidRDefault="000404D8" w:rsidP="00140479">
      <w:pPr>
        <w:pStyle w:val="Strikethrough"/>
        <w:spacing w:after="0"/>
        <w:rPr>
          <w:sz w:val="12"/>
          <w:szCs w:val="12"/>
        </w:rPr>
      </w:pPr>
    </w:p>
    <w:p w14:paraId="07F7554E" w14:textId="77777777" w:rsidR="000404D8" w:rsidRPr="00867C04" w:rsidRDefault="000404D8" w:rsidP="00140479">
      <w:pPr>
        <w:pStyle w:val="Strikethrough"/>
        <w:spacing w:after="0"/>
        <w:rPr>
          <w:sz w:val="12"/>
          <w:szCs w:val="12"/>
        </w:rPr>
      </w:pPr>
      <w:r w:rsidRPr="00867C04">
        <w:rPr>
          <w:sz w:val="12"/>
          <w:szCs w:val="12"/>
        </w:rPr>
        <w:t>Single wide manufactured dwellings shall be allowed in the area bounded by Williams Avenue on the north, 15</w:t>
      </w:r>
      <w:r w:rsidRPr="00867C04">
        <w:rPr>
          <w:sz w:val="12"/>
          <w:szCs w:val="12"/>
          <w:vertAlign w:val="superscript"/>
        </w:rPr>
        <w:t>th</w:t>
      </w:r>
      <w:r w:rsidRPr="00867C04">
        <w:rPr>
          <w:sz w:val="12"/>
          <w:szCs w:val="12"/>
        </w:rPr>
        <w:t xml:space="preserve"> Street on the west, Bewley Avenue on the east and Spruce Street on the south.</w:t>
      </w:r>
    </w:p>
    <w:p w14:paraId="36904B1B" w14:textId="77777777" w:rsidR="000404D8" w:rsidRPr="00867C04" w:rsidRDefault="000404D8" w:rsidP="00140479">
      <w:pPr>
        <w:pStyle w:val="Strikethrough"/>
        <w:spacing w:after="0"/>
        <w:rPr>
          <w:sz w:val="12"/>
          <w:szCs w:val="12"/>
        </w:rPr>
      </w:pPr>
    </w:p>
    <w:p w14:paraId="589E265F" w14:textId="77777777" w:rsidR="000404D8" w:rsidRPr="00867C04" w:rsidRDefault="000404D8" w:rsidP="00140479">
      <w:pPr>
        <w:pStyle w:val="Strikethrough"/>
        <w:spacing w:after="0"/>
        <w:rPr>
          <w:sz w:val="12"/>
          <w:szCs w:val="12"/>
        </w:rPr>
      </w:pPr>
      <w:r w:rsidRPr="00867C04">
        <w:rPr>
          <w:sz w:val="12"/>
          <w:szCs w:val="12"/>
        </w:rPr>
        <w:t>Manufactured</w:t>
      </w:r>
      <w:r w:rsidRPr="00867C04">
        <w:rPr>
          <w:spacing w:val="-7"/>
          <w:sz w:val="12"/>
          <w:szCs w:val="12"/>
        </w:rPr>
        <w:t xml:space="preserve"> </w:t>
      </w:r>
      <w:r w:rsidRPr="00867C04">
        <w:rPr>
          <w:sz w:val="12"/>
          <w:szCs w:val="12"/>
        </w:rPr>
        <w:t>dwellings</w:t>
      </w:r>
      <w:r w:rsidRPr="00867C04">
        <w:rPr>
          <w:spacing w:val="-5"/>
          <w:sz w:val="12"/>
          <w:szCs w:val="12"/>
        </w:rPr>
        <w:t xml:space="preserve"> </w:t>
      </w:r>
      <w:r w:rsidRPr="00867C04">
        <w:rPr>
          <w:sz w:val="12"/>
          <w:szCs w:val="12"/>
        </w:rPr>
        <w:t>shall</w:t>
      </w:r>
      <w:r w:rsidRPr="00867C04">
        <w:rPr>
          <w:spacing w:val="-6"/>
          <w:sz w:val="12"/>
          <w:szCs w:val="12"/>
        </w:rPr>
        <w:t xml:space="preserve"> </w:t>
      </w:r>
      <w:r w:rsidRPr="00867C04">
        <w:rPr>
          <w:sz w:val="12"/>
          <w:szCs w:val="12"/>
        </w:rPr>
        <w:t>be</w:t>
      </w:r>
      <w:r w:rsidRPr="00867C04">
        <w:rPr>
          <w:spacing w:val="-5"/>
          <w:sz w:val="12"/>
          <w:szCs w:val="12"/>
        </w:rPr>
        <w:t xml:space="preserve"> </w:t>
      </w:r>
      <w:r w:rsidRPr="00867C04">
        <w:rPr>
          <w:sz w:val="12"/>
          <w:szCs w:val="12"/>
        </w:rPr>
        <w:t>a</w:t>
      </w:r>
      <w:r w:rsidRPr="00867C04">
        <w:rPr>
          <w:spacing w:val="-5"/>
          <w:sz w:val="12"/>
          <w:szCs w:val="12"/>
        </w:rPr>
        <w:t xml:space="preserve"> </w:t>
      </w:r>
      <w:r w:rsidRPr="00867C04">
        <w:rPr>
          <w:sz w:val="12"/>
          <w:szCs w:val="12"/>
        </w:rPr>
        <w:t>minimum</w:t>
      </w:r>
      <w:r w:rsidRPr="00867C04">
        <w:rPr>
          <w:spacing w:val="-6"/>
          <w:sz w:val="12"/>
          <w:szCs w:val="12"/>
        </w:rPr>
        <w:t xml:space="preserve"> </w:t>
      </w:r>
      <w:r w:rsidRPr="00867C04">
        <w:rPr>
          <w:sz w:val="12"/>
          <w:szCs w:val="12"/>
        </w:rPr>
        <w:t>of</w:t>
      </w:r>
      <w:r w:rsidRPr="00867C04">
        <w:rPr>
          <w:spacing w:val="-5"/>
          <w:sz w:val="12"/>
          <w:szCs w:val="12"/>
        </w:rPr>
        <w:t xml:space="preserve"> </w:t>
      </w:r>
      <w:r w:rsidRPr="00867C04">
        <w:rPr>
          <w:sz w:val="12"/>
          <w:szCs w:val="12"/>
        </w:rPr>
        <w:t>14</w:t>
      </w:r>
      <w:r w:rsidRPr="00867C04">
        <w:rPr>
          <w:spacing w:val="-5"/>
          <w:sz w:val="12"/>
          <w:szCs w:val="12"/>
        </w:rPr>
        <w:t xml:space="preserve"> </w:t>
      </w:r>
      <w:r w:rsidRPr="00867C04">
        <w:rPr>
          <w:sz w:val="12"/>
          <w:szCs w:val="12"/>
        </w:rPr>
        <w:t>feet</w:t>
      </w:r>
      <w:r w:rsidRPr="00867C04">
        <w:rPr>
          <w:spacing w:val="-5"/>
          <w:sz w:val="12"/>
          <w:szCs w:val="12"/>
        </w:rPr>
        <w:t xml:space="preserve"> </w:t>
      </w:r>
      <w:r w:rsidRPr="00867C04">
        <w:rPr>
          <w:sz w:val="12"/>
          <w:szCs w:val="12"/>
        </w:rPr>
        <w:t>wide</w:t>
      </w:r>
      <w:r w:rsidRPr="00867C04">
        <w:rPr>
          <w:spacing w:val="-4"/>
          <w:sz w:val="12"/>
          <w:szCs w:val="12"/>
        </w:rPr>
        <w:t xml:space="preserve"> </w:t>
      </w:r>
      <w:r w:rsidRPr="00867C04">
        <w:rPr>
          <w:sz w:val="12"/>
          <w:szCs w:val="12"/>
        </w:rPr>
        <w:t>and</w:t>
      </w:r>
      <w:r w:rsidRPr="00867C04">
        <w:rPr>
          <w:spacing w:val="-5"/>
          <w:sz w:val="12"/>
          <w:szCs w:val="12"/>
        </w:rPr>
        <w:t xml:space="preserve"> </w:t>
      </w:r>
      <w:r w:rsidRPr="00867C04">
        <w:rPr>
          <w:sz w:val="12"/>
          <w:szCs w:val="12"/>
        </w:rPr>
        <w:t>a</w:t>
      </w:r>
      <w:r w:rsidRPr="00867C04">
        <w:rPr>
          <w:spacing w:val="-5"/>
          <w:sz w:val="12"/>
          <w:szCs w:val="12"/>
        </w:rPr>
        <w:t xml:space="preserve"> </w:t>
      </w:r>
      <w:r w:rsidRPr="00867C04">
        <w:rPr>
          <w:sz w:val="12"/>
          <w:szCs w:val="12"/>
        </w:rPr>
        <w:t>minimum</w:t>
      </w:r>
      <w:r w:rsidRPr="00867C04">
        <w:rPr>
          <w:spacing w:val="-6"/>
          <w:sz w:val="12"/>
          <w:szCs w:val="12"/>
        </w:rPr>
        <w:t xml:space="preserve"> </w:t>
      </w:r>
      <w:r w:rsidRPr="00867C04">
        <w:rPr>
          <w:sz w:val="12"/>
          <w:szCs w:val="12"/>
        </w:rPr>
        <w:t>of</w:t>
      </w:r>
      <w:r w:rsidRPr="00867C04">
        <w:rPr>
          <w:spacing w:val="-5"/>
          <w:sz w:val="12"/>
          <w:szCs w:val="12"/>
        </w:rPr>
        <w:t xml:space="preserve"> </w:t>
      </w:r>
      <w:r w:rsidRPr="00867C04">
        <w:rPr>
          <w:sz w:val="12"/>
          <w:szCs w:val="12"/>
        </w:rPr>
        <w:t>56 feet in length.</w:t>
      </w:r>
    </w:p>
    <w:p w14:paraId="4632E301" w14:textId="77777777" w:rsidR="000404D8" w:rsidRPr="00867C04" w:rsidRDefault="000404D8" w:rsidP="00140479">
      <w:pPr>
        <w:pStyle w:val="Strikethrough"/>
        <w:spacing w:after="0"/>
        <w:rPr>
          <w:sz w:val="12"/>
          <w:szCs w:val="12"/>
        </w:rPr>
      </w:pPr>
    </w:p>
    <w:p w14:paraId="293B64B2" w14:textId="77777777" w:rsidR="000404D8" w:rsidRPr="00867C04" w:rsidRDefault="000404D8" w:rsidP="00140479">
      <w:pPr>
        <w:pStyle w:val="Strikethrough"/>
        <w:spacing w:after="0"/>
        <w:rPr>
          <w:sz w:val="12"/>
          <w:szCs w:val="12"/>
        </w:rPr>
      </w:pPr>
      <w:r w:rsidRPr="00867C04">
        <w:rPr>
          <w:sz w:val="12"/>
          <w:szCs w:val="12"/>
        </w:rPr>
        <w:t xml:space="preserve">All manufactured dwellings shall be constructed in conformance with state and </w:t>
      </w:r>
      <w:r w:rsidRPr="00867C04">
        <w:rPr>
          <w:spacing w:val="-2"/>
          <w:sz w:val="12"/>
          <w:szCs w:val="12"/>
        </w:rPr>
        <w:t>federal</w:t>
      </w:r>
      <w:r w:rsidRPr="00867C04">
        <w:rPr>
          <w:spacing w:val="-12"/>
          <w:sz w:val="12"/>
          <w:szCs w:val="12"/>
        </w:rPr>
        <w:t xml:space="preserve"> </w:t>
      </w:r>
      <w:proofErr w:type="gramStart"/>
      <w:r w:rsidRPr="00867C04">
        <w:rPr>
          <w:spacing w:val="-2"/>
          <w:sz w:val="12"/>
          <w:szCs w:val="12"/>
        </w:rPr>
        <w:t>specifications,</w:t>
      </w:r>
      <w:r w:rsidRPr="00867C04">
        <w:rPr>
          <w:spacing w:val="-7"/>
          <w:sz w:val="12"/>
          <w:szCs w:val="12"/>
        </w:rPr>
        <w:t xml:space="preserve"> </w:t>
      </w:r>
      <w:r w:rsidRPr="00867C04">
        <w:rPr>
          <w:spacing w:val="-2"/>
          <w:sz w:val="12"/>
          <w:szCs w:val="12"/>
        </w:rPr>
        <w:t>and</w:t>
      </w:r>
      <w:proofErr w:type="gramEnd"/>
      <w:r w:rsidRPr="00867C04">
        <w:rPr>
          <w:spacing w:val="-8"/>
          <w:sz w:val="12"/>
          <w:szCs w:val="12"/>
        </w:rPr>
        <w:t xml:space="preserve"> </w:t>
      </w:r>
      <w:r w:rsidRPr="00867C04">
        <w:rPr>
          <w:spacing w:val="-2"/>
          <w:sz w:val="12"/>
          <w:szCs w:val="12"/>
        </w:rPr>
        <w:t>shall</w:t>
      </w:r>
      <w:r w:rsidRPr="00867C04">
        <w:rPr>
          <w:spacing w:val="-9"/>
          <w:sz w:val="12"/>
          <w:szCs w:val="12"/>
        </w:rPr>
        <w:t xml:space="preserve"> </w:t>
      </w:r>
      <w:r w:rsidRPr="00867C04">
        <w:rPr>
          <w:spacing w:val="-2"/>
          <w:sz w:val="12"/>
          <w:szCs w:val="12"/>
        </w:rPr>
        <w:t>be</w:t>
      </w:r>
      <w:r w:rsidRPr="00867C04">
        <w:rPr>
          <w:spacing w:val="-8"/>
          <w:sz w:val="12"/>
          <w:szCs w:val="12"/>
        </w:rPr>
        <w:t xml:space="preserve"> </w:t>
      </w:r>
      <w:r w:rsidRPr="00867C04">
        <w:rPr>
          <w:spacing w:val="-2"/>
          <w:sz w:val="12"/>
          <w:szCs w:val="12"/>
        </w:rPr>
        <w:t>placed</w:t>
      </w:r>
      <w:r w:rsidRPr="00867C04">
        <w:rPr>
          <w:spacing w:val="-8"/>
          <w:sz w:val="12"/>
          <w:szCs w:val="12"/>
        </w:rPr>
        <w:t xml:space="preserve"> </w:t>
      </w:r>
      <w:r w:rsidRPr="00867C04">
        <w:rPr>
          <w:spacing w:val="-2"/>
          <w:sz w:val="12"/>
          <w:szCs w:val="12"/>
        </w:rPr>
        <w:t>in</w:t>
      </w:r>
      <w:r w:rsidRPr="00867C04">
        <w:rPr>
          <w:spacing w:val="-8"/>
          <w:sz w:val="12"/>
          <w:szCs w:val="12"/>
        </w:rPr>
        <w:t xml:space="preserve"> </w:t>
      </w:r>
      <w:r w:rsidRPr="00867C04">
        <w:rPr>
          <w:spacing w:val="-2"/>
          <w:sz w:val="12"/>
          <w:szCs w:val="12"/>
        </w:rPr>
        <w:t>conformance</w:t>
      </w:r>
      <w:r w:rsidRPr="00867C04">
        <w:rPr>
          <w:spacing w:val="-12"/>
          <w:sz w:val="12"/>
          <w:szCs w:val="12"/>
        </w:rPr>
        <w:t xml:space="preserve"> </w:t>
      </w:r>
      <w:r w:rsidRPr="00867C04">
        <w:rPr>
          <w:spacing w:val="-2"/>
          <w:sz w:val="12"/>
          <w:szCs w:val="12"/>
        </w:rPr>
        <w:t>with</w:t>
      </w:r>
      <w:r w:rsidRPr="00867C04">
        <w:rPr>
          <w:spacing w:val="-12"/>
          <w:sz w:val="12"/>
          <w:szCs w:val="12"/>
        </w:rPr>
        <w:t xml:space="preserve"> </w:t>
      </w:r>
      <w:r w:rsidRPr="00867C04">
        <w:rPr>
          <w:spacing w:val="-2"/>
          <w:sz w:val="12"/>
          <w:szCs w:val="12"/>
        </w:rPr>
        <w:t>the</w:t>
      </w:r>
      <w:r w:rsidRPr="00867C04">
        <w:rPr>
          <w:spacing w:val="-12"/>
          <w:sz w:val="12"/>
          <w:szCs w:val="12"/>
        </w:rPr>
        <w:t xml:space="preserve"> </w:t>
      </w:r>
      <w:r w:rsidRPr="00867C04">
        <w:rPr>
          <w:spacing w:val="-2"/>
          <w:sz w:val="12"/>
          <w:szCs w:val="12"/>
        </w:rPr>
        <w:t>standards</w:t>
      </w:r>
      <w:r w:rsidRPr="00867C04">
        <w:rPr>
          <w:spacing w:val="-11"/>
          <w:sz w:val="12"/>
          <w:szCs w:val="12"/>
        </w:rPr>
        <w:t xml:space="preserve"> </w:t>
      </w:r>
      <w:r w:rsidRPr="00867C04">
        <w:rPr>
          <w:spacing w:val="-2"/>
          <w:sz w:val="12"/>
          <w:szCs w:val="12"/>
        </w:rPr>
        <w:t>of</w:t>
      </w:r>
      <w:r w:rsidRPr="00867C04">
        <w:rPr>
          <w:spacing w:val="-12"/>
          <w:sz w:val="12"/>
          <w:szCs w:val="12"/>
        </w:rPr>
        <w:t xml:space="preserve"> </w:t>
      </w:r>
      <w:r w:rsidRPr="00867C04">
        <w:rPr>
          <w:spacing w:val="-2"/>
          <w:sz w:val="12"/>
          <w:szCs w:val="12"/>
        </w:rPr>
        <w:t xml:space="preserve">the </w:t>
      </w:r>
      <w:r w:rsidRPr="00867C04">
        <w:rPr>
          <w:sz w:val="12"/>
          <w:szCs w:val="12"/>
        </w:rPr>
        <w:t>Oregon Building Codes Agency.</w:t>
      </w:r>
    </w:p>
    <w:p w14:paraId="6692D781" w14:textId="77777777" w:rsidR="000404D8" w:rsidRPr="00867C04" w:rsidRDefault="000404D8" w:rsidP="00140479">
      <w:pPr>
        <w:pStyle w:val="Strikethrough"/>
        <w:spacing w:after="0"/>
        <w:rPr>
          <w:sz w:val="12"/>
          <w:szCs w:val="12"/>
        </w:rPr>
      </w:pPr>
    </w:p>
    <w:p w14:paraId="2A625DB6" w14:textId="77777777" w:rsidR="000404D8" w:rsidRPr="00867C04" w:rsidRDefault="000404D8" w:rsidP="00140479">
      <w:pPr>
        <w:pStyle w:val="Strikethrough"/>
        <w:spacing w:after="0"/>
        <w:rPr>
          <w:sz w:val="12"/>
          <w:szCs w:val="12"/>
        </w:rPr>
      </w:pPr>
      <w:r w:rsidRPr="00867C04">
        <w:rPr>
          <w:sz w:val="12"/>
          <w:szCs w:val="12"/>
        </w:rPr>
        <w:t xml:space="preserve">A storage building of at least 100 square feet shall be </w:t>
      </w:r>
      <w:proofErr w:type="gramStart"/>
      <w:r w:rsidRPr="00867C04">
        <w:rPr>
          <w:sz w:val="12"/>
          <w:szCs w:val="12"/>
        </w:rPr>
        <w:t>provided, unless</w:t>
      </w:r>
      <w:proofErr w:type="gramEnd"/>
      <w:r w:rsidRPr="00867C04">
        <w:rPr>
          <w:sz w:val="12"/>
          <w:szCs w:val="12"/>
        </w:rPr>
        <w:t xml:space="preserve"> a similar amount of space is provided in a common storage facility.</w:t>
      </w:r>
    </w:p>
    <w:p w14:paraId="1AB1CD89" w14:textId="77777777" w:rsidR="000404D8" w:rsidRPr="00867C04" w:rsidRDefault="000404D8" w:rsidP="00140479">
      <w:pPr>
        <w:pStyle w:val="Strikethrough"/>
        <w:spacing w:after="0"/>
        <w:rPr>
          <w:sz w:val="12"/>
          <w:szCs w:val="12"/>
        </w:rPr>
      </w:pPr>
    </w:p>
    <w:p w14:paraId="3226C003" w14:textId="77777777" w:rsidR="000404D8" w:rsidRPr="00867C04" w:rsidRDefault="000404D8" w:rsidP="00140479">
      <w:pPr>
        <w:pStyle w:val="Strikethrough"/>
        <w:spacing w:after="0"/>
        <w:rPr>
          <w:sz w:val="12"/>
          <w:szCs w:val="12"/>
        </w:rPr>
      </w:pPr>
      <w:r w:rsidRPr="00867C04">
        <w:rPr>
          <w:sz w:val="12"/>
          <w:szCs w:val="12"/>
        </w:rPr>
        <w:t>Each</w:t>
      </w:r>
      <w:r w:rsidRPr="00867C04">
        <w:rPr>
          <w:spacing w:val="-12"/>
          <w:sz w:val="12"/>
          <w:szCs w:val="12"/>
        </w:rPr>
        <w:t xml:space="preserve"> </w:t>
      </w:r>
      <w:r w:rsidRPr="00867C04">
        <w:rPr>
          <w:sz w:val="12"/>
          <w:szCs w:val="12"/>
        </w:rPr>
        <w:t>manufactured</w:t>
      </w:r>
      <w:r w:rsidRPr="00867C04">
        <w:rPr>
          <w:spacing w:val="-11"/>
          <w:sz w:val="12"/>
          <w:szCs w:val="12"/>
        </w:rPr>
        <w:t xml:space="preserve"> </w:t>
      </w:r>
      <w:r w:rsidRPr="00867C04">
        <w:rPr>
          <w:sz w:val="12"/>
          <w:szCs w:val="12"/>
        </w:rPr>
        <w:t>dwelling</w:t>
      </w:r>
      <w:r w:rsidRPr="00867C04">
        <w:rPr>
          <w:spacing w:val="-10"/>
          <w:sz w:val="12"/>
          <w:szCs w:val="12"/>
        </w:rPr>
        <w:t xml:space="preserve"> </w:t>
      </w:r>
      <w:r w:rsidRPr="00867C04">
        <w:rPr>
          <w:sz w:val="12"/>
          <w:szCs w:val="12"/>
        </w:rPr>
        <w:t>shall</w:t>
      </w:r>
      <w:r w:rsidRPr="00867C04">
        <w:rPr>
          <w:spacing w:val="-11"/>
          <w:sz w:val="12"/>
          <w:szCs w:val="12"/>
        </w:rPr>
        <w:t xml:space="preserve"> </w:t>
      </w:r>
      <w:r w:rsidRPr="00867C04">
        <w:rPr>
          <w:sz w:val="12"/>
          <w:szCs w:val="12"/>
        </w:rPr>
        <w:t>be</w:t>
      </w:r>
      <w:r w:rsidRPr="00867C04">
        <w:rPr>
          <w:spacing w:val="-12"/>
          <w:sz w:val="12"/>
          <w:szCs w:val="12"/>
        </w:rPr>
        <w:t xml:space="preserve"> </w:t>
      </w:r>
      <w:r w:rsidRPr="00867C04">
        <w:rPr>
          <w:sz w:val="12"/>
          <w:szCs w:val="12"/>
        </w:rPr>
        <w:t>provided</w:t>
      </w:r>
      <w:r w:rsidRPr="00867C04">
        <w:rPr>
          <w:spacing w:val="-12"/>
          <w:sz w:val="12"/>
          <w:szCs w:val="12"/>
        </w:rPr>
        <w:t xml:space="preserve"> </w:t>
      </w:r>
      <w:r w:rsidRPr="00867C04">
        <w:rPr>
          <w:sz w:val="12"/>
          <w:szCs w:val="12"/>
        </w:rPr>
        <w:t>with</w:t>
      </w:r>
      <w:r w:rsidRPr="00867C04">
        <w:rPr>
          <w:spacing w:val="-11"/>
          <w:sz w:val="12"/>
          <w:szCs w:val="12"/>
        </w:rPr>
        <w:t xml:space="preserve"> </w:t>
      </w:r>
      <w:r w:rsidRPr="00867C04">
        <w:rPr>
          <w:sz w:val="12"/>
          <w:szCs w:val="12"/>
        </w:rPr>
        <w:t>a</w:t>
      </w:r>
      <w:r w:rsidRPr="00867C04">
        <w:rPr>
          <w:spacing w:val="-10"/>
          <w:sz w:val="12"/>
          <w:szCs w:val="12"/>
        </w:rPr>
        <w:t xml:space="preserve"> </w:t>
      </w:r>
      <w:r w:rsidRPr="00867C04">
        <w:rPr>
          <w:sz w:val="12"/>
          <w:szCs w:val="12"/>
        </w:rPr>
        <w:t>carport</w:t>
      </w:r>
      <w:r w:rsidRPr="00867C04">
        <w:rPr>
          <w:spacing w:val="-10"/>
          <w:sz w:val="12"/>
          <w:szCs w:val="12"/>
        </w:rPr>
        <w:t xml:space="preserve"> </w:t>
      </w:r>
      <w:r w:rsidRPr="00867C04">
        <w:rPr>
          <w:sz w:val="12"/>
          <w:szCs w:val="12"/>
        </w:rPr>
        <w:t>or</w:t>
      </w:r>
      <w:r w:rsidRPr="00867C04">
        <w:rPr>
          <w:spacing w:val="-13"/>
          <w:sz w:val="12"/>
          <w:szCs w:val="12"/>
        </w:rPr>
        <w:t xml:space="preserve"> </w:t>
      </w:r>
      <w:r w:rsidRPr="00867C04">
        <w:rPr>
          <w:sz w:val="12"/>
          <w:szCs w:val="12"/>
        </w:rPr>
        <w:t>garage</w:t>
      </w:r>
      <w:r w:rsidRPr="00867C04">
        <w:rPr>
          <w:spacing w:val="-12"/>
          <w:sz w:val="12"/>
          <w:szCs w:val="12"/>
        </w:rPr>
        <w:t xml:space="preserve"> </w:t>
      </w:r>
      <w:r w:rsidRPr="00867C04">
        <w:rPr>
          <w:sz w:val="12"/>
          <w:szCs w:val="12"/>
        </w:rPr>
        <w:t>for</w:t>
      </w:r>
      <w:r w:rsidRPr="00867C04">
        <w:rPr>
          <w:spacing w:val="-13"/>
          <w:sz w:val="12"/>
          <w:szCs w:val="12"/>
        </w:rPr>
        <w:t xml:space="preserve"> </w:t>
      </w:r>
      <w:r w:rsidRPr="00867C04">
        <w:rPr>
          <w:sz w:val="12"/>
          <w:szCs w:val="12"/>
        </w:rPr>
        <w:t>at</w:t>
      </w:r>
      <w:r w:rsidRPr="00867C04">
        <w:rPr>
          <w:spacing w:val="-10"/>
          <w:sz w:val="12"/>
          <w:szCs w:val="12"/>
        </w:rPr>
        <w:t xml:space="preserve"> </w:t>
      </w:r>
      <w:r w:rsidRPr="00867C04">
        <w:rPr>
          <w:sz w:val="12"/>
          <w:szCs w:val="12"/>
        </w:rPr>
        <w:t xml:space="preserve">least </w:t>
      </w:r>
      <w:r w:rsidRPr="00867C04">
        <w:rPr>
          <w:spacing w:val="-2"/>
          <w:sz w:val="12"/>
          <w:szCs w:val="12"/>
        </w:rPr>
        <w:t>one</w:t>
      </w:r>
      <w:r w:rsidRPr="00867C04">
        <w:rPr>
          <w:spacing w:val="-6"/>
          <w:sz w:val="12"/>
          <w:szCs w:val="12"/>
        </w:rPr>
        <w:t xml:space="preserve"> </w:t>
      </w:r>
      <w:r w:rsidRPr="00867C04">
        <w:rPr>
          <w:spacing w:val="-2"/>
          <w:sz w:val="12"/>
          <w:szCs w:val="12"/>
        </w:rPr>
        <w:t>vehicle,</w:t>
      </w:r>
      <w:r w:rsidRPr="00867C04">
        <w:rPr>
          <w:spacing w:val="-6"/>
          <w:sz w:val="12"/>
          <w:szCs w:val="12"/>
        </w:rPr>
        <w:t xml:space="preserve"> </w:t>
      </w:r>
      <w:r w:rsidRPr="00867C04">
        <w:rPr>
          <w:spacing w:val="-2"/>
          <w:sz w:val="12"/>
          <w:szCs w:val="12"/>
        </w:rPr>
        <w:t>and</w:t>
      </w:r>
      <w:r w:rsidRPr="00867C04">
        <w:rPr>
          <w:spacing w:val="-6"/>
          <w:sz w:val="12"/>
          <w:szCs w:val="12"/>
        </w:rPr>
        <w:t xml:space="preserve"> </w:t>
      </w:r>
      <w:r w:rsidRPr="00867C04">
        <w:rPr>
          <w:spacing w:val="-2"/>
          <w:sz w:val="12"/>
          <w:szCs w:val="12"/>
        </w:rPr>
        <w:t>such</w:t>
      </w:r>
      <w:r w:rsidRPr="00867C04">
        <w:rPr>
          <w:spacing w:val="-6"/>
          <w:sz w:val="12"/>
          <w:szCs w:val="12"/>
        </w:rPr>
        <w:t xml:space="preserve"> </w:t>
      </w:r>
      <w:r w:rsidRPr="00867C04">
        <w:rPr>
          <w:spacing w:val="-2"/>
          <w:sz w:val="12"/>
          <w:szCs w:val="12"/>
        </w:rPr>
        <w:t>carport</w:t>
      </w:r>
      <w:r w:rsidRPr="00867C04">
        <w:rPr>
          <w:spacing w:val="-7"/>
          <w:sz w:val="12"/>
          <w:szCs w:val="12"/>
        </w:rPr>
        <w:t xml:space="preserve"> </w:t>
      </w:r>
      <w:r w:rsidRPr="00867C04">
        <w:rPr>
          <w:spacing w:val="-2"/>
          <w:sz w:val="12"/>
          <w:szCs w:val="12"/>
        </w:rPr>
        <w:t>or</w:t>
      </w:r>
      <w:r w:rsidRPr="00867C04">
        <w:rPr>
          <w:spacing w:val="-7"/>
          <w:sz w:val="12"/>
          <w:szCs w:val="12"/>
        </w:rPr>
        <w:t xml:space="preserve"> </w:t>
      </w:r>
      <w:r w:rsidRPr="00867C04">
        <w:rPr>
          <w:spacing w:val="-2"/>
          <w:sz w:val="12"/>
          <w:szCs w:val="12"/>
        </w:rPr>
        <w:t>garage</w:t>
      </w:r>
      <w:r w:rsidRPr="00867C04">
        <w:rPr>
          <w:spacing w:val="-6"/>
          <w:sz w:val="12"/>
          <w:szCs w:val="12"/>
        </w:rPr>
        <w:t xml:space="preserve"> </w:t>
      </w:r>
      <w:r w:rsidRPr="00867C04">
        <w:rPr>
          <w:spacing w:val="-2"/>
          <w:sz w:val="12"/>
          <w:szCs w:val="12"/>
        </w:rPr>
        <w:t>shall</w:t>
      </w:r>
      <w:r w:rsidRPr="00867C04">
        <w:rPr>
          <w:spacing w:val="-7"/>
          <w:sz w:val="12"/>
          <w:szCs w:val="12"/>
        </w:rPr>
        <w:t xml:space="preserve"> </w:t>
      </w:r>
      <w:r w:rsidRPr="00867C04">
        <w:rPr>
          <w:spacing w:val="-2"/>
          <w:sz w:val="12"/>
          <w:szCs w:val="12"/>
        </w:rPr>
        <w:t>be</w:t>
      </w:r>
      <w:r w:rsidRPr="00867C04">
        <w:rPr>
          <w:spacing w:val="-8"/>
          <w:sz w:val="12"/>
          <w:szCs w:val="12"/>
        </w:rPr>
        <w:t xml:space="preserve"> </w:t>
      </w:r>
      <w:r w:rsidRPr="00867C04">
        <w:rPr>
          <w:spacing w:val="-2"/>
          <w:sz w:val="12"/>
          <w:szCs w:val="12"/>
        </w:rPr>
        <w:t>architecturally</w:t>
      </w:r>
      <w:r w:rsidRPr="00867C04">
        <w:rPr>
          <w:spacing w:val="-7"/>
          <w:sz w:val="12"/>
          <w:szCs w:val="12"/>
        </w:rPr>
        <w:t xml:space="preserve"> </w:t>
      </w:r>
      <w:r w:rsidRPr="00867C04">
        <w:rPr>
          <w:spacing w:val="-2"/>
          <w:sz w:val="12"/>
          <w:szCs w:val="12"/>
        </w:rPr>
        <w:t>compatible</w:t>
      </w:r>
      <w:r w:rsidRPr="00867C04">
        <w:rPr>
          <w:spacing w:val="-11"/>
          <w:sz w:val="12"/>
          <w:szCs w:val="12"/>
        </w:rPr>
        <w:t xml:space="preserve"> </w:t>
      </w:r>
      <w:r w:rsidRPr="00867C04">
        <w:rPr>
          <w:spacing w:val="-2"/>
          <w:sz w:val="12"/>
          <w:szCs w:val="12"/>
        </w:rPr>
        <w:t>with</w:t>
      </w:r>
      <w:r w:rsidRPr="00867C04">
        <w:rPr>
          <w:spacing w:val="-11"/>
          <w:sz w:val="12"/>
          <w:szCs w:val="12"/>
        </w:rPr>
        <w:t xml:space="preserve"> </w:t>
      </w:r>
      <w:r w:rsidRPr="00867C04">
        <w:rPr>
          <w:spacing w:val="-2"/>
          <w:sz w:val="12"/>
          <w:szCs w:val="12"/>
        </w:rPr>
        <w:t xml:space="preserve">the </w:t>
      </w:r>
      <w:r w:rsidRPr="00867C04">
        <w:rPr>
          <w:sz w:val="12"/>
          <w:szCs w:val="12"/>
        </w:rPr>
        <w:t>manufactured dwelling and any accessory buildings.</w:t>
      </w:r>
      <w:r w:rsidRPr="00867C04">
        <w:rPr>
          <w:spacing w:val="40"/>
          <w:sz w:val="12"/>
          <w:szCs w:val="12"/>
        </w:rPr>
        <w:t xml:space="preserve"> </w:t>
      </w:r>
      <w:r w:rsidRPr="00867C04">
        <w:rPr>
          <w:sz w:val="12"/>
          <w:szCs w:val="12"/>
        </w:rPr>
        <w:t>The garage or carport and required</w:t>
      </w:r>
      <w:r w:rsidRPr="00867C04">
        <w:rPr>
          <w:spacing w:val="-14"/>
          <w:sz w:val="12"/>
          <w:szCs w:val="12"/>
        </w:rPr>
        <w:t xml:space="preserve"> </w:t>
      </w:r>
      <w:r w:rsidRPr="00867C04">
        <w:rPr>
          <w:sz w:val="12"/>
          <w:szCs w:val="12"/>
        </w:rPr>
        <w:t>storage</w:t>
      </w:r>
      <w:r w:rsidRPr="00867C04">
        <w:rPr>
          <w:spacing w:val="-14"/>
          <w:sz w:val="12"/>
          <w:szCs w:val="12"/>
        </w:rPr>
        <w:t xml:space="preserve"> </w:t>
      </w:r>
      <w:r w:rsidRPr="00867C04">
        <w:rPr>
          <w:sz w:val="12"/>
          <w:szCs w:val="12"/>
        </w:rPr>
        <w:t>area</w:t>
      </w:r>
      <w:r w:rsidRPr="00867C04">
        <w:rPr>
          <w:spacing w:val="-13"/>
          <w:sz w:val="12"/>
          <w:szCs w:val="12"/>
        </w:rPr>
        <w:t xml:space="preserve"> </w:t>
      </w:r>
      <w:r w:rsidRPr="00867C04">
        <w:rPr>
          <w:sz w:val="12"/>
          <w:szCs w:val="12"/>
        </w:rPr>
        <w:t>shall</w:t>
      </w:r>
      <w:r w:rsidRPr="00867C04">
        <w:rPr>
          <w:spacing w:val="-14"/>
          <w:sz w:val="12"/>
          <w:szCs w:val="12"/>
        </w:rPr>
        <w:t xml:space="preserve"> </w:t>
      </w:r>
      <w:r w:rsidRPr="00867C04">
        <w:rPr>
          <w:sz w:val="12"/>
          <w:szCs w:val="12"/>
        </w:rPr>
        <w:t>be</w:t>
      </w:r>
      <w:r w:rsidRPr="00867C04">
        <w:rPr>
          <w:spacing w:val="-12"/>
          <w:sz w:val="12"/>
          <w:szCs w:val="12"/>
        </w:rPr>
        <w:t xml:space="preserve"> </w:t>
      </w:r>
      <w:r w:rsidRPr="00867C04">
        <w:rPr>
          <w:sz w:val="12"/>
          <w:szCs w:val="12"/>
        </w:rPr>
        <w:t>constructed</w:t>
      </w:r>
      <w:r w:rsidRPr="00867C04">
        <w:rPr>
          <w:spacing w:val="-13"/>
          <w:sz w:val="12"/>
          <w:szCs w:val="12"/>
        </w:rPr>
        <w:t xml:space="preserve"> </w:t>
      </w:r>
      <w:r w:rsidRPr="00867C04">
        <w:rPr>
          <w:sz w:val="12"/>
          <w:szCs w:val="12"/>
        </w:rPr>
        <w:t>within</w:t>
      </w:r>
      <w:r w:rsidRPr="00867C04">
        <w:rPr>
          <w:spacing w:val="-13"/>
          <w:sz w:val="12"/>
          <w:szCs w:val="12"/>
        </w:rPr>
        <w:t xml:space="preserve"> </w:t>
      </w:r>
      <w:r w:rsidRPr="00867C04">
        <w:rPr>
          <w:sz w:val="12"/>
          <w:szCs w:val="12"/>
        </w:rPr>
        <w:t>30</w:t>
      </w:r>
      <w:r w:rsidRPr="00867C04">
        <w:rPr>
          <w:spacing w:val="-13"/>
          <w:sz w:val="12"/>
          <w:szCs w:val="12"/>
        </w:rPr>
        <w:t xml:space="preserve"> </w:t>
      </w:r>
      <w:r w:rsidRPr="00867C04">
        <w:rPr>
          <w:sz w:val="12"/>
          <w:szCs w:val="12"/>
        </w:rPr>
        <w:t>days</w:t>
      </w:r>
      <w:r w:rsidRPr="00867C04">
        <w:rPr>
          <w:spacing w:val="-14"/>
          <w:sz w:val="12"/>
          <w:szCs w:val="12"/>
        </w:rPr>
        <w:t xml:space="preserve"> </w:t>
      </w:r>
      <w:r w:rsidRPr="00867C04">
        <w:rPr>
          <w:sz w:val="12"/>
          <w:szCs w:val="12"/>
        </w:rPr>
        <w:t>of</w:t>
      </w:r>
      <w:r w:rsidRPr="00867C04">
        <w:rPr>
          <w:spacing w:val="-12"/>
          <w:sz w:val="12"/>
          <w:szCs w:val="12"/>
        </w:rPr>
        <w:t xml:space="preserve"> </w:t>
      </w:r>
      <w:r w:rsidRPr="00867C04">
        <w:rPr>
          <w:sz w:val="12"/>
          <w:szCs w:val="12"/>
        </w:rPr>
        <w:t>placement</w:t>
      </w:r>
      <w:r w:rsidRPr="00867C04">
        <w:rPr>
          <w:spacing w:val="-13"/>
          <w:sz w:val="12"/>
          <w:szCs w:val="12"/>
        </w:rPr>
        <w:t xml:space="preserve"> </w:t>
      </w:r>
      <w:r w:rsidRPr="00867C04">
        <w:rPr>
          <w:sz w:val="12"/>
          <w:szCs w:val="12"/>
        </w:rPr>
        <w:t>of</w:t>
      </w:r>
      <w:r w:rsidRPr="00867C04">
        <w:rPr>
          <w:spacing w:val="-14"/>
          <w:sz w:val="12"/>
          <w:szCs w:val="12"/>
        </w:rPr>
        <w:t xml:space="preserve"> </w:t>
      </w:r>
      <w:r w:rsidRPr="00867C04">
        <w:rPr>
          <w:sz w:val="12"/>
          <w:szCs w:val="12"/>
        </w:rPr>
        <w:t>the</w:t>
      </w:r>
      <w:r w:rsidRPr="00867C04">
        <w:rPr>
          <w:spacing w:val="-5"/>
          <w:sz w:val="12"/>
          <w:szCs w:val="12"/>
        </w:rPr>
        <w:t xml:space="preserve"> </w:t>
      </w:r>
      <w:r w:rsidRPr="00867C04">
        <w:rPr>
          <w:sz w:val="12"/>
          <w:szCs w:val="12"/>
        </w:rPr>
        <w:t>unit.</w:t>
      </w:r>
    </w:p>
    <w:p w14:paraId="13A0F242" w14:textId="77777777" w:rsidR="000404D8" w:rsidRPr="00867C04" w:rsidRDefault="000404D8" w:rsidP="00140479">
      <w:pPr>
        <w:pStyle w:val="Strikethrough"/>
        <w:spacing w:after="0"/>
        <w:rPr>
          <w:sz w:val="12"/>
          <w:szCs w:val="12"/>
        </w:rPr>
      </w:pPr>
    </w:p>
    <w:p w14:paraId="207A862D" w14:textId="77777777" w:rsidR="000404D8" w:rsidRPr="00867C04" w:rsidRDefault="000404D8" w:rsidP="00140479">
      <w:pPr>
        <w:pStyle w:val="Strikethrough"/>
        <w:spacing w:after="0"/>
        <w:rPr>
          <w:sz w:val="12"/>
          <w:szCs w:val="12"/>
        </w:rPr>
      </w:pPr>
      <w:r w:rsidRPr="00867C04">
        <w:rPr>
          <w:sz w:val="12"/>
          <w:szCs w:val="12"/>
        </w:rPr>
        <w:t>No roof shall be constructed over a manufactured dwelling independent of the structure.</w:t>
      </w:r>
      <w:r w:rsidRPr="00867C04">
        <w:rPr>
          <w:spacing w:val="40"/>
          <w:sz w:val="12"/>
          <w:szCs w:val="12"/>
        </w:rPr>
        <w:t xml:space="preserve"> </w:t>
      </w:r>
      <w:r w:rsidRPr="00867C04">
        <w:rPr>
          <w:sz w:val="12"/>
          <w:szCs w:val="12"/>
        </w:rPr>
        <w:t xml:space="preserve">Cabanas and awnings may be added if they are compatible in appearance with the main structure and a building permit is obtained prior to </w:t>
      </w:r>
      <w:r w:rsidRPr="00867C04">
        <w:rPr>
          <w:spacing w:val="-2"/>
          <w:sz w:val="12"/>
          <w:szCs w:val="12"/>
        </w:rPr>
        <w:t>construction.</w:t>
      </w:r>
    </w:p>
    <w:p w14:paraId="177A28AB" w14:textId="77777777" w:rsidR="000404D8" w:rsidRPr="00867C04" w:rsidRDefault="000404D8" w:rsidP="00140479">
      <w:pPr>
        <w:pStyle w:val="Strikethrough"/>
        <w:spacing w:after="0"/>
        <w:rPr>
          <w:sz w:val="12"/>
          <w:szCs w:val="12"/>
        </w:rPr>
      </w:pPr>
    </w:p>
    <w:p w14:paraId="4476E410" w14:textId="77777777" w:rsidR="000404D8" w:rsidRPr="00867C04" w:rsidRDefault="000404D8" w:rsidP="00140479">
      <w:pPr>
        <w:pStyle w:val="Strikethrough"/>
        <w:spacing w:after="0"/>
        <w:rPr>
          <w:sz w:val="12"/>
          <w:szCs w:val="12"/>
        </w:rPr>
      </w:pPr>
      <w:r w:rsidRPr="00867C04">
        <w:rPr>
          <w:sz w:val="12"/>
          <w:szCs w:val="12"/>
        </w:rPr>
        <w:t xml:space="preserve">Manufactured dwellings shall have a roof with a pitch of at least 2 inches in 12 </w:t>
      </w:r>
      <w:r w:rsidRPr="00867C04">
        <w:rPr>
          <w:spacing w:val="-2"/>
          <w:sz w:val="12"/>
          <w:szCs w:val="12"/>
        </w:rPr>
        <w:t>inches,</w:t>
      </w:r>
      <w:r w:rsidRPr="00867C04">
        <w:rPr>
          <w:spacing w:val="-7"/>
          <w:sz w:val="12"/>
          <w:szCs w:val="12"/>
        </w:rPr>
        <w:t xml:space="preserve"> </w:t>
      </w:r>
      <w:r w:rsidRPr="00867C04">
        <w:rPr>
          <w:spacing w:val="-2"/>
          <w:sz w:val="12"/>
          <w:szCs w:val="12"/>
        </w:rPr>
        <w:t>the</w:t>
      </w:r>
      <w:r w:rsidRPr="00867C04">
        <w:rPr>
          <w:spacing w:val="-7"/>
          <w:sz w:val="12"/>
          <w:szCs w:val="12"/>
        </w:rPr>
        <w:t xml:space="preserve"> </w:t>
      </w:r>
      <w:r w:rsidRPr="00867C04">
        <w:rPr>
          <w:spacing w:val="-2"/>
          <w:sz w:val="12"/>
          <w:szCs w:val="12"/>
        </w:rPr>
        <w:t>roofing</w:t>
      </w:r>
      <w:r w:rsidRPr="00867C04">
        <w:rPr>
          <w:spacing w:val="-7"/>
          <w:sz w:val="12"/>
          <w:szCs w:val="12"/>
        </w:rPr>
        <w:t xml:space="preserve"> </w:t>
      </w:r>
      <w:r w:rsidRPr="00867C04">
        <w:rPr>
          <w:spacing w:val="-2"/>
          <w:sz w:val="12"/>
          <w:szCs w:val="12"/>
        </w:rPr>
        <w:t>material</w:t>
      </w:r>
      <w:r w:rsidRPr="00867C04">
        <w:rPr>
          <w:spacing w:val="-9"/>
          <w:sz w:val="12"/>
          <w:szCs w:val="12"/>
        </w:rPr>
        <w:t xml:space="preserve"> </w:t>
      </w:r>
      <w:r w:rsidRPr="00867C04">
        <w:rPr>
          <w:spacing w:val="-2"/>
          <w:sz w:val="12"/>
          <w:szCs w:val="12"/>
        </w:rPr>
        <w:t>shall</w:t>
      </w:r>
      <w:r w:rsidRPr="00867C04">
        <w:rPr>
          <w:spacing w:val="-9"/>
          <w:sz w:val="12"/>
          <w:szCs w:val="12"/>
        </w:rPr>
        <w:t xml:space="preserve"> </w:t>
      </w:r>
      <w:r w:rsidRPr="00867C04">
        <w:rPr>
          <w:spacing w:val="-2"/>
          <w:sz w:val="12"/>
          <w:szCs w:val="12"/>
        </w:rPr>
        <w:t>consist</w:t>
      </w:r>
      <w:r w:rsidRPr="00867C04">
        <w:rPr>
          <w:spacing w:val="-7"/>
          <w:sz w:val="12"/>
          <w:szCs w:val="12"/>
        </w:rPr>
        <w:t xml:space="preserve"> </w:t>
      </w:r>
      <w:r w:rsidRPr="00867C04">
        <w:rPr>
          <w:spacing w:val="-2"/>
          <w:sz w:val="12"/>
          <w:szCs w:val="12"/>
        </w:rPr>
        <w:t>of</w:t>
      </w:r>
      <w:r w:rsidRPr="00867C04">
        <w:rPr>
          <w:spacing w:val="-7"/>
          <w:sz w:val="12"/>
          <w:szCs w:val="12"/>
        </w:rPr>
        <w:t xml:space="preserve"> </w:t>
      </w:r>
      <w:r w:rsidRPr="00867C04">
        <w:rPr>
          <w:spacing w:val="-2"/>
          <w:sz w:val="12"/>
          <w:szCs w:val="12"/>
        </w:rPr>
        <w:t>composition</w:t>
      </w:r>
      <w:r w:rsidRPr="00867C04">
        <w:rPr>
          <w:spacing w:val="-10"/>
          <w:sz w:val="12"/>
          <w:szCs w:val="12"/>
        </w:rPr>
        <w:t xml:space="preserve"> </w:t>
      </w:r>
      <w:r w:rsidRPr="00867C04">
        <w:rPr>
          <w:spacing w:val="-2"/>
          <w:sz w:val="12"/>
          <w:szCs w:val="12"/>
        </w:rPr>
        <w:t>shingles,</w:t>
      </w:r>
      <w:r w:rsidRPr="00867C04">
        <w:rPr>
          <w:spacing w:val="-13"/>
          <w:sz w:val="12"/>
          <w:szCs w:val="12"/>
        </w:rPr>
        <w:t xml:space="preserve"> </w:t>
      </w:r>
      <w:r w:rsidRPr="00867C04">
        <w:rPr>
          <w:spacing w:val="-2"/>
          <w:sz w:val="12"/>
          <w:szCs w:val="12"/>
        </w:rPr>
        <w:t>or</w:t>
      </w:r>
      <w:r w:rsidRPr="00867C04">
        <w:rPr>
          <w:spacing w:val="-14"/>
          <w:sz w:val="12"/>
          <w:szCs w:val="12"/>
        </w:rPr>
        <w:t xml:space="preserve"> </w:t>
      </w:r>
      <w:r w:rsidRPr="00867C04">
        <w:rPr>
          <w:spacing w:val="-2"/>
          <w:sz w:val="12"/>
          <w:szCs w:val="12"/>
        </w:rPr>
        <w:t>other</w:t>
      </w:r>
      <w:r w:rsidRPr="00867C04">
        <w:rPr>
          <w:spacing w:val="-14"/>
          <w:sz w:val="12"/>
          <w:szCs w:val="12"/>
        </w:rPr>
        <w:t xml:space="preserve"> </w:t>
      </w:r>
      <w:r w:rsidRPr="00867C04">
        <w:rPr>
          <w:spacing w:val="-2"/>
          <w:sz w:val="12"/>
          <w:szCs w:val="12"/>
        </w:rPr>
        <w:t xml:space="preserve">materials </w:t>
      </w:r>
      <w:r w:rsidRPr="00867C04">
        <w:rPr>
          <w:sz w:val="12"/>
          <w:szCs w:val="12"/>
        </w:rPr>
        <w:t>used on conventional housing types, and the siding shall be lap siding, or other materials used on conventional</w:t>
      </w:r>
      <w:r w:rsidRPr="00867C04">
        <w:rPr>
          <w:spacing w:val="-1"/>
          <w:sz w:val="12"/>
          <w:szCs w:val="12"/>
        </w:rPr>
        <w:t xml:space="preserve"> </w:t>
      </w:r>
      <w:r w:rsidRPr="00867C04">
        <w:rPr>
          <w:sz w:val="12"/>
          <w:szCs w:val="12"/>
        </w:rPr>
        <w:t>housing types.</w:t>
      </w:r>
      <w:r w:rsidRPr="00867C04">
        <w:rPr>
          <w:spacing w:val="40"/>
          <w:sz w:val="12"/>
          <w:szCs w:val="12"/>
        </w:rPr>
        <w:t xml:space="preserve"> </w:t>
      </w:r>
      <w:r w:rsidRPr="00867C04">
        <w:rPr>
          <w:sz w:val="12"/>
          <w:szCs w:val="12"/>
        </w:rPr>
        <w:t>The unit shall</w:t>
      </w:r>
      <w:r w:rsidRPr="00867C04">
        <w:rPr>
          <w:spacing w:val="-2"/>
          <w:sz w:val="12"/>
          <w:szCs w:val="12"/>
        </w:rPr>
        <w:t xml:space="preserve"> </w:t>
      </w:r>
      <w:r w:rsidRPr="00867C04">
        <w:rPr>
          <w:sz w:val="12"/>
          <w:szCs w:val="12"/>
        </w:rPr>
        <w:t>have a continuous skirting</w:t>
      </w:r>
      <w:r w:rsidRPr="00867C04">
        <w:rPr>
          <w:spacing w:val="-6"/>
          <w:sz w:val="12"/>
          <w:szCs w:val="12"/>
        </w:rPr>
        <w:t xml:space="preserve"> </w:t>
      </w:r>
      <w:r w:rsidRPr="00867C04">
        <w:rPr>
          <w:sz w:val="12"/>
          <w:szCs w:val="12"/>
        </w:rPr>
        <w:t>of</w:t>
      </w:r>
      <w:r w:rsidRPr="00867C04">
        <w:rPr>
          <w:spacing w:val="-8"/>
          <w:sz w:val="12"/>
          <w:szCs w:val="12"/>
        </w:rPr>
        <w:t xml:space="preserve"> </w:t>
      </w:r>
      <w:r w:rsidRPr="00867C04">
        <w:rPr>
          <w:sz w:val="12"/>
          <w:szCs w:val="12"/>
        </w:rPr>
        <w:t>non-decaying,</w:t>
      </w:r>
      <w:r w:rsidRPr="00867C04">
        <w:rPr>
          <w:spacing w:val="-8"/>
          <w:sz w:val="12"/>
          <w:szCs w:val="12"/>
        </w:rPr>
        <w:t xml:space="preserve"> </w:t>
      </w:r>
      <w:r w:rsidRPr="00867C04">
        <w:rPr>
          <w:sz w:val="12"/>
          <w:szCs w:val="12"/>
        </w:rPr>
        <w:t>non-corroding</w:t>
      </w:r>
      <w:r w:rsidRPr="00867C04">
        <w:rPr>
          <w:spacing w:val="-7"/>
          <w:sz w:val="12"/>
          <w:szCs w:val="12"/>
        </w:rPr>
        <w:t xml:space="preserve"> </w:t>
      </w:r>
      <w:r w:rsidRPr="00867C04">
        <w:rPr>
          <w:sz w:val="12"/>
          <w:szCs w:val="12"/>
        </w:rPr>
        <w:t>material</w:t>
      </w:r>
      <w:r w:rsidRPr="00867C04">
        <w:rPr>
          <w:spacing w:val="-7"/>
          <w:sz w:val="12"/>
          <w:szCs w:val="12"/>
        </w:rPr>
        <w:t xml:space="preserve"> </w:t>
      </w:r>
      <w:r w:rsidRPr="00867C04">
        <w:rPr>
          <w:sz w:val="12"/>
          <w:szCs w:val="12"/>
        </w:rPr>
        <w:t>extending</w:t>
      </w:r>
      <w:r w:rsidRPr="00867C04">
        <w:rPr>
          <w:spacing w:val="-6"/>
          <w:sz w:val="12"/>
          <w:szCs w:val="12"/>
        </w:rPr>
        <w:t xml:space="preserve"> </w:t>
      </w:r>
      <w:r w:rsidRPr="00867C04">
        <w:rPr>
          <w:sz w:val="12"/>
          <w:szCs w:val="12"/>
        </w:rPr>
        <w:t>at</w:t>
      </w:r>
      <w:r w:rsidRPr="00867C04">
        <w:rPr>
          <w:spacing w:val="-6"/>
          <w:sz w:val="12"/>
          <w:szCs w:val="12"/>
        </w:rPr>
        <w:t xml:space="preserve"> </w:t>
      </w:r>
      <w:r w:rsidRPr="00867C04">
        <w:rPr>
          <w:sz w:val="12"/>
          <w:szCs w:val="12"/>
        </w:rPr>
        <w:t>least</w:t>
      </w:r>
      <w:r w:rsidRPr="00867C04">
        <w:rPr>
          <w:spacing w:val="-6"/>
          <w:sz w:val="12"/>
          <w:szCs w:val="12"/>
        </w:rPr>
        <w:t xml:space="preserve"> </w:t>
      </w:r>
      <w:r w:rsidRPr="00867C04">
        <w:rPr>
          <w:sz w:val="12"/>
          <w:szCs w:val="12"/>
        </w:rPr>
        <w:t>six</w:t>
      </w:r>
      <w:r w:rsidRPr="00867C04">
        <w:rPr>
          <w:spacing w:val="-7"/>
          <w:sz w:val="12"/>
          <w:szCs w:val="12"/>
        </w:rPr>
        <w:t xml:space="preserve"> </w:t>
      </w:r>
      <w:r w:rsidRPr="00867C04">
        <w:rPr>
          <w:sz w:val="12"/>
          <w:szCs w:val="12"/>
        </w:rPr>
        <w:t>inches</w:t>
      </w:r>
      <w:r w:rsidRPr="00867C04">
        <w:rPr>
          <w:spacing w:val="-6"/>
          <w:sz w:val="12"/>
          <w:szCs w:val="12"/>
        </w:rPr>
        <w:t xml:space="preserve"> </w:t>
      </w:r>
      <w:r w:rsidRPr="00867C04">
        <w:rPr>
          <w:sz w:val="12"/>
          <w:szCs w:val="12"/>
        </w:rPr>
        <w:t>into the</w:t>
      </w:r>
      <w:r w:rsidRPr="00867C04">
        <w:rPr>
          <w:spacing w:val="-6"/>
          <w:sz w:val="12"/>
          <w:szCs w:val="12"/>
        </w:rPr>
        <w:t xml:space="preserve"> </w:t>
      </w:r>
      <w:r w:rsidRPr="00867C04">
        <w:rPr>
          <w:sz w:val="12"/>
          <w:szCs w:val="12"/>
        </w:rPr>
        <w:t>ground</w:t>
      </w:r>
      <w:r w:rsidRPr="00867C04">
        <w:rPr>
          <w:spacing w:val="-5"/>
          <w:sz w:val="12"/>
          <w:szCs w:val="12"/>
        </w:rPr>
        <w:t xml:space="preserve"> </w:t>
      </w:r>
      <w:r w:rsidRPr="00867C04">
        <w:rPr>
          <w:sz w:val="12"/>
          <w:szCs w:val="12"/>
        </w:rPr>
        <w:t>or</w:t>
      </w:r>
      <w:r w:rsidRPr="00867C04">
        <w:rPr>
          <w:spacing w:val="-8"/>
          <w:sz w:val="12"/>
          <w:szCs w:val="12"/>
        </w:rPr>
        <w:t xml:space="preserve"> </w:t>
      </w:r>
      <w:r w:rsidRPr="00867C04">
        <w:rPr>
          <w:sz w:val="12"/>
          <w:szCs w:val="12"/>
        </w:rPr>
        <w:t>to</w:t>
      </w:r>
      <w:r w:rsidRPr="00867C04">
        <w:rPr>
          <w:spacing w:val="-6"/>
          <w:sz w:val="12"/>
          <w:szCs w:val="12"/>
        </w:rPr>
        <w:t xml:space="preserve"> </w:t>
      </w:r>
      <w:r w:rsidRPr="00867C04">
        <w:rPr>
          <w:sz w:val="12"/>
          <w:szCs w:val="12"/>
        </w:rPr>
        <w:t>an</w:t>
      </w:r>
      <w:r w:rsidRPr="00867C04">
        <w:rPr>
          <w:spacing w:val="-5"/>
          <w:sz w:val="12"/>
          <w:szCs w:val="12"/>
        </w:rPr>
        <w:t xml:space="preserve"> </w:t>
      </w:r>
      <w:r w:rsidRPr="00867C04">
        <w:rPr>
          <w:sz w:val="12"/>
          <w:szCs w:val="12"/>
        </w:rPr>
        <w:t>impervious</w:t>
      </w:r>
      <w:r w:rsidRPr="00867C04">
        <w:rPr>
          <w:spacing w:val="-5"/>
          <w:sz w:val="12"/>
          <w:szCs w:val="12"/>
        </w:rPr>
        <w:t xml:space="preserve"> </w:t>
      </w:r>
      <w:r w:rsidRPr="00867C04">
        <w:rPr>
          <w:sz w:val="12"/>
          <w:szCs w:val="12"/>
        </w:rPr>
        <w:t>surface</w:t>
      </w:r>
      <w:r w:rsidRPr="00867C04">
        <w:rPr>
          <w:spacing w:val="-5"/>
          <w:sz w:val="12"/>
          <w:szCs w:val="12"/>
        </w:rPr>
        <w:t xml:space="preserve"> </w:t>
      </w:r>
      <w:r w:rsidRPr="00867C04">
        <w:rPr>
          <w:sz w:val="12"/>
          <w:szCs w:val="12"/>
        </w:rPr>
        <w:t>or</w:t>
      </w:r>
      <w:r w:rsidRPr="00867C04">
        <w:rPr>
          <w:spacing w:val="-8"/>
          <w:sz w:val="12"/>
          <w:szCs w:val="12"/>
        </w:rPr>
        <w:t xml:space="preserve"> </w:t>
      </w:r>
      <w:r w:rsidRPr="00867C04">
        <w:rPr>
          <w:sz w:val="12"/>
          <w:szCs w:val="12"/>
        </w:rPr>
        <w:t>placed</w:t>
      </w:r>
      <w:r w:rsidRPr="00867C04">
        <w:rPr>
          <w:spacing w:val="-5"/>
          <w:sz w:val="12"/>
          <w:szCs w:val="12"/>
        </w:rPr>
        <w:t xml:space="preserve"> </w:t>
      </w:r>
      <w:r w:rsidRPr="00867C04">
        <w:rPr>
          <w:sz w:val="12"/>
          <w:szCs w:val="12"/>
        </w:rPr>
        <w:t>on</w:t>
      </w:r>
      <w:r w:rsidRPr="00867C04">
        <w:rPr>
          <w:spacing w:val="-5"/>
          <w:sz w:val="12"/>
          <w:szCs w:val="12"/>
        </w:rPr>
        <w:t xml:space="preserve"> </w:t>
      </w:r>
      <w:r w:rsidRPr="00867C04">
        <w:rPr>
          <w:sz w:val="12"/>
          <w:szCs w:val="12"/>
        </w:rPr>
        <w:t>a</w:t>
      </w:r>
      <w:r w:rsidRPr="00867C04">
        <w:rPr>
          <w:spacing w:val="-6"/>
          <w:sz w:val="12"/>
          <w:szCs w:val="12"/>
        </w:rPr>
        <w:t xml:space="preserve"> </w:t>
      </w:r>
      <w:r w:rsidRPr="00867C04">
        <w:rPr>
          <w:sz w:val="12"/>
          <w:szCs w:val="12"/>
        </w:rPr>
        <w:t>foundation.</w:t>
      </w:r>
      <w:r w:rsidRPr="00867C04">
        <w:rPr>
          <w:spacing w:val="40"/>
          <w:sz w:val="12"/>
          <w:szCs w:val="12"/>
        </w:rPr>
        <w:t xml:space="preserve"> </w:t>
      </w:r>
      <w:r w:rsidRPr="00867C04">
        <w:rPr>
          <w:sz w:val="12"/>
          <w:szCs w:val="12"/>
        </w:rPr>
        <w:t>The</w:t>
      </w:r>
      <w:r w:rsidRPr="00867C04">
        <w:rPr>
          <w:spacing w:val="-5"/>
          <w:sz w:val="12"/>
          <w:szCs w:val="12"/>
        </w:rPr>
        <w:t xml:space="preserve"> </w:t>
      </w:r>
      <w:r w:rsidRPr="00867C04">
        <w:rPr>
          <w:sz w:val="12"/>
          <w:szCs w:val="12"/>
        </w:rPr>
        <w:t>skirting</w:t>
      </w:r>
      <w:r w:rsidRPr="00867C04">
        <w:rPr>
          <w:spacing w:val="-6"/>
          <w:sz w:val="12"/>
          <w:szCs w:val="12"/>
        </w:rPr>
        <w:t xml:space="preserve"> </w:t>
      </w:r>
      <w:r w:rsidRPr="00867C04">
        <w:rPr>
          <w:sz w:val="12"/>
          <w:szCs w:val="12"/>
        </w:rPr>
        <w:t xml:space="preserve">or </w:t>
      </w:r>
      <w:r w:rsidRPr="00867C04">
        <w:rPr>
          <w:spacing w:val="-2"/>
          <w:sz w:val="12"/>
          <w:szCs w:val="12"/>
        </w:rPr>
        <w:t>continuous</w:t>
      </w:r>
      <w:r w:rsidRPr="00867C04">
        <w:rPr>
          <w:spacing w:val="-6"/>
          <w:sz w:val="12"/>
          <w:szCs w:val="12"/>
        </w:rPr>
        <w:t xml:space="preserve"> </w:t>
      </w:r>
      <w:r w:rsidRPr="00867C04">
        <w:rPr>
          <w:spacing w:val="-2"/>
          <w:sz w:val="12"/>
          <w:szCs w:val="12"/>
        </w:rPr>
        <w:t>foundation</w:t>
      </w:r>
      <w:r w:rsidRPr="00867C04">
        <w:rPr>
          <w:spacing w:val="-6"/>
          <w:sz w:val="12"/>
          <w:szCs w:val="12"/>
        </w:rPr>
        <w:t xml:space="preserve"> </w:t>
      </w:r>
      <w:r w:rsidRPr="00867C04">
        <w:rPr>
          <w:spacing w:val="-2"/>
          <w:sz w:val="12"/>
          <w:szCs w:val="12"/>
        </w:rPr>
        <w:t>shall</w:t>
      </w:r>
      <w:r w:rsidRPr="00867C04">
        <w:rPr>
          <w:spacing w:val="-7"/>
          <w:sz w:val="12"/>
          <w:szCs w:val="12"/>
        </w:rPr>
        <w:t xml:space="preserve"> </w:t>
      </w:r>
      <w:r w:rsidRPr="00867C04">
        <w:rPr>
          <w:spacing w:val="-2"/>
          <w:sz w:val="12"/>
          <w:szCs w:val="12"/>
        </w:rPr>
        <w:t>have</w:t>
      </w:r>
      <w:r w:rsidRPr="00867C04">
        <w:rPr>
          <w:spacing w:val="-6"/>
          <w:sz w:val="12"/>
          <w:szCs w:val="12"/>
        </w:rPr>
        <w:t xml:space="preserve"> </w:t>
      </w:r>
      <w:r w:rsidRPr="00867C04">
        <w:rPr>
          <w:spacing w:val="-2"/>
          <w:sz w:val="12"/>
          <w:szCs w:val="12"/>
        </w:rPr>
        <w:t>provisions</w:t>
      </w:r>
      <w:r w:rsidRPr="00867C04">
        <w:rPr>
          <w:spacing w:val="-6"/>
          <w:sz w:val="12"/>
          <w:szCs w:val="12"/>
        </w:rPr>
        <w:t xml:space="preserve"> </w:t>
      </w:r>
      <w:r w:rsidRPr="00867C04">
        <w:rPr>
          <w:spacing w:val="-2"/>
          <w:sz w:val="12"/>
          <w:szCs w:val="12"/>
        </w:rPr>
        <w:t>for</w:t>
      </w:r>
      <w:r w:rsidRPr="00867C04">
        <w:rPr>
          <w:spacing w:val="-7"/>
          <w:sz w:val="12"/>
          <w:szCs w:val="12"/>
        </w:rPr>
        <w:t xml:space="preserve"> </w:t>
      </w:r>
      <w:r w:rsidRPr="00867C04">
        <w:rPr>
          <w:spacing w:val="-2"/>
          <w:sz w:val="12"/>
          <w:szCs w:val="12"/>
        </w:rPr>
        <w:t>ventilation</w:t>
      </w:r>
      <w:r w:rsidRPr="00867C04">
        <w:rPr>
          <w:spacing w:val="-6"/>
          <w:sz w:val="12"/>
          <w:szCs w:val="12"/>
        </w:rPr>
        <w:t xml:space="preserve"> </w:t>
      </w:r>
      <w:r w:rsidRPr="00867C04">
        <w:rPr>
          <w:spacing w:val="-2"/>
          <w:sz w:val="12"/>
          <w:szCs w:val="12"/>
        </w:rPr>
        <w:t>and</w:t>
      </w:r>
      <w:r w:rsidRPr="00867C04">
        <w:rPr>
          <w:spacing w:val="-11"/>
          <w:sz w:val="12"/>
          <w:szCs w:val="12"/>
        </w:rPr>
        <w:t xml:space="preserve"> </w:t>
      </w:r>
      <w:r w:rsidRPr="00867C04">
        <w:rPr>
          <w:spacing w:val="-2"/>
          <w:sz w:val="12"/>
          <w:szCs w:val="12"/>
        </w:rPr>
        <w:t>access</w:t>
      </w:r>
      <w:r w:rsidRPr="00867C04">
        <w:rPr>
          <w:spacing w:val="-12"/>
          <w:sz w:val="12"/>
          <w:szCs w:val="12"/>
        </w:rPr>
        <w:t xml:space="preserve"> </w:t>
      </w:r>
      <w:r w:rsidRPr="00867C04">
        <w:rPr>
          <w:spacing w:val="-2"/>
          <w:sz w:val="12"/>
          <w:szCs w:val="12"/>
        </w:rPr>
        <w:t>to</w:t>
      </w:r>
      <w:r w:rsidRPr="00867C04">
        <w:rPr>
          <w:spacing w:val="-11"/>
          <w:sz w:val="12"/>
          <w:szCs w:val="12"/>
        </w:rPr>
        <w:t xml:space="preserve"> </w:t>
      </w:r>
      <w:r w:rsidRPr="00867C04">
        <w:rPr>
          <w:spacing w:val="-2"/>
          <w:sz w:val="12"/>
          <w:szCs w:val="12"/>
        </w:rPr>
        <w:t>the</w:t>
      </w:r>
      <w:r w:rsidRPr="00867C04">
        <w:rPr>
          <w:spacing w:val="-11"/>
          <w:sz w:val="12"/>
          <w:szCs w:val="12"/>
        </w:rPr>
        <w:t xml:space="preserve"> </w:t>
      </w:r>
      <w:r w:rsidRPr="00867C04">
        <w:rPr>
          <w:spacing w:val="-2"/>
          <w:sz w:val="12"/>
          <w:szCs w:val="12"/>
        </w:rPr>
        <w:t xml:space="preserve">space </w:t>
      </w:r>
      <w:r w:rsidRPr="00867C04">
        <w:rPr>
          <w:sz w:val="12"/>
          <w:szCs w:val="12"/>
        </w:rPr>
        <w:t>under the unit, but such opening shall be secure against entrance of animals.</w:t>
      </w:r>
    </w:p>
    <w:p w14:paraId="20181FA4" w14:textId="77777777" w:rsidR="000404D8" w:rsidRPr="00867C04" w:rsidRDefault="000404D8" w:rsidP="00140479">
      <w:pPr>
        <w:pStyle w:val="Strikethrough"/>
        <w:spacing w:after="0"/>
        <w:rPr>
          <w:sz w:val="12"/>
          <w:szCs w:val="12"/>
        </w:rPr>
      </w:pPr>
    </w:p>
    <w:p w14:paraId="5882AAA6" w14:textId="77777777" w:rsidR="000404D8" w:rsidRPr="00867C04" w:rsidRDefault="000404D8" w:rsidP="00140479">
      <w:pPr>
        <w:pStyle w:val="Strikethrough"/>
        <w:spacing w:after="0"/>
        <w:rPr>
          <w:sz w:val="12"/>
          <w:szCs w:val="12"/>
        </w:rPr>
      </w:pPr>
      <w:r w:rsidRPr="00867C04">
        <w:rPr>
          <w:spacing w:val="-2"/>
          <w:sz w:val="12"/>
          <w:szCs w:val="12"/>
        </w:rPr>
        <w:t>Unless</w:t>
      </w:r>
      <w:r w:rsidRPr="00867C04">
        <w:rPr>
          <w:spacing w:val="-8"/>
          <w:sz w:val="12"/>
          <w:szCs w:val="12"/>
        </w:rPr>
        <w:t xml:space="preserve"> </w:t>
      </w:r>
      <w:r w:rsidRPr="00867C04">
        <w:rPr>
          <w:spacing w:val="-2"/>
          <w:sz w:val="12"/>
          <w:szCs w:val="12"/>
        </w:rPr>
        <w:t>otherwise</w:t>
      </w:r>
      <w:r w:rsidRPr="00867C04">
        <w:rPr>
          <w:spacing w:val="-6"/>
          <w:sz w:val="12"/>
          <w:szCs w:val="12"/>
        </w:rPr>
        <w:t xml:space="preserve"> </w:t>
      </w:r>
      <w:r w:rsidRPr="00867C04">
        <w:rPr>
          <w:spacing w:val="-2"/>
          <w:sz w:val="12"/>
          <w:szCs w:val="12"/>
        </w:rPr>
        <w:t>stated,</w:t>
      </w:r>
      <w:r w:rsidRPr="00867C04">
        <w:rPr>
          <w:spacing w:val="-6"/>
          <w:sz w:val="12"/>
          <w:szCs w:val="12"/>
        </w:rPr>
        <w:t xml:space="preserve"> </w:t>
      </w:r>
      <w:r w:rsidRPr="00867C04">
        <w:rPr>
          <w:spacing w:val="-2"/>
          <w:sz w:val="12"/>
          <w:szCs w:val="12"/>
        </w:rPr>
        <w:t>manufactured</w:t>
      </w:r>
      <w:r w:rsidRPr="00867C04">
        <w:rPr>
          <w:spacing w:val="-9"/>
          <w:sz w:val="12"/>
          <w:szCs w:val="12"/>
        </w:rPr>
        <w:t xml:space="preserve"> </w:t>
      </w:r>
      <w:r w:rsidRPr="00867C04">
        <w:rPr>
          <w:spacing w:val="-2"/>
          <w:sz w:val="12"/>
          <w:szCs w:val="12"/>
        </w:rPr>
        <w:t>dwellings</w:t>
      </w:r>
      <w:r w:rsidRPr="00867C04">
        <w:rPr>
          <w:spacing w:val="-6"/>
          <w:sz w:val="12"/>
          <w:szCs w:val="12"/>
        </w:rPr>
        <w:t xml:space="preserve"> </w:t>
      </w:r>
      <w:r w:rsidRPr="00867C04">
        <w:rPr>
          <w:spacing w:val="-2"/>
          <w:sz w:val="12"/>
          <w:szCs w:val="12"/>
        </w:rPr>
        <w:t>shall</w:t>
      </w:r>
      <w:r w:rsidRPr="00867C04">
        <w:rPr>
          <w:spacing w:val="-11"/>
          <w:sz w:val="12"/>
          <w:szCs w:val="12"/>
        </w:rPr>
        <w:t xml:space="preserve"> </w:t>
      </w:r>
      <w:r w:rsidRPr="00867C04">
        <w:rPr>
          <w:spacing w:val="-2"/>
          <w:sz w:val="12"/>
          <w:szCs w:val="12"/>
        </w:rPr>
        <w:t>conform</w:t>
      </w:r>
      <w:r w:rsidRPr="00867C04">
        <w:rPr>
          <w:spacing w:val="-12"/>
          <w:sz w:val="12"/>
          <w:szCs w:val="12"/>
        </w:rPr>
        <w:t xml:space="preserve"> </w:t>
      </w:r>
      <w:r w:rsidRPr="00867C04">
        <w:rPr>
          <w:spacing w:val="-2"/>
          <w:sz w:val="12"/>
          <w:szCs w:val="12"/>
        </w:rPr>
        <w:t>to</w:t>
      </w:r>
      <w:r w:rsidRPr="00867C04">
        <w:rPr>
          <w:spacing w:val="-11"/>
          <w:sz w:val="12"/>
          <w:szCs w:val="12"/>
        </w:rPr>
        <w:t xml:space="preserve"> </w:t>
      </w:r>
      <w:r w:rsidRPr="00867C04">
        <w:rPr>
          <w:spacing w:val="-2"/>
          <w:sz w:val="12"/>
          <w:szCs w:val="12"/>
        </w:rPr>
        <w:t>the</w:t>
      </w:r>
      <w:r w:rsidRPr="00867C04">
        <w:rPr>
          <w:spacing w:val="-11"/>
          <w:sz w:val="12"/>
          <w:szCs w:val="12"/>
        </w:rPr>
        <w:t xml:space="preserve"> </w:t>
      </w:r>
      <w:r w:rsidRPr="00867C04">
        <w:rPr>
          <w:spacing w:val="-2"/>
          <w:sz w:val="12"/>
          <w:szCs w:val="12"/>
        </w:rPr>
        <w:t xml:space="preserve">performance </w:t>
      </w:r>
      <w:r w:rsidRPr="00867C04">
        <w:rPr>
          <w:sz w:val="12"/>
          <w:szCs w:val="12"/>
        </w:rPr>
        <w:t xml:space="preserve">standards of </w:t>
      </w:r>
      <w:proofErr w:type="gramStart"/>
      <w:r w:rsidRPr="00867C04">
        <w:rPr>
          <w:sz w:val="12"/>
          <w:szCs w:val="12"/>
        </w:rPr>
        <w:t>single family</w:t>
      </w:r>
      <w:proofErr w:type="gramEnd"/>
      <w:r w:rsidRPr="00867C04">
        <w:rPr>
          <w:sz w:val="12"/>
          <w:szCs w:val="12"/>
        </w:rPr>
        <w:t xml:space="preserve"> dwellings in the applicable zone.</w:t>
      </w:r>
    </w:p>
    <w:p w14:paraId="27D97481" w14:textId="77777777" w:rsidR="000404D8" w:rsidRPr="00867C04" w:rsidRDefault="000404D8" w:rsidP="00140479">
      <w:pPr>
        <w:pStyle w:val="Strikethrough"/>
        <w:spacing w:after="0"/>
        <w:rPr>
          <w:sz w:val="12"/>
          <w:szCs w:val="12"/>
        </w:rPr>
      </w:pPr>
    </w:p>
    <w:p w14:paraId="5C57364E" w14:textId="77777777" w:rsidR="000404D8" w:rsidRPr="00867C04" w:rsidRDefault="000404D8" w:rsidP="00140479">
      <w:pPr>
        <w:pStyle w:val="Strikethrough"/>
        <w:spacing w:after="0"/>
        <w:rPr>
          <w:sz w:val="12"/>
          <w:szCs w:val="12"/>
        </w:rPr>
      </w:pPr>
      <w:r w:rsidRPr="00867C04">
        <w:rPr>
          <w:sz w:val="12"/>
          <w:szCs w:val="12"/>
        </w:rPr>
        <w:t xml:space="preserve">Manufactured dwelling developments, such as manufactured dwelling parks or </w:t>
      </w:r>
      <w:r w:rsidRPr="00867C04">
        <w:rPr>
          <w:w w:val="95"/>
          <w:sz w:val="12"/>
          <w:szCs w:val="12"/>
        </w:rPr>
        <w:t xml:space="preserve">subdivisions, shall conform to applicable zone requirements with respect to density, </w:t>
      </w:r>
      <w:r w:rsidRPr="00867C04">
        <w:rPr>
          <w:sz w:val="12"/>
          <w:szCs w:val="12"/>
        </w:rPr>
        <w:t>common</w:t>
      </w:r>
      <w:r w:rsidRPr="00867C04">
        <w:rPr>
          <w:spacing w:val="-10"/>
          <w:sz w:val="12"/>
          <w:szCs w:val="12"/>
        </w:rPr>
        <w:t xml:space="preserve"> </w:t>
      </w:r>
      <w:r w:rsidRPr="00867C04">
        <w:rPr>
          <w:sz w:val="12"/>
          <w:szCs w:val="12"/>
        </w:rPr>
        <w:t>open</w:t>
      </w:r>
      <w:r w:rsidRPr="00867C04">
        <w:rPr>
          <w:spacing w:val="-10"/>
          <w:sz w:val="12"/>
          <w:szCs w:val="12"/>
        </w:rPr>
        <w:t xml:space="preserve"> </w:t>
      </w:r>
      <w:r w:rsidRPr="00867C04">
        <w:rPr>
          <w:sz w:val="12"/>
          <w:szCs w:val="12"/>
        </w:rPr>
        <w:t>space,</w:t>
      </w:r>
      <w:r w:rsidRPr="00867C04">
        <w:rPr>
          <w:spacing w:val="-10"/>
          <w:sz w:val="12"/>
          <w:szCs w:val="12"/>
        </w:rPr>
        <w:t xml:space="preserve"> </w:t>
      </w:r>
      <w:r w:rsidRPr="00867C04">
        <w:rPr>
          <w:sz w:val="12"/>
          <w:szCs w:val="12"/>
        </w:rPr>
        <w:t>street</w:t>
      </w:r>
      <w:r w:rsidRPr="00867C04">
        <w:rPr>
          <w:spacing w:val="-12"/>
          <w:sz w:val="12"/>
          <w:szCs w:val="12"/>
        </w:rPr>
        <w:t xml:space="preserve"> </w:t>
      </w:r>
      <w:r w:rsidRPr="00867C04">
        <w:rPr>
          <w:sz w:val="12"/>
          <w:szCs w:val="12"/>
        </w:rPr>
        <w:t>and</w:t>
      </w:r>
      <w:r w:rsidRPr="00867C04">
        <w:rPr>
          <w:spacing w:val="-10"/>
          <w:sz w:val="12"/>
          <w:szCs w:val="12"/>
        </w:rPr>
        <w:t xml:space="preserve"> </w:t>
      </w:r>
      <w:r w:rsidRPr="00867C04">
        <w:rPr>
          <w:sz w:val="12"/>
          <w:szCs w:val="12"/>
        </w:rPr>
        <w:t>utility</w:t>
      </w:r>
      <w:r w:rsidRPr="00867C04">
        <w:rPr>
          <w:spacing w:val="-10"/>
          <w:sz w:val="12"/>
          <w:szCs w:val="12"/>
        </w:rPr>
        <w:t xml:space="preserve"> </w:t>
      </w:r>
      <w:r w:rsidRPr="00867C04">
        <w:rPr>
          <w:sz w:val="12"/>
          <w:szCs w:val="12"/>
        </w:rPr>
        <w:t>standards</w:t>
      </w:r>
      <w:r w:rsidRPr="00867C04">
        <w:rPr>
          <w:spacing w:val="-10"/>
          <w:sz w:val="12"/>
          <w:szCs w:val="12"/>
        </w:rPr>
        <w:t xml:space="preserve"> </w:t>
      </w:r>
      <w:r w:rsidRPr="00867C04">
        <w:rPr>
          <w:sz w:val="12"/>
          <w:szCs w:val="12"/>
        </w:rPr>
        <w:t>and</w:t>
      </w:r>
      <w:r w:rsidRPr="00867C04">
        <w:rPr>
          <w:spacing w:val="-10"/>
          <w:sz w:val="12"/>
          <w:szCs w:val="12"/>
        </w:rPr>
        <w:t xml:space="preserve"> </w:t>
      </w:r>
      <w:r w:rsidRPr="00867C04">
        <w:rPr>
          <w:sz w:val="12"/>
          <w:szCs w:val="12"/>
        </w:rPr>
        <w:t>traffic</w:t>
      </w:r>
      <w:r w:rsidRPr="00867C04">
        <w:rPr>
          <w:spacing w:val="-10"/>
          <w:sz w:val="12"/>
          <w:szCs w:val="12"/>
        </w:rPr>
        <w:t xml:space="preserve"> </w:t>
      </w:r>
      <w:r w:rsidRPr="00867C04">
        <w:rPr>
          <w:sz w:val="12"/>
          <w:szCs w:val="12"/>
        </w:rPr>
        <w:t>access</w:t>
      </w:r>
      <w:r w:rsidRPr="00867C04">
        <w:rPr>
          <w:spacing w:val="-10"/>
          <w:sz w:val="12"/>
          <w:szCs w:val="12"/>
        </w:rPr>
        <w:t xml:space="preserve"> </w:t>
      </w:r>
      <w:r w:rsidRPr="00867C04">
        <w:rPr>
          <w:sz w:val="12"/>
          <w:szCs w:val="12"/>
        </w:rPr>
        <w:t>requirements.</w:t>
      </w:r>
    </w:p>
    <w:p w14:paraId="18CB2614" w14:textId="77777777" w:rsidR="000404D8" w:rsidRPr="00867C04" w:rsidRDefault="000404D8" w:rsidP="00140479">
      <w:pPr>
        <w:pStyle w:val="Strikethrough"/>
        <w:spacing w:after="0"/>
        <w:rPr>
          <w:sz w:val="12"/>
          <w:szCs w:val="12"/>
        </w:rPr>
      </w:pPr>
    </w:p>
    <w:p w14:paraId="44809BA4" w14:textId="77777777" w:rsidR="000404D8" w:rsidRPr="00867C04" w:rsidRDefault="000404D8" w:rsidP="00140479">
      <w:pPr>
        <w:pStyle w:val="Strikethrough"/>
        <w:spacing w:after="0"/>
        <w:rPr>
          <w:sz w:val="12"/>
          <w:szCs w:val="12"/>
        </w:rPr>
      </w:pPr>
      <w:r w:rsidRPr="00867C04">
        <w:rPr>
          <w:sz w:val="12"/>
          <w:szCs w:val="12"/>
        </w:rPr>
        <w:t xml:space="preserve">Manufactured dwelling developments shall be buffered from surrounding uses a distance of 25 </w:t>
      </w:r>
      <w:proofErr w:type="gramStart"/>
      <w:r w:rsidRPr="00867C04">
        <w:rPr>
          <w:sz w:val="12"/>
          <w:szCs w:val="12"/>
        </w:rPr>
        <w:t>feet, and</w:t>
      </w:r>
      <w:proofErr w:type="gramEnd"/>
      <w:r w:rsidRPr="00867C04">
        <w:rPr>
          <w:sz w:val="12"/>
          <w:szCs w:val="12"/>
        </w:rPr>
        <w:t xml:space="preserve"> shall be screened to visually separate the development </w:t>
      </w:r>
      <w:r w:rsidRPr="00867C04">
        <w:rPr>
          <w:spacing w:val="-2"/>
          <w:sz w:val="12"/>
          <w:szCs w:val="12"/>
        </w:rPr>
        <w:t>from</w:t>
      </w:r>
      <w:r w:rsidRPr="00867C04">
        <w:rPr>
          <w:spacing w:val="-12"/>
          <w:sz w:val="12"/>
          <w:szCs w:val="12"/>
        </w:rPr>
        <w:t xml:space="preserve"> </w:t>
      </w:r>
      <w:r w:rsidRPr="00867C04">
        <w:rPr>
          <w:spacing w:val="-2"/>
          <w:sz w:val="12"/>
          <w:szCs w:val="12"/>
        </w:rPr>
        <w:t>surrounding</w:t>
      </w:r>
      <w:r w:rsidRPr="00867C04">
        <w:rPr>
          <w:spacing w:val="-8"/>
          <w:sz w:val="12"/>
          <w:szCs w:val="12"/>
        </w:rPr>
        <w:t xml:space="preserve"> </w:t>
      </w:r>
      <w:r w:rsidRPr="00867C04">
        <w:rPr>
          <w:spacing w:val="-2"/>
          <w:sz w:val="12"/>
          <w:szCs w:val="12"/>
        </w:rPr>
        <w:t>uses</w:t>
      </w:r>
      <w:r w:rsidRPr="00867C04">
        <w:rPr>
          <w:spacing w:val="-12"/>
          <w:sz w:val="12"/>
          <w:szCs w:val="12"/>
        </w:rPr>
        <w:t xml:space="preserve"> </w:t>
      </w:r>
      <w:r w:rsidRPr="00867C04">
        <w:rPr>
          <w:spacing w:val="-2"/>
          <w:sz w:val="12"/>
          <w:szCs w:val="12"/>
        </w:rPr>
        <w:t>or</w:t>
      </w:r>
      <w:r w:rsidRPr="00867C04">
        <w:rPr>
          <w:spacing w:val="-9"/>
          <w:sz w:val="12"/>
          <w:szCs w:val="12"/>
        </w:rPr>
        <w:t xml:space="preserve"> </w:t>
      </w:r>
      <w:r w:rsidRPr="00867C04">
        <w:rPr>
          <w:spacing w:val="-2"/>
          <w:sz w:val="12"/>
          <w:szCs w:val="12"/>
        </w:rPr>
        <w:t>streets.</w:t>
      </w:r>
      <w:r w:rsidRPr="00867C04">
        <w:rPr>
          <w:spacing w:val="38"/>
          <w:sz w:val="12"/>
          <w:szCs w:val="12"/>
        </w:rPr>
        <w:t xml:space="preserve"> </w:t>
      </w:r>
      <w:r w:rsidRPr="00867C04">
        <w:rPr>
          <w:spacing w:val="-2"/>
          <w:sz w:val="12"/>
          <w:szCs w:val="12"/>
        </w:rPr>
        <w:t>Individual</w:t>
      </w:r>
      <w:r w:rsidRPr="00867C04">
        <w:rPr>
          <w:spacing w:val="-9"/>
          <w:sz w:val="12"/>
          <w:szCs w:val="12"/>
        </w:rPr>
        <w:t xml:space="preserve"> </w:t>
      </w:r>
      <w:r w:rsidRPr="00867C04">
        <w:rPr>
          <w:spacing w:val="-2"/>
          <w:sz w:val="12"/>
          <w:szCs w:val="12"/>
        </w:rPr>
        <w:t>manufactured</w:t>
      </w:r>
      <w:r w:rsidRPr="00867C04">
        <w:rPr>
          <w:spacing w:val="-12"/>
          <w:sz w:val="12"/>
          <w:szCs w:val="12"/>
        </w:rPr>
        <w:t xml:space="preserve"> </w:t>
      </w:r>
      <w:r w:rsidRPr="00867C04">
        <w:rPr>
          <w:spacing w:val="-2"/>
          <w:sz w:val="12"/>
          <w:szCs w:val="12"/>
        </w:rPr>
        <w:t>dwelling</w:t>
      </w:r>
      <w:r w:rsidRPr="00867C04">
        <w:rPr>
          <w:spacing w:val="-12"/>
          <w:sz w:val="12"/>
          <w:szCs w:val="12"/>
        </w:rPr>
        <w:t xml:space="preserve"> </w:t>
      </w:r>
      <w:r w:rsidRPr="00867C04">
        <w:rPr>
          <w:spacing w:val="-2"/>
          <w:sz w:val="12"/>
          <w:szCs w:val="12"/>
        </w:rPr>
        <w:t>standards</w:t>
      </w:r>
      <w:r w:rsidRPr="00867C04">
        <w:rPr>
          <w:spacing w:val="-12"/>
          <w:sz w:val="12"/>
          <w:szCs w:val="12"/>
        </w:rPr>
        <w:t xml:space="preserve"> </w:t>
      </w:r>
      <w:r w:rsidRPr="00867C04">
        <w:rPr>
          <w:spacing w:val="-2"/>
          <w:sz w:val="12"/>
          <w:szCs w:val="12"/>
        </w:rPr>
        <w:t xml:space="preserve">shall </w:t>
      </w:r>
      <w:r w:rsidRPr="00867C04">
        <w:rPr>
          <w:sz w:val="12"/>
          <w:szCs w:val="12"/>
        </w:rPr>
        <w:t>apply within developments.</w:t>
      </w:r>
    </w:p>
    <w:p w14:paraId="14DFBC45" w14:textId="77777777" w:rsidR="000404D8" w:rsidRPr="00867C04" w:rsidRDefault="000404D8" w:rsidP="00140479">
      <w:pPr>
        <w:pStyle w:val="Strikethrough"/>
        <w:spacing w:after="0"/>
        <w:rPr>
          <w:sz w:val="12"/>
          <w:szCs w:val="12"/>
        </w:rPr>
      </w:pPr>
    </w:p>
    <w:p w14:paraId="664666CD" w14:textId="77777777" w:rsidR="000404D8" w:rsidRPr="00867C04" w:rsidRDefault="000404D8" w:rsidP="00140479">
      <w:pPr>
        <w:pStyle w:val="Strikethrough"/>
        <w:spacing w:after="0"/>
        <w:rPr>
          <w:sz w:val="12"/>
          <w:szCs w:val="12"/>
        </w:rPr>
      </w:pPr>
      <w:r w:rsidRPr="00867C04">
        <w:rPr>
          <w:sz w:val="12"/>
          <w:szCs w:val="12"/>
        </w:rPr>
        <w:t>Manufactured dwellings shall be set upon a permanent ribbon type footing. The foundation</w:t>
      </w:r>
      <w:r w:rsidRPr="00867C04">
        <w:rPr>
          <w:spacing w:val="-14"/>
          <w:sz w:val="12"/>
          <w:szCs w:val="12"/>
        </w:rPr>
        <w:t xml:space="preserve"> </w:t>
      </w:r>
      <w:r w:rsidRPr="00867C04">
        <w:rPr>
          <w:sz w:val="12"/>
          <w:szCs w:val="12"/>
        </w:rPr>
        <w:t>system</w:t>
      </w:r>
      <w:r w:rsidRPr="00867C04">
        <w:rPr>
          <w:spacing w:val="-14"/>
          <w:sz w:val="12"/>
          <w:szCs w:val="12"/>
        </w:rPr>
        <w:t xml:space="preserve"> </w:t>
      </w:r>
      <w:r w:rsidRPr="00867C04">
        <w:rPr>
          <w:sz w:val="12"/>
          <w:szCs w:val="12"/>
        </w:rPr>
        <w:t>shall</w:t>
      </w:r>
      <w:r w:rsidRPr="00867C04">
        <w:rPr>
          <w:spacing w:val="-14"/>
          <w:sz w:val="12"/>
          <w:szCs w:val="12"/>
        </w:rPr>
        <w:t xml:space="preserve"> </w:t>
      </w:r>
      <w:r w:rsidRPr="00867C04">
        <w:rPr>
          <w:sz w:val="12"/>
          <w:szCs w:val="12"/>
        </w:rPr>
        <w:t>be</w:t>
      </w:r>
      <w:r w:rsidRPr="00867C04">
        <w:rPr>
          <w:spacing w:val="-13"/>
          <w:sz w:val="12"/>
          <w:szCs w:val="12"/>
        </w:rPr>
        <w:t xml:space="preserve"> </w:t>
      </w:r>
      <w:r w:rsidRPr="00867C04">
        <w:rPr>
          <w:sz w:val="12"/>
          <w:szCs w:val="12"/>
        </w:rPr>
        <w:t>permanent</w:t>
      </w:r>
      <w:r w:rsidRPr="00867C04">
        <w:rPr>
          <w:spacing w:val="-14"/>
          <w:sz w:val="12"/>
          <w:szCs w:val="12"/>
        </w:rPr>
        <w:t xml:space="preserve"> </w:t>
      </w:r>
      <w:r w:rsidRPr="00867C04">
        <w:rPr>
          <w:sz w:val="12"/>
          <w:szCs w:val="12"/>
        </w:rPr>
        <w:t>and</w:t>
      </w:r>
      <w:r w:rsidRPr="00867C04">
        <w:rPr>
          <w:spacing w:val="-14"/>
          <w:sz w:val="12"/>
          <w:szCs w:val="12"/>
        </w:rPr>
        <w:t xml:space="preserve"> </w:t>
      </w:r>
      <w:r w:rsidRPr="00867C04">
        <w:rPr>
          <w:sz w:val="12"/>
          <w:szCs w:val="12"/>
        </w:rPr>
        <w:t>have</w:t>
      </w:r>
      <w:r w:rsidRPr="00867C04">
        <w:rPr>
          <w:spacing w:val="-13"/>
          <w:sz w:val="12"/>
          <w:szCs w:val="12"/>
        </w:rPr>
        <w:t xml:space="preserve"> </w:t>
      </w:r>
      <w:r w:rsidRPr="00867C04">
        <w:rPr>
          <w:sz w:val="12"/>
          <w:szCs w:val="12"/>
        </w:rPr>
        <w:t>strength</w:t>
      </w:r>
      <w:r w:rsidRPr="00867C04">
        <w:rPr>
          <w:spacing w:val="-14"/>
          <w:sz w:val="12"/>
          <w:szCs w:val="12"/>
        </w:rPr>
        <w:t xml:space="preserve"> </w:t>
      </w:r>
      <w:r w:rsidRPr="00867C04">
        <w:rPr>
          <w:sz w:val="12"/>
          <w:szCs w:val="12"/>
        </w:rPr>
        <w:t>equal</w:t>
      </w:r>
      <w:r w:rsidRPr="00867C04">
        <w:rPr>
          <w:spacing w:val="-14"/>
          <w:sz w:val="12"/>
          <w:szCs w:val="12"/>
        </w:rPr>
        <w:t xml:space="preserve"> </w:t>
      </w:r>
      <w:r w:rsidRPr="00867C04">
        <w:rPr>
          <w:sz w:val="12"/>
          <w:szCs w:val="12"/>
        </w:rPr>
        <w:t>to</w:t>
      </w:r>
      <w:r w:rsidRPr="00867C04">
        <w:rPr>
          <w:spacing w:val="-13"/>
          <w:sz w:val="12"/>
          <w:szCs w:val="12"/>
        </w:rPr>
        <w:t xml:space="preserve"> </w:t>
      </w:r>
      <w:r w:rsidRPr="00867C04">
        <w:rPr>
          <w:sz w:val="12"/>
          <w:szCs w:val="12"/>
        </w:rPr>
        <w:t>that</w:t>
      </w:r>
      <w:r w:rsidRPr="00867C04">
        <w:rPr>
          <w:spacing w:val="-14"/>
          <w:sz w:val="12"/>
          <w:szCs w:val="12"/>
        </w:rPr>
        <w:t xml:space="preserve"> </w:t>
      </w:r>
      <w:r w:rsidRPr="00867C04">
        <w:rPr>
          <w:sz w:val="12"/>
          <w:szCs w:val="12"/>
        </w:rPr>
        <w:t>provided</w:t>
      </w:r>
      <w:r w:rsidRPr="00867C04">
        <w:rPr>
          <w:spacing w:val="-14"/>
          <w:sz w:val="12"/>
          <w:szCs w:val="12"/>
        </w:rPr>
        <w:t xml:space="preserve"> </w:t>
      </w:r>
      <w:r w:rsidRPr="00867C04">
        <w:rPr>
          <w:sz w:val="12"/>
          <w:szCs w:val="12"/>
        </w:rPr>
        <w:t>by a cement or concrete block foundation.</w:t>
      </w:r>
      <w:r w:rsidRPr="00867C04">
        <w:rPr>
          <w:spacing w:val="40"/>
          <w:sz w:val="12"/>
          <w:szCs w:val="12"/>
        </w:rPr>
        <w:t xml:space="preserve"> </w:t>
      </w:r>
      <w:r w:rsidRPr="00867C04">
        <w:rPr>
          <w:sz w:val="12"/>
          <w:szCs w:val="12"/>
        </w:rPr>
        <w:t>This foundation system shall include provisions for tie-downs or protect the manufactured dwelling against wind and storm damage.</w:t>
      </w:r>
    </w:p>
    <w:p w14:paraId="35E2A81B" w14:textId="77777777" w:rsidR="000404D8" w:rsidRPr="00867C04" w:rsidRDefault="000404D8" w:rsidP="00140479">
      <w:pPr>
        <w:pStyle w:val="Strikethrough"/>
        <w:spacing w:after="0"/>
        <w:rPr>
          <w:sz w:val="12"/>
          <w:szCs w:val="12"/>
        </w:rPr>
      </w:pPr>
    </w:p>
    <w:p w14:paraId="5357E149" w14:textId="77777777" w:rsidR="000404D8" w:rsidRPr="00867C04" w:rsidRDefault="000404D8" w:rsidP="00140479">
      <w:pPr>
        <w:pStyle w:val="Strikethrough"/>
        <w:spacing w:after="0"/>
        <w:rPr>
          <w:sz w:val="12"/>
          <w:szCs w:val="12"/>
        </w:rPr>
      </w:pPr>
      <w:r w:rsidRPr="00867C04">
        <w:rPr>
          <w:spacing w:val="-2"/>
          <w:sz w:val="12"/>
          <w:szCs w:val="12"/>
        </w:rPr>
        <w:t>The procedure</w:t>
      </w:r>
      <w:r w:rsidRPr="00867C04">
        <w:rPr>
          <w:spacing w:val="-3"/>
          <w:sz w:val="12"/>
          <w:szCs w:val="12"/>
        </w:rPr>
        <w:t xml:space="preserve"> </w:t>
      </w:r>
      <w:r w:rsidRPr="00867C04">
        <w:rPr>
          <w:spacing w:val="-2"/>
          <w:sz w:val="12"/>
          <w:szCs w:val="12"/>
        </w:rPr>
        <w:t>for</w:t>
      </w:r>
      <w:r w:rsidRPr="00867C04">
        <w:rPr>
          <w:spacing w:val="-4"/>
          <w:sz w:val="12"/>
          <w:szCs w:val="12"/>
        </w:rPr>
        <w:t xml:space="preserve"> </w:t>
      </w:r>
      <w:r w:rsidRPr="00867C04">
        <w:rPr>
          <w:spacing w:val="-2"/>
          <w:sz w:val="12"/>
          <w:szCs w:val="12"/>
        </w:rPr>
        <w:t>submission</w:t>
      </w:r>
      <w:r w:rsidRPr="00867C04">
        <w:rPr>
          <w:spacing w:val="-5"/>
          <w:sz w:val="12"/>
          <w:szCs w:val="12"/>
        </w:rPr>
        <w:t xml:space="preserve"> </w:t>
      </w:r>
      <w:r w:rsidRPr="00867C04">
        <w:rPr>
          <w:spacing w:val="-2"/>
          <w:sz w:val="12"/>
          <w:szCs w:val="12"/>
        </w:rPr>
        <w:t>of</w:t>
      </w:r>
      <w:r w:rsidRPr="00867C04">
        <w:rPr>
          <w:spacing w:val="-5"/>
          <w:sz w:val="12"/>
          <w:szCs w:val="12"/>
        </w:rPr>
        <w:t xml:space="preserve"> </w:t>
      </w:r>
      <w:r w:rsidRPr="00867C04">
        <w:rPr>
          <w:spacing w:val="-2"/>
          <w:sz w:val="12"/>
          <w:szCs w:val="12"/>
        </w:rPr>
        <w:t xml:space="preserve">a proposed Manufactured Dwelling Development </w:t>
      </w:r>
      <w:r w:rsidRPr="00867C04">
        <w:rPr>
          <w:sz w:val="12"/>
          <w:szCs w:val="12"/>
        </w:rPr>
        <w:t>shall be the same as for a Planned Development</w:t>
      </w:r>
      <w:r w:rsidRPr="00867C04">
        <w:rPr>
          <w:spacing w:val="40"/>
          <w:sz w:val="12"/>
          <w:szCs w:val="12"/>
        </w:rPr>
        <w:t xml:space="preserve"> </w:t>
      </w:r>
      <w:r w:rsidRPr="00867C04">
        <w:rPr>
          <w:sz w:val="12"/>
          <w:szCs w:val="12"/>
        </w:rPr>
        <w:t>(See Section 5.107).</w:t>
      </w:r>
    </w:p>
    <w:p w14:paraId="6D6A8050" w14:textId="77777777" w:rsidR="000404D8" w:rsidRPr="00867C04" w:rsidRDefault="000404D8" w:rsidP="00140479">
      <w:pPr>
        <w:pStyle w:val="Strikethrough"/>
        <w:spacing w:after="0"/>
        <w:rPr>
          <w:sz w:val="12"/>
          <w:szCs w:val="12"/>
        </w:rPr>
      </w:pPr>
    </w:p>
    <w:p w14:paraId="29C97241" w14:textId="77777777" w:rsidR="000404D8" w:rsidRPr="00867C04" w:rsidRDefault="000404D8" w:rsidP="00140479">
      <w:pPr>
        <w:pStyle w:val="Strikethrough"/>
        <w:spacing w:after="0"/>
        <w:rPr>
          <w:sz w:val="12"/>
          <w:szCs w:val="12"/>
        </w:rPr>
      </w:pPr>
      <w:r w:rsidRPr="00867C04">
        <w:rPr>
          <w:sz w:val="12"/>
          <w:szCs w:val="12"/>
        </w:rPr>
        <w:t>For any</w:t>
      </w:r>
      <w:r w:rsidRPr="00867C04">
        <w:rPr>
          <w:spacing w:val="-1"/>
          <w:sz w:val="12"/>
          <w:szCs w:val="12"/>
        </w:rPr>
        <w:t xml:space="preserve"> </w:t>
      </w:r>
      <w:r w:rsidRPr="00867C04">
        <w:rPr>
          <w:sz w:val="12"/>
          <w:szCs w:val="12"/>
        </w:rPr>
        <w:t>used manufactured home, prior</w:t>
      </w:r>
      <w:r w:rsidRPr="00867C04">
        <w:rPr>
          <w:spacing w:val="-2"/>
          <w:sz w:val="12"/>
          <w:szCs w:val="12"/>
        </w:rPr>
        <w:t xml:space="preserve"> </w:t>
      </w:r>
      <w:r w:rsidRPr="00867C04">
        <w:rPr>
          <w:sz w:val="12"/>
          <w:szCs w:val="12"/>
        </w:rPr>
        <w:t>to approval</w:t>
      </w:r>
      <w:r w:rsidRPr="00867C04">
        <w:rPr>
          <w:spacing w:val="-1"/>
          <w:sz w:val="12"/>
          <w:szCs w:val="12"/>
        </w:rPr>
        <w:t xml:space="preserve"> </w:t>
      </w:r>
      <w:r w:rsidRPr="00867C04">
        <w:rPr>
          <w:sz w:val="12"/>
          <w:szCs w:val="12"/>
        </w:rPr>
        <w:t>of any</w:t>
      </w:r>
      <w:r w:rsidRPr="00867C04">
        <w:rPr>
          <w:spacing w:val="-1"/>
          <w:sz w:val="12"/>
          <w:szCs w:val="12"/>
        </w:rPr>
        <w:t xml:space="preserve"> </w:t>
      </w:r>
      <w:r w:rsidRPr="00867C04">
        <w:rPr>
          <w:sz w:val="12"/>
          <w:szCs w:val="12"/>
        </w:rPr>
        <w:t xml:space="preserve">placement permit, an inspection report by the Building Codes Division shall be submitted to the City certifying that the condition of the Manufactured Home meets building code </w:t>
      </w:r>
      <w:r w:rsidRPr="00867C04">
        <w:rPr>
          <w:w w:val="95"/>
          <w:sz w:val="12"/>
          <w:szCs w:val="12"/>
        </w:rPr>
        <w:t xml:space="preserve">requirements and that all damaged and deteriorated elements of the structure have </w:t>
      </w:r>
      <w:r w:rsidRPr="00867C04">
        <w:rPr>
          <w:sz w:val="12"/>
          <w:szCs w:val="12"/>
        </w:rPr>
        <w:t>been replaced.</w:t>
      </w:r>
    </w:p>
    <w:p w14:paraId="3030DE63" w14:textId="77777777" w:rsidR="000404D8" w:rsidRPr="00867C04" w:rsidRDefault="000404D8" w:rsidP="00140479">
      <w:pPr>
        <w:pStyle w:val="Strikethrough"/>
        <w:spacing w:after="0"/>
        <w:rPr>
          <w:sz w:val="12"/>
          <w:szCs w:val="12"/>
        </w:rPr>
      </w:pPr>
    </w:p>
    <w:p w14:paraId="5DD04D56" w14:textId="77777777" w:rsidR="000404D8" w:rsidRPr="00867C04" w:rsidRDefault="000404D8" w:rsidP="00140479">
      <w:pPr>
        <w:pStyle w:val="Strikethrough"/>
        <w:spacing w:after="0"/>
        <w:rPr>
          <w:sz w:val="12"/>
          <w:szCs w:val="12"/>
        </w:rPr>
      </w:pPr>
      <w:r w:rsidRPr="00867C04">
        <w:rPr>
          <w:spacing w:val="-2"/>
          <w:sz w:val="12"/>
          <w:szCs w:val="12"/>
        </w:rPr>
        <w:lastRenderedPageBreak/>
        <w:t>All</w:t>
      </w:r>
      <w:r w:rsidRPr="00867C04">
        <w:rPr>
          <w:spacing w:val="-6"/>
          <w:sz w:val="12"/>
          <w:szCs w:val="12"/>
        </w:rPr>
        <w:t xml:space="preserve"> </w:t>
      </w:r>
      <w:r w:rsidRPr="00867C04">
        <w:rPr>
          <w:spacing w:val="-2"/>
          <w:sz w:val="12"/>
          <w:szCs w:val="12"/>
        </w:rPr>
        <w:t>improvements</w:t>
      </w:r>
      <w:r w:rsidRPr="00867C04">
        <w:rPr>
          <w:spacing w:val="-5"/>
          <w:sz w:val="12"/>
          <w:szCs w:val="12"/>
        </w:rPr>
        <w:t xml:space="preserve"> </w:t>
      </w:r>
      <w:r w:rsidRPr="00867C04">
        <w:rPr>
          <w:spacing w:val="-2"/>
          <w:sz w:val="12"/>
          <w:szCs w:val="12"/>
        </w:rPr>
        <w:t>to</w:t>
      </w:r>
      <w:r w:rsidRPr="00867C04">
        <w:rPr>
          <w:spacing w:val="-7"/>
          <w:sz w:val="12"/>
          <w:szCs w:val="12"/>
        </w:rPr>
        <w:t xml:space="preserve"> </w:t>
      </w:r>
      <w:r w:rsidRPr="00867C04">
        <w:rPr>
          <w:spacing w:val="-2"/>
          <w:sz w:val="12"/>
          <w:szCs w:val="12"/>
        </w:rPr>
        <w:t>bring</w:t>
      </w:r>
      <w:r w:rsidRPr="00867C04">
        <w:rPr>
          <w:spacing w:val="-5"/>
          <w:sz w:val="12"/>
          <w:szCs w:val="12"/>
        </w:rPr>
        <w:t xml:space="preserve"> </w:t>
      </w:r>
      <w:r w:rsidRPr="00867C04">
        <w:rPr>
          <w:spacing w:val="-2"/>
          <w:sz w:val="12"/>
          <w:szCs w:val="12"/>
        </w:rPr>
        <w:t>the</w:t>
      </w:r>
      <w:r w:rsidRPr="00867C04">
        <w:rPr>
          <w:spacing w:val="-5"/>
          <w:sz w:val="12"/>
          <w:szCs w:val="12"/>
        </w:rPr>
        <w:t xml:space="preserve"> </w:t>
      </w:r>
      <w:r w:rsidRPr="00867C04">
        <w:rPr>
          <w:spacing w:val="-2"/>
          <w:sz w:val="12"/>
          <w:szCs w:val="12"/>
        </w:rPr>
        <w:t>manufactured</w:t>
      </w:r>
      <w:r w:rsidRPr="00867C04">
        <w:rPr>
          <w:spacing w:val="-5"/>
          <w:sz w:val="12"/>
          <w:szCs w:val="12"/>
        </w:rPr>
        <w:t xml:space="preserve"> </w:t>
      </w:r>
      <w:r w:rsidRPr="00867C04">
        <w:rPr>
          <w:spacing w:val="-2"/>
          <w:sz w:val="12"/>
          <w:szCs w:val="12"/>
        </w:rPr>
        <w:t>structure</w:t>
      </w:r>
      <w:r w:rsidRPr="00867C04">
        <w:rPr>
          <w:spacing w:val="-5"/>
          <w:sz w:val="12"/>
          <w:szCs w:val="12"/>
        </w:rPr>
        <w:t xml:space="preserve"> </w:t>
      </w:r>
      <w:r w:rsidRPr="00867C04">
        <w:rPr>
          <w:spacing w:val="-2"/>
          <w:sz w:val="12"/>
          <w:szCs w:val="12"/>
        </w:rPr>
        <w:t>into</w:t>
      </w:r>
      <w:r w:rsidRPr="00867C04">
        <w:rPr>
          <w:spacing w:val="-5"/>
          <w:sz w:val="12"/>
          <w:szCs w:val="12"/>
        </w:rPr>
        <w:t xml:space="preserve"> </w:t>
      </w:r>
      <w:r w:rsidRPr="00867C04">
        <w:rPr>
          <w:spacing w:val="-2"/>
          <w:sz w:val="12"/>
          <w:szCs w:val="12"/>
        </w:rPr>
        <w:t>compliance</w:t>
      </w:r>
      <w:r w:rsidRPr="00867C04">
        <w:rPr>
          <w:spacing w:val="-10"/>
          <w:sz w:val="12"/>
          <w:szCs w:val="12"/>
        </w:rPr>
        <w:t xml:space="preserve"> </w:t>
      </w:r>
      <w:r w:rsidRPr="00867C04">
        <w:rPr>
          <w:spacing w:val="-2"/>
          <w:sz w:val="12"/>
          <w:szCs w:val="12"/>
        </w:rPr>
        <w:t>with</w:t>
      </w:r>
      <w:r w:rsidRPr="00867C04">
        <w:rPr>
          <w:spacing w:val="-10"/>
          <w:sz w:val="12"/>
          <w:szCs w:val="12"/>
        </w:rPr>
        <w:t xml:space="preserve"> </w:t>
      </w:r>
      <w:proofErr w:type="gramStart"/>
      <w:r w:rsidRPr="00867C04">
        <w:rPr>
          <w:spacing w:val="-2"/>
          <w:sz w:val="12"/>
          <w:szCs w:val="12"/>
        </w:rPr>
        <w:t>building</w:t>
      </w:r>
      <w:proofErr w:type="gramEnd"/>
      <w:r w:rsidRPr="00867C04">
        <w:rPr>
          <w:spacing w:val="-2"/>
          <w:sz w:val="12"/>
          <w:szCs w:val="12"/>
        </w:rPr>
        <w:t xml:space="preserve"> </w:t>
      </w:r>
      <w:r w:rsidRPr="00867C04">
        <w:rPr>
          <w:sz w:val="12"/>
          <w:szCs w:val="12"/>
        </w:rPr>
        <w:t>code</w:t>
      </w:r>
      <w:r w:rsidRPr="00867C04">
        <w:rPr>
          <w:spacing w:val="-10"/>
          <w:sz w:val="12"/>
          <w:szCs w:val="12"/>
        </w:rPr>
        <w:t xml:space="preserve"> </w:t>
      </w:r>
      <w:r w:rsidRPr="00867C04">
        <w:rPr>
          <w:sz w:val="12"/>
          <w:szCs w:val="12"/>
        </w:rPr>
        <w:t>and</w:t>
      </w:r>
      <w:r w:rsidRPr="00867C04">
        <w:rPr>
          <w:spacing w:val="-10"/>
          <w:sz w:val="12"/>
          <w:szCs w:val="12"/>
        </w:rPr>
        <w:t xml:space="preserve"> </w:t>
      </w:r>
      <w:r w:rsidRPr="00867C04">
        <w:rPr>
          <w:sz w:val="12"/>
          <w:szCs w:val="12"/>
        </w:rPr>
        <w:t>to</w:t>
      </w:r>
      <w:r w:rsidRPr="00867C04">
        <w:rPr>
          <w:spacing w:val="-10"/>
          <w:sz w:val="12"/>
          <w:szCs w:val="12"/>
        </w:rPr>
        <w:t xml:space="preserve"> </w:t>
      </w:r>
      <w:r w:rsidRPr="00867C04">
        <w:rPr>
          <w:sz w:val="12"/>
          <w:szCs w:val="12"/>
        </w:rPr>
        <w:t>replace</w:t>
      </w:r>
      <w:r w:rsidRPr="00867C04">
        <w:rPr>
          <w:spacing w:val="-10"/>
          <w:sz w:val="12"/>
          <w:szCs w:val="12"/>
        </w:rPr>
        <w:t xml:space="preserve"> </w:t>
      </w:r>
      <w:r w:rsidRPr="00867C04">
        <w:rPr>
          <w:sz w:val="12"/>
          <w:szCs w:val="12"/>
        </w:rPr>
        <w:t>damaged</w:t>
      </w:r>
      <w:r w:rsidRPr="00867C04">
        <w:rPr>
          <w:spacing w:val="-10"/>
          <w:sz w:val="12"/>
          <w:szCs w:val="12"/>
        </w:rPr>
        <w:t xml:space="preserve"> </w:t>
      </w:r>
      <w:r w:rsidRPr="00867C04">
        <w:rPr>
          <w:sz w:val="12"/>
          <w:szCs w:val="12"/>
        </w:rPr>
        <w:t>and</w:t>
      </w:r>
      <w:r w:rsidRPr="00867C04">
        <w:rPr>
          <w:spacing w:val="-10"/>
          <w:sz w:val="12"/>
          <w:szCs w:val="12"/>
        </w:rPr>
        <w:t xml:space="preserve"> </w:t>
      </w:r>
      <w:r w:rsidRPr="00867C04">
        <w:rPr>
          <w:sz w:val="12"/>
          <w:szCs w:val="12"/>
        </w:rPr>
        <w:t>deteriorated</w:t>
      </w:r>
      <w:r w:rsidRPr="00867C04">
        <w:rPr>
          <w:spacing w:val="-10"/>
          <w:sz w:val="12"/>
          <w:szCs w:val="12"/>
        </w:rPr>
        <w:t xml:space="preserve"> </w:t>
      </w:r>
      <w:r w:rsidRPr="00867C04">
        <w:rPr>
          <w:sz w:val="12"/>
          <w:szCs w:val="12"/>
        </w:rPr>
        <w:t>elements</w:t>
      </w:r>
      <w:r w:rsidRPr="00867C04">
        <w:rPr>
          <w:spacing w:val="-10"/>
          <w:sz w:val="12"/>
          <w:szCs w:val="12"/>
        </w:rPr>
        <w:t xml:space="preserve"> </w:t>
      </w:r>
      <w:r w:rsidRPr="00867C04">
        <w:rPr>
          <w:sz w:val="12"/>
          <w:szCs w:val="12"/>
        </w:rPr>
        <w:t>shall</w:t>
      </w:r>
      <w:r w:rsidRPr="00867C04">
        <w:rPr>
          <w:spacing w:val="-11"/>
          <w:sz w:val="12"/>
          <w:szCs w:val="12"/>
        </w:rPr>
        <w:t xml:space="preserve"> </w:t>
      </w:r>
      <w:r w:rsidRPr="00867C04">
        <w:rPr>
          <w:sz w:val="12"/>
          <w:szCs w:val="12"/>
        </w:rPr>
        <w:t>be</w:t>
      </w:r>
      <w:r w:rsidRPr="00867C04">
        <w:rPr>
          <w:spacing w:val="-10"/>
          <w:sz w:val="12"/>
          <w:szCs w:val="12"/>
        </w:rPr>
        <w:t xml:space="preserve"> </w:t>
      </w:r>
      <w:r w:rsidRPr="00867C04">
        <w:rPr>
          <w:sz w:val="12"/>
          <w:szCs w:val="12"/>
        </w:rPr>
        <w:t>completed</w:t>
      </w:r>
      <w:r w:rsidRPr="00867C04">
        <w:rPr>
          <w:spacing w:val="-12"/>
          <w:sz w:val="12"/>
          <w:szCs w:val="12"/>
        </w:rPr>
        <w:t xml:space="preserve"> </w:t>
      </w:r>
      <w:r w:rsidRPr="00867C04">
        <w:rPr>
          <w:sz w:val="12"/>
          <w:szCs w:val="12"/>
        </w:rPr>
        <w:t>prior to issuance of a placement permit.</w:t>
      </w:r>
    </w:p>
    <w:p w14:paraId="1B33C020" w14:textId="77777777" w:rsidR="000404D8" w:rsidRPr="00867C04" w:rsidRDefault="000404D8" w:rsidP="00140479">
      <w:pPr>
        <w:pStyle w:val="Strikethrough"/>
        <w:spacing w:after="0"/>
        <w:rPr>
          <w:sz w:val="12"/>
          <w:szCs w:val="12"/>
        </w:rPr>
      </w:pPr>
    </w:p>
    <w:p w14:paraId="2B5E43F9" w14:textId="77777777" w:rsidR="000404D8" w:rsidRPr="00867C04" w:rsidRDefault="000404D8" w:rsidP="00140479">
      <w:pPr>
        <w:pStyle w:val="Strikethrough"/>
        <w:spacing w:after="0"/>
        <w:rPr>
          <w:sz w:val="12"/>
          <w:szCs w:val="12"/>
        </w:rPr>
      </w:pPr>
      <w:r w:rsidRPr="00867C04">
        <w:rPr>
          <w:sz w:val="12"/>
          <w:szCs w:val="12"/>
        </w:rPr>
        <w:t>If</w:t>
      </w:r>
      <w:r w:rsidRPr="00867C04">
        <w:rPr>
          <w:spacing w:val="-10"/>
          <w:sz w:val="12"/>
          <w:szCs w:val="12"/>
        </w:rPr>
        <w:t xml:space="preserve"> </w:t>
      </w:r>
      <w:r w:rsidRPr="00867C04">
        <w:rPr>
          <w:sz w:val="12"/>
          <w:szCs w:val="12"/>
        </w:rPr>
        <w:t>additional</w:t>
      </w:r>
      <w:r w:rsidRPr="00867C04">
        <w:rPr>
          <w:spacing w:val="-11"/>
          <w:sz w:val="12"/>
          <w:szCs w:val="12"/>
        </w:rPr>
        <w:t xml:space="preserve"> </w:t>
      </w:r>
      <w:r w:rsidRPr="00867C04">
        <w:rPr>
          <w:sz w:val="12"/>
          <w:szCs w:val="12"/>
        </w:rPr>
        <w:t>damage</w:t>
      </w:r>
      <w:r w:rsidRPr="00867C04">
        <w:rPr>
          <w:spacing w:val="-10"/>
          <w:sz w:val="12"/>
          <w:szCs w:val="12"/>
        </w:rPr>
        <w:t xml:space="preserve"> </w:t>
      </w:r>
      <w:r w:rsidRPr="00867C04">
        <w:rPr>
          <w:sz w:val="12"/>
          <w:szCs w:val="12"/>
        </w:rPr>
        <w:t>or</w:t>
      </w:r>
      <w:r w:rsidRPr="00867C04">
        <w:rPr>
          <w:spacing w:val="-11"/>
          <w:sz w:val="12"/>
          <w:szCs w:val="12"/>
        </w:rPr>
        <w:t xml:space="preserve"> </w:t>
      </w:r>
      <w:r w:rsidRPr="00867C04">
        <w:rPr>
          <w:sz w:val="12"/>
          <w:szCs w:val="12"/>
        </w:rPr>
        <w:t>deterioration</w:t>
      </w:r>
      <w:r w:rsidRPr="00867C04">
        <w:rPr>
          <w:spacing w:val="-9"/>
          <w:sz w:val="12"/>
          <w:szCs w:val="12"/>
        </w:rPr>
        <w:t xml:space="preserve"> </w:t>
      </w:r>
      <w:r w:rsidRPr="00867C04">
        <w:rPr>
          <w:sz w:val="12"/>
          <w:szCs w:val="12"/>
        </w:rPr>
        <w:t>of</w:t>
      </w:r>
      <w:r w:rsidRPr="00867C04">
        <w:rPr>
          <w:spacing w:val="-10"/>
          <w:sz w:val="12"/>
          <w:szCs w:val="12"/>
        </w:rPr>
        <w:t xml:space="preserve"> </w:t>
      </w:r>
      <w:r w:rsidRPr="00867C04">
        <w:rPr>
          <w:sz w:val="12"/>
          <w:szCs w:val="12"/>
        </w:rPr>
        <w:t>the</w:t>
      </w:r>
      <w:r w:rsidRPr="00867C04">
        <w:rPr>
          <w:spacing w:val="-10"/>
          <w:sz w:val="12"/>
          <w:szCs w:val="12"/>
        </w:rPr>
        <w:t xml:space="preserve"> </w:t>
      </w:r>
      <w:r w:rsidRPr="00867C04">
        <w:rPr>
          <w:sz w:val="12"/>
          <w:szCs w:val="12"/>
        </w:rPr>
        <w:t>structure</w:t>
      </w:r>
      <w:r w:rsidRPr="00867C04">
        <w:rPr>
          <w:spacing w:val="-10"/>
          <w:sz w:val="12"/>
          <w:szCs w:val="12"/>
        </w:rPr>
        <w:t xml:space="preserve"> </w:t>
      </w:r>
      <w:r w:rsidRPr="00867C04">
        <w:rPr>
          <w:sz w:val="12"/>
          <w:szCs w:val="12"/>
        </w:rPr>
        <w:t>is</w:t>
      </w:r>
      <w:r w:rsidRPr="00867C04">
        <w:rPr>
          <w:spacing w:val="-11"/>
          <w:sz w:val="12"/>
          <w:szCs w:val="12"/>
        </w:rPr>
        <w:t xml:space="preserve"> </w:t>
      </w:r>
      <w:r w:rsidRPr="00867C04">
        <w:rPr>
          <w:sz w:val="12"/>
          <w:szCs w:val="12"/>
        </w:rPr>
        <w:t>observed</w:t>
      </w:r>
      <w:r w:rsidRPr="00867C04">
        <w:rPr>
          <w:spacing w:val="-9"/>
          <w:sz w:val="12"/>
          <w:szCs w:val="12"/>
        </w:rPr>
        <w:t xml:space="preserve"> </w:t>
      </w:r>
      <w:r w:rsidRPr="00867C04">
        <w:rPr>
          <w:sz w:val="12"/>
          <w:szCs w:val="12"/>
        </w:rPr>
        <w:t>upon</w:t>
      </w:r>
      <w:r w:rsidRPr="00867C04">
        <w:rPr>
          <w:spacing w:val="-10"/>
          <w:sz w:val="12"/>
          <w:szCs w:val="12"/>
        </w:rPr>
        <w:t xml:space="preserve"> </w:t>
      </w:r>
      <w:r w:rsidRPr="00867C04">
        <w:rPr>
          <w:sz w:val="12"/>
          <w:szCs w:val="12"/>
        </w:rPr>
        <w:t>placement, the damaged or deteriorated elements shall be replaced prior to issuance of an occupancy permit.</w:t>
      </w:r>
    </w:p>
    <w:p w14:paraId="5A6271B6" w14:textId="77777777" w:rsidR="000404D8" w:rsidRPr="00867C04" w:rsidRDefault="000404D8" w:rsidP="00140479">
      <w:pPr>
        <w:pStyle w:val="Strikethrough"/>
        <w:spacing w:after="0"/>
        <w:rPr>
          <w:sz w:val="12"/>
          <w:szCs w:val="12"/>
        </w:rPr>
      </w:pPr>
    </w:p>
    <w:p w14:paraId="0DB12D2F" w14:textId="77777777" w:rsidR="000404D8" w:rsidRPr="00867C04" w:rsidRDefault="000404D8" w:rsidP="00140479">
      <w:pPr>
        <w:pStyle w:val="Strikethrough"/>
        <w:spacing w:after="0"/>
        <w:rPr>
          <w:sz w:val="12"/>
          <w:szCs w:val="12"/>
        </w:rPr>
      </w:pPr>
      <w:r w:rsidRPr="00867C04">
        <w:rPr>
          <w:sz w:val="12"/>
          <w:szCs w:val="12"/>
        </w:rPr>
        <w:t>All conditions of</w:t>
      </w:r>
      <w:r w:rsidRPr="00867C04">
        <w:rPr>
          <w:spacing w:val="3"/>
          <w:sz w:val="12"/>
          <w:szCs w:val="12"/>
        </w:rPr>
        <w:t xml:space="preserve"> </w:t>
      </w:r>
      <w:r w:rsidRPr="00867C04">
        <w:rPr>
          <w:sz w:val="12"/>
          <w:szCs w:val="12"/>
        </w:rPr>
        <w:t>approval</w:t>
      </w:r>
      <w:r w:rsidRPr="00867C04">
        <w:rPr>
          <w:spacing w:val="2"/>
          <w:sz w:val="12"/>
          <w:szCs w:val="12"/>
        </w:rPr>
        <w:t xml:space="preserve"> </w:t>
      </w:r>
      <w:r w:rsidRPr="00867C04">
        <w:rPr>
          <w:sz w:val="12"/>
          <w:szCs w:val="12"/>
        </w:rPr>
        <w:t>shall</w:t>
      </w:r>
      <w:r w:rsidRPr="00867C04">
        <w:rPr>
          <w:spacing w:val="2"/>
          <w:sz w:val="12"/>
          <w:szCs w:val="12"/>
        </w:rPr>
        <w:t xml:space="preserve"> </w:t>
      </w:r>
      <w:r w:rsidRPr="00867C04">
        <w:rPr>
          <w:sz w:val="12"/>
          <w:szCs w:val="12"/>
        </w:rPr>
        <w:t>be</w:t>
      </w:r>
      <w:r w:rsidRPr="00867C04">
        <w:rPr>
          <w:spacing w:val="3"/>
          <w:sz w:val="12"/>
          <w:szCs w:val="12"/>
        </w:rPr>
        <w:t xml:space="preserve"> </w:t>
      </w:r>
      <w:r w:rsidRPr="00867C04">
        <w:rPr>
          <w:sz w:val="12"/>
          <w:szCs w:val="12"/>
        </w:rPr>
        <w:t>met</w:t>
      </w:r>
      <w:r w:rsidRPr="00867C04">
        <w:rPr>
          <w:spacing w:val="3"/>
          <w:sz w:val="12"/>
          <w:szCs w:val="12"/>
        </w:rPr>
        <w:t xml:space="preserve"> </w:t>
      </w:r>
      <w:r w:rsidRPr="00867C04">
        <w:rPr>
          <w:sz w:val="12"/>
          <w:szCs w:val="12"/>
        </w:rPr>
        <w:t>prior</w:t>
      </w:r>
      <w:r w:rsidRPr="00867C04">
        <w:rPr>
          <w:spacing w:val="2"/>
          <w:sz w:val="12"/>
          <w:szCs w:val="12"/>
        </w:rPr>
        <w:t xml:space="preserve"> </w:t>
      </w:r>
      <w:r w:rsidRPr="00867C04">
        <w:rPr>
          <w:sz w:val="12"/>
          <w:szCs w:val="12"/>
        </w:rPr>
        <w:t>to</w:t>
      </w:r>
      <w:r w:rsidRPr="00867C04">
        <w:rPr>
          <w:spacing w:val="4"/>
          <w:sz w:val="12"/>
          <w:szCs w:val="12"/>
        </w:rPr>
        <w:t xml:space="preserve"> </w:t>
      </w:r>
      <w:r w:rsidRPr="00867C04">
        <w:rPr>
          <w:sz w:val="12"/>
          <w:szCs w:val="12"/>
        </w:rPr>
        <w:t>issuance</w:t>
      </w:r>
      <w:r w:rsidRPr="00867C04">
        <w:rPr>
          <w:spacing w:val="3"/>
          <w:sz w:val="12"/>
          <w:szCs w:val="12"/>
        </w:rPr>
        <w:t xml:space="preserve"> </w:t>
      </w:r>
      <w:r w:rsidRPr="00867C04">
        <w:rPr>
          <w:sz w:val="12"/>
          <w:szCs w:val="12"/>
        </w:rPr>
        <w:t>of</w:t>
      </w:r>
      <w:r w:rsidRPr="00867C04">
        <w:rPr>
          <w:spacing w:val="3"/>
          <w:sz w:val="12"/>
          <w:szCs w:val="12"/>
        </w:rPr>
        <w:t xml:space="preserve"> </w:t>
      </w:r>
      <w:r w:rsidRPr="00867C04">
        <w:rPr>
          <w:sz w:val="12"/>
          <w:szCs w:val="12"/>
        </w:rPr>
        <w:t>an</w:t>
      </w:r>
      <w:r w:rsidRPr="00867C04">
        <w:rPr>
          <w:spacing w:val="3"/>
          <w:sz w:val="12"/>
          <w:szCs w:val="12"/>
        </w:rPr>
        <w:t xml:space="preserve"> </w:t>
      </w:r>
      <w:r w:rsidRPr="00867C04">
        <w:rPr>
          <w:sz w:val="12"/>
          <w:szCs w:val="12"/>
        </w:rPr>
        <w:t>occupancy</w:t>
      </w:r>
      <w:r w:rsidRPr="00867C04">
        <w:rPr>
          <w:spacing w:val="1"/>
          <w:sz w:val="12"/>
          <w:szCs w:val="12"/>
        </w:rPr>
        <w:t xml:space="preserve"> </w:t>
      </w:r>
      <w:r w:rsidRPr="00867C04">
        <w:rPr>
          <w:spacing w:val="-2"/>
          <w:sz w:val="12"/>
          <w:szCs w:val="12"/>
        </w:rPr>
        <w:t>permit.</w:t>
      </w:r>
    </w:p>
    <w:p w14:paraId="611F2449" w14:textId="77777777" w:rsidR="000404D8" w:rsidRPr="00867C04" w:rsidRDefault="000404D8" w:rsidP="00140479">
      <w:pPr>
        <w:pStyle w:val="Strikethrough"/>
        <w:spacing w:after="0"/>
        <w:rPr>
          <w:sz w:val="12"/>
          <w:szCs w:val="12"/>
        </w:rPr>
      </w:pPr>
      <w:r w:rsidRPr="00867C04">
        <w:rPr>
          <w:i/>
          <w:sz w:val="12"/>
          <w:szCs w:val="12"/>
        </w:rPr>
        <w:t>(Amended</w:t>
      </w:r>
      <w:r w:rsidRPr="00867C04">
        <w:rPr>
          <w:i/>
          <w:spacing w:val="-1"/>
          <w:sz w:val="12"/>
          <w:szCs w:val="12"/>
        </w:rPr>
        <w:t xml:space="preserve"> </w:t>
      </w:r>
      <w:r w:rsidRPr="00867C04">
        <w:rPr>
          <w:i/>
          <w:sz w:val="12"/>
          <w:szCs w:val="12"/>
        </w:rPr>
        <w:t>Ord.</w:t>
      </w:r>
      <w:r w:rsidRPr="00867C04">
        <w:rPr>
          <w:i/>
          <w:spacing w:val="-3"/>
          <w:sz w:val="12"/>
          <w:szCs w:val="12"/>
        </w:rPr>
        <w:t xml:space="preserve"> </w:t>
      </w:r>
      <w:r w:rsidRPr="00867C04">
        <w:rPr>
          <w:i/>
          <w:sz w:val="12"/>
          <w:szCs w:val="12"/>
        </w:rPr>
        <w:t>#630,</w:t>
      </w:r>
      <w:r w:rsidRPr="00867C04">
        <w:rPr>
          <w:i/>
          <w:spacing w:val="-2"/>
          <w:sz w:val="12"/>
          <w:szCs w:val="12"/>
        </w:rPr>
        <w:t xml:space="preserve"> </w:t>
      </w:r>
      <w:r w:rsidRPr="00867C04">
        <w:rPr>
          <w:i/>
          <w:sz w:val="12"/>
          <w:szCs w:val="12"/>
        </w:rPr>
        <w:t>05-</w:t>
      </w:r>
      <w:r w:rsidRPr="00867C04">
        <w:rPr>
          <w:i/>
          <w:spacing w:val="-5"/>
          <w:sz w:val="12"/>
          <w:szCs w:val="12"/>
        </w:rPr>
        <w:t>07</w:t>
      </w:r>
      <w:bookmarkEnd w:id="166"/>
    </w:p>
    <w:p w14:paraId="1E170C37" w14:textId="584AC854" w:rsidR="00252EEC" w:rsidRPr="00A534FF" w:rsidRDefault="004572DF" w:rsidP="000675D6">
      <w:pPr>
        <w:pStyle w:val="Heading4"/>
      </w:pPr>
      <w:bookmarkStart w:id="167" w:name="_Toc106881857"/>
      <w:bookmarkEnd w:id="165"/>
      <w:r w:rsidRPr="00A534FF">
        <w:t>Recreation Vehicle Park</w:t>
      </w:r>
      <w:r w:rsidR="00252EEC" w:rsidRPr="00A534FF">
        <w:t xml:space="preserve"> and Campground</w:t>
      </w:r>
      <w:bookmarkEnd w:id="167"/>
    </w:p>
    <w:p w14:paraId="3020E3B2" w14:textId="77777777" w:rsidR="00252EEC" w:rsidRPr="00A534FF" w:rsidRDefault="00252EEC" w:rsidP="00140479">
      <w:pPr>
        <w:pStyle w:val="ListParagraph"/>
        <w:widowControl w:val="0"/>
        <w:numPr>
          <w:ilvl w:val="3"/>
          <w:numId w:val="30"/>
        </w:numPr>
        <w:tabs>
          <w:tab w:val="left" w:pos="2501"/>
        </w:tabs>
        <w:autoSpaceDE w:val="0"/>
        <w:autoSpaceDN w:val="0"/>
        <w:spacing w:before="1" w:after="0"/>
      </w:pPr>
      <w:r w:rsidRPr="00A534FF">
        <w:t>Recreation</w:t>
      </w:r>
      <w:r w:rsidRPr="00A534FF">
        <w:rPr>
          <w:spacing w:val="-10"/>
        </w:rPr>
        <w:t xml:space="preserve"> </w:t>
      </w:r>
      <w:r w:rsidRPr="00A534FF">
        <w:t>Vehicle</w:t>
      </w:r>
      <w:r w:rsidRPr="00A534FF">
        <w:rPr>
          <w:spacing w:val="-10"/>
        </w:rPr>
        <w:t xml:space="preserve"> </w:t>
      </w:r>
      <w:r w:rsidRPr="00A534FF">
        <w:t>(RV)</w:t>
      </w:r>
      <w:r w:rsidRPr="00A534FF">
        <w:rPr>
          <w:spacing w:val="-11"/>
        </w:rPr>
        <w:t xml:space="preserve"> </w:t>
      </w:r>
      <w:r w:rsidRPr="00A534FF">
        <w:t>parks</w:t>
      </w:r>
      <w:r w:rsidRPr="00A534FF">
        <w:rPr>
          <w:spacing w:val="-11"/>
        </w:rPr>
        <w:t xml:space="preserve"> </w:t>
      </w:r>
      <w:r w:rsidRPr="00A534FF">
        <w:t>or</w:t>
      </w:r>
      <w:r w:rsidRPr="00A534FF">
        <w:rPr>
          <w:spacing w:val="-11"/>
        </w:rPr>
        <w:t xml:space="preserve"> </w:t>
      </w:r>
      <w:r w:rsidRPr="00A534FF">
        <w:t>camping</w:t>
      </w:r>
      <w:r w:rsidRPr="00A534FF">
        <w:rPr>
          <w:spacing w:val="-9"/>
        </w:rPr>
        <w:t xml:space="preserve"> </w:t>
      </w:r>
      <w:r w:rsidRPr="00A534FF">
        <w:t>areas</w:t>
      </w:r>
      <w:r w:rsidRPr="00A534FF">
        <w:rPr>
          <w:spacing w:val="-10"/>
        </w:rPr>
        <w:t xml:space="preserve"> </w:t>
      </w:r>
      <w:r w:rsidRPr="00A534FF">
        <w:t>shall</w:t>
      </w:r>
      <w:r w:rsidRPr="00A534FF">
        <w:rPr>
          <w:spacing w:val="-11"/>
        </w:rPr>
        <w:t xml:space="preserve"> </w:t>
      </w:r>
      <w:r w:rsidRPr="00A534FF">
        <w:t>be</w:t>
      </w:r>
      <w:r w:rsidRPr="00A534FF">
        <w:rPr>
          <w:spacing w:val="-10"/>
        </w:rPr>
        <w:t xml:space="preserve"> </w:t>
      </w:r>
      <w:r w:rsidRPr="00A534FF">
        <w:t>in</w:t>
      </w:r>
      <w:r w:rsidRPr="00A534FF">
        <w:rPr>
          <w:spacing w:val="-10"/>
        </w:rPr>
        <w:t xml:space="preserve"> </w:t>
      </w:r>
      <w:r w:rsidRPr="00A534FF">
        <w:t>conformance</w:t>
      </w:r>
      <w:r w:rsidRPr="00A534FF">
        <w:rPr>
          <w:spacing w:val="-10"/>
        </w:rPr>
        <w:t xml:space="preserve"> </w:t>
      </w:r>
      <w:r w:rsidRPr="00A534FF">
        <w:t>with</w:t>
      </w:r>
      <w:r w:rsidRPr="00A534FF">
        <w:rPr>
          <w:spacing w:val="-9"/>
        </w:rPr>
        <w:t xml:space="preserve"> </w:t>
      </w:r>
      <w:r w:rsidRPr="00A534FF">
        <w:t>the standards of the Oregon Health Department, and in conformance with the standards and policies of the zone in which they are located.</w:t>
      </w:r>
    </w:p>
    <w:p w14:paraId="78CBE60C" w14:textId="77777777" w:rsidR="00252EEC" w:rsidRPr="00A534FF" w:rsidRDefault="00252EEC" w:rsidP="00140479">
      <w:pPr>
        <w:pStyle w:val="BodyText"/>
      </w:pPr>
    </w:p>
    <w:p w14:paraId="41455804" w14:textId="77777777" w:rsidR="00252EEC" w:rsidRPr="00A534FF" w:rsidRDefault="00252EEC" w:rsidP="00140479">
      <w:pPr>
        <w:pStyle w:val="ListParagraph"/>
        <w:widowControl w:val="0"/>
        <w:numPr>
          <w:ilvl w:val="3"/>
          <w:numId w:val="30"/>
        </w:numPr>
        <w:tabs>
          <w:tab w:val="left" w:pos="2500"/>
          <w:tab w:val="left" w:pos="2501"/>
        </w:tabs>
        <w:autoSpaceDE w:val="0"/>
        <w:autoSpaceDN w:val="0"/>
        <w:spacing w:before="0" w:after="0"/>
      </w:pPr>
      <w:r w:rsidRPr="00A534FF">
        <w:t>RV</w:t>
      </w:r>
      <w:r w:rsidRPr="00A534FF">
        <w:rPr>
          <w:spacing w:val="-2"/>
        </w:rPr>
        <w:t xml:space="preserve"> </w:t>
      </w:r>
      <w:r w:rsidRPr="00A534FF">
        <w:t>parks</w:t>
      </w:r>
      <w:r w:rsidRPr="00A534FF">
        <w:rPr>
          <w:spacing w:val="-1"/>
        </w:rPr>
        <w:t xml:space="preserve"> </w:t>
      </w:r>
      <w:r w:rsidRPr="00A534FF">
        <w:t>shall</w:t>
      </w:r>
      <w:r w:rsidRPr="00A534FF">
        <w:rPr>
          <w:spacing w:val="-2"/>
        </w:rPr>
        <w:t xml:space="preserve"> </w:t>
      </w:r>
      <w:r w:rsidRPr="00A534FF">
        <w:t>be</w:t>
      </w:r>
      <w:r w:rsidRPr="00A534FF">
        <w:rPr>
          <w:spacing w:val="-3"/>
        </w:rPr>
        <w:t xml:space="preserve"> </w:t>
      </w:r>
      <w:r w:rsidRPr="00A534FF">
        <w:t>at</w:t>
      </w:r>
      <w:r w:rsidRPr="00A534FF">
        <w:rPr>
          <w:spacing w:val="-2"/>
        </w:rPr>
        <w:t xml:space="preserve"> </w:t>
      </w:r>
      <w:r w:rsidRPr="00A534FF">
        <w:t>least</w:t>
      </w:r>
      <w:r w:rsidRPr="00A534FF">
        <w:rPr>
          <w:spacing w:val="-3"/>
        </w:rPr>
        <w:t xml:space="preserve"> </w:t>
      </w:r>
      <w:r w:rsidRPr="00A534FF">
        <w:t>3</w:t>
      </w:r>
      <w:r w:rsidRPr="00A534FF">
        <w:rPr>
          <w:spacing w:val="-3"/>
        </w:rPr>
        <w:t xml:space="preserve"> </w:t>
      </w:r>
      <w:r w:rsidRPr="00A534FF">
        <w:t>acres</w:t>
      </w:r>
      <w:r w:rsidRPr="00A534FF">
        <w:rPr>
          <w:spacing w:val="-1"/>
        </w:rPr>
        <w:t xml:space="preserve"> </w:t>
      </w:r>
      <w:r w:rsidRPr="00A534FF">
        <w:t>in</w:t>
      </w:r>
      <w:r w:rsidRPr="00A534FF">
        <w:rPr>
          <w:spacing w:val="-1"/>
        </w:rPr>
        <w:t xml:space="preserve"> </w:t>
      </w:r>
      <w:r w:rsidRPr="00A534FF">
        <w:rPr>
          <w:spacing w:val="-2"/>
        </w:rPr>
        <w:t>size.</w:t>
      </w:r>
    </w:p>
    <w:p w14:paraId="1C4E5C75" w14:textId="77777777" w:rsidR="00252EEC" w:rsidRPr="00A534FF" w:rsidRDefault="00252EEC" w:rsidP="00140479">
      <w:pPr>
        <w:pStyle w:val="BodyText"/>
        <w:spacing w:before="10"/>
        <w:rPr>
          <w:sz w:val="23"/>
        </w:rPr>
      </w:pPr>
    </w:p>
    <w:p w14:paraId="053DC787" w14:textId="77777777" w:rsidR="00252EEC" w:rsidRPr="00A534FF" w:rsidRDefault="00252EEC" w:rsidP="00140479">
      <w:pPr>
        <w:pStyle w:val="ListParagraph"/>
        <w:widowControl w:val="0"/>
        <w:numPr>
          <w:ilvl w:val="3"/>
          <w:numId w:val="30"/>
        </w:numPr>
        <w:tabs>
          <w:tab w:val="left" w:pos="2501"/>
        </w:tabs>
        <w:autoSpaceDE w:val="0"/>
        <w:autoSpaceDN w:val="0"/>
        <w:spacing w:before="1" w:after="0"/>
      </w:pPr>
      <w:r w:rsidRPr="00A534FF">
        <w:t>RV parks shall be connected to city services, including sewer, water, and storm drainage.</w:t>
      </w:r>
      <w:r w:rsidRPr="00A534FF">
        <w:rPr>
          <w:spacing w:val="40"/>
        </w:rPr>
        <w:t xml:space="preserve"> </w:t>
      </w:r>
      <w:r w:rsidRPr="00A534FF">
        <w:t xml:space="preserve">Parks shall also be connected to </w:t>
      </w:r>
      <w:proofErr w:type="gramStart"/>
      <w:r w:rsidRPr="00A534FF">
        <w:t>power</w:t>
      </w:r>
      <w:proofErr w:type="gramEnd"/>
      <w:r w:rsidRPr="00A534FF">
        <w:t xml:space="preserve"> and communications service. The</w:t>
      </w:r>
      <w:r w:rsidRPr="00A534FF">
        <w:rPr>
          <w:spacing w:val="-14"/>
        </w:rPr>
        <w:t xml:space="preserve"> </w:t>
      </w:r>
      <w:r w:rsidRPr="00A534FF">
        <w:t>ratio</w:t>
      </w:r>
      <w:r w:rsidRPr="00A534FF">
        <w:rPr>
          <w:spacing w:val="-14"/>
        </w:rPr>
        <w:t xml:space="preserve"> </w:t>
      </w:r>
      <w:r w:rsidRPr="00A534FF">
        <w:t>of</w:t>
      </w:r>
      <w:r w:rsidRPr="00A534FF">
        <w:rPr>
          <w:spacing w:val="-14"/>
        </w:rPr>
        <w:t xml:space="preserve"> </w:t>
      </w:r>
      <w:r w:rsidRPr="00A534FF">
        <w:t>lavatories</w:t>
      </w:r>
      <w:r w:rsidRPr="00A534FF">
        <w:rPr>
          <w:spacing w:val="-13"/>
        </w:rPr>
        <w:t xml:space="preserve"> </w:t>
      </w:r>
      <w:r w:rsidRPr="00A534FF">
        <w:t>and</w:t>
      </w:r>
      <w:r w:rsidRPr="00A534FF">
        <w:rPr>
          <w:spacing w:val="-14"/>
        </w:rPr>
        <w:t xml:space="preserve"> </w:t>
      </w:r>
      <w:r w:rsidRPr="00A534FF">
        <w:t>toilet</w:t>
      </w:r>
      <w:r w:rsidRPr="00A534FF">
        <w:rPr>
          <w:spacing w:val="-14"/>
        </w:rPr>
        <w:t xml:space="preserve"> </w:t>
      </w:r>
      <w:r w:rsidRPr="00A534FF">
        <w:t>facilities</w:t>
      </w:r>
      <w:r w:rsidRPr="00A534FF">
        <w:rPr>
          <w:spacing w:val="-13"/>
        </w:rPr>
        <w:t xml:space="preserve"> </w:t>
      </w:r>
      <w:r w:rsidRPr="00A534FF">
        <w:t>to</w:t>
      </w:r>
      <w:r w:rsidRPr="00A534FF">
        <w:rPr>
          <w:spacing w:val="-14"/>
        </w:rPr>
        <w:t xml:space="preserve"> </w:t>
      </w:r>
      <w:r w:rsidRPr="00A534FF">
        <w:t>RV</w:t>
      </w:r>
      <w:r w:rsidRPr="00A534FF">
        <w:rPr>
          <w:spacing w:val="-14"/>
        </w:rPr>
        <w:t xml:space="preserve"> </w:t>
      </w:r>
      <w:r w:rsidRPr="00A534FF">
        <w:t>spaces</w:t>
      </w:r>
      <w:r w:rsidRPr="00A534FF">
        <w:rPr>
          <w:spacing w:val="-13"/>
        </w:rPr>
        <w:t xml:space="preserve"> </w:t>
      </w:r>
      <w:r w:rsidRPr="00A534FF">
        <w:t>shall</w:t>
      </w:r>
      <w:r w:rsidRPr="00A534FF">
        <w:rPr>
          <w:spacing w:val="-14"/>
        </w:rPr>
        <w:t xml:space="preserve"> </w:t>
      </w:r>
      <w:r w:rsidRPr="00A534FF">
        <w:t>be</w:t>
      </w:r>
      <w:r w:rsidRPr="00A534FF">
        <w:rPr>
          <w:spacing w:val="-14"/>
        </w:rPr>
        <w:t xml:space="preserve"> </w:t>
      </w:r>
      <w:r w:rsidRPr="00A534FF">
        <w:t>prescribed</w:t>
      </w:r>
      <w:r w:rsidRPr="00A534FF">
        <w:rPr>
          <w:spacing w:val="-13"/>
        </w:rPr>
        <w:t xml:space="preserve"> </w:t>
      </w:r>
      <w:r w:rsidRPr="00A534FF">
        <w:t>by</w:t>
      </w:r>
      <w:r w:rsidRPr="00A534FF">
        <w:rPr>
          <w:spacing w:val="-14"/>
        </w:rPr>
        <w:t xml:space="preserve"> </w:t>
      </w:r>
      <w:r w:rsidRPr="00A534FF">
        <w:t xml:space="preserve">state </w:t>
      </w:r>
      <w:r w:rsidRPr="00A534FF">
        <w:rPr>
          <w:spacing w:val="-4"/>
        </w:rPr>
        <w:t>law.</w:t>
      </w:r>
    </w:p>
    <w:p w14:paraId="2E1C4369" w14:textId="77777777" w:rsidR="00252EEC" w:rsidRPr="00A534FF" w:rsidRDefault="00252EEC" w:rsidP="00140479">
      <w:pPr>
        <w:pStyle w:val="BodyText"/>
      </w:pPr>
    </w:p>
    <w:p w14:paraId="0D52E3EC" w14:textId="77777777" w:rsidR="00252EEC" w:rsidRPr="00A534FF" w:rsidRDefault="00252EEC" w:rsidP="00140479">
      <w:pPr>
        <w:pStyle w:val="ListParagraph"/>
        <w:widowControl w:val="0"/>
        <w:numPr>
          <w:ilvl w:val="3"/>
          <w:numId w:val="30"/>
        </w:numPr>
        <w:tabs>
          <w:tab w:val="left" w:pos="2501"/>
        </w:tabs>
        <w:autoSpaceDE w:val="0"/>
        <w:autoSpaceDN w:val="0"/>
        <w:spacing w:before="0" w:after="0"/>
      </w:pPr>
      <w:r w:rsidRPr="00A534FF">
        <w:t>The</w:t>
      </w:r>
      <w:r w:rsidRPr="00A534FF">
        <w:rPr>
          <w:spacing w:val="-7"/>
        </w:rPr>
        <w:t xml:space="preserve"> </w:t>
      </w:r>
      <w:r w:rsidRPr="00A534FF">
        <w:t>average</w:t>
      </w:r>
      <w:r w:rsidRPr="00A534FF">
        <w:rPr>
          <w:spacing w:val="-7"/>
        </w:rPr>
        <w:t xml:space="preserve"> </w:t>
      </w:r>
      <w:r w:rsidRPr="00A534FF">
        <w:t>square</w:t>
      </w:r>
      <w:r w:rsidRPr="00A534FF">
        <w:rPr>
          <w:spacing w:val="-10"/>
        </w:rPr>
        <w:t xml:space="preserve"> </w:t>
      </w:r>
      <w:r w:rsidRPr="00A534FF">
        <w:t>footage</w:t>
      </w:r>
      <w:r w:rsidRPr="00A534FF">
        <w:rPr>
          <w:spacing w:val="-7"/>
        </w:rPr>
        <w:t xml:space="preserve"> </w:t>
      </w:r>
      <w:r w:rsidRPr="00A534FF">
        <w:t>of</w:t>
      </w:r>
      <w:r w:rsidRPr="00A534FF">
        <w:rPr>
          <w:spacing w:val="-10"/>
        </w:rPr>
        <w:t xml:space="preserve"> </w:t>
      </w:r>
      <w:r w:rsidRPr="00A534FF">
        <w:t>RV</w:t>
      </w:r>
      <w:r w:rsidRPr="00A534FF">
        <w:rPr>
          <w:spacing w:val="-7"/>
        </w:rPr>
        <w:t xml:space="preserve"> </w:t>
      </w:r>
      <w:r w:rsidRPr="00A534FF">
        <w:t>spaces</w:t>
      </w:r>
      <w:r w:rsidRPr="00A534FF">
        <w:rPr>
          <w:spacing w:val="-8"/>
        </w:rPr>
        <w:t xml:space="preserve"> </w:t>
      </w:r>
      <w:r w:rsidRPr="00A534FF">
        <w:t>shall</w:t>
      </w:r>
      <w:r w:rsidRPr="00A534FF">
        <w:rPr>
          <w:spacing w:val="-9"/>
        </w:rPr>
        <w:t xml:space="preserve"> </w:t>
      </w:r>
      <w:r w:rsidRPr="00A534FF">
        <w:t>be</w:t>
      </w:r>
      <w:r w:rsidRPr="00A534FF">
        <w:rPr>
          <w:spacing w:val="-10"/>
        </w:rPr>
        <w:t xml:space="preserve"> </w:t>
      </w:r>
      <w:r w:rsidRPr="00A534FF">
        <w:t>at</w:t>
      </w:r>
      <w:r w:rsidRPr="00A534FF">
        <w:rPr>
          <w:spacing w:val="-7"/>
        </w:rPr>
        <w:t xml:space="preserve"> </w:t>
      </w:r>
      <w:r w:rsidRPr="00A534FF">
        <w:t>least</w:t>
      </w:r>
      <w:r w:rsidRPr="00A534FF">
        <w:rPr>
          <w:spacing w:val="-10"/>
        </w:rPr>
        <w:t xml:space="preserve"> </w:t>
      </w:r>
      <w:r w:rsidRPr="00A534FF">
        <w:t>1500</w:t>
      </w:r>
      <w:r w:rsidRPr="00A534FF">
        <w:rPr>
          <w:spacing w:val="-7"/>
        </w:rPr>
        <w:t xml:space="preserve"> </w:t>
      </w:r>
      <w:r w:rsidRPr="00A534FF">
        <w:t>square</w:t>
      </w:r>
      <w:r w:rsidRPr="00A534FF">
        <w:rPr>
          <w:spacing w:val="-10"/>
        </w:rPr>
        <w:t xml:space="preserve"> </w:t>
      </w:r>
      <w:r w:rsidRPr="00A534FF">
        <w:t>feet,</w:t>
      </w:r>
      <w:r w:rsidRPr="00A534FF">
        <w:rPr>
          <w:spacing w:val="-10"/>
        </w:rPr>
        <w:t xml:space="preserve"> </w:t>
      </w:r>
      <w:r w:rsidRPr="00A534FF">
        <w:t>and the</w:t>
      </w:r>
      <w:r w:rsidRPr="00A534FF">
        <w:rPr>
          <w:spacing w:val="-9"/>
        </w:rPr>
        <w:t xml:space="preserve"> </w:t>
      </w:r>
      <w:r w:rsidRPr="00A534FF">
        <w:t>individual</w:t>
      </w:r>
      <w:r w:rsidRPr="00A534FF">
        <w:rPr>
          <w:spacing w:val="-10"/>
        </w:rPr>
        <w:t xml:space="preserve"> </w:t>
      </w:r>
      <w:r w:rsidRPr="00A534FF">
        <w:t>RV</w:t>
      </w:r>
      <w:r w:rsidRPr="00A534FF">
        <w:rPr>
          <w:spacing w:val="-9"/>
        </w:rPr>
        <w:t xml:space="preserve"> </w:t>
      </w:r>
      <w:r w:rsidRPr="00A534FF">
        <w:t>spaces</w:t>
      </w:r>
      <w:r w:rsidRPr="00A534FF">
        <w:rPr>
          <w:spacing w:val="-9"/>
        </w:rPr>
        <w:t xml:space="preserve"> </w:t>
      </w:r>
      <w:r w:rsidRPr="00A534FF">
        <w:t>shall</w:t>
      </w:r>
      <w:r w:rsidRPr="00A534FF">
        <w:rPr>
          <w:spacing w:val="-10"/>
        </w:rPr>
        <w:t xml:space="preserve"> </w:t>
      </w:r>
      <w:r w:rsidRPr="00A534FF">
        <w:t>not</w:t>
      </w:r>
      <w:r w:rsidRPr="00A534FF">
        <w:rPr>
          <w:spacing w:val="-9"/>
        </w:rPr>
        <w:t xml:space="preserve"> </w:t>
      </w:r>
      <w:r w:rsidRPr="00A534FF">
        <w:t>be</w:t>
      </w:r>
      <w:r w:rsidRPr="00A534FF">
        <w:rPr>
          <w:spacing w:val="-9"/>
        </w:rPr>
        <w:t xml:space="preserve"> </w:t>
      </w:r>
      <w:r w:rsidRPr="00A534FF">
        <w:t>less</w:t>
      </w:r>
      <w:r w:rsidRPr="00A534FF">
        <w:rPr>
          <w:spacing w:val="-9"/>
        </w:rPr>
        <w:t xml:space="preserve"> </w:t>
      </w:r>
      <w:r w:rsidRPr="00A534FF">
        <w:t>than</w:t>
      </w:r>
      <w:r w:rsidRPr="00A534FF">
        <w:rPr>
          <w:spacing w:val="-9"/>
        </w:rPr>
        <w:t xml:space="preserve"> </w:t>
      </w:r>
      <w:r w:rsidRPr="00A534FF">
        <w:t>1000</w:t>
      </w:r>
      <w:r w:rsidRPr="00A534FF">
        <w:rPr>
          <w:spacing w:val="-9"/>
        </w:rPr>
        <w:t xml:space="preserve"> </w:t>
      </w:r>
      <w:r w:rsidRPr="00A534FF">
        <w:t>square</w:t>
      </w:r>
      <w:r w:rsidRPr="00A534FF">
        <w:rPr>
          <w:spacing w:val="-9"/>
        </w:rPr>
        <w:t xml:space="preserve"> </w:t>
      </w:r>
      <w:r w:rsidRPr="00A534FF">
        <w:t>feet.</w:t>
      </w:r>
      <w:r w:rsidRPr="00A534FF">
        <w:rPr>
          <w:spacing w:val="37"/>
        </w:rPr>
        <w:t xml:space="preserve"> </w:t>
      </w:r>
      <w:r w:rsidRPr="00A534FF">
        <w:t>Square</w:t>
      </w:r>
      <w:r w:rsidRPr="00A534FF">
        <w:rPr>
          <w:spacing w:val="-9"/>
        </w:rPr>
        <w:t xml:space="preserve"> </w:t>
      </w:r>
      <w:r w:rsidRPr="00A534FF">
        <w:t>footage shall be calculated by</w:t>
      </w:r>
      <w:r w:rsidRPr="00A534FF">
        <w:rPr>
          <w:spacing w:val="-2"/>
        </w:rPr>
        <w:t xml:space="preserve"> </w:t>
      </w:r>
      <w:r w:rsidRPr="00A534FF">
        <w:t>excluding streets,</w:t>
      </w:r>
      <w:r w:rsidRPr="00A534FF">
        <w:rPr>
          <w:spacing w:val="-1"/>
        </w:rPr>
        <w:t xml:space="preserve"> </w:t>
      </w:r>
      <w:r w:rsidRPr="00A534FF">
        <w:t>driveways, restrooms, or common</w:t>
      </w:r>
      <w:r w:rsidRPr="00A534FF">
        <w:rPr>
          <w:spacing w:val="-1"/>
        </w:rPr>
        <w:t xml:space="preserve"> </w:t>
      </w:r>
      <w:r w:rsidRPr="00A534FF">
        <w:t>open space areas.</w:t>
      </w:r>
    </w:p>
    <w:p w14:paraId="3FFE80DE" w14:textId="77777777" w:rsidR="00252EEC" w:rsidRPr="00A534FF" w:rsidRDefault="00252EEC" w:rsidP="00140479">
      <w:pPr>
        <w:pStyle w:val="ListParagraph"/>
        <w:widowControl w:val="0"/>
        <w:numPr>
          <w:ilvl w:val="3"/>
          <w:numId w:val="30"/>
        </w:numPr>
        <w:tabs>
          <w:tab w:val="left" w:pos="2501"/>
        </w:tabs>
        <w:autoSpaceDE w:val="0"/>
        <w:autoSpaceDN w:val="0"/>
        <w:spacing w:before="215" w:after="0"/>
      </w:pPr>
      <w:r w:rsidRPr="00A534FF">
        <w:t>Streets or private drives shall be surfaced with asphaltic concrete or oil mat surfacing material.</w:t>
      </w:r>
    </w:p>
    <w:p w14:paraId="21A29DF7" w14:textId="77777777" w:rsidR="00252EEC" w:rsidRPr="00A534FF" w:rsidRDefault="00252EEC" w:rsidP="00140479">
      <w:pPr>
        <w:pStyle w:val="BodyText"/>
        <w:spacing w:before="11"/>
        <w:rPr>
          <w:sz w:val="23"/>
        </w:rPr>
      </w:pPr>
    </w:p>
    <w:p w14:paraId="7692D3FC" w14:textId="77777777" w:rsidR="00252EEC" w:rsidRPr="00A534FF" w:rsidRDefault="00252EEC" w:rsidP="00140479">
      <w:pPr>
        <w:pStyle w:val="ListParagraph"/>
        <w:widowControl w:val="0"/>
        <w:numPr>
          <w:ilvl w:val="3"/>
          <w:numId w:val="30"/>
        </w:numPr>
        <w:tabs>
          <w:tab w:val="left" w:pos="2501"/>
        </w:tabs>
        <w:autoSpaceDE w:val="0"/>
        <w:autoSpaceDN w:val="0"/>
        <w:spacing w:before="0" w:after="0"/>
      </w:pPr>
      <w:r w:rsidRPr="00A534FF">
        <w:t xml:space="preserve">Buffers and screening in accordance with Article 3 shall be required </w:t>
      </w:r>
      <w:proofErr w:type="gramStart"/>
      <w:r w:rsidRPr="00A534FF">
        <w:t>in order to</w:t>
      </w:r>
      <w:proofErr w:type="gramEnd"/>
      <w:r w:rsidRPr="00A534FF">
        <w:t xml:space="preserve"> separate RV parks from surrounding </w:t>
      </w:r>
      <w:proofErr w:type="gramStart"/>
      <w:r w:rsidRPr="00A534FF">
        <w:t>uses</w:t>
      </w:r>
      <w:proofErr w:type="gramEnd"/>
      <w:r w:rsidRPr="00A534FF">
        <w:t xml:space="preserve"> or public streets or roads.</w:t>
      </w:r>
      <w:r w:rsidRPr="00A534FF">
        <w:rPr>
          <w:spacing w:val="40"/>
        </w:rPr>
        <w:t xml:space="preserve"> </w:t>
      </w:r>
      <w:r w:rsidRPr="00A534FF">
        <w:t>A sight obscuring fence or plantings shall be required except in clear vision areas.</w:t>
      </w:r>
    </w:p>
    <w:p w14:paraId="79DB60C8" w14:textId="77777777" w:rsidR="00252EEC" w:rsidRPr="00A534FF" w:rsidRDefault="00252EEC" w:rsidP="00140479">
      <w:pPr>
        <w:pStyle w:val="BodyText"/>
      </w:pPr>
    </w:p>
    <w:p w14:paraId="701CCAC5" w14:textId="77777777" w:rsidR="00252EEC" w:rsidRPr="00A534FF" w:rsidRDefault="00252EEC" w:rsidP="00140479">
      <w:pPr>
        <w:pStyle w:val="ListParagraph"/>
        <w:widowControl w:val="0"/>
        <w:numPr>
          <w:ilvl w:val="3"/>
          <w:numId w:val="30"/>
        </w:numPr>
        <w:tabs>
          <w:tab w:val="left" w:pos="2501"/>
        </w:tabs>
        <w:autoSpaceDE w:val="0"/>
        <w:autoSpaceDN w:val="0"/>
        <w:spacing w:before="0" w:after="0"/>
      </w:pPr>
      <w:r w:rsidRPr="00A534FF">
        <w:t>Where existing tree cover is present, it shall be retained on the site.</w:t>
      </w:r>
      <w:r w:rsidRPr="00A534FF">
        <w:rPr>
          <w:spacing w:val="40"/>
        </w:rPr>
        <w:t xml:space="preserve"> </w:t>
      </w:r>
      <w:r w:rsidRPr="00A534FF">
        <w:t>Camping spaces shall be constructed so as not to harm root systems by fill.</w:t>
      </w:r>
    </w:p>
    <w:p w14:paraId="1B9BD9FC" w14:textId="77777777" w:rsidR="00252EEC" w:rsidRPr="00A534FF" w:rsidRDefault="00252EEC" w:rsidP="00140479">
      <w:pPr>
        <w:pStyle w:val="BodyText"/>
      </w:pPr>
    </w:p>
    <w:p w14:paraId="45065A1C" w14:textId="77777777" w:rsidR="00252EEC" w:rsidRPr="00A534FF" w:rsidRDefault="00252EEC" w:rsidP="00140479">
      <w:pPr>
        <w:pStyle w:val="ListParagraph"/>
        <w:widowControl w:val="0"/>
        <w:numPr>
          <w:ilvl w:val="3"/>
          <w:numId w:val="30"/>
        </w:numPr>
        <w:tabs>
          <w:tab w:val="left" w:pos="2501"/>
        </w:tabs>
        <w:autoSpaceDE w:val="0"/>
        <w:autoSpaceDN w:val="0"/>
        <w:spacing w:before="0" w:after="0"/>
      </w:pPr>
      <w:r w:rsidRPr="00A534FF">
        <w:rPr>
          <w:spacing w:val="-2"/>
        </w:rPr>
        <w:t>Camping</w:t>
      </w:r>
      <w:r w:rsidRPr="00A534FF">
        <w:rPr>
          <w:spacing w:val="-9"/>
        </w:rPr>
        <w:t xml:space="preserve"> </w:t>
      </w:r>
      <w:r w:rsidRPr="00A534FF">
        <w:rPr>
          <w:spacing w:val="-2"/>
        </w:rPr>
        <w:t>spaces,</w:t>
      </w:r>
      <w:r w:rsidRPr="00A534FF">
        <w:rPr>
          <w:spacing w:val="-7"/>
        </w:rPr>
        <w:t xml:space="preserve"> </w:t>
      </w:r>
      <w:r w:rsidRPr="00A534FF">
        <w:rPr>
          <w:spacing w:val="-2"/>
        </w:rPr>
        <w:t>restrooms,</w:t>
      </w:r>
      <w:r w:rsidRPr="00A534FF">
        <w:rPr>
          <w:spacing w:val="-7"/>
        </w:rPr>
        <w:t xml:space="preserve"> </w:t>
      </w:r>
      <w:r w:rsidRPr="00A534FF">
        <w:rPr>
          <w:spacing w:val="-2"/>
        </w:rPr>
        <w:t>parking</w:t>
      </w:r>
      <w:r w:rsidRPr="00A534FF">
        <w:rPr>
          <w:spacing w:val="-7"/>
        </w:rPr>
        <w:t xml:space="preserve"> </w:t>
      </w:r>
      <w:r w:rsidRPr="00A534FF">
        <w:rPr>
          <w:spacing w:val="-2"/>
        </w:rPr>
        <w:t>areas</w:t>
      </w:r>
      <w:r w:rsidRPr="00A534FF">
        <w:rPr>
          <w:spacing w:val="-7"/>
        </w:rPr>
        <w:t xml:space="preserve"> </w:t>
      </w:r>
      <w:r w:rsidRPr="00A534FF">
        <w:rPr>
          <w:spacing w:val="-2"/>
        </w:rPr>
        <w:t>and</w:t>
      </w:r>
      <w:r w:rsidRPr="00A534FF">
        <w:rPr>
          <w:spacing w:val="-7"/>
        </w:rPr>
        <w:t xml:space="preserve"> </w:t>
      </w:r>
      <w:r w:rsidRPr="00A534FF">
        <w:rPr>
          <w:spacing w:val="-2"/>
        </w:rPr>
        <w:t>other</w:t>
      </w:r>
      <w:r w:rsidRPr="00A534FF">
        <w:rPr>
          <w:spacing w:val="-8"/>
        </w:rPr>
        <w:t xml:space="preserve"> </w:t>
      </w:r>
      <w:r w:rsidRPr="00A534FF">
        <w:rPr>
          <w:spacing w:val="-2"/>
        </w:rPr>
        <w:t>structures</w:t>
      </w:r>
      <w:r w:rsidRPr="00A534FF">
        <w:rPr>
          <w:spacing w:val="-12"/>
        </w:rPr>
        <w:t xml:space="preserve"> </w:t>
      </w:r>
      <w:r w:rsidRPr="00A534FF">
        <w:rPr>
          <w:spacing w:val="-2"/>
        </w:rPr>
        <w:t>or</w:t>
      </w:r>
      <w:r w:rsidRPr="00A534FF">
        <w:rPr>
          <w:spacing w:val="-12"/>
        </w:rPr>
        <w:t xml:space="preserve"> </w:t>
      </w:r>
      <w:r w:rsidRPr="00A534FF">
        <w:rPr>
          <w:spacing w:val="-2"/>
        </w:rPr>
        <w:t>alterations</w:t>
      </w:r>
      <w:r w:rsidRPr="00A534FF">
        <w:rPr>
          <w:spacing w:val="-12"/>
        </w:rPr>
        <w:t xml:space="preserve"> </w:t>
      </w:r>
      <w:r w:rsidRPr="00A534FF">
        <w:rPr>
          <w:spacing w:val="-2"/>
        </w:rPr>
        <w:t xml:space="preserve">shall </w:t>
      </w:r>
      <w:r w:rsidRPr="00A534FF">
        <w:t>be</w:t>
      </w:r>
      <w:r w:rsidRPr="00A534FF">
        <w:rPr>
          <w:spacing w:val="-7"/>
        </w:rPr>
        <w:t xml:space="preserve"> </w:t>
      </w:r>
      <w:r w:rsidRPr="00A534FF">
        <w:t>at</w:t>
      </w:r>
      <w:r w:rsidRPr="00A534FF">
        <w:rPr>
          <w:spacing w:val="-7"/>
        </w:rPr>
        <w:t xml:space="preserve"> </w:t>
      </w:r>
      <w:r w:rsidRPr="00A534FF">
        <w:t>least</w:t>
      </w:r>
      <w:r w:rsidRPr="00A534FF">
        <w:rPr>
          <w:spacing w:val="-7"/>
        </w:rPr>
        <w:t xml:space="preserve"> </w:t>
      </w:r>
      <w:r w:rsidRPr="00A534FF">
        <w:t>50</w:t>
      </w:r>
      <w:r w:rsidRPr="00A534FF">
        <w:rPr>
          <w:spacing w:val="-5"/>
        </w:rPr>
        <w:t xml:space="preserve"> </w:t>
      </w:r>
      <w:r w:rsidRPr="00A534FF">
        <w:t>feet</w:t>
      </w:r>
      <w:r w:rsidRPr="00A534FF">
        <w:rPr>
          <w:spacing w:val="-7"/>
        </w:rPr>
        <w:t xml:space="preserve"> </w:t>
      </w:r>
      <w:r w:rsidRPr="00A534FF">
        <w:t>from</w:t>
      </w:r>
      <w:r w:rsidRPr="00A534FF">
        <w:rPr>
          <w:spacing w:val="-9"/>
        </w:rPr>
        <w:t xml:space="preserve"> </w:t>
      </w:r>
      <w:r w:rsidRPr="00A534FF">
        <w:t>streams</w:t>
      </w:r>
      <w:r w:rsidRPr="00A534FF">
        <w:rPr>
          <w:spacing w:val="-8"/>
        </w:rPr>
        <w:t xml:space="preserve"> </w:t>
      </w:r>
      <w:r w:rsidRPr="00A534FF">
        <w:t>or</w:t>
      </w:r>
      <w:r w:rsidRPr="00A534FF">
        <w:rPr>
          <w:spacing w:val="-9"/>
        </w:rPr>
        <w:t xml:space="preserve"> </w:t>
      </w:r>
      <w:r w:rsidRPr="00A534FF">
        <w:t>bodies</w:t>
      </w:r>
      <w:r w:rsidRPr="00A534FF">
        <w:rPr>
          <w:spacing w:val="-10"/>
        </w:rPr>
        <w:t xml:space="preserve"> </w:t>
      </w:r>
      <w:r w:rsidRPr="00A534FF">
        <w:t>of</w:t>
      </w:r>
      <w:r w:rsidRPr="00A534FF">
        <w:rPr>
          <w:spacing w:val="-7"/>
        </w:rPr>
        <w:t xml:space="preserve"> </w:t>
      </w:r>
      <w:r w:rsidRPr="00A534FF">
        <w:t>water</w:t>
      </w:r>
      <w:r w:rsidRPr="00A534FF">
        <w:rPr>
          <w:spacing w:val="-9"/>
        </w:rPr>
        <w:t xml:space="preserve"> </w:t>
      </w:r>
      <w:r w:rsidRPr="00A534FF">
        <w:t>to</w:t>
      </w:r>
      <w:r w:rsidRPr="00A534FF">
        <w:rPr>
          <w:spacing w:val="-7"/>
        </w:rPr>
        <w:t xml:space="preserve"> </w:t>
      </w:r>
      <w:r w:rsidRPr="00A534FF">
        <w:t>maintain</w:t>
      </w:r>
      <w:r w:rsidRPr="00A534FF">
        <w:rPr>
          <w:spacing w:val="-7"/>
        </w:rPr>
        <w:t xml:space="preserve"> </w:t>
      </w:r>
      <w:r w:rsidRPr="00A534FF">
        <w:t>riparian</w:t>
      </w:r>
      <w:r w:rsidRPr="00A534FF">
        <w:rPr>
          <w:spacing w:val="-7"/>
        </w:rPr>
        <w:t xml:space="preserve"> </w:t>
      </w:r>
      <w:r w:rsidRPr="00A534FF">
        <w:t>vegetation and</w:t>
      </w:r>
      <w:r w:rsidRPr="00A534FF">
        <w:rPr>
          <w:spacing w:val="-11"/>
        </w:rPr>
        <w:t xml:space="preserve"> </w:t>
      </w:r>
      <w:r w:rsidRPr="00A534FF">
        <w:t>the</w:t>
      </w:r>
      <w:r w:rsidRPr="00A534FF">
        <w:rPr>
          <w:spacing w:val="-11"/>
        </w:rPr>
        <w:t xml:space="preserve"> </w:t>
      </w:r>
      <w:r w:rsidRPr="00A534FF">
        <w:t>scenic</w:t>
      </w:r>
      <w:r w:rsidRPr="00A534FF">
        <w:rPr>
          <w:spacing w:val="-12"/>
        </w:rPr>
        <w:t xml:space="preserve"> </w:t>
      </w:r>
      <w:r w:rsidRPr="00A534FF">
        <w:t>values</w:t>
      </w:r>
      <w:r w:rsidRPr="00A534FF">
        <w:rPr>
          <w:spacing w:val="-12"/>
        </w:rPr>
        <w:t xml:space="preserve"> </w:t>
      </w:r>
      <w:r w:rsidRPr="00A534FF">
        <w:t>of</w:t>
      </w:r>
      <w:r w:rsidRPr="00A534FF">
        <w:rPr>
          <w:spacing w:val="-11"/>
        </w:rPr>
        <w:t xml:space="preserve"> </w:t>
      </w:r>
      <w:r w:rsidRPr="00A534FF">
        <w:t>the</w:t>
      </w:r>
      <w:r w:rsidRPr="00A534FF">
        <w:rPr>
          <w:spacing w:val="-13"/>
        </w:rPr>
        <w:t xml:space="preserve"> </w:t>
      </w:r>
      <w:r w:rsidRPr="00A534FF">
        <w:t>area.</w:t>
      </w:r>
      <w:r w:rsidRPr="00A534FF">
        <w:rPr>
          <w:spacing w:val="33"/>
        </w:rPr>
        <w:t xml:space="preserve"> </w:t>
      </w:r>
      <w:r w:rsidRPr="00A534FF">
        <w:t>Public</w:t>
      </w:r>
      <w:r w:rsidRPr="00A534FF">
        <w:rPr>
          <w:spacing w:val="-12"/>
        </w:rPr>
        <w:t xml:space="preserve"> </w:t>
      </w:r>
      <w:r w:rsidRPr="00A534FF">
        <w:t>access</w:t>
      </w:r>
      <w:r w:rsidRPr="00A534FF">
        <w:rPr>
          <w:spacing w:val="-12"/>
        </w:rPr>
        <w:t xml:space="preserve"> </w:t>
      </w:r>
      <w:r w:rsidRPr="00A534FF">
        <w:t>shall</w:t>
      </w:r>
      <w:r w:rsidRPr="00A534FF">
        <w:rPr>
          <w:spacing w:val="-13"/>
        </w:rPr>
        <w:t xml:space="preserve"> </w:t>
      </w:r>
      <w:r w:rsidRPr="00A534FF">
        <w:t>be</w:t>
      </w:r>
      <w:r w:rsidRPr="00A534FF">
        <w:rPr>
          <w:spacing w:val="-13"/>
        </w:rPr>
        <w:t xml:space="preserve"> </w:t>
      </w:r>
      <w:r w:rsidRPr="00A534FF">
        <w:t>maintained</w:t>
      </w:r>
      <w:r w:rsidRPr="00A534FF">
        <w:rPr>
          <w:spacing w:val="-11"/>
        </w:rPr>
        <w:t xml:space="preserve"> </w:t>
      </w:r>
      <w:r w:rsidRPr="00A534FF">
        <w:t>to</w:t>
      </w:r>
      <w:r w:rsidRPr="00A534FF">
        <w:rPr>
          <w:spacing w:val="-11"/>
        </w:rPr>
        <w:t xml:space="preserve"> </w:t>
      </w:r>
      <w:r w:rsidRPr="00A534FF">
        <w:t>the</w:t>
      </w:r>
      <w:r w:rsidRPr="00A534FF">
        <w:rPr>
          <w:spacing w:val="-11"/>
        </w:rPr>
        <w:t xml:space="preserve"> </w:t>
      </w:r>
      <w:r w:rsidRPr="00A534FF">
        <w:t>water.</w:t>
      </w:r>
    </w:p>
    <w:p w14:paraId="1FBBBB8A" w14:textId="77777777" w:rsidR="00252EEC" w:rsidRPr="00A534FF" w:rsidRDefault="00252EEC" w:rsidP="00140479">
      <w:pPr>
        <w:pStyle w:val="BodyText"/>
      </w:pPr>
    </w:p>
    <w:p w14:paraId="00166F09" w14:textId="77777777" w:rsidR="00252EEC" w:rsidRPr="00A534FF" w:rsidRDefault="00252EEC" w:rsidP="00140479">
      <w:pPr>
        <w:pStyle w:val="ListParagraph"/>
        <w:widowControl w:val="0"/>
        <w:numPr>
          <w:ilvl w:val="3"/>
          <w:numId w:val="30"/>
        </w:numPr>
        <w:tabs>
          <w:tab w:val="left" w:pos="2501"/>
        </w:tabs>
        <w:autoSpaceDE w:val="0"/>
        <w:autoSpaceDN w:val="0"/>
        <w:spacing w:before="0" w:after="0"/>
      </w:pPr>
      <w:r w:rsidRPr="00A534FF">
        <w:t xml:space="preserve">At least 25% of the overall site shall be maintained in landscaped open area or </w:t>
      </w:r>
      <w:r w:rsidRPr="00A534FF">
        <w:rPr>
          <w:spacing w:val="-2"/>
        </w:rPr>
        <w:t>natural</w:t>
      </w:r>
      <w:r w:rsidRPr="00A534FF">
        <w:rPr>
          <w:spacing w:val="-12"/>
        </w:rPr>
        <w:t xml:space="preserve"> </w:t>
      </w:r>
      <w:r w:rsidRPr="00A534FF">
        <w:rPr>
          <w:spacing w:val="-2"/>
        </w:rPr>
        <w:t>vegetation.</w:t>
      </w:r>
      <w:r w:rsidRPr="00A534FF">
        <w:rPr>
          <w:spacing w:val="36"/>
        </w:rPr>
        <w:t xml:space="preserve"> </w:t>
      </w:r>
      <w:r w:rsidRPr="00A534FF">
        <w:rPr>
          <w:spacing w:val="-2"/>
        </w:rPr>
        <w:t>Buffers,</w:t>
      </w:r>
      <w:r w:rsidRPr="00A534FF">
        <w:rPr>
          <w:spacing w:val="-11"/>
        </w:rPr>
        <w:t xml:space="preserve"> </w:t>
      </w:r>
      <w:r w:rsidRPr="00A534FF">
        <w:rPr>
          <w:spacing w:val="-2"/>
        </w:rPr>
        <w:t>screening,</w:t>
      </w:r>
      <w:r w:rsidRPr="00A534FF">
        <w:rPr>
          <w:spacing w:val="-8"/>
        </w:rPr>
        <w:t xml:space="preserve"> </w:t>
      </w:r>
      <w:r w:rsidRPr="00A534FF">
        <w:rPr>
          <w:spacing w:val="-2"/>
        </w:rPr>
        <w:t>forested</w:t>
      </w:r>
      <w:r w:rsidRPr="00A534FF">
        <w:rPr>
          <w:spacing w:val="-12"/>
        </w:rPr>
        <w:t xml:space="preserve"> </w:t>
      </w:r>
      <w:r w:rsidRPr="00A534FF">
        <w:rPr>
          <w:spacing w:val="-2"/>
        </w:rPr>
        <w:t>areas,</w:t>
      </w:r>
      <w:r w:rsidRPr="00A534FF">
        <w:rPr>
          <w:spacing w:val="-12"/>
        </w:rPr>
        <w:t xml:space="preserve"> </w:t>
      </w:r>
      <w:r w:rsidRPr="00A534FF">
        <w:rPr>
          <w:spacing w:val="-2"/>
        </w:rPr>
        <w:t>or</w:t>
      </w:r>
      <w:r w:rsidRPr="00A534FF">
        <w:rPr>
          <w:spacing w:val="-12"/>
        </w:rPr>
        <w:t xml:space="preserve"> </w:t>
      </w:r>
      <w:r w:rsidRPr="00A534FF">
        <w:rPr>
          <w:spacing w:val="-2"/>
        </w:rPr>
        <w:t>common</w:t>
      </w:r>
      <w:r w:rsidRPr="00A534FF">
        <w:rPr>
          <w:spacing w:val="-11"/>
        </w:rPr>
        <w:t xml:space="preserve"> </w:t>
      </w:r>
      <w:r w:rsidRPr="00A534FF">
        <w:rPr>
          <w:spacing w:val="-2"/>
        </w:rPr>
        <w:t>open</w:t>
      </w:r>
      <w:r w:rsidRPr="00A534FF">
        <w:rPr>
          <w:spacing w:val="-12"/>
        </w:rPr>
        <w:t xml:space="preserve"> </w:t>
      </w:r>
      <w:r w:rsidRPr="00A534FF">
        <w:rPr>
          <w:spacing w:val="-2"/>
        </w:rPr>
        <w:t>areas</w:t>
      </w:r>
      <w:r w:rsidRPr="00A534FF">
        <w:rPr>
          <w:spacing w:val="-12"/>
        </w:rPr>
        <w:t xml:space="preserve"> </w:t>
      </w:r>
      <w:r w:rsidRPr="00A534FF">
        <w:rPr>
          <w:spacing w:val="-2"/>
        </w:rPr>
        <w:t xml:space="preserve">may </w:t>
      </w:r>
      <w:r w:rsidRPr="00A534FF">
        <w:t>be considered part of this requirement.</w:t>
      </w:r>
    </w:p>
    <w:p w14:paraId="77AE4DD6" w14:textId="77777777" w:rsidR="00252EEC" w:rsidRPr="00A534FF" w:rsidRDefault="00252EEC" w:rsidP="00140479">
      <w:pPr>
        <w:pStyle w:val="BodyText"/>
      </w:pPr>
    </w:p>
    <w:p w14:paraId="74ECF2F7" w14:textId="77777777" w:rsidR="00252EEC" w:rsidRPr="00A534FF" w:rsidRDefault="00252EEC" w:rsidP="00140479">
      <w:pPr>
        <w:pStyle w:val="ListParagraph"/>
        <w:widowControl w:val="0"/>
        <w:numPr>
          <w:ilvl w:val="3"/>
          <w:numId w:val="30"/>
        </w:numPr>
        <w:tabs>
          <w:tab w:val="left" w:pos="2501"/>
        </w:tabs>
        <w:autoSpaceDE w:val="0"/>
        <w:autoSpaceDN w:val="0"/>
        <w:spacing w:before="0" w:after="0"/>
      </w:pPr>
      <w:r w:rsidRPr="00A534FF">
        <w:t>All RV Parks in the Moderate and Shoreland 3 Intensity Zones shall abut U.S. Highway 101 and shall be appropriately buffered from surrounding residences. Landscaping</w:t>
      </w:r>
      <w:r w:rsidRPr="00A534FF">
        <w:rPr>
          <w:spacing w:val="-14"/>
        </w:rPr>
        <w:t xml:space="preserve"> </w:t>
      </w:r>
      <w:r w:rsidRPr="00A534FF">
        <w:t>and</w:t>
      </w:r>
      <w:r w:rsidRPr="00A534FF">
        <w:rPr>
          <w:spacing w:val="-14"/>
        </w:rPr>
        <w:t xml:space="preserve"> </w:t>
      </w:r>
      <w:r w:rsidRPr="00A534FF">
        <w:t>access</w:t>
      </w:r>
      <w:r w:rsidRPr="00A534FF">
        <w:rPr>
          <w:spacing w:val="-14"/>
        </w:rPr>
        <w:t xml:space="preserve"> </w:t>
      </w:r>
      <w:r w:rsidRPr="00A534FF">
        <w:t>control</w:t>
      </w:r>
      <w:r w:rsidRPr="00A534FF">
        <w:rPr>
          <w:spacing w:val="-13"/>
        </w:rPr>
        <w:t xml:space="preserve"> </w:t>
      </w:r>
      <w:r w:rsidRPr="00A534FF">
        <w:t>shall</w:t>
      </w:r>
      <w:r w:rsidRPr="00A534FF">
        <w:rPr>
          <w:spacing w:val="-14"/>
        </w:rPr>
        <w:t xml:space="preserve"> </w:t>
      </w:r>
      <w:r w:rsidRPr="00A534FF">
        <w:t>be</w:t>
      </w:r>
      <w:r w:rsidRPr="00A534FF">
        <w:rPr>
          <w:spacing w:val="-14"/>
        </w:rPr>
        <w:t xml:space="preserve"> </w:t>
      </w:r>
      <w:r w:rsidRPr="00A534FF">
        <w:t>required.</w:t>
      </w:r>
      <w:r w:rsidRPr="00A534FF">
        <w:rPr>
          <w:spacing w:val="-13"/>
        </w:rPr>
        <w:t xml:space="preserve"> </w:t>
      </w:r>
      <w:r w:rsidRPr="00A534FF">
        <w:t>Access</w:t>
      </w:r>
      <w:r w:rsidRPr="00A534FF">
        <w:rPr>
          <w:spacing w:val="-14"/>
        </w:rPr>
        <w:t xml:space="preserve"> </w:t>
      </w:r>
      <w:r w:rsidRPr="00A534FF">
        <w:t>to</w:t>
      </w:r>
      <w:r w:rsidRPr="00A534FF">
        <w:rPr>
          <w:spacing w:val="-14"/>
        </w:rPr>
        <w:t xml:space="preserve"> </w:t>
      </w:r>
      <w:r w:rsidRPr="00A534FF">
        <w:t>RV</w:t>
      </w:r>
      <w:r w:rsidRPr="00A534FF">
        <w:rPr>
          <w:spacing w:val="-13"/>
        </w:rPr>
        <w:t xml:space="preserve"> </w:t>
      </w:r>
      <w:r w:rsidRPr="00A534FF">
        <w:t>Parks</w:t>
      </w:r>
      <w:r w:rsidRPr="00A534FF">
        <w:rPr>
          <w:spacing w:val="-14"/>
        </w:rPr>
        <w:t xml:space="preserve"> </w:t>
      </w:r>
      <w:r w:rsidRPr="00A534FF">
        <w:t>shall</w:t>
      </w:r>
      <w:r w:rsidRPr="00A534FF">
        <w:rPr>
          <w:spacing w:val="-14"/>
        </w:rPr>
        <w:t xml:space="preserve"> </w:t>
      </w:r>
      <w:r w:rsidRPr="00A534FF">
        <w:t>be</w:t>
      </w:r>
      <w:r w:rsidRPr="00A534FF">
        <w:rPr>
          <w:spacing w:val="-13"/>
        </w:rPr>
        <w:t xml:space="preserve"> </w:t>
      </w:r>
      <w:proofErr w:type="gramStart"/>
      <w:r w:rsidRPr="00A534FF">
        <w:t>off of</w:t>
      </w:r>
      <w:proofErr w:type="gramEnd"/>
      <w:r w:rsidRPr="00A534FF">
        <w:t xml:space="preserve"> side streets, rather than directly off of U.S. 101.</w:t>
      </w:r>
    </w:p>
    <w:p w14:paraId="4131EEAF" w14:textId="77777777" w:rsidR="00252EEC" w:rsidRPr="00A534FF" w:rsidRDefault="00252EEC" w:rsidP="00140479">
      <w:pPr>
        <w:pStyle w:val="BodyText"/>
        <w:spacing w:before="1"/>
      </w:pPr>
    </w:p>
    <w:p w14:paraId="339E7A47" w14:textId="42BDD940" w:rsidR="00252EEC" w:rsidRPr="00A534FF" w:rsidRDefault="00252EEC" w:rsidP="00140479">
      <w:pPr>
        <w:pStyle w:val="ListParagraph"/>
        <w:widowControl w:val="0"/>
        <w:numPr>
          <w:ilvl w:val="3"/>
          <w:numId w:val="30"/>
        </w:numPr>
        <w:tabs>
          <w:tab w:val="left" w:pos="2501"/>
        </w:tabs>
        <w:autoSpaceDE w:val="0"/>
        <w:autoSpaceDN w:val="0"/>
        <w:spacing w:before="0" w:after="0"/>
      </w:pPr>
      <w:r w:rsidRPr="00A534FF">
        <w:t>No</w:t>
      </w:r>
      <w:r w:rsidRPr="00A534FF">
        <w:rPr>
          <w:spacing w:val="-9"/>
        </w:rPr>
        <w:t xml:space="preserve"> </w:t>
      </w:r>
      <w:r w:rsidRPr="00A534FF">
        <w:t>RV</w:t>
      </w:r>
      <w:r w:rsidRPr="00A534FF">
        <w:rPr>
          <w:spacing w:val="-9"/>
        </w:rPr>
        <w:t xml:space="preserve"> </w:t>
      </w:r>
      <w:r w:rsidRPr="00A534FF">
        <w:t>shall</w:t>
      </w:r>
      <w:r w:rsidRPr="00A534FF">
        <w:rPr>
          <w:spacing w:val="-10"/>
        </w:rPr>
        <w:t xml:space="preserve"> </w:t>
      </w:r>
      <w:proofErr w:type="gramStart"/>
      <w:r w:rsidRPr="00A534FF">
        <w:t>be</w:t>
      </w:r>
      <w:r w:rsidRPr="00A534FF">
        <w:rPr>
          <w:spacing w:val="-9"/>
        </w:rPr>
        <w:t xml:space="preserve"> </w:t>
      </w:r>
      <w:r w:rsidRPr="00A534FF">
        <w:t>located</w:t>
      </w:r>
      <w:r w:rsidRPr="00A534FF">
        <w:rPr>
          <w:spacing w:val="-9"/>
        </w:rPr>
        <w:t xml:space="preserve"> </w:t>
      </w:r>
      <w:r w:rsidRPr="00A534FF">
        <w:t>in</w:t>
      </w:r>
      <w:proofErr w:type="gramEnd"/>
      <w:r w:rsidRPr="00A534FF">
        <w:rPr>
          <w:spacing w:val="-9"/>
        </w:rPr>
        <w:t xml:space="preserve"> </w:t>
      </w:r>
      <w:proofErr w:type="gramStart"/>
      <w:r w:rsidRPr="00A534FF">
        <w:t>a</w:t>
      </w:r>
      <w:r w:rsidRPr="00A534FF">
        <w:rPr>
          <w:spacing w:val="-9"/>
        </w:rPr>
        <w:t xml:space="preserve"> </w:t>
      </w:r>
      <w:r w:rsidRPr="00A534FF">
        <w:t>RV</w:t>
      </w:r>
      <w:proofErr w:type="gramEnd"/>
      <w:r w:rsidRPr="00A534FF">
        <w:rPr>
          <w:spacing w:val="-9"/>
        </w:rPr>
        <w:t xml:space="preserve"> </w:t>
      </w:r>
      <w:r w:rsidRPr="00A534FF">
        <w:t>Park</w:t>
      </w:r>
      <w:r w:rsidRPr="00A534FF">
        <w:rPr>
          <w:spacing w:val="-10"/>
        </w:rPr>
        <w:t xml:space="preserve"> </w:t>
      </w:r>
      <w:r w:rsidRPr="00A534FF">
        <w:t>for</w:t>
      </w:r>
      <w:r w:rsidRPr="00A534FF">
        <w:rPr>
          <w:spacing w:val="-10"/>
        </w:rPr>
        <w:t xml:space="preserve"> </w:t>
      </w:r>
      <w:r w:rsidRPr="00A534FF">
        <w:t>more</w:t>
      </w:r>
      <w:r w:rsidRPr="00A534FF">
        <w:rPr>
          <w:spacing w:val="-9"/>
        </w:rPr>
        <w:t xml:space="preserve"> </w:t>
      </w:r>
      <w:r w:rsidRPr="00A534FF">
        <w:t>than</w:t>
      </w:r>
      <w:r w:rsidRPr="00A534FF">
        <w:rPr>
          <w:spacing w:val="-9"/>
        </w:rPr>
        <w:t xml:space="preserve"> </w:t>
      </w:r>
      <w:r w:rsidRPr="00A534FF">
        <w:t>120</w:t>
      </w:r>
      <w:r w:rsidRPr="00A534FF">
        <w:rPr>
          <w:spacing w:val="-10"/>
        </w:rPr>
        <w:t xml:space="preserve"> </w:t>
      </w:r>
      <w:r w:rsidRPr="00A534FF">
        <w:t>days</w:t>
      </w:r>
      <w:r w:rsidRPr="00A534FF">
        <w:rPr>
          <w:spacing w:val="-9"/>
        </w:rPr>
        <w:t xml:space="preserve"> </w:t>
      </w:r>
      <w:r w:rsidRPr="00A534FF">
        <w:t>in</w:t>
      </w:r>
      <w:r w:rsidRPr="00A534FF">
        <w:rPr>
          <w:spacing w:val="-9"/>
        </w:rPr>
        <w:t xml:space="preserve"> </w:t>
      </w:r>
      <w:r w:rsidRPr="00A534FF">
        <w:t>any</w:t>
      </w:r>
      <w:r w:rsidRPr="00A534FF">
        <w:rPr>
          <w:spacing w:val="-9"/>
        </w:rPr>
        <w:t xml:space="preserve"> </w:t>
      </w:r>
      <w:r w:rsidRPr="00A534FF">
        <w:t>calendar</w:t>
      </w:r>
      <w:r w:rsidRPr="00A534FF">
        <w:rPr>
          <w:spacing w:val="-10"/>
        </w:rPr>
        <w:t xml:space="preserve"> </w:t>
      </w:r>
      <w:r w:rsidRPr="00A534FF">
        <w:t xml:space="preserve">year. </w:t>
      </w:r>
      <w:r w:rsidR="00965C20">
        <w:t>“</w:t>
      </w:r>
      <w:r w:rsidRPr="00A534FF">
        <w:t>Located</w:t>
      </w:r>
      <w:r w:rsidR="00965C20">
        <w:t>”</w:t>
      </w:r>
      <w:r w:rsidRPr="00A534FF">
        <w:t xml:space="preserve"> means living, repairing, or storing the RV within the RV Park.</w:t>
      </w:r>
    </w:p>
    <w:p w14:paraId="61C5D34D" w14:textId="77777777" w:rsidR="00252EEC" w:rsidRPr="00A534FF" w:rsidRDefault="00252EEC" w:rsidP="00140479">
      <w:pPr>
        <w:pStyle w:val="BodyText"/>
        <w:spacing w:before="11"/>
        <w:rPr>
          <w:sz w:val="23"/>
        </w:rPr>
      </w:pPr>
    </w:p>
    <w:p w14:paraId="55E446D3" w14:textId="21492DCF" w:rsidR="00252EEC" w:rsidRPr="00A534FF" w:rsidRDefault="00252EEC" w:rsidP="00140479">
      <w:pPr>
        <w:pStyle w:val="ListParagraph"/>
        <w:widowControl w:val="0"/>
        <w:numPr>
          <w:ilvl w:val="3"/>
          <w:numId w:val="30"/>
        </w:numPr>
        <w:tabs>
          <w:tab w:val="left" w:pos="2501"/>
        </w:tabs>
        <w:autoSpaceDE w:val="0"/>
        <w:autoSpaceDN w:val="0"/>
        <w:spacing w:before="0" w:after="0"/>
      </w:pPr>
      <w:r w:rsidRPr="00A534FF">
        <w:t>A</w:t>
      </w:r>
      <w:r w:rsidRPr="00A534FF">
        <w:rPr>
          <w:spacing w:val="-5"/>
        </w:rPr>
        <w:t xml:space="preserve"> </w:t>
      </w:r>
      <w:r w:rsidRPr="00A534FF">
        <w:t>Yurt</w:t>
      </w:r>
      <w:r w:rsidRPr="00A534FF">
        <w:rPr>
          <w:spacing w:val="-6"/>
        </w:rPr>
        <w:t xml:space="preserve"> </w:t>
      </w:r>
      <w:r w:rsidRPr="00A534FF">
        <w:t>may</w:t>
      </w:r>
      <w:r w:rsidRPr="00A534FF">
        <w:rPr>
          <w:spacing w:val="-5"/>
        </w:rPr>
        <w:t xml:space="preserve"> </w:t>
      </w:r>
      <w:r w:rsidRPr="00A534FF">
        <w:t>be</w:t>
      </w:r>
      <w:r w:rsidRPr="00A534FF">
        <w:rPr>
          <w:spacing w:val="-5"/>
        </w:rPr>
        <w:t xml:space="preserve"> </w:t>
      </w:r>
      <w:r w:rsidRPr="00A534FF">
        <w:t>allowed</w:t>
      </w:r>
      <w:r w:rsidRPr="00A534FF">
        <w:rPr>
          <w:spacing w:val="-4"/>
        </w:rPr>
        <w:t xml:space="preserve"> </w:t>
      </w:r>
      <w:r w:rsidRPr="00A534FF">
        <w:t>within</w:t>
      </w:r>
      <w:r w:rsidRPr="00A534FF">
        <w:rPr>
          <w:spacing w:val="-5"/>
        </w:rPr>
        <w:t xml:space="preserve"> </w:t>
      </w:r>
      <w:r w:rsidRPr="00A534FF">
        <w:t>a</w:t>
      </w:r>
      <w:r w:rsidRPr="00A534FF">
        <w:rPr>
          <w:spacing w:val="-5"/>
        </w:rPr>
        <w:t xml:space="preserve"> </w:t>
      </w:r>
      <w:r w:rsidRPr="00A534FF">
        <w:t>properly</w:t>
      </w:r>
      <w:r w:rsidRPr="00A534FF">
        <w:rPr>
          <w:spacing w:val="-5"/>
        </w:rPr>
        <w:t xml:space="preserve"> </w:t>
      </w:r>
      <w:r w:rsidRPr="00A534FF">
        <w:t>permitted</w:t>
      </w:r>
      <w:r w:rsidRPr="00A534FF">
        <w:rPr>
          <w:spacing w:val="-5"/>
        </w:rPr>
        <w:t xml:space="preserve"> </w:t>
      </w:r>
      <w:r w:rsidRPr="00A534FF">
        <w:t>Recreational</w:t>
      </w:r>
      <w:r w:rsidRPr="00A534FF">
        <w:rPr>
          <w:spacing w:val="-6"/>
        </w:rPr>
        <w:t xml:space="preserve"> </w:t>
      </w:r>
      <w:r w:rsidRPr="00A534FF">
        <w:t>Vehicle</w:t>
      </w:r>
      <w:r w:rsidRPr="00A534FF">
        <w:rPr>
          <w:spacing w:val="-5"/>
        </w:rPr>
        <w:t xml:space="preserve"> </w:t>
      </w:r>
      <w:r w:rsidRPr="00A534FF">
        <w:t>Park</w:t>
      </w:r>
      <w:r w:rsidRPr="00A534FF">
        <w:rPr>
          <w:spacing w:val="-6"/>
        </w:rPr>
        <w:t xml:space="preserve"> </w:t>
      </w:r>
      <w:r w:rsidRPr="00A534FF">
        <w:t>and Campground consistent with the standards of Bay City Development Ordinance Section</w:t>
      </w:r>
      <w:r w:rsidRPr="00A534FF">
        <w:rPr>
          <w:spacing w:val="-2"/>
        </w:rPr>
        <w:t xml:space="preserve"> </w:t>
      </w:r>
      <w:r w:rsidRPr="002030DD">
        <w:rPr>
          <w:strike/>
          <w:color w:val="C00000"/>
          <w:sz w:val="16"/>
          <w:szCs w:val="16"/>
        </w:rPr>
        <w:t>2.2145</w:t>
      </w:r>
      <w:r w:rsidR="00752B2C">
        <w:rPr>
          <w:spacing w:val="-2"/>
        </w:rPr>
        <w:t xml:space="preserve"> </w:t>
      </w:r>
      <w:r w:rsidR="00752B2C">
        <w:rPr>
          <w:color w:val="C00000"/>
          <w:spacing w:val="-2"/>
          <w:u w:val="single"/>
        </w:rPr>
        <w:t>6.1</w:t>
      </w:r>
      <w:r w:rsidR="00B07E28">
        <w:rPr>
          <w:color w:val="C00000"/>
          <w:spacing w:val="-2"/>
          <w:u w:val="single"/>
        </w:rPr>
        <w:t>3</w:t>
      </w:r>
      <w:r w:rsidRPr="00752B2C">
        <w:rPr>
          <w:spacing w:val="-2"/>
        </w:rPr>
        <w:t xml:space="preserve"> </w:t>
      </w:r>
      <w:r w:rsidRPr="00752B2C">
        <w:t>Yurt</w:t>
      </w:r>
      <w:r w:rsidRPr="00A534FF">
        <w:t>.</w:t>
      </w:r>
      <w:r w:rsidRPr="00A534FF">
        <w:rPr>
          <w:spacing w:val="-2"/>
        </w:rPr>
        <w:t xml:space="preserve"> </w:t>
      </w:r>
      <w:r w:rsidRPr="00A534FF">
        <w:t>A</w:t>
      </w:r>
      <w:r w:rsidRPr="00A534FF">
        <w:rPr>
          <w:spacing w:val="-2"/>
        </w:rPr>
        <w:t xml:space="preserve"> </w:t>
      </w:r>
      <w:r w:rsidRPr="00A534FF">
        <w:t>Yurt</w:t>
      </w:r>
      <w:r w:rsidRPr="00A534FF">
        <w:rPr>
          <w:spacing w:val="-5"/>
        </w:rPr>
        <w:t xml:space="preserve"> </w:t>
      </w:r>
      <w:r w:rsidRPr="00A534FF">
        <w:t>within</w:t>
      </w:r>
      <w:r w:rsidRPr="00A534FF">
        <w:rPr>
          <w:spacing w:val="-2"/>
        </w:rPr>
        <w:t xml:space="preserve"> </w:t>
      </w:r>
      <w:r w:rsidRPr="00A534FF">
        <w:t>a</w:t>
      </w:r>
      <w:r w:rsidRPr="00A534FF">
        <w:rPr>
          <w:spacing w:val="-2"/>
        </w:rPr>
        <w:t xml:space="preserve"> </w:t>
      </w:r>
      <w:r w:rsidRPr="00A534FF">
        <w:t>Recreational</w:t>
      </w:r>
      <w:r w:rsidRPr="00A534FF">
        <w:rPr>
          <w:spacing w:val="-3"/>
        </w:rPr>
        <w:t xml:space="preserve"> </w:t>
      </w:r>
      <w:r w:rsidRPr="00A534FF">
        <w:t>Vehicle</w:t>
      </w:r>
      <w:r w:rsidRPr="00A534FF">
        <w:rPr>
          <w:spacing w:val="-2"/>
        </w:rPr>
        <w:t xml:space="preserve"> </w:t>
      </w:r>
      <w:r w:rsidRPr="00A534FF">
        <w:t>Park</w:t>
      </w:r>
      <w:r w:rsidRPr="00A534FF">
        <w:rPr>
          <w:spacing w:val="-2"/>
        </w:rPr>
        <w:t xml:space="preserve"> </w:t>
      </w:r>
      <w:r w:rsidRPr="00A534FF">
        <w:t>and</w:t>
      </w:r>
      <w:r w:rsidRPr="00A534FF">
        <w:rPr>
          <w:spacing w:val="-2"/>
        </w:rPr>
        <w:t xml:space="preserve"> </w:t>
      </w:r>
      <w:r w:rsidRPr="00A534FF">
        <w:t>Campground may not be occupied as a residential dwelling.</w:t>
      </w:r>
    </w:p>
    <w:p w14:paraId="441B67B2" w14:textId="23EE6503" w:rsidR="0038095F" w:rsidRPr="00A534FF" w:rsidRDefault="0038095F" w:rsidP="000675D6">
      <w:pPr>
        <w:pStyle w:val="Heading3"/>
        <w:jc w:val="left"/>
      </w:pPr>
      <w:bookmarkStart w:id="168" w:name="_Toc106881858"/>
      <w:bookmarkStart w:id="169" w:name="_Toc145530354"/>
      <w:r w:rsidRPr="006733CF">
        <w:rPr>
          <w:strike/>
          <w:color w:val="C00000"/>
          <w:sz w:val="16"/>
          <w:szCs w:val="16"/>
        </w:rPr>
        <w:t>Periodic Use of</w:t>
      </w:r>
      <w:r w:rsidRPr="00EB5935">
        <w:rPr>
          <w:color w:val="C00000"/>
        </w:rPr>
        <w:t xml:space="preserve"> </w:t>
      </w:r>
      <w:r w:rsidRPr="00A534FF">
        <w:t>Travel Trailers/Recreational Vehicles</w:t>
      </w:r>
      <w:bookmarkEnd w:id="168"/>
      <w:r w:rsidR="002A796C">
        <w:t xml:space="preserve"> </w:t>
      </w:r>
      <w:r w:rsidR="002A796C" w:rsidRPr="0039071F">
        <w:rPr>
          <w:color w:val="C00000"/>
          <w:u w:val="single"/>
        </w:rPr>
        <w:t>Usage Requirements</w:t>
      </w:r>
      <w:bookmarkEnd w:id="169"/>
    </w:p>
    <w:p w14:paraId="409A3025" w14:textId="77777777" w:rsidR="00965C20" w:rsidRDefault="00965C20" w:rsidP="000675D6">
      <w:pPr>
        <w:pStyle w:val="Heading4"/>
      </w:pPr>
      <w:r>
        <w:t xml:space="preserve">Periodic Use </w:t>
      </w:r>
    </w:p>
    <w:p w14:paraId="14A72646" w14:textId="186A49B4" w:rsidR="003B1B4F" w:rsidRPr="00A534FF" w:rsidRDefault="003B1B4F" w:rsidP="00140479">
      <w:r w:rsidRPr="00A534FF">
        <w:t>Periodic use of travel trailers/recreational vehicles shall be allowed on the following conditions:</w:t>
      </w:r>
    </w:p>
    <w:p w14:paraId="5F0C192A" w14:textId="2A9C9AAC" w:rsidR="003B1B4F" w:rsidRPr="00A534FF" w:rsidRDefault="003B1B4F" w:rsidP="00140479">
      <w:pPr>
        <w:pStyle w:val="ListParagraph"/>
        <w:numPr>
          <w:ilvl w:val="3"/>
          <w:numId w:val="27"/>
        </w:numPr>
      </w:pPr>
      <w:r w:rsidRPr="00A534FF">
        <w:t>Periodic use of travel trailers/recreational vehicles shall be allowed on all properties on which an occupied permanent dwelling, not exceeding three dwelling units, or an occupied manufactured home is currently located. The periodic use of the travel trailer/recreational vehicle must be with the consent of the property owner or resident of the property.</w:t>
      </w:r>
    </w:p>
    <w:p w14:paraId="137A350B" w14:textId="1A83BE88" w:rsidR="003B1B4F" w:rsidRPr="00A534FF" w:rsidRDefault="003B1B4F" w:rsidP="00140479">
      <w:pPr>
        <w:pStyle w:val="ListParagraph"/>
        <w:numPr>
          <w:ilvl w:val="3"/>
          <w:numId w:val="27"/>
        </w:numPr>
      </w:pPr>
      <w:r w:rsidRPr="00A534FF">
        <w:t>No more than two travel trailers/recreational vehicles shall be allowed per each lot provided, however, that adequate space is available for off-street parking of the travel trailers/recreational vehicles on said properties.</w:t>
      </w:r>
    </w:p>
    <w:p w14:paraId="08F2F5D2" w14:textId="312C407A" w:rsidR="003B1B4F" w:rsidRPr="00A534FF" w:rsidRDefault="003B1B4F" w:rsidP="00140479">
      <w:pPr>
        <w:pStyle w:val="ListParagraph"/>
        <w:numPr>
          <w:ilvl w:val="3"/>
          <w:numId w:val="27"/>
        </w:numPr>
      </w:pPr>
      <w:r w:rsidRPr="00A534FF">
        <w:t xml:space="preserve">The periodic use of the travel trailer/recreational vehicle is limited to no more than fourteen (14) </w:t>
      </w:r>
      <w:r w:rsidRPr="00CA380B">
        <w:rPr>
          <w:strike/>
          <w:color w:val="FF0000"/>
          <w:sz w:val="16"/>
          <w:szCs w:val="16"/>
        </w:rPr>
        <w:t>consecutive</w:t>
      </w:r>
      <w:r w:rsidRPr="00A534FF">
        <w:t xml:space="preserve"> days</w:t>
      </w:r>
      <w:r w:rsidR="00CA380B">
        <w:t xml:space="preserve"> </w:t>
      </w:r>
      <w:r w:rsidR="00CA380B" w:rsidRPr="00CA380B">
        <w:rPr>
          <w:b/>
          <w:bCs/>
          <w:color w:val="FF0000"/>
          <w:highlight w:val="yellow"/>
        </w:rPr>
        <w:t>within a 12-month period</w:t>
      </w:r>
      <w:r w:rsidRPr="00A534FF">
        <w:t>.</w:t>
      </w:r>
    </w:p>
    <w:p w14:paraId="36E547C7" w14:textId="77777777" w:rsidR="003B1B4F" w:rsidRPr="00A534FF" w:rsidRDefault="003B1B4F" w:rsidP="00140479">
      <w:pPr>
        <w:pStyle w:val="ListParagraph"/>
        <w:numPr>
          <w:ilvl w:val="3"/>
          <w:numId w:val="27"/>
        </w:numPr>
      </w:pPr>
      <w:r w:rsidRPr="00A534FF">
        <w:t>No dumping of wastewater or sewage shall be allowed on the property. All wastewater and sewage must be dumped at approved recreational vehicle dumping stations. No hookups shall be allowed to the Bay City sewer system. Water hookups may be allowed if an approved backflow preventative device is provided on the service connection to the premises. No water hookup shall be allowed without first obtaining the approval of the City Public Works Superintendent.</w:t>
      </w:r>
    </w:p>
    <w:p w14:paraId="23B8D0FF" w14:textId="6E32608E" w:rsidR="003B1B4F" w:rsidRPr="00A534FF" w:rsidRDefault="003B1B4F" w:rsidP="00140479">
      <w:pPr>
        <w:pStyle w:val="ListParagraph"/>
        <w:numPr>
          <w:ilvl w:val="3"/>
          <w:numId w:val="27"/>
        </w:numPr>
      </w:pPr>
      <w:r w:rsidRPr="00A534FF">
        <w:t xml:space="preserve">In addition to all other remedies provided in the Bay City Development Ordinance, a person willfully violating the terms of this section may be fined up to $50.00 for each day of violation. Any fine that is not so paid may become a </w:t>
      </w:r>
      <w:proofErr w:type="gramStart"/>
      <w:r w:rsidRPr="00A534FF">
        <w:t>lien</w:t>
      </w:r>
      <w:proofErr w:type="gramEnd"/>
      <w:r w:rsidRPr="00A534FF">
        <w:t xml:space="preserve"> on the property on which the violation occurred.</w:t>
      </w:r>
    </w:p>
    <w:p w14:paraId="716AE875" w14:textId="70CBAB57" w:rsidR="00965C20" w:rsidRDefault="00965C20" w:rsidP="000675D6">
      <w:pPr>
        <w:pStyle w:val="Heading4"/>
      </w:pPr>
      <w:r>
        <w:t>Temporary Residence</w:t>
      </w:r>
    </w:p>
    <w:p w14:paraId="60486B7A" w14:textId="73E9F50D" w:rsidR="003610E8" w:rsidRPr="007A183E" w:rsidRDefault="003610E8" w:rsidP="00140479">
      <w:pPr>
        <w:pStyle w:val="Heading4"/>
        <w:numPr>
          <w:ilvl w:val="0"/>
          <w:numId w:val="0"/>
        </w:numPr>
        <w:ind w:left="1440"/>
      </w:pPr>
      <w:r w:rsidRPr="007A183E">
        <w:t xml:space="preserve">A recreation vehicle or travel trailer may be placed on site and occupied as a temporary residence for up to one year provided that: </w:t>
      </w:r>
    </w:p>
    <w:p w14:paraId="55500DBF" w14:textId="429FED50" w:rsidR="003610E8" w:rsidRPr="003610E8" w:rsidRDefault="003610E8" w:rsidP="000675D6">
      <w:pPr>
        <w:pStyle w:val="Style9"/>
      </w:pPr>
      <w:r w:rsidRPr="003610E8">
        <w:t xml:space="preserve">Applicant obtains a temporary placement permit from the </w:t>
      </w:r>
      <w:proofErr w:type="gramStart"/>
      <w:r w:rsidRPr="003610E8">
        <w:t>City;</w:t>
      </w:r>
      <w:proofErr w:type="gramEnd"/>
    </w:p>
    <w:p w14:paraId="7B2C3DD6" w14:textId="0133DA2D" w:rsidR="003610E8" w:rsidRPr="003610E8" w:rsidRDefault="003610E8" w:rsidP="000675D6">
      <w:pPr>
        <w:pStyle w:val="Style9"/>
      </w:pPr>
      <w:r w:rsidRPr="003610E8">
        <w:t xml:space="preserve">Applicant holds a valid building </w:t>
      </w:r>
      <w:proofErr w:type="gramStart"/>
      <w:r w:rsidRPr="003610E8">
        <w:t>permit;</w:t>
      </w:r>
      <w:proofErr w:type="gramEnd"/>
      <w:r w:rsidRPr="003610E8">
        <w:t xml:space="preserve"> </w:t>
      </w:r>
    </w:p>
    <w:p w14:paraId="6B4D38B2" w14:textId="5C86DB06" w:rsidR="003610E8" w:rsidRPr="003610E8" w:rsidRDefault="003610E8" w:rsidP="000675D6">
      <w:pPr>
        <w:pStyle w:val="Style9"/>
      </w:pPr>
      <w:r w:rsidRPr="003610E8">
        <w:lastRenderedPageBreak/>
        <w:t xml:space="preserve">Applicant or other person authorized by Applicant who is residing in the temporary structure is actively constructing the building; and </w:t>
      </w:r>
    </w:p>
    <w:p w14:paraId="532D29B7" w14:textId="686F5F66" w:rsidR="003610E8" w:rsidRPr="00A534FF" w:rsidRDefault="003610E8" w:rsidP="000675D6">
      <w:pPr>
        <w:pStyle w:val="Style9"/>
      </w:pPr>
      <w:r w:rsidRPr="003610E8">
        <w:t>Applicant has paid the applicable sewer and water hookup fees, system development charges and all other related fees prior to occupancy. The actual sewer and water connections must be made within 90 days of obtaining the temporary placement permit. No dumping of wastewater or sewage shall be allowed on the property.</w:t>
      </w:r>
    </w:p>
    <w:p w14:paraId="0B21C5C0" w14:textId="0844CB0B" w:rsidR="00AF5C1A" w:rsidRPr="00AF5C1A" w:rsidRDefault="0038095F" w:rsidP="000675D6">
      <w:pPr>
        <w:pStyle w:val="Heading3"/>
        <w:jc w:val="left"/>
      </w:pPr>
      <w:bookmarkStart w:id="170" w:name="_Toc106881859"/>
      <w:bookmarkStart w:id="171" w:name="_Toc145530355"/>
      <w:r w:rsidRPr="00A534FF">
        <w:t>Multifamily, Cluster, or Apartment Dwellings</w:t>
      </w:r>
      <w:bookmarkEnd w:id="170"/>
      <w:bookmarkEnd w:id="171"/>
    </w:p>
    <w:p w14:paraId="5F80BA42" w14:textId="77777777" w:rsidR="00965C20" w:rsidRPr="00D412FC" w:rsidRDefault="00965C20" w:rsidP="00140479">
      <w:pPr>
        <w:pStyle w:val="ListParagraph"/>
        <w:numPr>
          <w:ilvl w:val="3"/>
          <w:numId w:val="26"/>
        </w:numPr>
        <w:rPr>
          <w:strike/>
          <w:color w:val="C00000"/>
          <w:sz w:val="16"/>
          <w:szCs w:val="16"/>
        </w:rPr>
      </w:pPr>
      <w:r w:rsidRPr="00965C20">
        <w:t xml:space="preserve">Residential Use – Multiple Family. At least 50% of the required open space shall be designed to be usable by the residents of the development. This can be in the form of lawns, outdoor play areas, swimming pools, patios or decks, or natural area. </w:t>
      </w:r>
      <w:r w:rsidRPr="00D412FC">
        <w:rPr>
          <w:strike/>
          <w:color w:val="C00000"/>
          <w:sz w:val="16"/>
          <w:szCs w:val="16"/>
        </w:rPr>
        <w:t xml:space="preserve">Parking shall </w:t>
      </w:r>
      <w:proofErr w:type="gramStart"/>
      <w:r w:rsidRPr="00D412FC">
        <w:rPr>
          <w:strike/>
          <w:color w:val="C00000"/>
          <w:sz w:val="16"/>
          <w:szCs w:val="16"/>
        </w:rPr>
        <w:t>be located in</w:t>
      </w:r>
      <w:proofErr w:type="gramEnd"/>
      <w:r w:rsidRPr="00D412FC">
        <w:rPr>
          <w:strike/>
          <w:color w:val="C00000"/>
          <w:sz w:val="16"/>
          <w:szCs w:val="16"/>
        </w:rPr>
        <w:t xml:space="preserve"> an unobtrusive location and traffic shall be routed onto an existing or planned arterial or collector street with </w:t>
      </w:r>
      <w:proofErr w:type="gramStart"/>
      <w:r w:rsidRPr="00D412FC">
        <w:rPr>
          <w:strike/>
          <w:color w:val="C00000"/>
          <w:sz w:val="16"/>
          <w:szCs w:val="16"/>
        </w:rPr>
        <w:t>safety</w:t>
      </w:r>
      <w:proofErr w:type="gramEnd"/>
      <w:r w:rsidRPr="00D412FC">
        <w:rPr>
          <w:strike/>
          <w:color w:val="C00000"/>
          <w:sz w:val="16"/>
          <w:szCs w:val="16"/>
        </w:rPr>
        <w:t xml:space="preserve"> of ingress and egress considered in the design.</w:t>
      </w:r>
    </w:p>
    <w:p w14:paraId="6555F639" w14:textId="016E1F46" w:rsidR="003B1B4F" w:rsidRPr="00A534FF" w:rsidRDefault="003B1B4F" w:rsidP="00140479">
      <w:pPr>
        <w:pStyle w:val="ListParagraph"/>
        <w:widowControl w:val="0"/>
        <w:numPr>
          <w:ilvl w:val="3"/>
          <w:numId w:val="26"/>
        </w:numPr>
        <w:tabs>
          <w:tab w:val="left" w:pos="2501"/>
        </w:tabs>
        <w:autoSpaceDE w:val="0"/>
        <w:autoSpaceDN w:val="0"/>
        <w:spacing w:before="0" w:after="0"/>
      </w:pPr>
      <w:r w:rsidRPr="00A534FF">
        <w:t>Structures</w:t>
      </w:r>
      <w:r w:rsidRPr="00A534FF">
        <w:rPr>
          <w:spacing w:val="-14"/>
        </w:rPr>
        <w:t xml:space="preserve"> </w:t>
      </w:r>
      <w:r w:rsidRPr="00A534FF">
        <w:t>shall</w:t>
      </w:r>
      <w:r w:rsidRPr="00A534FF">
        <w:rPr>
          <w:spacing w:val="-14"/>
        </w:rPr>
        <w:t xml:space="preserve"> </w:t>
      </w:r>
      <w:r w:rsidRPr="00A534FF">
        <w:t>meet</w:t>
      </w:r>
      <w:r w:rsidRPr="00A534FF">
        <w:rPr>
          <w:spacing w:val="-14"/>
        </w:rPr>
        <w:t xml:space="preserve"> </w:t>
      </w:r>
      <w:r w:rsidRPr="00A534FF">
        <w:t>the</w:t>
      </w:r>
      <w:r w:rsidRPr="00A534FF">
        <w:rPr>
          <w:spacing w:val="-13"/>
        </w:rPr>
        <w:t xml:space="preserve"> </w:t>
      </w:r>
      <w:r w:rsidRPr="00A534FF">
        <w:t>lot</w:t>
      </w:r>
      <w:r w:rsidRPr="00A534FF">
        <w:rPr>
          <w:spacing w:val="-14"/>
        </w:rPr>
        <w:t xml:space="preserve"> </w:t>
      </w:r>
      <w:r w:rsidRPr="00A534FF">
        <w:t>coverage,</w:t>
      </w:r>
      <w:r w:rsidRPr="00A534FF">
        <w:rPr>
          <w:spacing w:val="-14"/>
        </w:rPr>
        <w:t xml:space="preserve"> </w:t>
      </w:r>
      <w:r w:rsidRPr="00A534FF">
        <w:t>open</w:t>
      </w:r>
      <w:r w:rsidRPr="00A534FF">
        <w:rPr>
          <w:spacing w:val="-13"/>
        </w:rPr>
        <w:t xml:space="preserve"> </w:t>
      </w:r>
      <w:r w:rsidRPr="00A534FF">
        <w:t>area,</w:t>
      </w:r>
      <w:r w:rsidRPr="00A534FF">
        <w:rPr>
          <w:spacing w:val="-14"/>
        </w:rPr>
        <w:t xml:space="preserve"> </w:t>
      </w:r>
      <w:r w:rsidRPr="00A534FF">
        <w:t>and</w:t>
      </w:r>
      <w:r w:rsidRPr="00A534FF">
        <w:rPr>
          <w:spacing w:val="-14"/>
        </w:rPr>
        <w:t xml:space="preserve"> </w:t>
      </w:r>
      <w:r w:rsidRPr="00A534FF">
        <w:t>where</w:t>
      </w:r>
      <w:r w:rsidRPr="00A534FF">
        <w:rPr>
          <w:spacing w:val="-13"/>
        </w:rPr>
        <w:t xml:space="preserve"> </w:t>
      </w:r>
      <w:r w:rsidRPr="00A534FF">
        <w:t>applicable,</w:t>
      </w:r>
      <w:r w:rsidRPr="00A534FF">
        <w:rPr>
          <w:spacing w:val="-14"/>
        </w:rPr>
        <w:t xml:space="preserve"> </w:t>
      </w:r>
      <w:r w:rsidRPr="00A534FF">
        <w:t>common open space requirements of the zone in which they are located.</w:t>
      </w:r>
    </w:p>
    <w:p w14:paraId="2DD3E829" w14:textId="77777777" w:rsidR="003B1B4F" w:rsidRPr="00A534FF" w:rsidRDefault="003B1B4F" w:rsidP="00140479">
      <w:pPr>
        <w:pStyle w:val="BodyText"/>
      </w:pPr>
    </w:p>
    <w:p w14:paraId="357E459C" w14:textId="77777777" w:rsidR="003B1B4F" w:rsidRPr="00A534FF" w:rsidRDefault="003B1B4F" w:rsidP="00140479">
      <w:pPr>
        <w:pStyle w:val="ListParagraph"/>
        <w:widowControl w:val="0"/>
        <w:numPr>
          <w:ilvl w:val="3"/>
          <w:numId w:val="26"/>
        </w:numPr>
        <w:tabs>
          <w:tab w:val="left" w:pos="2501"/>
        </w:tabs>
        <w:autoSpaceDE w:val="0"/>
        <w:autoSpaceDN w:val="0"/>
        <w:spacing w:before="0" w:after="0"/>
      </w:pPr>
      <w:r w:rsidRPr="00A534FF">
        <w:t>Structures</w:t>
      </w:r>
      <w:r w:rsidRPr="00A534FF">
        <w:rPr>
          <w:spacing w:val="-12"/>
        </w:rPr>
        <w:t xml:space="preserve"> </w:t>
      </w:r>
      <w:r w:rsidRPr="00A534FF">
        <w:t>shall</w:t>
      </w:r>
      <w:r w:rsidRPr="00A534FF">
        <w:rPr>
          <w:spacing w:val="-14"/>
        </w:rPr>
        <w:t xml:space="preserve"> </w:t>
      </w:r>
      <w:r w:rsidRPr="00A534FF">
        <w:t>be</w:t>
      </w:r>
      <w:r w:rsidRPr="00A534FF">
        <w:rPr>
          <w:spacing w:val="-12"/>
        </w:rPr>
        <w:t xml:space="preserve"> </w:t>
      </w:r>
      <w:r w:rsidRPr="00A534FF">
        <w:t>placed</w:t>
      </w:r>
      <w:r w:rsidRPr="00A534FF">
        <w:rPr>
          <w:spacing w:val="-10"/>
        </w:rPr>
        <w:t xml:space="preserve"> </w:t>
      </w:r>
      <w:r w:rsidRPr="00A534FF">
        <w:t>to</w:t>
      </w:r>
      <w:r w:rsidRPr="00A534FF">
        <w:rPr>
          <w:spacing w:val="-12"/>
        </w:rPr>
        <w:t xml:space="preserve"> </w:t>
      </w:r>
      <w:r w:rsidRPr="00A534FF">
        <w:t>retain</w:t>
      </w:r>
      <w:r w:rsidRPr="00A534FF">
        <w:rPr>
          <w:spacing w:val="-12"/>
        </w:rPr>
        <w:t xml:space="preserve"> </w:t>
      </w:r>
      <w:r w:rsidRPr="00A534FF">
        <w:t>existing</w:t>
      </w:r>
      <w:r w:rsidRPr="00A534FF">
        <w:rPr>
          <w:spacing w:val="-10"/>
        </w:rPr>
        <w:t xml:space="preserve"> </w:t>
      </w:r>
      <w:r w:rsidRPr="00A534FF">
        <w:t>trees,</w:t>
      </w:r>
      <w:r w:rsidRPr="00A534FF">
        <w:rPr>
          <w:spacing w:val="-10"/>
        </w:rPr>
        <w:t xml:space="preserve"> </w:t>
      </w:r>
      <w:r w:rsidRPr="00A534FF">
        <w:t>wherever</w:t>
      </w:r>
      <w:r w:rsidRPr="00A534FF">
        <w:rPr>
          <w:spacing w:val="-11"/>
        </w:rPr>
        <w:t xml:space="preserve"> </w:t>
      </w:r>
      <w:r w:rsidRPr="00A534FF">
        <w:t>possible.</w:t>
      </w:r>
      <w:r w:rsidRPr="00A534FF">
        <w:rPr>
          <w:spacing w:val="32"/>
        </w:rPr>
        <w:t xml:space="preserve"> </w:t>
      </w:r>
      <w:r w:rsidRPr="00A534FF">
        <w:t>Buffers</w:t>
      </w:r>
      <w:r w:rsidRPr="00A534FF">
        <w:rPr>
          <w:spacing w:val="-11"/>
        </w:rPr>
        <w:t xml:space="preserve"> </w:t>
      </w:r>
      <w:r w:rsidRPr="00A534FF">
        <w:t>and screens,</w:t>
      </w:r>
      <w:r w:rsidRPr="00A534FF">
        <w:rPr>
          <w:spacing w:val="-14"/>
        </w:rPr>
        <w:t xml:space="preserve"> </w:t>
      </w:r>
      <w:r w:rsidRPr="00A534FF">
        <w:t>as</w:t>
      </w:r>
      <w:r w:rsidRPr="00A534FF">
        <w:rPr>
          <w:spacing w:val="-14"/>
        </w:rPr>
        <w:t xml:space="preserve"> </w:t>
      </w:r>
      <w:r w:rsidRPr="00A534FF">
        <w:t>described</w:t>
      </w:r>
      <w:r w:rsidRPr="00A534FF">
        <w:rPr>
          <w:spacing w:val="-14"/>
        </w:rPr>
        <w:t xml:space="preserve"> </w:t>
      </w:r>
      <w:r w:rsidRPr="00A534FF">
        <w:t>in</w:t>
      </w:r>
      <w:r w:rsidRPr="00A534FF">
        <w:rPr>
          <w:spacing w:val="-13"/>
        </w:rPr>
        <w:t xml:space="preserve"> </w:t>
      </w:r>
      <w:r w:rsidRPr="00A534FF">
        <w:t>Section</w:t>
      </w:r>
      <w:r w:rsidRPr="00A534FF">
        <w:rPr>
          <w:spacing w:val="-13"/>
        </w:rPr>
        <w:t xml:space="preserve"> </w:t>
      </w:r>
      <w:r w:rsidRPr="00A534FF">
        <w:t>3,</w:t>
      </w:r>
      <w:r w:rsidRPr="00A534FF">
        <w:rPr>
          <w:spacing w:val="-14"/>
        </w:rPr>
        <w:t xml:space="preserve"> </w:t>
      </w:r>
      <w:r w:rsidRPr="00A534FF">
        <w:t>may</w:t>
      </w:r>
      <w:r w:rsidRPr="00A534FF">
        <w:rPr>
          <w:spacing w:val="-12"/>
        </w:rPr>
        <w:t xml:space="preserve"> </w:t>
      </w:r>
      <w:r w:rsidRPr="00A534FF">
        <w:t>be</w:t>
      </w:r>
      <w:r w:rsidRPr="00A534FF">
        <w:rPr>
          <w:spacing w:val="-12"/>
        </w:rPr>
        <w:t xml:space="preserve"> </w:t>
      </w:r>
      <w:r w:rsidRPr="00A534FF">
        <w:t>required</w:t>
      </w:r>
      <w:r w:rsidRPr="00A534FF">
        <w:rPr>
          <w:spacing w:val="-12"/>
        </w:rPr>
        <w:t xml:space="preserve"> </w:t>
      </w:r>
      <w:r w:rsidRPr="00A534FF">
        <w:t>by</w:t>
      </w:r>
      <w:r w:rsidRPr="00A534FF">
        <w:rPr>
          <w:spacing w:val="-14"/>
        </w:rPr>
        <w:t xml:space="preserve"> </w:t>
      </w:r>
      <w:r w:rsidRPr="00A534FF">
        <w:t>the</w:t>
      </w:r>
      <w:r w:rsidRPr="00A534FF">
        <w:rPr>
          <w:spacing w:val="-12"/>
        </w:rPr>
        <w:t xml:space="preserve"> </w:t>
      </w:r>
      <w:r w:rsidRPr="00A534FF">
        <w:t>Planning</w:t>
      </w:r>
      <w:r w:rsidRPr="00A534FF">
        <w:rPr>
          <w:spacing w:val="-12"/>
        </w:rPr>
        <w:t xml:space="preserve"> </w:t>
      </w:r>
      <w:r w:rsidRPr="00A534FF">
        <w:t>Commission.</w:t>
      </w:r>
    </w:p>
    <w:p w14:paraId="48414DE9" w14:textId="77777777" w:rsidR="003B1B4F" w:rsidRPr="00A534FF" w:rsidRDefault="003B1B4F" w:rsidP="00140479">
      <w:pPr>
        <w:pStyle w:val="BodyText"/>
        <w:spacing w:before="11"/>
        <w:rPr>
          <w:sz w:val="23"/>
        </w:rPr>
      </w:pPr>
    </w:p>
    <w:p w14:paraId="0C56AE20" w14:textId="589D55C0" w:rsidR="003B1B4F" w:rsidRPr="00A534FF" w:rsidRDefault="003B1B4F" w:rsidP="00140479">
      <w:pPr>
        <w:pStyle w:val="ListParagraph"/>
        <w:widowControl w:val="0"/>
        <w:numPr>
          <w:ilvl w:val="3"/>
          <w:numId w:val="26"/>
        </w:numPr>
        <w:tabs>
          <w:tab w:val="left" w:pos="2501"/>
        </w:tabs>
        <w:autoSpaceDE w:val="0"/>
        <w:autoSpaceDN w:val="0"/>
        <w:spacing w:before="0" w:after="0"/>
      </w:pPr>
      <w:r w:rsidRPr="00A534FF">
        <w:t>At least 50% of the required open area is usable by the residents of the development.</w:t>
      </w:r>
      <w:r w:rsidRPr="00A534FF">
        <w:rPr>
          <w:spacing w:val="40"/>
        </w:rPr>
        <w:t xml:space="preserve"> </w:t>
      </w:r>
      <w:r w:rsidRPr="00A534FF">
        <w:t>This can be in the form of lawns, outdoor play areas, swimming pools, patios or decks, or natural area.</w:t>
      </w:r>
    </w:p>
    <w:p w14:paraId="4D24B819" w14:textId="78640CD1" w:rsidR="003B1B4F" w:rsidRPr="00A534FF" w:rsidRDefault="003B1B4F" w:rsidP="00140479">
      <w:pPr>
        <w:pStyle w:val="ListParagraph"/>
        <w:widowControl w:val="0"/>
        <w:numPr>
          <w:ilvl w:val="3"/>
          <w:numId w:val="26"/>
        </w:numPr>
        <w:tabs>
          <w:tab w:val="left" w:pos="2501"/>
        </w:tabs>
        <w:autoSpaceDE w:val="0"/>
        <w:autoSpaceDN w:val="0"/>
        <w:spacing w:before="99" w:after="0"/>
      </w:pPr>
      <w:r w:rsidRPr="00A534FF">
        <w:t xml:space="preserve">Parking areas </w:t>
      </w:r>
      <w:r w:rsidRPr="006733CF">
        <w:rPr>
          <w:strike/>
          <w:color w:val="C00000"/>
          <w:sz w:val="16"/>
          <w:szCs w:val="16"/>
        </w:rPr>
        <w:t>are located in an unobtrusive location,</w:t>
      </w:r>
      <w:r w:rsidRPr="00AC6DF9">
        <w:rPr>
          <w:color w:val="C00000"/>
        </w:rPr>
        <w:t xml:space="preserve"> </w:t>
      </w:r>
      <w:r w:rsidRPr="00A534FF">
        <w:t>are landscaped and separated</w:t>
      </w:r>
      <w:r w:rsidRPr="00A534FF">
        <w:rPr>
          <w:spacing w:val="-10"/>
        </w:rPr>
        <w:t xml:space="preserve"> </w:t>
      </w:r>
      <w:r w:rsidRPr="00A534FF">
        <w:t>into</w:t>
      </w:r>
      <w:r w:rsidRPr="00A534FF">
        <w:rPr>
          <w:spacing w:val="-11"/>
        </w:rPr>
        <w:t xml:space="preserve"> </w:t>
      </w:r>
      <w:r w:rsidRPr="00A534FF">
        <w:t>no</w:t>
      </w:r>
      <w:r w:rsidRPr="00A534FF">
        <w:rPr>
          <w:spacing w:val="-10"/>
        </w:rPr>
        <w:t xml:space="preserve"> </w:t>
      </w:r>
      <w:r w:rsidRPr="00A534FF">
        <w:t>more</w:t>
      </w:r>
      <w:r w:rsidRPr="00A534FF">
        <w:rPr>
          <w:spacing w:val="-12"/>
        </w:rPr>
        <w:t xml:space="preserve"> </w:t>
      </w:r>
      <w:r w:rsidRPr="00A534FF">
        <w:t>than</w:t>
      </w:r>
      <w:r w:rsidRPr="00A534FF">
        <w:rPr>
          <w:spacing w:val="-12"/>
        </w:rPr>
        <w:t xml:space="preserve"> </w:t>
      </w:r>
      <w:r w:rsidRPr="00A534FF">
        <w:t>8</w:t>
      </w:r>
      <w:r w:rsidRPr="00A534FF">
        <w:rPr>
          <w:spacing w:val="-10"/>
        </w:rPr>
        <w:t xml:space="preserve"> </w:t>
      </w:r>
      <w:r w:rsidRPr="00A534FF">
        <w:t>spaces</w:t>
      </w:r>
      <w:r w:rsidRPr="00A534FF">
        <w:rPr>
          <w:spacing w:val="-10"/>
        </w:rPr>
        <w:t xml:space="preserve"> </w:t>
      </w:r>
      <w:r w:rsidRPr="00A534FF">
        <w:t>per</w:t>
      </w:r>
      <w:r w:rsidRPr="00A534FF">
        <w:rPr>
          <w:spacing w:val="-11"/>
        </w:rPr>
        <w:t xml:space="preserve"> </w:t>
      </w:r>
      <w:r w:rsidRPr="00A534FF">
        <w:t>bay,</w:t>
      </w:r>
      <w:r w:rsidRPr="00A534FF">
        <w:rPr>
          <w:spacing w:val="-10"/>
        </w:rPr>
        <w:t xml:space="preserve"> </w:t>
      </w:r>
      <w:r w:rsidR="00C13846">
        <w:rPr>
          <w:spacing w:val="-10"/>
        </w:rPr>
        <w:t xml:space="preserve">are not located between the front building façade and the </w:t>
      </w:r>
      <w:proofErr w:type="gramStart"/>
      <w:r w:rsidR="00C13846">
        <w:rPr>
          <w:spacing w:val="-10"/>
        </w:rPr>
        <w:t xml:space="preserve">street, </w:t>
      </w:r>
      <w:r w:rsidRPr="00A534FF">
        <w:t>and</w:t>
      </w:r>
      <w:proofErr w:type="gramEnd"/>
      <w:r w:rsidRPr="00A534FF">
        <w:rPr>
          <w:spacing w:val="-10"/>
        </w:rPr>
        <w:t xml:space="preserve"> </w:t>
      </w:r>
      <w:r w:rsidRPr="00A534FF">
        <w:t>are</w:t>
      </w:r>
      <w:r w:rsidRPr="00A534FF">
        <w:rPr>
          <w:spacing w:val="-12"/>
        </w:rPr>
        <w:t xml:space="preserve"> </w:t>
      </w:r>
      <w:r w:rsidRPr="00A534FF">
        <w:t>buffered</w:t>
      </w:r>
      <w:r w:rsidRPr="00A534FF">
        <w:rPr>
          <w:spacing w:val="-10"/>
        </w:rPr>
        <w:t xml:space="preserve"> </w:t>
      </w:r>
      <w:r w:rsidRPr="00A534FF">
        <w:t>from</w:t>
      </w:r>
      <w:r w:rsidRPr="00A534FF">
        <w:rPr>
          <w:spacing w:val="-11"/>
        </w:rPr>
        <w:t xml:space="preserve"> </w:t>
      </w:r>
      <w:r w:rsidRPr="00A534FF">
        <w:t>surrounding residential uses or other low intensity uses.</w:t>
      </w:r>
    </w:p>
    <w:p w14:paraId="14B76469" w14:textId="77777777" w:rsidR="003B1B4F" w:rsidRPr="00A534FF" w:rsidRDefault="003B1B4F" w:rsidP="00140479">
      <w:pPr>
        <w:pStyle w:val="BodyText"/>
      </w:pPr>
    </w:p>
    <w:p w14:paraId="26EF84C9" w14:textId="1F31B0E6" w:rsidR="003B1B4F" w:rsidRDefault="003B1B4F" w:rsidP="00140479">
      <w:pPr>
        <w:pStyle w:val="ListParagraph"/>
        <w:widowControl w:val="0"/>
        <w:numPr>
          <w:ilvl w:val="3"/>
          <w:numId w:val="26"/>
        </w:numPr>
        <w:tabs>
          <w:tab w:val="left" w:pos="2501"/>
        </w:tabs>
        <w:autoSpaceDE w:val="0"/>
        <w:autoSpaceDN w:val="0"/>
        <w:spacing w:before="1" w:after="0"/>
      </w:pPr>
      <w:r w:rsidRPr="00A534FF">
        <w:rPr>
          <w:spacing w:val="-2"/>
        </w:rPr>
        <w:t>Traffic</w:t>
      </w:r>
      <w:r w:rsidRPr="00A534FF">
        <w:rPr>
          <w:spacing w:val="-8"/>
        </w:rPr>
        <w:t xml:space="preserve"> </w:t>
      </w:r>
      <w:r w:rsidRPr="00A534FF">
        <w:rPr>
          <w:spacing w:val="-2"/>
        </w:rPr>
        <w:t>is</w:t>
      </w:r>
      <w:r w:rsidRPr="00A534FF">
        <w:rPr>
          <w:spacing w:val="-8"/>
        </w:rPr>
        <w:t xml:space="preserve"> </w:t>
      </w:r>
      <w:r w:rsidRPr="00A534FF">
        <w:rPr>
          <w:spacing w:val="-2"/>
        </w:rPr>
        <w:t>routed</w:t>
      </w:r>
      <w:r w:rsidRPr="00A534FF">
        <w:rPr>
          <w:spacing w:val="-6"/>
        </w:rPr>
        <w:t xml:space="preserve"> </w:t>
      </w:r>
      <w:r w:rsidRPr="00A534FF">
        <w:rPr>
          <w:spacing w:val="-2"/>
        </w:rPr>
        <w:t>onto</w:t>
      </w:r>
      <w:r w:rsidRPr="00A534FF">
        <w:rPr>
          <w:spacing w:val="-9"/>
        </w:rPr>
        <w:t xml:space="preserve"> </w:t>
      </w:r>
      <w:r w:rsidRPr="00A534FF">
        <w:rPr>
          <w:spacing w:val="-2"/>
        </w:rPr>
        <w:t>an</w:t>
      </w:r>
      <w:r w:rsidRPr="00A534FF">
        <w:rPr>
          <w:spacing w:val="-6"/>
        </w:rPr>
        <w:t xml:space="preserve"> </w:t>
      </w:r>
      <w:r w:rsidRPr="00A534FF">
        <w:rPr>
          <w:spacing w:val="-2"/>
        </w:rPr>
        <w:t>existing</w:t>
      </w:r>
      <w:r w:rsidRPr="00A534FF">
        <w:rPr>
          <w:spacing w:val="-6"/>
        </w:rPr>
        <w:t xml:space="preserve"> </w:t>
      </w:r>
      <w:r w:rsidRPr="00A534FF">
        <w:rPr>
          <w:spacing w:val="-2"/>
        </w:rPr>
        <w:t>or</w:t>
      </w:r>
      <w:r w:rsidRPr="00A534FF">
        <w:rPr>
          <w:spacing w:val="-8"/>
        </w:rPr>
        <w:t xml:space="preserve"> </w:t>
      </w:r>
      <w:r w:rsidRPr="00A534FF">
        <w:rPr>
          <w:spacing w:val="-2"/>
        </w:rPr>
        <w:t>planned</w:t>
      </w:r>
      <w:r w:rsidRPr="00A534FF">
        <w:rPr>
          <w:spacing w:val="-6"/>
        </w:rPr>
        <w:t xml:space="preserve"> </w:t>
      </w:r>
      <w:r w:rsidRPr="00A534FF">
        <w:rPr>
          <w:spacing w:val="-2"/>
        </w:rPr>
        <w:t>arterial</w:t>
      </w:r>
      <w:r w:rsidRPr="00A534FF">
        <w:rPr>
          <w:spacing w:val="-8"/>
        </w:rPr>
        <w:t xml:space="preserve"> </w:t>
      </w:r>
      <w:r w:rsidRPr="00A534FF">
        <w:rPr>
          <w:spacing w:val="-2"/>
        </w:rPr>
        <w:t>or</w:t>
      </w:r>
      <w:r w:rsidRPr="00A534FF">
        <w:rPr>
          <w:spacing w:val="-8"/>
        </w:rPr>
        <w:t xml:space="preserve"> </w:t>
      </w:r>
      <w:r w:rsidRPr="00A534FF">
        <w:rPr>
          <w:spacing w:val="-2"/>
        </w:rPr>
        <w:t>collector</w:t>
      </w:r>
      <w:r w:rsidRPr="00A534FF">
        <w:rPr>
          <w:spacing w:val="-8"/>
        </w:rPr>
        <w:t xml:space="preserve"> </w:t>
      </w:r>
      <w:r w:rsidRPr="00A534FF">
        <w:rPr>
          <w:spacing w:val="-2"/>
        </w:rPr>
        <w:t>street,</w:t>
      </w:r>
      <w:r w:rsidRPr="00A534FF">
        <w:rPr>
          <w:spacing w:val="-9"/>
        </w:rPr>
        <w:t xml:space="preserve"> </w:t>
      </w:r>
      <w:r w:rsidRPr="00A534FF">
        <w:rPr>
          <w:spacing w:val="-2"/>
        </w:rPr>
        <w:t>and</w:t>
      </w:r>
      <w:r w:rsidRPr="00A534FF">
        <w:rPr>
          <w:spacing w:val="-11"/>
        </w:rPr>
        <w:t xml:space="preserve"> </w:t>
      </w:r>
      <w:r w:rsidRPr="00A534FF">
        <w:rPr>
          <w:spacing w:val="-2"/>
        </w:rPr>
        <w:t>safety</w:t>
      </w:r>
      <w:r w:rsidRPr="00A534FF">
        <w:rPr>
          <w:spacing w:val="-12"/>
        </w:rPr>
        <w:t xml:space="preserve"> </w:t>
      </w:r>
      <w:r w:rsidRPr="00A534FF">
        <w:rPr>
          <w:spacing w:val="-2"/>
        </w:rPr>
        <w:t xml:space="preserve">of </w:t>
      </w:r>
      <w:r w:rsidRPr="00A534FF">
        <w:t>ingress and egress is considered.</w:t>
      </w:r>
    </w:p>
    <w:p w14:paraId="310A4FAC" w14:textId="77777777" w:rsidR="00AF5C1A" w:rsidRDefault="00AF5C1A" w:rsidP="000675D6">
      <w:pPr>
        <w:pStyle w:val="Heading4"/>
        <w:rPr>
          <w:color w:val="C00000"/>
          <w:u w:val="single"/>
        </w:rPr>
      </w:pPr>
      <w:bookmarkStart w:id="172" w:name="_Toc106881860"/>
      <w:r w:rsidRPr="00AF5C1A">
        <w:rPr>
          <w:color w:val="C00000"/>
          <w:u w:val="single"/>
        </w:rPr>
        <w:t>Cottage Cluster Development Standards</w:t>
      </w:r>
    </w:p>
    <w:p w14:paraId="4B34853C" w14:textId="5F70EAE0" w:rsidR="00AF5C1A" w:rsidRPr="005920C8" w:rsidRDefault="00AF5C1A" w:rsidP="000675D6">
      <w:pPr>
        <w:pStyle w:val="Style9"/>
      </w:pPr>
      <w:r w:rsidRPr="005920C8">
        <w:t xml:space="preserve"> Permitted Uses and Approval Process</w:t>
      </w:r>
    </w:p>
    <w:p w14:paraId="1D431EC6" w14:textId="6D81ED1C" w:rsidR="00AF5C1A" w:rsidRPr="005920C8" w:rsidRDefault="00AF5C1A" w:rsidP="000675D6">
      <w:pPr>
        <w:pStyle w:val="Style10"/>
      </w:pPr>
      <w:r w:rsidRPr="005920C8">
        <w:t>Permitted</w:t>
      </w:r>
      <w:r w:rsidRPr="005920C8">
        <w:rPr>
          <w:spacing w:val="-3"/>
        </w:rPr>
        <w:t xml:space="preserve"> </w:t>
      </w:r>
      <w:r w:rsidRPr="005920C8">
        <w:t>Use.</w:t>
      </w:r>
      <w:r w:rsidRPr="005920C8">
        <w:rPr>
          <w:spacing w:val="-4"/>
        </w:rPr>
        <w:t xml:space="preserve"> </w:t>
      </w:r>
      <w:r w:rsidRPr="005920C8">
        <w:t>Cottage</w:t>
      </w:r>
      <w:r w:rsidRPr="005920C8">
        <w:rPr>
          <w:spacing w:val="-7"/>
        </w:rPr>
        <w:t xml:space="preserve"> </w:t>
      </w:r>
      <w:r w:rsidRPr="005920C8">
        <w:t>cluster</w:t>
      </w:r>
      <w:r w:rsidRPr="005920C8">
        <w:rPr>
          <w:spacing w:val="-5"/>
        </w:rPr>
        <w:t xml:space="preserve"> </w:t>
      </w:r>
      <w:r w:rsidRPr="005920C8">
        <w:t>projects</w:t>
      </w:r>
      <w:r w:rsidRPr="005920C8">
        <w:rPr>
          <w:spacing w:val="-5"/>
        </w:rPr>
        <w:t xml:space="preserve"> </w:t>
      </w:r>
      <w:r w:rsidRPr="005920C8">
        <w:t>are</w:t>
      </w:r>
      <w:r w:rsidRPr="005920C8">
        <w:rPr>
          <w:spacing w:val="-3"/>
        </w:rPr>
        <w:t xml:space="preserve"> </w:t>
      </w:r>
      <w:r w:rsidRPr="005920C8">
        <w:t>permitted</w:t>
      </w:r>
      <w:r w:rsidRPr="005920C8">
        <w:rPr>
          <w:spacing w:val="-3"/>
        </w:rPr>
        <w:t xml:space="preserve"> as a Type II land use application.</w:t>
      </w:r>
    </w:p>
    <w:p w14:paraId="33004149" w14:textId="0312C458" w:rsidR="00AF5C1A" w:rsidRPr="005920C8" w:rsidRDefault="00AF5C1A" w:rsidP="000675D6">
      <w:pPr>
        <w:pStyle w:val="Style10"/>
      </w:pPr>
      <w:r w:rsidRPr="005920C8">
        <w:t>Approval</w:t>
      </w:r>
      <w:r w:rsidRPr="005920C8">
        <w:rPr>
          <w:spacing w:val="-1"/>
        </w:rPr>
        <w:t xml:space="preserve"> </w:t>
      </w:r>
      <w:r w:rsidRPr="005920C8">
        <w:t>Process.</w:t>
      </w:r>
      <w:r w:rsidRPr="005920C8">
        <w:rPr>
          <w:spacing w:val="-2"/>
        </w:rPr>
        <w:t xml:space="preserve"> </w:t>
      </w:r>
      <w:r w:rsidRPr="005920C8">
        <w:t>Cottage</w:t>
      </w:r>
      <w:r w:rsidRPr="005920C8">
        <w:rPr>
          <w:spacing w:val="-1"/>
        </w:rPr>
        <w:t xml:space="preserve"> </w:t>
      </w:r>
      <w:r w:rsidRPr="005920C8">
        <w:t>cluster</w:t>
      </w:r>
      <w:r w:rsidRPr="005920C8">
        <w:rPr>
          <w:spacing w:val="-3"/>
        </w:rPr>
        <w:t xml:space="preserve"> </w:t>
      </w:r>
      <w:r w:rsidRPr="005920C8">
        <w:t>projects</w:t>
      </w:r>
      <w:r w:rsidRPr="005920C8">
        <w:rPr>
          <w:spacing w:val="-3"/>
        </w:rPr>
        <w:t xml:space="preserve"> </w:t>
      </w:r>
      <w:r w:rsidRPr="005920C8">
        <w:t>are</w:t>
      </w:r>
      <w:r w:rsidRPr="005920C8">
        <w:rPr>
          <w:spacing w:val="-1"/>
        </w:rPr>
        <w:t xml:space="preserve"> </w:t>
      </w:r>
      <w:r w:rsidRPr="005920C8">
        <w:t>subject to</w:t>
      </w:r>
      <w:r w:rsidRPr="005920C8">
        <w:rPr>
          <w:spacing w:val="-7"/>
        </w:rPr>
        <w:t xml:space="preserve"> </w:t>
      </w:r>
      <w:r w:rsidRPr="005920C8">
        <w:t>the</w:t>
      </w:r>
      <w:r w:rsidRPr="005920C8">
        <w:rPr>
          <w:spacing w:val="-2"/>
        </w:rPr>
        <w:t xml:space="preserve"> </w:t>
      </w:r>
      <w:r w:rsidRPr="005920C8">
        <w:t>Type II notification process and are subject only to clear and objective standards, approval criteria conditions</w:t>
      </w:r>
      <w:r w:rsidR="008B6F37" w:rsidRPr="005920C8">
        <w:t xml:space="preserve"> </w:t>
      </w:r>
      <w:r w:rsidRPr="005920C8">
        <w:t>and procedures</w:t>
      </w:r>
      <w:r w:rsidR="008B6F37" w:rsidRPr="005920C8">
        <w:t xml:space="preserve">. </w:t>
      </w:r>
      <w:r w:rsidRPr="005920C8">
        <w:t>Alternatively,</w:t>
      </w:r>
      <w:r w:rsidRPr="005920C8">
        <w:rPr>
          <w:spacing w:val="-3"/>
        </w:rPr>
        <w:t xml:space="preserve"> </w:t>
      </w:r>
      <w:r w:rsidRPr="005920C8">
        <w:t>an</w:t>
      </w:r>
      <w:r w:rsidRPr="005920C8">
        <w:rPr>
          <w:spacing w:val="-4"/>
        </w:rPr>
        <w:t xml:space="preserve"> </w:t>
      </w:r>
      <w:r w:rsidRPr="005920C8">
        <w:t>applicant</w:t>
      </w:r>
      <w:r w:rsidRPr="005920C8">
        <w:rPr>
          <w:spacing w:val="-2"/>
        </w:rPr>
        <w:t xml:space="preserve"> </w:t>
      </w:r>
      <w:r w:rsidRPr="005920C8">
        <w:t>may choose</w:t>
      </w:r>
      <w:r w:rsidRPr="005920C8">
        <w:rPr>
          <w:spacing w:val="-3"/>
        </w:rPr>
        <w:t xml:space="preserve"> </w:t>
      </w:r>
      <w:r w:rsidRPr="005920C8">
        <w:t>to</w:t>
      </w:r>
      <w:r w:rsidRPr="005920C8">
        <w:rPr>
          <w:spacing w:val="-4"/>
        </w:rPr>
        <w:t xml:space="preserve"> </w:t>
      </w:r>
      <w:proofErr w:type="gramStart"/>
      <w:r w:rsidRPr="005920C8">
        <w:t>submit</w:t>
      </w:r>
      <w:r w:rsidRPr="005920C8">
        <w:rPr>
          <w:spacing w:val="-3"/>
        </w:rPr>
        <w:t xml:space="preserve"> </w:t>
      </w:r>
      <w:r w:rsidRPr="005920C8">
        <w:t>an</w:t>
      </w:r>
      <w:r w:rsidRPr="005920C8">
        <w:rPr>
          <w:spacing w:val="-4"/>
        </w:rPr>
        <w:t xml:space="preserve"> </w:t>
      </w:r>
      <w:r w:rsidRPr="005920C8">
        <w:t>application</w:t>
      </w:r>
      <w:proofErr w:type="gramEnd"/>
      <w:r w:rsidRPr="005920C8">
        <w:rPr>
          <w:spacing w:val="-4"/>
        </w:rPr>
        <w:t xml:space="preserve"> </w:t>
      </w:r>
      <w:r w:rsidRPr="005920C8">
        <w:t>for</w:t>
      </w:r>
      <w:r w:rsidRPr="005920C8">
        <w:rPr>
          <w:spacing w:val="-5"/>
        </w:rPr>
        <w:t xml:space="preserve"> </w:t>
      </w:r>
      <w:r w:rsidRPr="005920C8">
        <w:t>a</w:t>
      </w:r>
      <w:r w:rsidRPr="005920C8">
        <w:rPr>
          <w:spacing w:val="-4"/>
        </w:rPr>
        <w:t xml:space="preserve"> </w:t>
      </w:r>
      <w:r w:rsidRPr="005920C8">
        <w:t>cottage</w:t>
      </w:r>
      <w:r w:rsidRPr="005920C8">
        <w:rPr>
          <w:spacing w:val="-3"/>
        </w:rPr>
        <w:t xml:space="preserve"> </w:t>
      </w:r>
      <w:r w:rsidRPr="005920C8">
        <w:t>cluster</w:t>
      </w:r>
      <w:r w:rsidRPr="005920C8">
        <w:rPr>
          <w:spacing w:val="-5"/>
        </w:rPr>
        <w:t xml:space="preserve"> </w:t>
      </w:r>
      <w:r w:rsidRPr="005920C8">
        <w:t>project</w:t>
      </w:r>
      <w:r w:rsidRPr="005920C8">
        <w:rPr>
          <w:spacing w:val="-2"/>
        </w:rPr>
        <w:t xml:space="preserve"> </w:t>
      </w:r>
      <w:r w:rsidRPr="005920C8">
        <w:t>subject</w:t>
      </w:r>
      <w:r w:rsidRPr="005920C8">
        <w:rPr>
          <w:spacing w:val="-2"/>
        </w:rPr>
        <w:t xml:space="preserve"> </w:t>
      </w:r>
      <w:r w:rsidRPr="005920C8">
        <w:t>to</w:t>
      </w:r>
      <w:r w:rsidRPr="005920C8">
        <w:rPr>
          <w:spacing w:val="-4"/>
        </w:rPr>
        <w:t xml:space="preserve"> </w:t>
      </w:r>
      <w:r w:rsidRPr="005920C8">
        <w:t>the</w:t>
      </w:r>
      <w:r w:rsidRPr="005920C8">
        <w:rPr>
          <w:spacing w:val="-3"/>
        </w:rPr>
        <w:t xml:space="preserve"> </w:t>
      </w:r>
      <w:r w:rsidRPr="005920C8">
        <w:t xml:space="preserve">standards and criteria listed in this section. </w:t>
      </w:r>
    </w:p>
    <w:p w14:paraId="09EF7144" w14:textId="22034A6A" w:rsidR="00AF5C1A" w:rsidRPr="005920C8" w:rsidRDefault="00AF5C1A" w:rsidP="000675D6">
      <w:pPr>
        <w:pStyle w:val="Style10"/>
      </w:pPr>
      <w:r w:rsidRPr="005920C8">
        <w:lastRenderedPageBreak/>
        <w:t>Sufficient</w:t>
      </w:r>
      <w:r w:rsidRPr="005920C8">
        <w:rPr>
          <w:spacing w:val="-4"/>
        </w:rPr>
        <w:t xml:space="preserve"> </w:t>
      </w:r>
      <w:r w:rsidRPr="005920C8">
        <w:t>Infrastructure.</w:t>
      </w:r>
      <w:r w:rsidRPr="005920C8">
        <w:rPr>
          <w:spacing w:val="-6"/>
        </w:rPr>
        <w:t xml:space="preserve"> </w:t>
      </w:r>
      <w:r w:rsidRPr="005920C8">
        <w:t>Applicants</w:t>
      </w:r>
      <w:r w:rsidRPr="005920C8">
        <w:rPr>
          <w:spacing w:val="-7"/>
        </w:rPr>
        <w:t xml:space="preserve"> </w:t>
      </w:r>
      <w:r w:rsidRPr="005920C8">
        <w:t>must</w:t>
      </w:r>
      <w:r w:rsidRPr="005920C8">
        <w:rPr>
          <w:spacing w:val="-2"/>
        </w:rPr>
        <w:t xml:space="preserve"> </w:t>
      </w:r>
      <w:r w:rsidRPr="005920C8">
        <w:t>demonstrate</w:t>
      </w:r>
      <w:r w:rsidRPr="005920C8">
        <w:rPr>
          <w:spacing w:val="-5"/>
        </w:rPr>
        <w:t xml:space="preserve"> </w:t>
      </w:r>
      <w:r w:rsidRPr="005920C8">
        <w:t>that</w:t>
      </w:r>
      <w:r w:rsidRPr="005920C8">
        <w:rPr>
          <w:spacing w:val="-4"/>
        </w:rPr>
        <w:t xml:space="preserve"> </w:t>
      </w:r>
      <w:r w:rsidRPr="005920C8">
        <w:t>Sufficient</w:t>
      </w:r>
      <w:r w:rsidRPr="005920C8">
        <w:rPr>
          <w:spacing w:val="-4"/>
        </w:rPr>
        <w:t xml:space="preserve"> </w:t>
      </w:r>
      <w:r w:rsidRPr="005920C8">
        <w:t>Infrastructure</w:t>
      </w:r>
      <w:r w:rsidRPr="005920C8">
        <w:rPr>
          <w:spacing w:val="-5"/>
        </w:rPr>
        <w:t xml:space="preserve"> </w:t>
      </w:r>
      <w:r w:rsidRPr="005920C8">
        <w:t>is</w:t>
      </w:r>
      <w:r w:rsidRPr="005920C8">
        <w:rPr>
          <w:spacing w:val="-7"/>
        </w:rPr>
        <w:t xml:space="preserve"> </w:t>
      </w:r>
      <w:r w:rsidRPr="005920C8">
        <w:t>provided, or will be provided, upon submittal of a cottage cluster development application.</w:t>
      </w:r>
    </w:p>
    <w:p w14:paraId="734A8B50" w14:textId="06DF0689" w:rsidR="00C8754F" w:rsidRPr="005920C8" w:rsidRDefault="00C8754F" w:rsidP="000675D6">
      <w:pPr>
        <w:pStyle w:val="Style9"/>
      </w:pPr>
      <w:r w:rsidRPr="005920C8">
        <w:t xml:space="preserve">Development Standards </w:t>
      </w:r>
    </w:p>
    <w:p w14:paraId="4E640B73" w14:textId="77777777" w:rsidR="00C8754F" w:rsidRPr="005920C8" w:rsidRDefault="00C8754F" w:rsidP="000675D6">
      <w:pPr>
        <w:pStyle w:val="Style10"/>
      </w:pPr>
      <w:r w:rsidRPr="005920C8">
        <w:t>Applicability.</w:t>
      </w:r>
    </w:p>
    <w:p w14:paraId="090FAC42" w14:textId="09A2DB0E" w:rsidR="00C8754F" w:rsidRPr="005920C8" w:rsidRDefault="00C8754F" w:rsidP="00D412FC">
      <w:pPr>
        <w:pStyle w:val="Style11"/>
        <w:numPr>
          <w:ilvl w:val="6"/>
          <w:numId w:val="1999"/>
        </w:numPr>
        <w:rPr>
          <w:color w:val="C00000"/>
          <w:u w:val="single"/>
        </w:rPr>
      </w:pPr>
      <w:r w:rsidRPr="005920C8">
        <w:rPr>
          <w:color w:val="C00000"/>
          <w:u w:val="single"/>
        </w:rPr>
        <w:t>Cottage clusters shall meet the standards in subsections (2) through (7) of this section (B).</w:t>
      </w:r>
    </w:p>
    <w:p w14:paraId="4DD3B429" w14:textId="77777777" w:rsidR="00C8754F" w:rsidRPr="005920C8" w:rsidRDefault="00C8754F" w:rsidP="000675D6">
      <w:pPr>
        <w:pStyle w:val="Style12"/>
        <w:numPr>
          <w:ilvl w:val="7"/>
          <w:numId w:val="1999"/>
        </w:numPr>
        <w:rPr>
          <w:color w:val="C00000"/>
          <w:u w:val="single"/>
        </w:rPr>
      </w:pPr>
      <w:r w:rsidRPr="005920C8">
        <w:rPr>
          <w:color w:val="C00000"/>
          <w:u w:val="single"/>
        </w:rPr>
        <w:t>Development standards of the applicable base zone related to lot dimensions, lot coverage, floor area ratio, landscape or open space area, or the siting or design of dwellings.</w:t>
      </w:r>
    </w:p>
    <w:p w14:paraId="17E2F815" w14:textId="4C76AE8F" w:rsidR="00C8754F" w:rsidRPr="005920C8" w:rsidRDefault="00C8754F" w:rsidP="000675D6">
      <w:pPr>
        <w:pStyle w:val="Style10"/>
      </w:pPr>
      <w:r w:rsidRPr="005920C8">
        <w:t xml:space="preserve">Minimum Lot Size and Dimensions. </w:t>
      </w:r>
      <w:r w:rsidR="00316B4C">
        <w:t>Lots with c</w:t>
      </w:r>
      <w:r w:rsidRPr="005920C8">
        <w:t xml:space="preserve">ottage clusters shall meet the minimum lot size, width, and depth standards </w:t>
      </w:r>
      <w:r w:rsidR="00316B4C">
        <w:t>for lots in the applicable zone</w:t>
      </w:r>
      <w:r w:rsidRPr="005920C8">
        <w:t>.</w:t>
      </w:r>
    </w:p>
    <w:p w14:paraId="7953EDCE" w14:textId="12468778" w:rsidR="00C8754F" w:rsidRPr="005920C8" w:rsidRDefault="00C8754F" w:rsidP="000675D6">
      <w:pPr>
        <w:pStyle w:val="Style10"/>
      </w:pPr>
      <w:r w:rsidRPr="005920C8">
        <w:t>Maximum Density. The jurisdiction’s pre-existing density maximums do not apply</w:t>
      </w:r>
      <w:r w:rsidR="00316B4C">
        <w:t xml:space="preserve"> to cottage clusters</w:t>
      </w:r>
      <w:r w:rsidRPr="005920C8">
        <w:t>.</w:t>
      </w:r>
    </w:p>
    <w:p w14:paraId="07C8970A" w14:textId="77777777" w:rsidR="00C8754F" w:rsidRPr="005920C8" w:rsidRDefault="00C8754F" w:rsidP="000675D6">
      <w:pPr>
        <w:pStyle w:val="Style10"/>
      </w:pPr>
      <w:r w:rsidRPr="005920C8">
        <w:t>Setbacks and Building Separation.</w:t>
      </w:r>
    </w:p>
    <w:p w14:paraId="65A5D249" w14:textId="001378EC" w:rsidR="00C8754F" w:rsidRPr="005920C8" w:rsidRDefault="00C8754F" w:rsidP="000675D6">
      <w:pPr>
        <w:pStyle w:val="Style11"/>
        <w:numPr>
          <w:ilvl w:val="6"/>
          <w:numId w:val="1999"/>
        </w:numPr>
        <w:rPr>
          <w:color w:val="C00000"/>
          <w:u w:val="single"/>
        </w:rPr>
      </w:pPr>
      <w:r w:rsidRPr="005920C8">
        <w:rPr>
          <w:color w:val="C00000"/>
          <w:u w:val="single"/>
        </w:rPr>
        <w:t xml:space="preserve">Setbacks. The following setbacks shall be applicable to </w:t>
      </w:r>
      <w:r w:rsidR="00316B4C">
        <w:rPr>
          <w:color w:val="C00000"/>
          <w:u w:val="single"/>
        </w:rPr>
        <w:t>c</w:t>
      </w:r>
      <w:r w:rsidRPr="005920C8">
        <w:rPr>
          <w:color w:val="C00000"/>
          <w:u w:val="single"/>
        </w:rPr>
        <w:t xml:space="preserve">ottage </w:t>
      </w:r>
      <w:proofErr w:type="gramStart"/>
      <w:r w:rsidRPr="005920C8">
        <w:rPr>
          <w:color w:val="C00000"/>
          <w:u w:val="single"/>
        </w:rPr>
        <w:t>clusters</w:t>
      </w:r>
      <w:proofErr w:type="gramEnd"/>
      <w:r w:rsidRPr="005920C8">
        <w:rPr>
          <w:color w:val="C00000"/>
          <w:u w:val="single"/>
        </w:rPr>
        <w:t xml:space="preserve"> </w:t>
      </w:r>
    </w:p>
    <w:p w14:paraId="25811F86" w14:textId="77777777" w:rsidR="00C8754F" w:rsidRPr="005920C8" w:rsidRDefault="00C8754F" w:rsidP="000675D6">
      <w:pPr>
        <w:pStyle w:val="Style12"/>
        <w:numPr>
          <w:ilvl w:val="7"/>
          <w:numId w:val="1999"/>
        </w:numPr>
        <w:rPr>
          <w:color w:val="C00000"/>
          <w:u w:val="single"/>
        </w:rPr>
      </w:pPr>
      <w:r w:rsidRPr="005920C8">
        <w:rPr>
          <w:color w:val="C00000"/>
          <w:u w:val="single"/>
        </w:rPr>
        <w:t>Front setbacks: 10 feet</w:t>
      </w:r>
    </w:p>
    <w:p w14:paraId="3FD516D1" w14:textId="77777777" w:rsidR="00C8754F" w:rsidRPr="005920C8" w:rsidRDefault="00C8754F" w:rsidP="000675D6">
      <w:pPr>
        <w:pStyle w:val="Style12"/>
        <w:numPr>
          <w:ilvl w:val="7"/>
          <w:numId w:val="1999"/>
        </w:numPr>
        <w:rPr>
          <w:color w:val="C00000"/>
          <w:u w:val="single"/>
        </w:rPr>
      </w:pPr>
      <w:r w:rsidRPr="005920C8">
        <w:rPr>
          <w:color w:val="C00000"/>
          <w:u w:val="single"/>
        </w:rPr>
        <w:t>Side setbacks: 5 feet</w:t>
      </w:r>
    </w:p>
    <w:p w14:paraId="63044BC9" w14:textId="77777777" w:rsidR="00C8754F" w:rsidRPr="005920C8" w:rsidRDefault="00C8754F" w:rsidP="000675D6">
      <w:pPr>
        <w:pStyle w:val="Style12"/>
        <w:numPr>
          <w:ilvl w:val="7"/>
          <w:numId w:val="1999"/>
        </w:numPr>
        <w:rPr>
          <w:color w:val="C00000"/>
          <w:u w:val="single"/>
        </w:rPr>
      </w:pPr>
      <w:r w:rsidRPr="005920C8">
        <w:rPr>
          <w:color w:val="C00000"/>
          <w:u w:val="single"/>
        </w:rPr>
        <w:t>Rear setbacks: 10 feet</w:t>
      </w:r>
    </w:p>
    <w:p w14:paraId="3CD89C3F" w14:textId="14D58F96" w:rsidR="00C8754F" w:rsidRPr="005920C8" w:rsidRDefault="00C8754F" w:rsidP="000675D6">
      <w:pPr>
        <w:pStyle w:val="Style11"/>
        <w:numPr>
          <w:ilvl w:val="6"/>
          <w:numId w:val="1999"/>
        </w:numPr>
        <w:rPr>
          <w:color w:val="C00000"/>
          <w:u w:val="single"/>
        </w:rPr>
      </w:pPr>
      <w:r w:rsidRPr="005920C8">
        <w:rPr>
          <w:color w:val="C00000"/>
          <w:u w:val="single"/>
        </w:rPr>
        <w:t xml:space="preserve">Building Separation. Cottages shall be separated by a minimum distance of </w:t>
      </w:r>
      <w:r w:rsidR="00316B4C">
        <w:rPr>
          <w:color w:val="C00000"/>
          <w:u w:val="single"/>
        </w:rPr>
        <w:t>six</w:t>
      </w:r>
      <w:r w:rsidR="00316B4C" w:rsidRPr="005920C8">
        <w:rPr>
          <w:color w:val="C00000"/>
          <w:u w:val="single"/>
        </w:rPr>
        <w:t xml:space="preserve"> </w:t>
      </w:r>
      <w:r w:rsidRPr="005920C8">
        <w:rPr>
          <w:color w:val="C00000"/>
          <w:u w:val="single"/>
        </w:rPr>
        <w:t>(</w:t>
      </w:r>
      <w:r w:rsidR="00316B4C">
        <w:rPr>
          <w:color w:val="C00000"/>
          <w:u w:val="single"/>
        </w:rPr>
        <w:t>6</w:t>
      </w:r>
      <w:r w:rsidRPr="005920C8">
        <w:rPr>
          <w:color w:val="C00000"/>
          <w:u w:val="single"/>
        </w:rPr>
        <w:t>) feet. The minimum distance between all other structures, including accessory structures, shall be in accordance with building code requirements.</w:t>
      </w:r>
    </w:p>
    <w:p w14:paraId="5CEEE27E" w14:textId="77777777" w:rsidR="00C8754F" w:rsidRPr="005920C8" w:rsidRDefault="00C8754F" w:rsidP="000675D6">
      <w:pPr>
        <w:pStyle w:val="Style10"/>
      </w:pPr>
      <w:r w:rsidRPr="005920C8">
        <w:t>Average Unit Size. The maximum average floor area for a cottage cluster is 1,400 square feet per dwelling unit. Community buildings shall be included in the average floor area calculation for a cottage cluster.</w:t>
      </w:r>
    </w:p>
    <w:p w14:paraId="5373F229" w14:textId="5FF23105" w:rsidR="00C8754F" w:rsidRPr="005920C8" w:rsidRDefault="00C8754F" w:rsidP="000675D6">
      <w:pPr>
        <w:pStyle w:val="Style10"/>
      </w:pPr>
      <w:r w:rsidRPr="005920C8">
        <w:t xml:space="preserve">Building Height. The maximum building height for all structures is 24 feet </w:t>
      </w:r>
      <w:r w:rsidRPr="00CA380B">
        <w:rPr>
          <w:strike/>
          <w:color w:val="FF0000"/>
          <w:sz w:val="16"/>
          <w:szCs w:val="16"/>
        </w:rPr>
        <w:t>or two stories, whichever is greater</w:t>
      </w:r>
      <w:r w:rsidRPr="005920C8">
        <w:t>.</w:t>
      </w:r>
    </w:p>
    <w:p w14:paraId="221DE870" w14:textId="694F780E" w:rsidR="00C8754F" w:rsidRPr="005920C8" w:rsidRDefault="00743BAD" w:rsidP="000675D6">
      <w:pPr>
        <w:pStyle w:val="Style10"/>
      </w:pPr>
      <w:r w:rsidRPr="005920C8">
        <w:rPr>
          <w:color w:val="C00000"/>
          <w:u w:val="single"/>
        </w:rPr>
        <w:t xml:space="preserve">Off-Street Parking. The minimum number of required off-street parking spaces for a cottage cluster project is one space per unit. Spaces may be provided </w:t>
      </w:r>
      <w:r>
        <w:rPr>
          <w:color w:val="C00000"/>
          <w:u w:val="single"/>
        </w:rPr>
        <w:t>at</w:t>
      </w:r>
      <w:r w:rsidRPr="005920C8">
        <w:rPr>
          <w:color w:val="C00000"/>
          <w:u w:val="single"/>
        </w:rPr>
        <w:t xml:space="preserve"> individual cottages or in shared parking clusters</w:t>
      </w:r>
      <w:r w:rsidR="00C8754F" w:rsidRPr="005920C8">
        <w:t>.</w:t>
      </w:r>
    </w:p>
    <w:p w14:paraId="350A5F81" w14:textId="55F7B61C" w:rsidR="00C8754F" w:rsidRPr="005920C8" w:rsidRDefault="00C8754F" w:rsidP="000675D6">
      <w:pPr>
        <w:pStyle w:val="Style9"/>
      </w:pPr>
      <w:r w:rsidRPr="005920C8">
        <w:t>Design Standards</w:t>
      </w:r>
    </w:p>
    <w:p w14:paraId="6877DCF1" w14:textId="77777777" w:rsidR="00C8754F" w:rsidRPr="005920C8" w:rsidRDefault="00C8754F" w:rsidP="002A796C">
      <w:pPr>
        <w:pStyle w:val="Style10"/>
        <w:numPr>
          <w:ilvl w:val="0"/>
          <w:numId w:val="0"/>
        </w:numPr>
        <w:ind w:left="2160"/>
      </w:pPr>
      <w:r w:rsidRPr="005920C8">
        <w:lastRenderedPageBreak/>
        <w:t>Cottage clusters shall meet the design standards in subsections (1) through (8) of this section (C). No other design standards shall apply to cottage clusters unless noted in this section. Mandates for construction of a garage or carport and any other design standards are invalid, except as specified in this Section (C).</w:t>
      </w:r>
    </w:p>
    <w:p w14:paraId="5963EF01" w14:textId="2000E54F" w:rsidR="00C8754F" w:rsidRPr="005920C8" w:rsidRDefault="00C8754F" w:rsidP="000675D6">
      <w:pPr>
        <w:pStyle w:val="Style10"/>
      </w:pPr>
      <w:r w:rsidRPr="005920C8">
        <w:t xml:space="preserve">Cottage Orientation. Cottages must be clustered around a common courtyard, meaning they </w:t>
      </w:r>
      <w:proofErr w:type="spellStart"/>
      <w:r w:rsidRPr="005920C8">
        <w:t>abut</w:t>
      </w:r>
      <w:proofErr w:type="spellEnd"/>
      <w:r w:rsidRPr="005920C8">
        <w:t xml:space="preserve"> the associated common courtyard or are directly connected to it by a pedestrian path, and must meet the following standards:</w:t>
      </w:r>
    </w:p>
    <w:p w14:paraId="69D4D0F4" w14:textId="77777777" w:rsidR="00C8754F" w:rsidRPr="005920C8" w:rsidRDefault="00C8754F" w:rsidP="000675D6">
      <w:pPr>
        <w:pStyle w:val="Style11"/>
        <w:numPr>
          <w:ilvl w:val="6"/>
          <w:numId w:val="1999"/>
        </w:numPr>
        <w:rPr>
          <w:color w:val="C00000"/>
          <w:u w:val="single"/>
        </w:rPr>
      </w:pPr>
      <w:r w:rsidRPr="005920C8">
        <w:rPr>
          <w:color w:val="C00000"/>
          <w:u w:val="single"/>
        </w:rPr>
        <w:t xml:space="preserve">Each cottage within a cluster must either </w:t>
      </w:r>
      <w:proofErr w:type="spellStart"/>
      <w:r w:rsidRPr="005920C8">
        <w:rPr>
          <w:color w:val="C00000"/>
          <w:u w:val="single"/>
        </w:rPr>
        <w:t>abut</w:t>
      </w:r>
      <w:proofErr w:type="spellEnd"/>
      <w:r w:rsidRPr="005920C8">
        <w:rPr>
          <w:color w:val="C00000"/>
          <w:u w:val="single"/>
        </w:rPr>
        <w:t xml:space="preserve"> the common courtyard or must be directly connected to it by a pedestrian path.</w:t>
      </w:r>
    </w:p>
    <w:p w14:paraId="24610772" w14:textId="77777777" w:rsidR="00C8754F" w:rsidRPr="005920C8" w:rsidRDefault="00C8754F" w:rsidP="000675D6">
      <w:pPr>
        <w:pStyle w:val="Style11"/>
        <w:numPr>
          <w:ilvl w:val="6"/>
          <w:numId w:val="1999"/>
        </w:numPr>
        <w:rPr>
          <w:color w:val="C00000"/>
          <w:u w:val="single"/>
        </w:rPr>
      </w:pPr>
      <w:r w:rsidRPr="005920C8">
        <w:rPr>
          <w:color w:val="C00000"/>
          <w:u w:val="single"/>
        </w:rPr>
        <w:t>A minimum of 50 percent of cottages within a cluster must be oriented to the common courtyard and must:</w:t>
      </w:r>
    </w:p>
    <w:p w14:paraId="39675BFC" w14:textId="77777777" w:rsidR="00C8754F" w:rsidRPr="005920C8" w:rsidRDefault="00C8754F" w:rsidP="000675D6">
      <w:pPr>
        <w:pStyle w:val="Style12"/>
        <w:numPr>
          <w:ilvl w:val="7"/>
          <w:numId w:val="1999"/>
        </w:numPr>
        <w:rPr>
          <w:color w:val="C00000"/>
          <w:u w:val="single"/>
        </w:rPr>
      </w:pPr>
      <w:r w:rsidRPr="005920C8">
        <w:rPr>
          <w:color w:val="C00000"/>
          <w:u w:val="single"/>
        </w:rPr>
        <w:t xml:space="preserve">Have a main entrance facing the common </w:t>
      </w:r>
      <w:proofErr w:type="gramStart"/>
      <w:r w:rsidRPr="005920C8">
        <w:rPr>
          <w:color w:val="C00000"/>
          <w:u w:val="single"/>
        </w:rPr>
        <w:t>courtyard;</w:t>
      </w:r>
      <w:proofErr w:type="gramEnd"/>
    </w:p>
    <w:p w14:paraId="41B56B15" w14:textId="77777777" w:rsidR="00C8754F" w:rsidRPr="005920C8" w:rsidRDefault="00C8754F" w:rsidP="000675D6">
      <w:pPr>
        <w:pStyle w:val="Style12"/>
        <w:numPr>
          <w:ilvl w:val="7"/>
          <w:numId w:val="1999"/>
        </w:numPr>
        <w:rPr>
          <w:color w:val="C00000"/>
          <w:u w:val="single"/>
        </w:rPr>
      </w:pPr>
      <w:r w:rsidRPr="005920C8">
        <w:rPr>
          <w:color w:val="C00000"/>
          <w:u w:val="single"/>
        </w:rPr>
        <w:t>Be within 10 feet from the common courtyard, measured from the façade of the cottage to the nearest edge of the common courtyard; and</w:t>
      </w:r>
    </w:p>
    <w:p w14:paraId="67D9D4F3" w14:textId="77777777" w:rsidR="00C8754F" w:rsidRPr="005920C8" w:rsidRDefault="00C8754F" w:rsidP="000675D6">
      <w:pPr>
        <w:pStyle w:val="Style12"/>
        <w:numPr>
          <w:ilvl w:val="7"/>
          <w:numId w:val="1999"/>
        </w:numPr>
        <w:rPr>
          <w:color w:val="C00000"/>
          <w:u w:val="single"/>
        </w:rPr>
      </w:pPr>
      <w:r w:rsidRPr="005920C8">
        <w:rPr>
          <w:color w:val="C00000"/>
          <w:u w:val="single"/>
        </w:rPr>
        <w:t>Be connected to the common courtyard by a pedestrian path.</w:t>
      </w:r>
    </w:p>
    <w:p w14:paraId="57BC48FA" w14:textId="77777777" w:rsidR="00C8754F" w:rsidRPr="005920C8" w:rsidRDefault="00C8754F" w:rsidP="000675D6">
      <w:pPr>
        <w:pStyle w:val="Style11"/>
        <w:numPr>
          <w:ilvl w:val="6"/>
          <w:numId w:val="1999"/>
        </w:numPr>
        <w:rPr>
          <w:color w:val="C00000"/>
          <w:u w:val="single"/>
        </w:rPr>
      </w:pPr>
      <w:r w:rsidRPr="005920C8">
        <w:rPr>
          <w:color w:val="C00000"/>
          <w:u w:val="single"/>
        </w:rPr>
        <w:t>Cottages within 20 feet of a street property line may have their entrances facing the street.</w:t>
      </w:r>
    </w:p>
    <w:p w14:paraId="12EA5ECF" w14:textId="77777777" w:rsidR="00C8754F" w:rsidRPr="005920C8" w:rsidRDefault="00C8754F" w:rsidP="000675D6">
      <w:pPr>
        <w:pStyle w:val="Style11"/>
        <w:numPr>
          <w:ilvl w:val="6"/>
          <w:numId w:val="1999"/>
        </w:numPr>
        <w:rPr>
          <w:color w:val="C00000"/>
          <w:u w:val="single"/>
        </w:rPr>
      </w:pPr>
      <w:r w:rsidRPr="005920C8">
        <w:rPr>
          <w:color w:val="C00000"/>
          <w:u w:val="single"/>
        </w:rPr>
        <w:t xml:space="preserve">Cottages not facing the common </w:t>
      </w:r>
      <w:proofErr w:type="gramStart"/>
      <w:r w:rsidRPr="005920C8">
        <w:rPr>
          <w:color w:val="C00000"/>
          <w:u w:val="single"/>
        </w:rPr>
        <w:t>courtyard</w:t>
      </w:r>
      <w:proofErr w:type="gramEnd"/>
      <w:r w:rsidRPr="005920C8">
        <w:rPr>
          <w:color w:val="C00000"/>
          <w:u w:val="single"/>
        </w:rPr>
        <w:t xml:space="preserve"> or the street must have their main entrances facing a pedestrian path that is directly connected to the common courtyard.</w:t>
      </w:r>
    </w:p>
    <w:p w14:paraId="4443D8FB" w14:textId="053F38CE" w:rsidR="00C8754F" w:rsidRPr="005920C8" w:rsidRDefault="00C8754F" w:rsidP="000675D6">
      <w:pPr>
        <w:pStyle w:val="Style10"/>
      </w:pPr>
      <w:r w:rsidRPr="005920C8">
        <w:t xml:space="preserve">Common Courtyard Design Standards. Each cottage cluster must share a common courtyard </w:t>
      </w:r>
      <w:proofErr w:type="gramStart"/>
      <w:r w:rsidRPr="005920C8">
        <w:t>in order to</w:t>
      </w:r>
      <w:proofErr w:type="gramEnd"/>
      <w:r w:rsidRPr="005920C8">
        <w:t xml:space="preserve"> provide a sense of openness and community </w:t>
      </w:r>
      <w:proofErr w:type="gramStart"/>
      <w:r w:rsidRPr="005920C8">
        <w:t>of</w:t>
      </w:r>
      <w:proofErr w:type="gramEnd"/>
      <w:r w:rsidRPr="005920C8">
        <w:t xml:space="preserve"> residents. Common courtyards must meet the following standards</w:t>
      </w:r>
      <w:r w:rsidR="00140479">
        <w:t xml:space="preserve">: </w:t>
      </w:r>
    </w:p>
    <w:p w14:paraId="79E7EE58" w14:textId="77777777" w:rsidR="00C8754F" w:rsidRPr="005920C8" w:rsidRDefault="00C8754F" w:rsidP="000675D6">
      <w:pPr>
        <w:pStyle w:val="Style11"/>
        <w:numPr>
          <w:ilvl w:val="6"/>
          <w:numId w:val="1999"/>
        </w:numPr>
        <w:rPr>
          <w:color w:val="C00000"/>
          <w:u w:val="single"/>
        </w:rPr>
      </w:pPr>
      <w:r w:rsidRPr="005920C8">
        <w:rPr>
          <w:color w:val="C00000"/>
          <w:u w:val="single"/>
        </w:rPr>
        <w:t>The common courtyard must be a single, contiguous piece.</w:t>
      </w:r>
    </w:p>
    <w:p w14:paraId="5B66EDA4" w14:textId="77777777" w:rsidR="00C8754F" w:rsidRPr="005920C8" w:rsidRDefault="00C8754F" w:rsidP="000675D6">
      <w:pPr>
        <w:pStyle w:val="Style11"/>
        <w:numPr>
          <w:ilvl w:val="6"/>
          <w:numId w:val="1999"/>
        </w:numPr>
        <w:rPr>
          <w:color w:val="C00000"/>
          <w:u w:val="single"/>
        </w:rPr>
      </w:pPr>
      <w:r w:rsidRPr="005920C8">
        <w:rPr>
          <w:color w:val="C00000"/>
          <w:u w:val="single"/>
        </w:rPr>
        <w:t xml:space="preserve">Cottages must </w:t>
      </w:r>
      <w:proofErr w:type="spellStart"/>
      <w:r w:rsidRPr="005920C8">
        <w:rPr>
          <w:color w:val="C00000"/>
          <w:u w:val="single"/>
        </w:rPr>
        <w:t>abut</w:t>
      </w:r>
      <w:proofErr w:type="spellEnd"/>
      <w:r w:rsidRPr="005920C8">
        <w:rPr>
          <w:color w:val="C00000"/>
          <w:u w:val="single"/>
        </w:rPr>
        <w:t xml:space="preserve"> the common courtyard on at least two sides of the courtyard.</w:t>
      </w:r>
    </w:p>
    <w:p w14:paraId="1E38B42B" w14:textId="77777777" w:rsidR="00C8754F" w:rsidRPr="005920C8" w:rsidRDefault="00C8754F" w:rsidP="000675D6">
      <w:pPr>
        <w:pStyle w:val="Style11"/>
        <w:numPr>
          <w:ilvl w:val="6"/>
          <w:numId w:val="1999"/>
        </w:numPr>
        <w:rPr>
          <w:color w:val="C00000"/>
          <w:u w:val="single"/>
        </w:rPr>
      </w:pPr>
      <w:r w:rsidRPr="005920C8">
        <w:rPr>
          <w:color w:val="C00000"/>
          <w:u w:val="single"/>
        </w:rPr>
        <w:t>The common courtyard must contain a minimum of 150 square feet per cottage within the associated cluster (as defined in subsection (1) of this section (C)).</w:t>
      </w:r>
    </w:p>
    <w:p w14:paraId="00649B9C" w14:textId="77777777" w:rsidR="00C8754F" w:rsidRPr="005920C8" w:rsidRDefault="00C8754F" w:rsidP="000675D6">
      <w:pPr>
        <w:pStyle w:val="Style11"/>
        <w:numPr>
          <w:ilvl w:val="6"/>
          <w:numId w:val="1999"/>
        </w:numPr>
        <w:rPr>
          <w:color w:val="C00000"/>
          <w:u w:val="single"/>
        </w:rPr>
      </w:pPr>
      <w:r w:rsidRPr="005920C8">
        <w:rPr>
          <w:color w:val="C00000"/>
          <w:u w:val="single"/>
        </w:rPr>
        <w:t>The common courtyard must be a minimum of 15 feet wide at its narrowest dimension.</w:t>
      </w:r>
    </w:p>
    <w:p w14:paraId="0A92D180" w14:textId="77777777" w:rsidR="00C8754F" w:rsidRPr="005920C8" w:rsidRDefault="00C8754F" w:rsidP="000675D6">
      <w:pPr>
        <w:pStyle w:val="Style11"/>
        <w:numPr>
          <w:ilvl w:val="6"/>
          <w:numId w:val="1999"/>
        </w:numPr>
        <w:rPr>
          <w:color w:val="C00000"/>
          <w:u w:val="single"/>
        </w:rPr>
      </w:pPr>
      <w:r w:rsidRPr="005920C8">
        <w:rPr>
          <w:color w:val="C00000"/>
          <w:u w:val="single"/>
        </w:rPr>
        <w:t xml:space="preserve">The common courtyard shall be developed with a mix of landscaping, lawn area, pedestrian paths, and/or paved courtyard area, and may also include </w:t>
      </w:r>
      <w:r w:rsidRPr="005920C8">
        <w:rPr>
          <w:color w:val="C00000"/>
          <w:u w:val="single"/>
        </w:rPr>
        <w:lastRenderedPageBreak/>
        <w:t>recreational amenities. Impervious elements of the common courtyard shall not exceed 75 percent of the total common courtyard area.</w:t>
      </w:r>
    </w:p>
    <w:p w14:paraId="5488FE6B" w14:textId="77777777" w:rsidR="00C8754F" w:rsidRPr="005920C8" w:rsidRDefault="00C8754F" w:rsidP="000675D6">
      <w:pPr>
        <w:pStyle w:val="Style11"/>
        <w:numPr>
          <w:ilvl w:val="6"/>
          <w:numId w:val="1999"/>
        </w:numPr>
        <w:rPr>
          <w:color w:val="C00000"/>
          <w:u w:val="single"/>
        </w:rPr>
      </w:pPr>
      <w:r w:rsidRPr="005920C8">
        <w:rPr>
          <w:color w:val="C00000"/>
          <w:u w:val="single"/>
        </w:rPr>
        <w:t>Pedestrian paths must be included in a common courtyard. Paths that are contiguous to a courtyard shall count toward the courtyard’s minimum dimension and area. Parking areas, required setbacks, and driveways do not qualify as part of a common courtyard.</w:t>
      </w:r>
    </w:p>
    <w:p w14:paraId="5826D2EB" w14:textId="77777777" w:rsidR="00C8754F" w:rsidRPr="005920C8" w:rsidRDefault="00C8754F" w:rsidP="000675D6">
      <w:pPr>
        <w:pStyle w:val="Style10"/>
      </w:pPr>
      <w:r w:rsidRPr="005920C8">
        <w:t>Community Buildings. Cottage cluster projects may include community buildings for the shared use of residents that provide space for accessory uses such as community meeting rooms, guest housing, exercise rooms, day care, or community eating areas. Community buildings must meet the following standards:</w:t>
      </w:r>
    </w:p>
    <w:p w14:paraId="2BE9548A" w14:textId="77777777" w:rsidR="00C8754F" w:rsidRPr="005920C8" w:rsidRDefault="00C8754F" w:rsidP="000675D6">
      <w:pPr>
        <w:pStyle w:val="Style11"/>
        <w:numPr>
          <w:ilvl w:val="6"/>
          <w:numId w:val="1999"/>
        </w:numPr>
        <w:rPr>
          <w:color w:val="C00000"/>
          <w:u w:val="single"/>
        </w:rPr>
      </w:pPr>
      <w:r w:rsidRPr="005920C8">
        <w:rPr>
          <w:color w:val="C00000"/>
          <w:u w:val="single"/>
        </w:rPr>
        <w:t xml:space="preserve">Each cottage cluster is </w:t>
      </w:r>
      <w:proofErr w:type="gramStart"/>
      <w:r w:rsidRPr="005920C8">
        <w:rPr>
          <w:color w:val="C00000"/>
          <w:u w:val="single"/>
        </w:rPr>
        <w:t>permitted</w:t>
      </w:r>
      <w:proofErr w:type="gramEnd"/>
      <w:r w:rsidRPr="005920C8">
        <w:rPr>
          <w:color w:val="C00000"/>
          <w:u w:val="single"/>
        </w:rPr>
        <w:t xml:space="preserve"> one community building, which shall count towards the maximum average floor area, pursuant to subsection (B)(5).</w:t>
      </w:r>
    </w:p>
    <w:p w14:paraId="315D071A" w14:textId="77777777" w:rsidR="00C8754F" w:rsidRPr="005920C8" w:rsidRDefault="00C8754F" w:rsidP="000675D6">
      <w:pPr>
        <w:pStyle w:val="Style11"/>
        <w:numPr>
          <w:ilvl w:val="6"/>
          <w:numId w:val="1999"/>
        </w:numPr>
        <w:rPr>
          <w:color w:val="C00000"/>
          <w:u w:val="single"/>
        </w:rPr>
      </w:pPr>
      <w:r w:rsidRPr="005920C8">
        <w:rPr>
          <w:color w:val="C00000"/>
          <w:u w:val="single"/>
        </w:rPr>
        <w:t>A community building that meets the development code’s definition of a dwelling unit must meet the maximum 900 square foot footprint limitation that applies to cottages, unless a covenant is recorded against the property stating that the structure is not a legal dwelling unit and will not be used as a primary dwelling.</w:t>
      </w:r>
    </w:p>
    <w:p w14:paraId="58E64989" w14:textId="77777777" w:rsidR="00C8754F" w:rsidRPr="005920C8" w:rsidRDefault="00C8754F" w:rsidP="000675D6">
      <w:pPr>
        <w:pStyle w:val="Style10"/>
      </w:pPr>
      <w:r w:rsidRPr="005920C8">
        <w:t>Pedestrian Access.</w:t>
      </w:r>
    </w:p>
    <w:p w14:paraId="3233A249" w14:textId="77777777" w:rsidR="00C8754F" w:rsidRPr="005920C8" w:rsidRDefault="00C8754F" w:rsidP="000675D6">
      <w:pPr>
        <w:pStyle w:val="Style11"/>
        <w:numPr>
          <w:ilvl w:val="6"/>
          <w:numId w:val="1999"/>
        </w:numPr>
        <w:rPr>
          <w:color w:val="C00000"/>
          <w:u w:val="single"/>
        </w:rPr>
      </w:pPr>
      <w:r w:rsidRPr="005920C8">
        <w:rPr>
          <w:color w:val="C00000"/>
          <w:u w:val="single"/>
        </w:rPr>
        <w:t>An accessible pedestrian path must be provided that connects the main entrance of each cottage to the following:</w:t>
      </w:r>
    </w:p>
    <w:p w14:paraId="01E59501" w14:textId="77777777" w:rsidR="00C8754F" w:rsidRPr="005920C8" w:rsidRDefault="00C8754F" w:rsidP="000675D6">
      <w:pPr>
        <w:pStyle w:val="Style12"/>
        <w:numPr>
          <w:ilvl w:val="7"/>
          <w:numId w:val="1999"/>
        </w:numPr>
        <w:rPr>
          <w:color w:val="C00000"/>
          <w:u w:val="single"/>
        </w:rPr>
      </w:pPr>
      <w:r w:rsidRPr="005920C8">
        <w:rPr>
          <w:color w:val="C00000"/>
          <w:u w:val="single"/>
        </w:rPr>
        <w:t xml:space="preserve">The common </w:t>
      </w:r>
      <w:proofErr w:type="gramStart"/>
      <w:r w:rsidRPr="005920C8">
        <w:rPr>
          <w:color w:val="C00000"/>
          <w:u w:val="single"/>
        </w:rPr>
        <w:t>courtyard;</w:t>
      </w:r>
      <w:proofErr w:type="gramEnd"/>
    </w:p>
    <w:p w14:paraId="7BBBB985" w14:textId="77777777" w:rsidR="00C8754F" w:rsidRPr="005920C8" w:rsidRDefault="00C8754F" w:rsidP="000675D6">
      <w:pPr>
        <w:pStyle w:val="Style12"/>
        <w:numPr>
          <w:ilvl w:val="7"/>
          <w:numId w:val="1999"/>
        </w:numPr>
        <w:rPr>
          <w:color w:val="C00000"/>
          <w:u w:val="single"/>
        </w:rPr>
      </w:pPr>
      <w:r w:rsidRPr="005920C8">
        <w:rPr>
          <w:color w:val="C00000"/>
          <w:u w:val="single"/>
        </w:rPr>
        <w:t xml:space="preserve">Shared parking </w:t>
      </w:r>
      <w:proofErr w:type="gramStart"/>
      <w:r w:rsidRPr="005920C8">
        <w:rPr>
          <w:color w:val="C00000"/>
          <w:u w:val="single"/>
        </w:rPr>
        <w:t>areas;</w:t>
      </w:r>
      <w:proofErr w:type="gramEnd"/>
    </w:p>
    <w:p w14:paraId="2016839D" w14:textId="77777777" w:rsidR="00C8754F" w:rsidRPr="005920C8" w:rsidRDefault="00C8754F" w:rsidP="000675D6">
      <w:pPr>
        <w:pStyle w:val="Style12"/>
        <w:numPr>
          <w:ilvl w:val="7"/>
          <w:numId w:val="1999"/>
        </w:numPr>
        <w:rPr>
          <w:color w:val="C00000"/>
          <w:u w:val="single"/>
        </w:rPr>
      </w:pPr>
      <w:r w:rsidRPr="005920C8">
        <w:rPr>
          <w:color w:val="C00000"/>
          <w:u w:val="single"/>
        </w:rPr>
        <w:t>Community buildings; and</w:t>
      </w:r>
    </w:p>
    <w:p w14:paraId="660CD777" w14:textId="77777777" w:rsidR="00C8754F" w:rsidRPr="005920C8" w:rsidRDefault="00C8754F" w:rsidP="000675D6">
      <w:pPr>
        <w:pStyle w:val="Style12"/>
        <w:numPr>
          <w:ilvl w:val="7"/>
          <w:numId w:val="1999"/>
        </w:numPr>
        <w:rPr>
          <w:color w:val="C00000"/>
          <w:u w:val="single"/>
        </w:rPr>
      </w:pPr>
      <w:r w:rsidRPr="005920C8">
        <w:rPr>
          <w:color w:val="C00000"/>
          <w:u w:val="single"/>
        </w:rPr>
        <w:t>Sidewalks in public rights-of-way abutting the site or rights-of-way if there are no sidewalks.</w:t>
      </w:r>
    </w:p>
    <w:p w14:paraId="15B2E44C" w14:textId="28BDA6A6" w:rsidR="00C8754F" w:rsidRPr="005920C8" w:rsidRDefault="00C8754F" w:rsidP="000675D6">
      <w:pPr>
        <w:pStyle w:val="Style11"/>
        <w:numPr>
          <w:ilvl w:val="6"/>
          <w:numId w:val="1999"/>
        </w:numPr>
        <w:rPr>
          <w:color w:val="C00000"/>
          <w:u w:val="single"/>
        </w:rPr>
      </w:pPr>
      <w:r w:rsidRPr="005920C8">
        <w:rPr>
          <w:color w:val="C00000"/>
          <w:u w:val="single"/>
        </w:rPr>
        <w:t xml:space="preserve">The pedestrian path must be hard-surfaced and a minimum </w:t>
      </w:r>
      <w:proofErr w:type="gramStart"/>
      <w:r w:rsidRPr="005920C8">
        <w:rPr>
          <w:color w:val="C00000"/>
          <w:u w:val="single"/>
        </w:rPr>
        <w:t xml:space="preserve">of </w:t>
      </w:r>
      <w:r w:rsidR="008642D9">
        <w:rPr>
          <w:color w:val="C00000"/>
          <w:u w:val="single"/>
        </w:rPr>
        <w:t xml:space="preserve"> 4</w:t>
      </w:r>
      <w:proofErr w:type="gramEnd"/>
      <w:r w:rsidRPr="005920C8">
        <w:rPr>
          <w:color w:val="C00000"/>
          <w:u w:val="single"/>
        </w:rPr>
        <w:t>feet wide.</w:t>
      </w:r>
    </w:p>
    <w:p w14:paraId="401744BD" w14:textId="77777777" w:rsidR="00C8754F" w:rsidRPr="005920C8" w:rsidRDefault="00C8754F" w:rsidP="000675D6">
      <w:pPr>
        <w:pStyle w:val="Style10"/>
      </w:pPr>
      <w:r w:rsidRPr="005920C8">
        <w:t>Windows. Cottages within 20 feet of a street property line must meet any window coverage requirement that applies to detached single family dwellings in the same zone.</w:t>
      </w:r>
    </w:p>
    <w:p w14:paraId="57B4E4EB" w14:textId="4DE1BB8B" w:rsidR="00C8754F" w:rsidRPr="005920C8" w:rsidRDefault="00C8754F" w:rsidP="000675D6">
      <w:pPr>
        <w:pStyle w:val="Style10"/>
      </w:pPr>
      <w:r w:rsidRPr="005920C8">
        <w:t xml:space="preserve">Parking Design </w:t>
      </w:r>
    </w:p>
    <w:p w14:paraId="2651B8ED" w14:textId="77777777" w:rsidR="00C8754F" w:rsidRPr="005920C8" w:rsidRDefault="00C8754F" w:rsidP="000675D6">
      <w:pPr>
        <w:pStyle w:val="Style11"/>
        <w:numPr>
          <w:ilvl w:val="6"/>
          <w:numId w:val="1999"/>
        </w:numPr>
        <w:rPr>
          <w:color w:val="C00000"/>
          <w:u w:val="single"/>
        </w:rPr>
      </w:pPr>
      <w:r w:rsidRPr="005920C8">
        <w:rPr>
          <w:color w:val="C00000"/>
          <w:u w:val="single"/>
        </w:rPr>
        <w:t>Clustered parking. Off-street parking may be arranged in clusters, subject to the following standards:</w:t>
      </w:r>
    </w:p>
    <w:p w14:paraId="28301A11" w14:textId="77777777" w:rsidR="00C8754F" w:rsidRPr="005920C8" w:rsidRDefault="00C8754F" w:rsidP="000675D6">
      <w:pPr>
        <w:pStyle w:val="Style12"/>
        <w:numPr>
          <w:ilvl w:val="7"/>
          <w:numId w:val="1999"/>
        </w:numPr>
        <w:rPr>
          <w:color w:val="C00000"/>
          <w:u w:val="single"/>
        </w:rPr>
      </w:pPr>
      <w:r w:rsidRPr="005920C8">
        <w:rPr>
          <w:color w:val="C00000"/>
          <w:u w:val="single"/>
        </w:rPr>
        <w:lastRenderedPageBreak/>
        <w:t xml:space="preserve">Cottage cluster projects with fewer than 16 cottages </w:t>
      </w:r>
      <w:proofErr w:type="gramStart"/>
      <w:r w:rsidRPr="005920C8">
        <w:rPr>
          <w:color w:val="C00000"/>
          <w:u w:val="single"/>
        </w:rPr>
        <w:t>are permitted</w:t>
      </w:r>
      <w:proofErr w:type="gramEnd"/>
      <w:r w:rsidRPr="005920C8">
        <w:rPr>
          <w:color w:val="C00000"/>
          <w:u w:val="single"/>
        </w:rPr>
        <w:t xml:space="preserve"> parking clusters of not more than five (5) contiguous spaces.</w:t>
      </w:r>
    </w:p>
    <w:p w14:paraId="5864B9F8" w14:textId="77777777" w:rsidR="00C8754F" w:rsidRPr="005920C8" w:rsidRDefault="00C8754F" w:rsidP="000675D6">
      <w:pPr>
        <w:pStyle w:val="Style12"/>
        <w:numPr>
          <w:ilvl w:val="7"/>
          <w:numId w:val="1999"/>
        </w:numPr>
        <w:rPr>
          <w:color w:val="C00000"/>
          <w:u w:val="single"/>
        </w:rPr>
      </w:pPr>
      <w:r w:rsidRPr="005920C8">
        <w:rPr>
          <w:color w:val="C00000"/>
          <w:u w:val="single"/>
        </w:rPr>
        <w:t xml:space="preserve">Cottage cluster projects with 16 cottages or more </w:t>
      </w:r>
      <w:proofErr w:type="gramStart"/>
      <w:r w:rsidRPr="005920C8">
        <w:rPr>
          <w:color w:val="C00000"/>
          <w:u w:val="single"/>
        </w:rPr>
        <w:t>are permitted</w:t>
      </w:r>
      <w:proofErr w:type="gramEnd"/>
      <w:r w:rsidRPr="005920C8">
        <w:rPr>
          <w:color w:val="C00000"/>
          <w:u w:val="single"/>
        </w:rPr>
        <w:t xml:space="preserve"> parking clusters of not more than eight (8) contiguous spaces.</w:t>
      </w:r>
    </w:p>
    <w:p w14:paraId="2B3F36FC" w14:textId="77777777" w:rsidR="00C8754F" w:rsidRPr="005920C8" w:rsidRDefault="00C8754F" w:rsidP="000675D6">
      <w:pPr>
        <w:pStyle w:val="Style12"/>
        <w:numPr>
          <w:ilvl w:val="7"/>
          <w:numId w:val="1999"/>
        </w:numPr>
        <w:rPr>
          <w:color w:val="C00000"/>
          <w:u w:val="single"/>
        </w:rPr>
      </w:pPr>
      <w:r w:rsidRPr="005920C8">
        <w:rPr>
          <w:color w:val="C00000"/>
          <w:u w:val="single"/>
        </w:rPr>
        <w:t>Parking clusters must be separated from other spaces by at least four (4) feet of landscaping.</w:t>
      </w:r>
    </w:p>
    <w:p w14:paraId="332D3DDC" w14:textId="77777777" w:rsidR="00C8754F" w:rsidRPr="005920C8" w:rsidRDefault="00C8754F" w:rsidP="000675D6">
      <w:pPr>
        <w:pStyle w:val="Style12"/>
        <w:numPr>
          <w:ilvl w:val="7"/>
          <w:numId w:val="1999"/>
        </w:numPr>
        <w:rPr>
          <w:color w:val="C00000"/>
          <w:u w:val="single"/>
        </w:rPr>
      </w:pPr>
      <w:r w:rsidRPr="005920C8">
        <w:rPr>
          <w:color w:val="C00000"/>
          <w:u w:val="single"/>
        </w:rPr>
        <w:t>Clustered parking areas may be covered.</w:t>
      </w:r>
    </w:p>
    <w:p w14:paraId="5E20EAFF" w14:textId="77777777" w:rsidR="00C8754F" w:rsidRPr="005920C8" w:rsidRDefault="00C8754F" w:rsidP="000675D6">
      <w:pPr>
        <w:pStyle w:val="Style11"/>
        <w:numPr>
          <w:ilvl w:val="6"/>
          <w:numId w:val="1999"/>
        </w:numPr>
        <w:rPr>
          <w:color w:val="C00000"/>
          <w:u w:val="single"/>
        </w:rPr>
      </w:pPr>
      <w:r w:rsidRPr="005920C8">
        <w:rPr>
          <w:color w:val="C00000"/>
          <w:u w:val="single"/>
        </w:rPr>
        <w:t>Parking location and access.</w:t>
      </w:r>
    </w:p>
    <w:p w14:paraId="5BC262B3" w14:textId="77777777" w:rsidR="00C8754F" w:rsidRPr="005920C8" w:rsidRDefault="00C8754F" w:rsidP="000675D6">
      <w:pPr>
        <w:pStyle w:val="Style12"/>
        <w:numPr>
          <w:ilvl w:val="7"/>
          <w:numId w:val="1999"/>
        </w:numPr>
        <w:rPr>
          <w:color w:val="C00000"/>
          <w:u w:val="single"/>
        </w:rPr>
      </w:pPr>
      <w:r w:rsidRPr="005920C8">
        <w:rPr>
          <w:color w:val="C00000"/>
          <w:u w:val="single"/>
        </w:rPr>
        <w:t>Off-street parking spaces and vehicle maneuvering areas shall not be located:</w:t>
      </w:r>
    </w:p>
    <w:p w14:paraId="079A0A04" w14:textId="77777777" w:rsidR="00C8754F" w:rsidRPr="005920C8" w:rsidRDefault="00C8754F" w:rsidP="00615BC9">
      <w:pPr>
        <w:pStyle w:val="Style12"/>
        <w:numPr>
          <w:ilvl w:val="8"/>
          <w:numId w:val="2016"/>
        </w:numPr>
        <w:rPr>
          <w:color w:val="C00000"/>
          <w:u w:val="single"/>
        </w:rPr>
      </w:pPr>
      <w:r w:rsidRPr="005920C8">
        <w:rPr>
          <w:color w:val="C00000"/>
          <w:u w:val="single"/>
        </w:rPr>
        <w:t xml:space="preserve">Within of 10 feet from any street property line, except alley property </w:t>
      </w:r>
      <w:proofErr w:type="gramStart"/>
      <w:r w:rsidRPr="005920C8">
        <w:rPr>
          <w:color w:val="C00000"/>
          <w:u w:val="single"/>
        </w:rPr>
        <w:t>lines;</w:t>
      </w:r>
      <w:proofErr w:type="gramEnd"/>
    </w:p>
    <w:p w14:paraId="0DFD4505" w14:textId="77777777" w:rsidR="00C8754F" w:rsidRPr="005920C8" w:rsidRDefault="00C8754F" w:rsidP="00615BC9">
      <w:pPr>
        <w:pStyle w:val="Style12"/>
        <w:numPr>
          <w:ilvl w:val="8"/>
          <w:numId w:val="2016"/>
        </w:numPr>
        <w:rPr>
          <w:color w:val="C00000"/>
          <w:u w:val="single"/>
        </w:rPr>
      </w:pPr>
      <w:r w:rsidRPr="005920C8">
        <w:rPr>
          <w:color w:val="C00000"/>
          <w:u w:val="single"/>
        </w:rPr>
        <w:t>Between a street property line and the front façade of cottages located closest to the street property line. This standard does not apply to alleys.</w:t>
      </w:r>
    </w:p>
    <w:p w14:paraId="484D77B4" w14:textId="77777777" w:rsidR="00C8754F" w:rsidRPr="005920C8" w:rsidRDefault="00C8754F" w:rsidP="000675D6">
      <w:pPr>
        <w:pStyle w:val="Style12"/>
        <w:numPr>
          <w:ilvl w:val="7"/>
          <w:numId w:val="1999"/>
        </w:numPr>
        <w:rPr>
          <w:color w:val="C00000"/>
          <w:u w:val="single"/>
        </w:rPr>
      </w:pPr>
      <w:r w:rsidRPr="005920C8">
        <w:rPr>
          <w:color w:val="C00000"/>
          <w:u w:val="single"/>
        </w:rPr>
        <w:t>Off-street parking spaces shall not be located within 10 feet of any other property line, except alley property lines. Driveways and drive aisles are permitted within 10 feet of other property lines.</w:t>
      </w:r>
    </w:p>
    <w:p w14:paraId="5EF618A5" w14:textId="77777777" w:rsidR="00C8754F" w:rsidRPr="005920C8" w:rsidRDefault="00C8754F" w:rsidP="000675D6">
      <w:pPr>
        <w:pStyle w:val="Style11"/>
        <w:numPr>
          <w:ilvl w:val="6"/>
          <w:numId w:val="1999"/>
        </w:numPr>
        <w:rPr>
          <w:color w:val="C00000"/>
          <w:u w:val="single"/>
        </w:rPr>
      </w:pPr>
      <w:r w:rsidRPr="005920C8">
        <w:rPr>
          <w:color w:val="C00000"/>
          <w:u w:val="single"/>
        </w:rPr>
        <w:t>Screening. Landscaping, fencing, or walls at least three feet tall shall separate clustered parking areas and parking structures from common courtyards and public streets.</w:t>
      </w:r>
    </w:p>
    <w:p w14:paraId="221C4D22" w14:textId="77777777" w:rsidR="00C8754F" w:rsidRPr="005920C8" w:rsidRDefault="00C8754F" w:rsidP="000675D6">
      <w:pPr>
        <w:pStyle w:val="Style11"/>
        <w:numPr>
          <w:ilvl w:val="6"/>
          <w:numId w:val="1999"/>
        </w:numPr>
        <w:rPr>
          <w:color w:val="C00000"/>
          <w:u w:val="single"/>
        </w:rPr>
      </w:pPr>
      <w:r w:rsidRPr="005920C8">
        <w:rPr>
          <w:color w:val="C00000"/>
          <w:u w:val="single"/>
        </w:rPr>
        <w:t>Garages and carports.</w:t>
      </w:r>
    </w:p>
    <w:p w14:paraId="352A26F0" w14:textId="77777777" w:rsidR="00C8754F" w:rsidRPr="005920C8" w:rsidRDefault="00C8754F" w:rsidP="000675D6">
      <w:pPr>
        <w:pStyle w:val="Style12"/>
        <w:numPr>
          <w:ilvl w:val="7"/>
          <w:numId w:val="1999"/>
        </w:numPr>
        <w:rPr>
          <w:color w:val="C00000"/>
          <w:u w:val="single"/>
        </w:rPr>
      </w:pPr>
      <w:r w:rsidRPr="005920C8">
        <w:rPr>
          <w:color w:val="C00000"/>
          <w:u w:val="single"/>
        </w:rPr>
        <w:t>Garages and carports (whether shared or individual) must not abut common courtyards.</w:t>
      </w:r>
    </w:p>
    <w:p w14:paraId="703AC99E" w14:textId="77777777" w:rsidR="00C8754F" w:rsidRPr="005920C8" w:rsidRDefault="00C8754F" w:rsidP="000675D6">
      <w:pPr>
        <w:pStyle w:val="Style12"/>
        <w:numPr>
          <w:ilvl w:val="7"/>
          <w:numId w:val="1999"/>
        </w:numPr>
        <w:rPr>
          <w:color w:val="C00000"/>
          <w:u w:val="single"/>
        </w:rPr>
      </w:pPr>
      <w:r w:rsidRPr="005920C8">
        <w:rPr>
          <w:color w:val="C00000"/>
          <w:u w:val="single"/>
        </w:rPr>
        <w:t>Individual attached garages up to 200 square feet shall be exempted from the calculation of maximum building footprint for cottages.</w:t>
      </w:r>
    </w:p>
    <w:p w14:paraId="1A55B17B" w14:textId="77777777" w:rsidR="00C8754F" w:rsidRPr="005920C8" w:rsidRDefault="00C8754F" w:rsidP="000675D6">
      <w:pPr>
        <w:pStyle w:val="Style12"/>
        <w:numPr>
          <w:ilvl w:val="7"/>
          <w:numId w:val="1999"/>
        </w:numPr>
        <w:rPr>
          <w:color w:val="C00000"/>
          <w:u w:val="single"/>
        </w:rPr>
      </w:pPr>
      <w:r w:rsidRPr="005920C8">
        <w:rPr>
          <w:color w:val="C00000"/>
          <w:u w:val="single"/>
        </w:rPr>
        <w:t>Individual detached garages must not exceed 400 square feet in floor area.</w:t>
      </w:r>
    </w:p>
    <w:p w14:paraId="14BF456E" w14:textId="3FC32D58" w:rsidR="00C8754F" w:rsidRPr="005920C8" w:rsidRDefault="00C8754F" w:rsidP="000675D6">
      <w:pPr>
        <w:pStyle w:val="Style12"/>
        <w:numPr>
          <w:ilvl w:val="7"/>
          <w:numId w:val="1999"/>
        </w:numPr>
        <w:rPr>
          <w:color w:val="C00000"/>
          <w:u w:val="single"/>
        </w:rPr>
      </w:pPr>
      <w:r w:rsidRPr="005920C8">
        <w:rPr>
          <w:color w:val="C00000"/>
          <w:u w:val="single"/>
        </w:rPr>
        <w:t>Garage doors for attached and detached individual garages must not exceed 20 feet in width.</w:t>
      </w:r>
    </w:p>
    <w:p w14:paraId="08D75592" w14:textId="77777777" w:rsidR="00C8754F" w:rsidRPr="005920C8" w:rsidRDefault="00C8754F" w:rsidP="000675D6">
      <w:pPr>
        <w:pStyle w:val="Style10"/>
      </w:pPr>
      <w:r w:rsidRPr="005920C8">
        <w:t>Accessory Structures. Accessory structures must not exceed 400 square feet in floor area other than a garage or carport as stated in 6(d) above are not allowed.</w:t>
      </w:r>
    </w:p>
    <w:p w14:paraId="6E8979FA" w14:textId="77777777" w:rsidR="00C8754F" w:rsidRPr="005920C8" w:rsidRDefault="00C8754F" w:rsidP="000675D6">
      <w:pPr>
        <w:pStyle w:val="Style10"/>
      </w:pPr>
      <w:r w:rsidRPr="005920C8">
        <w:lastRenderedPageBreak/>
        <w:t xml:space="preserve">Existing Structures. On a lot or parcel to be used for a cottage cluster project, an existing detached </w:t>
      </w:r>
      <w:proofErr w:type="gramStart"/>
      <w:r w:rsidRPr="005920C8">
        <w:t>single family</w:t>
      </w:r>
      <w:proofErr w:type="gramEnd"/>
      <w:r w:rsidRPr="005920C8">
        <w:t xml:space="preserve"> dwelling on the same lot at the time of proposed development of the cottage cluster may remain within the cottage cluster project area under the following conditions:</w:t>
      </w:r>
    </w:p>
    <w:p w14:paraId="2B1956F8" w14:textId="77777777" w:rsidR="00C8754F" w:rsidRPr="005920C8" w:rsidRDefault="00C8754F" w:rsidP="000675D6">
      <w:pPr>
        <w:pStyle w:val="Style11"/>
        <w:numPr>
          <w:ilvl w:val="6"/>
          <w:numId w:val="1999"/>
        </w:numPr>
        <w:rPr>
          <w:color w:val="C00000"/>
          <w:u w:val="single"/>
        </w:rPr>
      </w:pPr>
      <w:r w:rsidRPr="005920C8">
        <w:rPr>
          <w:color w:val="C00000"/>
          <w:u w:val="single"/>
        </w:rPr>
        <w:t>The existing dwelling may be nonconforming with respect to the requirements of this code.</w:t>
      </w:r>
    </w:p>
    <w:p w14:paraId="1CC0500D" w14:textId="485ABDE5" w:rsidR="00C8754F" w:rsidRPr="005920C8" w:rsidRDefault="00C8754F" w:rsidP="000675D6">
      <w:pPr>
        <w:pStyle w:val="Style11"/>
        <w:numPr>
          <w:ilvl w:val="6"/>
          <w:numId w:val="1999"/>
        </w:numPr>
        <w:rPr>
          <w:color w:val="C00000"/>
          <w:u w:val="single"/>
        </w:rPr>
      </w:pPr>
      <w:r w:rsidRPr="005920C8">
        <w:rPr>
          <w:color w:val="C00000"/>
          <w:u w:val="single"/>
        </w:rPr>
        <w:t xml:space="preserve">The existing dwelling may be expanded up to the </w:t>
      </w:r>
      <w:proofErr w:type="gramStart"/>
      <w:r w:rsidRPr="005920C8">
        <w:rPr>
          <w:color w:val="C00000"/>
          <w:u w:val="single"/>
        </w:rPr>
        <w:t>maximum</w:t>
      </w:r>
      <w:proofErr w:type="gramEnd"/>
      <w:r w:rsidRPr="005920C8">
        <w:rPr>
          <w:color w:val="C00000"/>
          <w:u w:val="single"/>
        </w:rPr>
        <w:t xml:space="preserve"> </w:t>
      </w:r>
    </w:p>
    <w:p w14:paraId="18CBD286" w14:textId="77777777" w:rsidR="00C8754F" w:rsidRPr="005920C8" w:rsidRDefault="00C8754F" w:rsidP="000675D6">
      <w:pPr>
        <w:pStyle w:val="Style11"/>
        <w:numPr>
          <w:ilvl w:val="6"/>
          <w:numId w:val="1999"/>
        </w:numPr>
        <w:rPr>
          <w:color w:val="C00000"/>
          <w:u w:val="single"/>
        </w:rPr>
      </w:pPr>
      <w:r w:rsidRPr="005920C8">
        <w:rPr>
          <w:color w:val="C00000"/>
          <w:u w:val="single"/>
        </w:rPr>
        <w:t>The floor area of the existing dwelling shall not count towards the maximum average floor area of a cottage cluster.</w:t>
      </w:r>
    </w:p>
    <w:p w14:paraId="506CB411" w14:textId="77B3A906" w:rsidR="0038095F" w:rsidRPr="00A534FF" w:rsidRDefault="0038095F" w:rsidP="000675D6">
      <w:pPr>
        <w:pStyle w:val="Heading3"/>
        <w:jc w:val="left"/>
      </w:pPr>
      <w:bookmarkStart w:id="173" w:name="_Toc145530356"/>
      <w:r w:rsidRPr="00A534FF">
        <w:t>Public and Civic Uses</w:t>
      </w:r>
      <w:bookmarkEnd w:id="172"/>
      <w:bookmarkEnd w:id="173"/>
    </w:p>
    <w:p w14:paraId="2938BA6B" w14:textId="1723DC79" w:rsidR="003B1B4F" w:rsidRPr="00A534FF" w:rsidRDefault="003B1B4F" w:rsidP="000675D6">
      <w:pPr>
        <w:pStyle w:val="Heading4"/>
      </w:pPr>
      <w:bookmarkStart w:id="174" w:name="_Toc106881861"/>
      <w:r w:rsidRPr="00A534FF">
        <w:t>Schools</w:t>
      </w:r>
      <w:bookmarkEnd w:id="174"/>
    </w:p>
    <w:p w14:paraId="7A07DDBC" w14:textId="20DB0B17" w:rsidR="003B1B4F" w:rsidRPr="00D412FC" w:rsidRDefault="003B1B4F" w:rsidP="00140479">
      <w:pPr>
        <w:pStyle w:val="ListParagraph"/>
        <w:widowControl w:val="0"/>
        <w:numPr>
          <w:ilvl w:val="3"/>
          <w:numId w:val="31"/>
        </w:numPr>
        <w:tabs>
          <w:tab w:val="left" w:pos="2501"/>
        </w:tabs>
        <w:autoSpaceDE w:val="0"/>
        <w:autoSpaceDN w:val="0"/>
        <w:spacing w:before="1" w:after="0"/>
        <w:rPr>
          <w:strike/>
          <w:color w:val="FF0000"/>
          <w:sz w:val="16"/>
          <w:szCs w:val="16"/>
        </w:rPr>
      </w:pPr>
      <w:r w:rsidRPr="00D412FC">
        <w:rPr>
          <w:strike/>
          <w:color w:val="FF0000"/>
          <w:spacing w:val="-2"/>
          <w:sz w:val="16"/>
          <w:szCs w:val="16"/>
        </w:rPr>
        <w:t>Day</w:t>
      </w:r>
      <w:r w:rsidRPr="00D412FC">
        <w:rPr>
          <w:strike/>
          <w:color w:val="FF0000"/>
          <w:spacing w:val="-7"/>
          <w:sz w:val="16"/>
          <w:szCs w:val="16"/>
        </w:rPr>
        <w:t xml:space="preserve"> </w:t>
      </w:r>
      <w:r w:rsidRPr="00D412FC">
        <w:rPr>
          <w:strike/>
          <w:color w:val="FF0000"/>
          <w:spacing w:val="-2"/>
          <w:sz w:val="16"/>
          <w:szCs w:val="16"/>
        </w:rPr>
        <w:t>care</w:t>
      </w:r>
      <w:r w:rsidRPr="00D412FC">
        <w:rPr>
          <w:strike/>
          <w:color w:val="FF0000"/>
          <w:spacing w:val="-7"/>
          <w:sz w:val="16"/>
          <w:szCs w:val="16"/>
        </w:rPr>
        <w:t xml:space="preserve"> </w:t>
      </w:r>
      <w:r w:rsidRPr="00D412FC">
        <w:rPr>
          <w:strike/>
          <w:color w:val="FF0000"/>
          <w:spacing w:val="-2"/>
          <w:sz w:val="16"/>
          <w:szCs w:val="16"/>
        </w:rPr>
        <w:t>centers</w:t>
      </w:r>
      <w:r w:rsidRPr="00D412FC">
        <w:rPr>
          <w:strike/>
          <w:color w:val="FF0000"/>
          <w:spacing w:val="-8"/>
          <w:sz w:val="16"/>
          <w:szCs w:val="16"/>
        </w:rPr>
        <w:t xml:space="preserve"> </w:t>
      </w:r>
      <w:r w:rsidRPr="00D412FC">
        <w:rPr>
          <w:strike/>
          <w:color w:val="FF0000"/>
          <w:spacing w:val="-2"/>
          <w:sz w:val="16"/>
          <w:szCs w:val="16"/>
        </w:rPr>
        <w:t>or</w:t>
      </w:r>
      <w:r w:rsidRPr="00D412FC">
        <w:rPr>
          <w:strike/>
          <w:color w:val="FF0000"/>
          <w:spacing w:val="-8"/>
          <w:sz w:val="16"/>
          <w:szCs w:val="16"/>
        </w:rPr>
        <w:t xml:space="preserve"> </w:t>
      </w:r>
      <w:r w:rsidRPr="00D412FC">
        <w:rPr>
          <w:strike/>
          <w:color w:val="FF0000"/>
          <w:spacing w:val="-2"/>
          <w:sz w:val="16"/>
          <w:szCs w:val="16"/>
        </w:rPr>
        <w:t>nursery</w:t>
      </w:r>
      <w:r w:rsidRPr="00D412FC">
        <w:rPr>
          <w:strike/>
          <w:color w:val="FF0000"/>
          <w:spacing w:val="-10"/>
          <w:sz w:val="16"/>
          <w:szCs w:val="16"/>
        </w:rPr>
        <w:t xml:space="preserve"> </w:t>
      </w:r>
      <w:r w:rsidRPr="00D412FC">
        <w:rPr>
          <w:strike/>
          <w:color w:val="FF0000"/>
          <w:spacing w:val="-2"/>
          <w:sz w:val="16"/>
          <w:szCs w:val="16"/>
        </w:rPr>
        <w:t>schools</w:t>
      </w:r>
      <w:r w:rsidRPr="00D412FC">
        <w:rPr>
          <w:strike/>
          <w:color w:val="FF0000"/>
          <w:spacing w:val="-8"/>
          <w:sz w:val="16"/>
          <w:szCs w:val="16"/>
        </w:rPr>
        <w:t xml:space="preserve"> </w:t>
      </w:r>
      <w:r w:rsidRPr="00D412FC">
        <w:rPr>
          <w:strike/>
          <w:color w:val="FF0000"/>
          <w:spacing w:val="-2"/>
          <w:sz w:val="16"/>
          <w:szCs w:val="16"/>
        </w:rPr>
        <w:t>shall</w:t>
      </w:r>
      <w:r w:rsidRPr="00D412FC">
        <w:rPr>
          <w:strike/>
          <w:color w:val="FF0000"/>
          <w:spacing w:val="-8"/>
          <w:sz w:val="16"/>
          <w:szCs w:val="16"/>
        </w:rPr>
        <w:t xml:space="preserve"> </w:t>
      </w:r>
      <w:r w:rsidRPr="00D412FC">
        <w:rPr>
          <w:strike/>
          <w:color w:val="FF0000"/>
          <w:spacing w:val="-2"/>
          <w:sz w:val="16"/>
          <w:szCs w:val="16"/>
        </w:rPr>
        <w:t>provide</w:t>
      </w:r>
      <w:r w:rsidRPr="00D412FC">
        <w:rPr>
          <w:strike/>
          <w:color w:val="FF0000"/>
          <w:spacing w:val="-7"/>
          <w:sz w:val="16"/>
          <w:szCs w:val="16"/>
        </w:rPr>
        <w:t xml:space="preserve"> </w:t>
      </w:r>
      <w:r w:rsidRPr="00D412FC">
        <w:rPr>
          <w:strike/>
          <w:color w:val="FF0000"/>
          <w:spacing w:val="-2"/>
          <w:sz w:val="16"/>
          <w:szCs w:val="16"/>
        </w:rPr>
        <w:t>and</w:t>
      </w:r>
      <w:r w:rsidRPr="00D412FC">
        <w:rPr>
          <w:strike/>
          <w:color w:val="FF0000"/>
          <w:spacing w:val="-7"/>
          <w:sz w:val="16"/>
          <w:szCs w:val="16"/>
        </w:rPr>
        <w:t xml:space="preserve"> </w:t>
      </w:r>
      <w:r w:rsidRPr="00D412FC">
        <w:rPr>
          <w:strike/>
          <w:color w:val="FF0000"/>
          <w:spacing w:val="-2"/>
          <w:sz w:val="16"/>
          <w:szCs w:val="16"/>
        </w:rPr>
        <w:t>maintain</w:t>
      </w:r>
      <w:r w:rsidRPr="00D412FC">
        <w:rPr>
          <w:strike/>
          <w:color w:val="FF0000"/>
          <w:spacing w:val="-9"/>
          <w:sz w:val="16"/>
          <w:szCs w:val="16"/>
        </w:rPr>
        <w:t xml:space="preserve"> </w:t>
      </w:r>
      <w:r w:rsidRPr="00D412FC">
        <w:rPr>
          <w:strike/>
          <w:color w:val="FF0000"/>
          <w:spacing w:val="-2"/>
          <w:sz w:val="16"/>
          <w:szCs w:val="16"/>
        </w:rPr>
        <w:t>at</w:t>
      </w:r>
      <w:r w:rsidRPr="00D412FC">
        <w:rPr>
          <w:strike/>
          <w:color w:val="FF0000"/>
          <w:spacing w:val="-7"/>
          <w:sz w:val="16"/>
          <w:szCs w:val="16"/>
        </w:rPr>
        <w:t xml:space="preserve"> </w:t>
      </w:r>
      <w:r w:rsidRPr="00D412FC">
        <w:rPr>
          <w:strike/>
          <w:color w:val="FF0000"/>
          <w:spacing w:val="-2"/>
          <w:sz w:val="16"/>
          <w:szCs w:val="16"/>
        </w:rPr>
        <w:t>least</w:t>
      </w:r>
      <w:r w:rsidRPr="00D412FC">
        <w:rPr>
          <w:strike/>
          <w:color w:val="FF0000"/>
          <w:spacing w:val="-12"/>
          <w:sz w:val="16"/>
          <w:szCs w:val="16"/>
        </w:rPr>
        <w:t xml:space="preserve"> </w:t>
      </w:r>
      <w:r w:rsidRPr="00D412FC">
        <w:rPr>
          <w:strike/>
          <w:color w:val="FF0000"/>
          <w:spacing w:val="-2"/>
          <w:sz w:val="16"/>
          <w:szCs w:val="16"/>
        </w:rPr>
        <w:t>100</w:t>
      </w:r>
      <w:r w:rsidRPr="00D412FC">
        <w:rPr>
          <w:strike/>
          <w:color w:val="FF0000"/>
          <w:spacing w:val="-11"/>
          <w:sz w:val="16"/>
          <w:szCs w:val="16"/>
        </w:rPr>
        <w:t xml:space="preserve"> </w:t>
      </w:r>
      <w:r w:rsidRPr="00D412FC">
        <w:rPr>
          <w:strike/>
          <w:color w:val="FF0000"/>
          <w:spacing w:val="-2"/>
          <w:sz w:val="16"/>
          <w:szCs w:val="16"/>
        </w:rPr>
        <w:t xml:space="preserve">square </w:t>
      </w:r>
      <w:r w:rsidRPr="00D412FC">
        <w:rPr>
          <w:strike/>
          <w:color w:val="FF0000"/>
          <w:sz w:val="16"/>
          <w:szCs w:val="16"/>
        </w:rPr>
        <w:t>feet of outdoor play area per child.</w:t>
      </w:r>
      <w:r w:rsidRPr="00D412FC">
        <w:rPr>
          <w:strike/>
          <w:color w:val="FF0000"/>
          <w:spacing w:val="40"/>
          <w:sz w:val="16"/>
          <w:szCs w:val="16"/>
        </w:rPr>
        <w:t xml:space="preserve"> </w:t>
      </w:r>
      <w:r w:rsidRPr="00D412FC">
        <w:rPr>
          <w:strike/>
          <w:color w:val="FF0000"/>
          <w:sz w:val="16"/>
          <w:szCs w:val="16"/>
        </w:rPr>
        <w:t>A sight-obscuring screen or buffer shall separate the play area from abutting lots or streets.</w:t>
      </w:r>
    </w:p>
    <w:p w14:paraId="1AD280F7" w14:textId="77777777" w:rsidR="003B1B4F" w:rsidRPr="00A534FF" w:rsidRDefault="003B1B4F" w:rsidP="00140479">
      <w:pPr>
        <w:pStyle w:val="BodyText"/>
      </w:pPr>
    </w:p>
    <w:p w14:paraId="18AA4D63" w14:textId="77777777" w:rsidR="003B1B4F" w:rsidRPr="00A534FF" w:rsidRDefault="003B1B4F" w:rsidP="00615BC9">
      <w:pPr>
        <w:pStyle w:val="ListParagraph"/>
        <w:widowControl w:val="0"/>
        <w:numPr>
          <w:ilvl w:val="3"/>
          <w:numId w:val="2017"/>
        </w:numPr>
        <w:tabs>
          <w:tab w:val="left" w:pos="2501"/>
        </w:tabs>
        <w:autoSpaceDE w:val="0"/>
        <w:autoSpaceDN w:val="0"/>
        <w:spacing w:before="0" w:after="0"/>
      </w:pPr>
      <w:r w:rsidRPr="00A534FF">
        <w:t>Elementary</w:t>
      </w:r>
      <w:r w:rsidRPr="00A534FF">
        <w:rPr>
          <w:spacing w:val="-2"/>
        </w:rPr>
        <w:t xml:space="preserve"> </w:t>
      </w:r>
      <w:r w:rsidRPr="00A534FF">
        <w:t>schools shall</w:t>
      </w:r>
      <w:r w:rsidRPr="00A534FF">
        <w:rPr>
          <w:spacing w:val="-2"/>
        </w:rPr>
        <w:t xml:space="preserve"> </w:t>
      </w:r>
      <w:r w:rsidRPr="00A534FF">
        <w:t>provide a</w:t>
      </w:r>
      <w:r w:rsidRPr="00A534FF">
        <w:rPr>
          <w:spacing w:val="-2"/>
        </w:rPr>
        <w:t xml:space="preserve"> </w:t>
      </w:r>
      <w:r w:rsidRPr="00A534FF">
        <w:t>basic</w:t>
      </w:r>
      <w:r w:rsidRPr="00A534FF">
        <w:rPr>
          <w:spacing w:val="-1"/>
        </w:rPr>
        <w:t xml:space="preserve"> </w:t>
      </w:r>
      <w:r w:rsidRPr="00A534FF">
        <w:t>site area of</w:t>
      </w:r>
      <w:r w:rsidRPr="00A534FF">
        <w:rPr>
          <w:spacing w:val="-2"/>
        </w:rPr>
        <w:t xml:space="preserve"> </w:t>
      </w:r>
      <w:r w:rsidRPr="00A534FF">
        <w:t>5</w:t>
      </w:r>
      <w:r w:rsidRPr="00A534FF">
        <w:rPr>
          <w:spacing w:val="-2"/>
        </w:rPr>
        <w:t xml:space="preserve"> </w:t>
      </w:r>
      <w:r w:rsidRPr="00A534FF">
        <w:t>acres</w:t>
      </w:r>
      <w:r w:rsidRPr="00A534FF">
        <w:rPr>
          <w:spacing w:val="-1"/>
        </w:rPr>
        <w:t xml:space="preserve"> </w:t>
      </w:r>
      <w:r w:rsidRPr="00A534FF">
        <w:t>plus one additional acre for each 100 pupils of predicted ultimate enrollment.</w:t>
      </w:r>
    </w:p>
    <w:p w14:paraId="586797A5" w14:textId="77777777" w:rsidR="003B1B4F" w:rsidRPr="00A534FF" w:rsidRDefault="003B1B4F" w:rsidP="00140479">
      <w:pPr>
        <w:pStyle w:val="BodyText"/>
      </w:pPr>
    </w:p>
    <w:p w14:paraId="19317620" w14:textId="77777777" w:rsidR="003B1B4F" w:rsidRPr="00A534FF" w:rsidRDefault="003B1B4F" w:rsidP="00615BC9">
      <w:pPr>
        <w:pStyle w:val="ListParagraph"/>
        <w:widowControl w:val="0"/>
        <w:numPr>
          <w:ilvl w:val="3"/>
          <w:numId w:val="2017"/>
        </w:numPr>
        <w:tabs>
          <w:tab w:val="left" w:pos="2501"/>
        </w:tabs>
        <w:autoSpaceDE w:val="0"/>
        <w:autoSpaceDN w:val="0"/>
        <w:spacing w:before="0" w:after="0"/>
      </w:pPr>
      <w:r w:rsidRPr="00A534FF">
        <w:t>Secondary</w:t>
      </w:r>
      <w:r w:rsidRPr="00A534FF">
        <w:rPr>
          <w:spacing w:val="-5"/>
        </w:rPr>
        <w:t xml:space="preserve"> </w:t>
      </w:r>
      <w:r w:rsidRPr="00A534FF">
        <w:t>schools</w:t>
      </w:r>
      <w:r w:rsidRPr="00A534FF">
        <w:rPr>
          <w:spacing w:val="-5"/>
        </w:rPr>
        <w:t xml:space="preserve"> </w:t>
      </w:r>
      <w:r w:rsidRPr="00A534FF">
        <w:t>shall</w:t>
      </w:r>
      <w:r w:rsidRPr="00A534FF">
        <w:rPr>
          <w:spacing w:val="-5"/>
        </w:rPr>
        <w:t xml:space="preserve"> </w:t>
      </w:r>
      <w:r w:rsidRPr="00A534FF">
        <w:t>provide</w:t>
      </w:r>
      <w:r w:rsidRPr="00A534FF">
        <w:rPr>
          <w:spacing w:val="-4"/>
        </w:rPr>
        <w:t xml:space="preserve"> </w:t>
      </w:r>
      <w:r w:rsidRPr="00A534FF">
        <w:t>a</w:t>
      </w:r>
      <w:r w:rsidRPr="00A534FF">
        <w:rPr>
          <w:spacing w:val="-4"/>
        </w:rPr>
        <w:t xml:space="preserve"> </w:t>
      </w:r>
      <w:r w:rsidRPr="00A534FF">
        <w:t>basic</w:t>
      </w:r>
      <w:r w:rsidRPr="00A534FF">
        <w:rPr>
          <w:spacing w:val="-5"/>
        </w:rPr>
        <w:t xml:space="preserve"> </w:t>
      </w:r>
      <w:r w:rsidRPr="00A534FF">
        <w:t>site</w:t>
      </w:r>
      <w:r w:rsidRPr="00A534FF">
        <w:rPr>
          <w:spacing w:val="-4"/>
        </w:rPr>
        <w:t xml:space="preserve"> </w:t>
      </w:r>
      <w:r w:rsidRPr="00A534FF">
        <w:t>area</w:t>
      </w:r>
      <w:r w:rsidRPr="00A534FF">
        <w:rPr>
          <w:spacing w:val="-4"/>
        </w:rPr>
        <w:t xml:space="preserve"> </w:t>
      </w:r>
      <w:r w:rsidRPr="00A534FF">
        <w:t>of</w:t>
      </w:r>
      <w:r w:rsidRPr="00A534FF">
        <w:rPr>
          <w:spacing w:val="-4"/>
        </w:rPr>
        <w:t xml:space="preserve"> </w:t>
      </w:r>
      <w:r w:rsidRPr="00A534FF">
        <w:t>10</w:t>
      </w:r>
      <w:r w:rsidRPr="00A534FF">
        <w:rPr>
          <w:spacing w:val="-6"/>
        </w:rPr>
        <w:t xml:space="preserve"> </w:t>
      </w:r>
      <w:r w:rsidRPr="00A534FF">
        <w:t>acres</w:t>
      </w:r>
      <w:r w:rsidRPr="00A534FF">
        <w:rPr>
          <w:spacing w:val="-4"/>
        </w:rPr>
        <w:t xml:space="preserve"> </w:t>
      </w:r>
      <w:r w:rsidRPr="00A534FF">
        <w:t>plus</w:t>
      </w:r>
      <w:r w:rsidRPr="00A534FF">
        <w:rPr>
          <w:spacing w:val="-4"/>
        </w:rPr>
        <w:t xml:space="preserve"> </w:t>
      </w:r>
      <w:r w:rsidRPr="00A534FF">
        <w:t>one</w:t>
      </w:r>
      <w:r w:rsidRPr="00A534FF">
        <w:rPr>
          <w:spacing w:val="-4"/>
        </w:rPr>
        <w:t xml:space="preserve"> </w:t>
      </w:r>
      <w:r w:rsidRPr="00A534FF">
        <w:t>additional acre for each 100 pupils of predicted ultimate enrollment.</w:t>
      </w:r>
    </w:p>
    <w:p w14:paraId="5BF1D8CF" w14:textId="77777777" w:rsidR="00140479" w:rsidRDefault="00F907DC" w:rsidP="000675D6">
      <w:pPr>
        <w:pStyle w:val="Heading4"/>
      </w:pPr>
      <w:bookmarkStart w:id="175" w:name="_Toc106881862"/>
      <w:r w:rsidRPr="00A534FF">
        <w:t>Meeting Halls, Churches, and Schools</w:t>
      </w:r>
      <w:bookmarkEnd w:id="175"/>
    </w:p>
    <w:p w14:paraId="46917939" w14:textId="77777777" w:rsidR="00140479" w:rsidRDefault="00F907DC" w:rsidP="000675D6">
      <w:pPr>
        <w:pStyle w:val="Style9"/>
      </w:pPr>
      <w:r w:rsidRPr="00140479">
        <w:t>The hours of operation of meeting halls and churches shall be controlled so as not to disrupt surrounding residential uses.</w:t>
      </w:r>
    </w:p>
    <w:p w14:paraId="0BD57DBB" w14:textId="4A4C533F" w:rsidR="00140479" w:rsidRDefault="00F907DC" w:rsidP="000675D6">
      <w:pPr>
        <w:pStyle w:val="Style9"/>
      </w:pPr>
      <w:r w:rsidRPr="00140479">
        <w:t>Eating or drinking establishments or entertainment associated with meeting halls or churches shall meet the requirements</w:t>
      </w:r>
      <w:r w:rsidR="00140479" w:rsidRPr="00140479">
        <w:t xml:space="preserve"> of Section </w:t>
      </w:r>
      <w:r w:rsidR="009E56E1">
        <w:t>6.6.04.</w:t>
      </w:r>
    </w:p>
    <w:p w14:paraId="51D6629E" w14:textId="083246DF" w:rsidR="00F907DC" w:rsidRPr="00140479" w:rsidRDefault="00F907DC" w:rsidP="000675D6">
      <w:pPr>
        <w:pStyle w:val="Style9"/>
      </w:pPr>
      <w:r w:rsidRPr="00140479">
        <w:t>Meeting halls, churches, and schools shall be designed in a manner which is compatible with the surrounding neighborhoods in terms of height, bulk, and maintenance of existing vegetation.</w:t>
      </w:r>
    </w:p>
    <w:p w14:paraId="2606EAD2" w14:textId="39A1342A" w:rsidR="00F907DC" w:rsidRPr="00A534FF" w:rsidRDefault="00F907DC" w:rsidP="000675D6">
      <w:pPr>
        <w:pStyle w:val="Heading4"/>
      </w:pPr>
      <w:bookmarkStart w:id="176" w:name="_Toc106881863"/>
      <w:r w:rsidRPr="00A534FF">
        <w:t>Public Utility or Communication Facility</w:t>
      </w:r>
      <w:bookmarkEnd w:id="176"/>
    </w:p>
    <w:p w14:paraId="3F046242" w14:textId="77777777" w:rsidR="00F907DC" w:rsidRPr="00A534FF" w:rsidRDefault="00F907DC" w:rsidP="00655775">
      <w:pPr>
        <w:pStyle w:val="ListParagraph"/>
        <w:widowControl w:val="0"/>
        <w:numPr>
          <w:ilvl w:val="3"/>
          <w:numId w:val="32"/>
        </w:numPr>
        <w:tabs>
          <w:tab w:val="left" w:pos="2501"/>
        </w:tabs>
        <w:autoSpaceDE w:val="0"/>
        <w:autoSpaceDN w:val="0"/>
        <w:spacing w:before="0" w:after="0"/>
      </w:pPr>
      <w:r w:rsidRPr="00A534FF">
        <w:t>The</w:t>
      </w:r>
      <w:r w:rsidRPr="00A534FF">
        <w:rPr>
          <w:spacing w:val="-7"/>
        </w:rPr>
        <w:t xml:space="preserve"> </w:t>
      </w:r>
      <w:r w:rsidRPr="00A534FF">
        <w:t>proposed</w:t>
      </w:r>
      <w:r w:rsidRPr="00A534FF">
        <w:rPr>
          <w:spacing w:val="-7"/>
        </w:rPr>
        <w:t xml:space="preserve"> </w:t>
      </w:r>
      <w:r w:rsidRPr="00A534FF">
        <w:t>site</w:t>
      </w:r>
      <w:r w:rsidRPr="00A534FF">
        <w:rPr>
          <w:spacing w:val="-7"/>
        </w:rPr>
        <w:t xml:space="preserve"> </w:t>
      </w:r>
      <w:r w:rsidRPr="00A534FF">
        <w:t>is</w:t>
      </w:r>
      <w:r w:rsidRPr="00A534FF">
        <w:rPr>
          <w:spacing w:val="-7"/>
        </w:rPr>
        <w:t xml:space="preserve"> </w:t>
      </w:r>
      <w:r w:rsidRPr="00A534FF">
        <w:t>best</w:t>
      </w:r>
      <w:r w:rsidRPr="00A534FF">
        <w:rPr>
          <w:spacing w:val="-7"/>
        </w:rPr>
        <w:t xml:space="preserve"> </w:t>
      </w:r>
      <w:r w:rsidRPr="00A534FF">
        <w:t>located</w:t>
      </w:r>
      <w:r w:rsidRPr="00A534FF">
        <w:rPr>
          <w:spacing w:val="-7"/>
        </w:rPr>
        <w:t xml:space="preserve"> </w:t>
      </w:r>
      <w:r w:rsidRPr="00A534FF">
        <w:t>to</w:t>
      </w:r>
      <w:r w:rsidRPr="00A534FF">
        <w:rPr>
          <w:spacing w:val="-7"/>
        </w:rPr>
        <w:t xml:space="preserve"> </w:t>
      </w:r>
      <w:r w:rsidRPr="00A534FF">
        <w:t>serve</w:t>
      </w:r>
      <w:r w:rsidRPr="00A534FF">
        <w:rPr>
          <w:spacing w:val="-7"/>
        </w:rPr>
        <w:t xml:space="preserve"> </w:t>
      </w:r>
      <w:r w:rsidRPr="00A534FF">
        <w:t>the</w:t>
      </w:r>
      <w:r w:rsidRPr="00A534FF">
        <w:rPr>
          <w:spacing w:val="-7"/>
        </w:rPr>
        <w:t xml:space="preserve"> </w:t>
      </w:r>
      <w:r w:rsidRPr="00A534FF">
        <w:t>intended</w:t>
      </w:r>
      <w:r w:rsidRPr="00A534FF">
        <w:rPr>
          <w:spacing w:val="-9"/>
        </w:rPr>
        <w:t xml:space="preserve"> </w:t>
      </w:r>
      <w:r w:rsidRPr="00A534FF">
        <w:t>area</w:t>
      </w:r>
      <w:r w:rsidRPr="00A534FF">
        <w:rPr>
          <w:spacing w:val="-7"/>
        </w:rPr>
        <w:t xml:space="preserve"> </w:t>
      </w:r>
      <w:r w:rsidRPr="00A534FF">
        <w:t>with</w:t>
      </w:r>
      <w:r w:rsidRPr="00A534FF">
        <w:rPr>
          <w:spacing w:val="-7"/>
        </w:rPr>
        <w:t xml:space="preserve"> </w:t>
      </w:r>
      <w:proofErr w:type="gramStart"/>
      <w:r w:rsidRPr="00A534FF">
        <w:t>a</w:t>
      </w:r>
      <w:r w:rsidRPr="00A534FF">
        <w:rPr>
          <w:spacing w:val="-7"/>
        </w:rPr>
        <w:t xml:space="preserve"> </w:t>
      </w:r>
      <w:r w:rsidRPr="00A534FF">
        <w:t>minimal</w:t>
      </w:r>
      <w:proofErr w:type="gramEnd"/>
      <w:r w:rsidRPr="00A534FF">
        <w:rPr>
          <w:spacing w:val="-7"/>
        </w:rPr>
        <w:t xml:space="preserve"> </w:t>
      </w:r>
      <w:r w:rsidRPr="00A534FF">
        <w:t>effect on surrounding property.</w:t>
      </w:r>
    </w:p>
    <w:p w14:paraId="263A4C94" w14:textId="77777777" w:rsidR="00F907DC" w:rsidRPr="00A534FF" w:rsidRDefault="00F907DC" w:rsidP="00140479">
      <w:pPr>
        <w:pStyle w:val="BodyText"/>
        <w:spacing w:before="11"/>
        <w:rPr>
          <w:sz w:val="23"/>
        </w:rPr>
      </w:pPr>
    </w:p>
    <w:p w14:paraId="25989200" w14:textId="11D4F6A9" w:rsidR="00F907DC" w:rsidRDefault="00F907DC" w:rsidP="00655775">
      <w:pPr>
        <w:pStyle w:val="ListParagraph"/>
        <w:widowControl w:val="0"/>
        <w:numPr>
          <w:ilvl w:val="3"/>
          <w:numId w:val="32"/>
        </w:numPr>
        <w:tabs>
          <w:tab w:val="left" w:pos="2501"/>
        </w:tabs>
        <w:autoSpaceDE w:val="0"/>
        <w:autoSpaceDN w:val="0"/>
        <w:spacing w:before="0" w:after="0"/>
      </w:pPr>
      <w:r w:rsidRPr="00A534FF">
        <w:t>Structures such as towers, tanks, poles, overhead wires, pumping stations, and similar</w:t>
      </w:r>
      <w:r w:rsidRPr="00A534FF">
        <w:rPr>
          <w:spacing w:val="-12"/>
        </w:rPr>
        <w:t xml:space="preserve"> </w:t>
      </w:r>
      <w:r w:rsidRPr="00A534FF">
        <w:t>equipment</w:t>
      </w:r>
      <w:r w:rsidRPr="00A534FF">
        <w:rPr>
          <w:spacing w:val="-11"/>
        </w:rPr>
        <w:t xml:space="preserve"> </w:t>
      </w:r>
      <w:r w:rsidRPr="00A534FF">
        <w:t>shall</w:t>
      </w:r>
      <w:r w:rsidRPr="00A534FF">
        <w:rPr>
          <w:spacing w:val="-13"/>
        </w:rPr>
        <w:t xml:space="preserve"> </w:t>
      </w:r>
      <w:r w:rsidRPr="00A534FF">
        <w:t>be</w:t>
      </w:r>
      <w:r w:rsidRPr="00A534FF">
        <w:rPr>
          <w:spacing w:val="-11"/>
        </w:rPr>
        <w:t xml:space="preserve"> </w:t>
      </w:r>
      <w:r w:rsidRPr="00A534FF">
        <w:t>located</w:t>
      </w:r>
      <w:r w:rsidRPr="00A534FF">
        <w:rPr>
          <w:spacing w:val="-11"/>
        </w:rPr>
        <w:t xml:space="preserve"> </w:t>
      </w:r>
      <w:r w:rsidRPr="00A534FF">
        <w:t>so</w:t>
      </w:r>
      <w:r w:rsidRPr="00A534FF">
        <w:rPr>
          <w:spacing w:val="-11"/>
        </w:rPr>
        <w:t xml:space="preserve"> </w:t>
      </w:r>
      <w:r w:rsidRPr="00A534FF">
        <w:t>as</w:t>
      </w:r>
      <w:r w:rsidRPr="00A534FF">
        <w:rPr>
          <w:spacing w:val="-12"/>
        </w:rPr>
        <w:t xml:space="preserve"> </w:t>
      </w:r>
      <w:r w:rsidRPr="00A534FF">
        <w:t>not</w:t>
      </w:r>
      <w:r w:rsidRPr="00A534FF">
        <w:rPr>
          <w:spacing w:val="-11"/>
        </w:rPr>
        <w:t xml:space="preserve"> </w:t>
      </w:r>
      <w:r w:rsidRPr="00A534FF">
        <w:t>to</w:t>
      </w:r>
      <w:r w:rsidRPr="00A534FF">
        <w:rPr>
          <w:spacing w:val="-10"/>
        </w:rPr>
        <w:t xml:space="preserve"> </w:t>
      </w:r>
      <w:r w:rsidRPr="00A534FF">
        <w:t>degrade</w:t>
      </w:r>
      <w:r w:rsidRPr="00A534FF">
        <w:rPr>
          <w:spacing w:val="-11"/>
        </w:rPr>
        <w:t xml:space="preserve"> </w:t>
      </w:r>
      <w:r w:rsidRPr="00A534FF">
        <w:t>scenic</w:t>
      </w:r>
      <w:r w:rsidRPr="00A534FF">
        <w:rPr>
          <w:spacing w:val="-12"/>
        </w:rPr>
        <w:t xml:space="preserve"> </w:t>
      </w:r>
      <w:r w:rsidRPr="00A534FF">
        <w:t>views</w:t>
      </w:r>
      <w:r w:rsidRPr="00A534FF">
        <w:rPr>
          <w:spacing w:val="-12"/>
        </w:rPr>
        <w:t xml:space="preserve"> </w:t>
      </w:r>
      <w:r w:rsidRPr="00A534FF">
        <w:t>from</w:t>
      </w:r>
      <w:r w:rsidRPr="00A534FF">
        <w:rPr>
          <w:spacing w:val="-12"/>
        </w:rPr>
        <w:t xml:space="preserve"> </w:t>
      </w:r>
      <w:r w:rsidRPr="00A534FF">
        <w:t>a</w:t>
      </w:r>
      <w:r w:rsidRPr="00A534FF">
        <w:rPr>
          <w:spacing w:val="-11"/>
        </w:rPr>
        <w:t xml:space="preserve"> </w:t>
      </w:r>
      <w:r w:rsidRPr="00A534FF">
        <w:t xml:space="preserve">street or private property, particularly along the </w:t>
      </w:r>
      <w:proofErr w:type="spellStart"/>
      <w:r w:rsidRPr="00A534FF">
        <w:t>bayshore</w:t>
      </w:r>
      <w:proofErr w:type="spellEnd"/>
      <w:r w:rsidRPr="00A534FF">
        <w:t>.</w:t>
      </w:r>
    </w:p>
    <w:p w14:paraId="32077548" w14:textId="77777777" w:rsidR="00FF5789" w:rsidRPr="00FF5789" w:rsidRDefault="00FF5789" w:rsidP="00140479">
      <w:pPr>
        <w:widowControl w:val="0"/>
        <w:tabs>
          <w:tab w:val="left" w:pos="2501"/>
        </w:tabs>
        <w:autoSpaceDE w:val="0"/>
        <w:autoSpaceDN w:val="0"/>
        <w:spacing w:before="0" w:after="0"/>
        <w:ind w:left="0"/>
      </w:pPr>
    </w:p>
    <w:p w14:paraId="6ED36631" w14:textId="16CAEC01" w:rsidR="00F907DC" w:rsidRPr="00A534FF" w:rsidRDefault="00F907DC" w:rsidP="00655775">
      <w:pPr>
        <w:pStyle w:val="ListParagraph"/>
        <w:widowControl w:val="0"/>
        <w:numPr>
          <w:ilvl w:val="3"/>
          <w:numId w:val="32"/>
        </w:numPr>
        <w:tabs>
          <w:tab w:val="left" w:pos="2501"/>
        </w:tabs>
        <w:autoSpaceDE w:val="0"/>
        <w:autoSpaceDN w:val="0"/>
        <w:spacing w:before="0" w:after="0"/>
      </w:pPr>
      <w:r w:rsidRPr="00A534FF">
        <w:t>All</w:t>
      </w:r>
      <w:r w:rsidRPr="00A534FF">
        <w:rPr>
          <w:spacing w:val="-6"/>
        </w:rPr>
        <w:t xml:space="preserve"> </w:t>
      </w:r>
      <w:r w:rsidRPr="00A534FF">
        <w:t>equipment</w:t>
      </w:r>
      <w:r w:rsidRPr="00A534FF">
        <w:rPr>
          <w:spacing w:val="-7"/>
        </w:rPr>
        <w:t xml:space="preserve"> </w:t>
      </w:r>
      <w:r w:rsidRPr="00A534FF">
        <w:t>storage</w:t>
      </w:r>
      <w:r w:rsidRPr="00A534FF">
        <w:rPr>
          <w:spacing w:val="-7"/>
        </w:rPr>
        <w:t xml:space="preserve"> </w:t>
      </w:r>
      <w:r w:rsidRPr="00A534FF">
        <w:t>or</w:t>
      </w:r>
      <w:r w:rsidRPr="00A534FF">
        <w:rPr>
          <w:spacing w:val="-6"/>
        </w:rPr>
        <w:t xml:space="preserve"> </w:t>
      </w:r>
      <w:r w:rsidRPr="00A534FF">
        <w:t>materials</w:t>
      </w:r>
      <w:r w:rsidRPr="00A534FF">
        <w:rPr>
          <w:spacing w:val="-6"/>
        </w:rPr>
        <w:t xml:space="preserve"> </w:t>
      </w:r>
      <w:r w:rsidRPr="00A534FF">
        <w:t>shall</w:t>
      </w:r>
      <w:r w:rsidRPr="00A534FF">
        <w:rPr>
          <w:spacing w:val="-9"/>
        </w:rPr>
        <w:t xml:space="preserve"> </w:t>
      </w:r>
      <w:r w:rsidRPr="00A534FF">
        <w:t>be</w:t>
      </w:r>
      <w:r w:rsidRPr="00A534FF">
        <w:rPr>
          <w:spacing w:val="-4"/>
        </w:rPr>
        <w:t xml:space="preserve"> </w:t>
      </w:r>
      <w:r w:rsidRPr="00A534FF">
        <w:t>buffered,</w:t>
      </w:r>
      <w:r w:rsidRPr="00A534FF">
        <w:rPr>
          <w:spacing w:val="-7"/>
        </w:rPr>
        <w:t xml:space="preserve"> </w:t>
      </w:r>
      <w:r w:rsidRPr="00A534FF">
        <w:t>screened,</w:t>
      </w:r>
      <w:r w:rsidRPr="00A534FF">
        <w:rPr>
          <w:spacing w:val="-7"/>
        </w:rPr>
        <w:t xml:space="preserve"> </w:t>
      </w:r>
      <w:r w:rsidRPr="00A534FF">
        <w:t>or</w:t>
      </w:r>
      <w:r w:rsidRPr="00A534FF">
        <w:rPr>
          <w:spacing w:val="-6"/>
        </w:rPr>
        <w:t xml:space="preserve"> </w:t>
      </w:r>
      <w:r w:rsidRPr="00A534FF">
        <w:t>fenced,</w:t>
      </w:r>
      <w:r w:rsidRPr="00A534FF">
        <w:rPr>
          <w:spacing w:val="-7"/>
        </w:rPr>
        <w:t xml:space="preserve"> </w:t>
      </w:r>
      <w:r w:rsidRPr="00A534FF">
        <w:t>or</w:t>
      </w:r>
      <w:r w:rsidRPr="00A534FF">
        <w:rPr>
          <w:spacing w:val="-6"/>
        </w:rPr>
        <w:t xml:space="preserve"> </w:t>
      </w:r>
      <w:r w:rsidRPr="00A534FF">
        <w:t xml:space="preserve">kept within </w:t>
      </w:r>
      <w:r w:rsidRPr="00A534FF">
        <w:lastRenderedPageBreak/>
        <w:t>a structure.</w:t>
      </w:r>
    </w:p>
    <w:p w14:paraId="6A06B8A4" w14:textId="30BDBF58" w:rsidR="0038095F" w:rsidRPr="00A534FF" w:rsidRDefault="0038095F" w:rsidP="000675D6">
      <w:pPr>
        <w:pStyle w:val="Heading3"/>
        <w:jc w:val="left"/>
      </w:pPr>
      <w:bookmarkStart w:id="177" w:name="_Toc106881864"/>
      <w:bookmarkStart w:id="178" w:name="_Toc145530357"/>
      <w:r w:rsidRPr="00A534FF">
        <w:t>Commercial Uses</w:t>
      </w:r>
      <w:bookmarkEnd w:id="177"/>
      <w:bookmarkEnd w:id="178"/>
    </w:p>
    <w:p w14:paraId="5244CF8A" w14:textId="14BDC481" w:rsidR="002D3762" w:rsidRPr="00A534FF" w:rsidRDefault="002D3762" w:rsidP="000675D6">
      <w:pPr>
        <w:pStyle w:val="Heading4"/>
      </w:pPr>
      <w:bookmarkStart w:id="179" w:name="_Toc106881865"/>
      <w:r w:rsidRPr="00A534FF">
        <w:t>Primary Commercial Uses</w:t>
      </w:r>
      <w:bookmarkEnd w:id="179"/>
    </w:p>
    <w:p w14:paraId="2357F43E" w14:textId="77777777" w:rsidR="002D3762" w:rsidRPr="00A534FF" w:rsidRDefault="002D3762" w:rsidP="00655775">
      <w:pPr>
        <w:pStyle w:val="ListParagraph"/>
        <w:widowControl w:val="0"/>
        <w:numPr>
          <w:ilvl w:val="3"/>
          <w:numId w:val="33"/>
        </w:numPr>
        <w:tabs>
          <w:tab w:val="left" w:pos="2501"/>
        </w:tabs>
        <w:autoSpaceDE w:val="0"/>
        <w:autoSpaceDN w:val="0"/>
        <w:spacing w:before="0" w:after="0"/>
      </w:pPr>
      <w:r w:rsidRPr="00A534FF">
        <w:t xml:space="preserve">Primary commercial (non-water dependent or related) uses are defined as small </w:t>
      </w:r>
      <w:r w:rsidRPr="00A534FF">
        <w:rPr>
          <w:spacing w:val="-2"/>
        </w:rPr>
        <w:t>establishments</w:t>
      </w:r>
      <w:r w:rsidRPr="00A534FF">
        <w:rPr>
          <w:spacing w:val="-11"/>
        </w:rPr>
        <w:t xml:space="preserve"> </w:t>
      </w:r>
      <w:r w:rsidRPr="00A534FF">
        <w:rPr>
          <w:spacing w:val="-2"/>
        </w:rPr>
        <w:t>intended</w:t>
      </w:r>
      <w:r w:rsidRPr="00A534FF">
        <w:rPr>
          <w:spacing w:val="-7"/>
        </w:rPr>
        <w:t xml:space="preserve"> </w:t>
      </w:r>
      <w:r w:rsidRPr="00A534FF">
        <w:rPr>
          <w:spacing w:val="-2"/>
        </w:rPr>
        <w:t>to</w:t>
      </w:r>
      <w:r w:rsidRPr="00A534FF">
        <w:rPr>
          <w:spacing w:val="-8"/>
        </w:rPr>
        <w:t xml:space="preserve"> </w:t>
      </w:r>
      <w:r w:rsidRPr="00A534FF">
        <w:rPr>
          <w:spacing w:val="-2"/>
        </w:rPr>
        <w:t>serve</w:t>
      </w:r>
      <w:r w:rsidRPr="00A534FF">
        <w:rPr>
          <w:spacing w:val="-8"/>
        </w:rPr>
        <w:t xml:space="preserve"> </w:t>
      </w:r>
      <w:r w:rsidRPr="00A534FF">
        <w:rPr>
          <w:spacing w:val="-2"/>
        </w:rPr>
        <w:t>daily</w:t>
      </w:r>
      <w:r w:rsidRPr="00A534FF">
        <w:rPr>
          <w:spacing w:val="-8"/>
        </w:rPr>
        <w:t xml:space="preserve"> </w:t>
      </w:r>
      <w:r w:rsidRPr="00A534FF">
        <w:rPr>
          <w:spacing w:val="-2"/>
        </w:rPr>
        <w:t>or</w:t>
      </w:r>
      <w:r w:rsidRPr="00A534FF">
        <w:rPr>
          <w:spacing w:val="-9"/>
        </w:rPr>
        <w:t xml:space="preserve"> </w:t>
      </w:r>
      <w:r w:rsidRPr="00A534FF">
        <w:rPr>
          <w:spacing w:val="-2"/>
        </w:rPr>
        <w:t>frequent</w:t>
      </w:r>
      <w:r w:rsidRPr="00A534FF">
        <w:rPr>
          <w:spacing w:val="-8"/>
        </w:rPr>
        <w:t xml:space="preserve"> </w:t>
      </w:r>
      <w:r w:rsidRPr="00A534FF">
        <w:rPr>
          <w:spacing w:val="-2"/>
        </w:rPr>
        <w:t>trade</w:t>
      </w:r>
      <w:r w:rsidRPr="00A534FF">
        <w:rPr>
          <w:spacing w:val="-8"/>
        </w:rPr>
        <w:t xml:space="preserve"> </w:t>
      </w:r>
      <w:r w:rsidRPr="00A534FF">
        <w:rPr>
          <w:spacing w:val="-2"/>
        </w:rPr>
        <w:t>or</w:t>
      </w:r>
      <w:r w:rsidRPr="00A534FF">
        <w:rPr>
          <w:spacing w:val="-9"/>
        </w:rPr>
        <w:t xml:space="preserve"> </w:t>
      </w:r>
      <w:r w:rsidRPr="00A534FF">
        <w:rPr>
          <w:spacing w:val="-2"/>
        </w:rPr>
        <w:t>service</w:t>
      </w:r>
      <w:r w:rsidRPr="00A534FF">
        <w:rPr>
          <w:spacing w:val="-12"/>
        </w:rPr>
        <w:t xml:space="preserve"> </w:t>
      </w:r>
      <w:r w:rsidRPr="00A534FF">
        <w:rPr>
          <w:spacing w:val="-2"/>
        </w:rPr>
        <w:t>needs</w:t>
      </w:r>
      <w:r w:rsidRPr="00A534FF">
        <w:rPr>
          <w:spacing w:val="-12"/>
        </w:rPr>
        <w:t xml:space="preserve"> </w:t>
      </w:r>
      <w:r w:rsidRPr="00A534FF">
        <w:rPr>
          <w:spacing w:val="-2"/>
        </w:rPr>
        <w:t>of</w:t>
      </w:r>
      <w:r w:rsidRPr="00A534FF">
        <w:rPr>
          <w:spacing w:val="-12"/>
        </w:rPr>
        <w:t xml:space="preserve"> </w:t>
      </w:r>
      <w:r w:rsidRPr="00A534FF">
        <w:rPr>
          <w:spacing w:val="-2"/>
        </w:rPr>
        <w:t>the</w:t>
      </w:r>
      <w:r w:rsidRPr="00A534FF">
        <w:rPr>
          <w:spacing w:val="-11"/>
        </w:rPr>
        <w:t xml:space="preserve"> </w:t>
      </w:r>
      <w:r w:rsidRPr="00A534FF">
        <w:rPr>
          <w:spacing w:val="-2"/>
        </w:rPr>
        <w:t xml:space="preserve">city </w:t>
      </w:r>
      <w:r w:rsidRPr="00A534FF">
        <w:t xml:space="preserve">or a localized area, as opposed to highway oriented or high traffic impact uses. </w:t>
      </w:r>
      <w:r w:rsidRPr="00A534FF">
        <w:rPr>
          <w:spacing w:val="-2"/>
        </w:rPr>
        <w:t>Such</w:t>
      </w:r>
      <w:r w:rsidRPr="00A534FF">
        <w:rPr>
          <w:spacing w:val="-12"/>
        </w:rPr>
        <w:t xml:space="preserve"> </w:t>
      </w:r>
      <w:r w:rsidRPr="00A534FF">
        <w:rPr>
          <w:spacing w:val="-2"/>
        </w:rPr>
        <w:t>uses</w:t>
      </w:r>
      <w:r w:rsidRPr="00A534FF">
        <w:rPr>
          <w:spacing w:val="-9"/>
        </w:rPr>
        <w:t xml:space="preserve"> </w:t>
      </w:r>
      <w:r w:rsidRPr="00A534FF">
        <w:rPr>
          <w:spacing w:val="-2"/>
        </w:rPr>
        <w:t>include</w:t>
      </w:r>
      <w:r w:rsidRPr="00A534FF">
        <w:rPr>
          <w:spacing w:val="-8"/>
        </w:rPr>
        <w:t xml:space="preserve"> </w:t>
      </w:r>
      <w:r w:rsidRPr="00A534FF">
        <w:rPr>
          <w:spacing w:val="-2"/>
        </w:rPr>
        <w:t>small</w:t>
      </w:r>
      <w:r w:rsidRPr="00A534FF">
        <w:rPr>
          <w:spacing w:val="-9"/>
        </w:rPr>
        <w:t xml:space="preserve"> </w:t>
      </w:r>
      <w:r w:rsidRPr="00A534FF">
        <w:rPr>
          <w:spacing w:val="-2"/>
        </w:rPr>
        <w:t>grocery</w:t>
      </w:r>
      <w:r w:rsidRPr="00A534FF">
        <w:rPr>
          <w:spacing w:val="-9"/>
        </w:rPr>
        <w:t xml:space="preserve"> </w:t>
      </w:r>
      <w:r w:rsidRPr="00A534FF">
        <w:rPr>
          <w:spacing w:val="-2"/>
        </w:rPr>
        <w:t>stores,</w:t>
      </w:r>
      <w:r w:rsidRPr="00A534FF">
        <w:rPr>
          <w:spacing w:val="-8"/>
        </w:rPr>
        <w:t xml:space="preserve"> </w:t>
      </w:r>
      <w:r w:rsidRPr="00A534FF">
        <w:rPr>
          <w:spacing w:val="-2"/>
        </w:rPr>
        <w:t>laundries,</w:t>
      </w:r>
      <w:r w:rsidRPr="00A534FF">
        <w:rPr>
          <w:spacing w:val="-10"/>
        </w:rPr>
        <w:t xml:space="preserve"> </w:t>
      </w:r>
      <w:r w:rsidRPr="00A534FF">
        <w:rPr>
          <w:spacing w:val="-2"/>
        </w:rPr>
        <w:t>repair</w:t>
      </w:r>
      <w:r w:rsidRPr="00A534FF">
        <w:rPr>
          <w:spacing w:val="-12"/>
        </w:rPr>
        <w:t xml:space="preserve"> </w:t>
      </w:r>
      <w:r w:rsidRPr="00A534FF">
        <w:rPr>
          <w:spacing w:val="-2"/>
        </w:rPr>
        <w:t>shops,</w:t>
      </w:r>
      <w:r w:rsidRPr="00A534FF">
        <w:rPr>
          <w:spacing w:val="-12"/>
        </w:rPr>
        <w:t xml:space="preserve"> </w:t>
      </w:r>
      <w:r w:rsidRPr="00A534FF">
        <w:rPr>
          <w:spacing w:val="-2"/>
        </w:rPr>
        <w:t>beauty</w:t>
      </w:r>
      <w:r w:rsidRPr="00A534FF">
        <w:rPr>
          <w:spacing w:val="-12"/>
        </w:rPr>
        <w:t xml:space="preserve"> </w:t>
      </w:r>
      <w:r w:rsidRPr="00A534FF">
        <w:rPr>
          <w:spacing w:val="-2"/>
        </w:rPr>
        <w:t>shops,</w:t>
      </w:r>
      <w:r w:rsidRPr="00A534FF">
        <w:rPr>
          <w:spacing w:val="-11"/>
        </w:rPr>
        <w:t xml:space="preserve"> </w:t>
      </w:r>
      <w:r w:rsidRPr="00A534FF">
        <w:rPr>
          <w:spacing w:val="-2"/>
        </w:rPr>
        <w:t xml:space="preserve">and </w:t>
      </w:r>
      <w:r w:rsidRPr="00A534FF">
        <w:t>similar uses.</w:t>
      </w:r>
      <w:r w:rsidRPr="00A534FF">
        <w:rPr>
          <w:spacing w:val="40"/>
        </w:rPr>
        <w:t xml:space="preserve"> </w:t>
      </w:r>
      <w:r w:rsidRPr="00A534FF">
        <w:t>Excluded are large retail outlets, automobile service stations, and drive-in eating or drinking establishments.</w:t>
      </w:r>
    </w:p>
    <w:p w14:paraId="0041A736" w14:textId="77777777" w:rsidR="002D3762" w:rsidRPr="00A534FF" w:rsidRDefault="002D3762" w:rsidP="00140479">
      <w:pPr>
        <w:pStyle w:val="BodyText"/>
        <w:spacing w:before="2"/>
      </w:pPr>
    </w:p>
    <w:p w14:paraId="71B872AE" w14:textId="77777777" w:rsidR="002D3762" w:rsidRPr="00A534FF" w:rsidRDefault="002D3762" w:rsidP="00655775">
      <w:pPr>
        <w:pStyle w:val="ListParagraph"/>
        <w:widowControl w:val="0"/>
        <w:numPr>
          <w:ilvl w:val="3"/>
          <w:numId w:val="33"/>
        </w:numPr>
        <w:tabs>
          <w:tab w:val="left" w:pos="2501"/>
        </w:tabs>
        <w:autoSpaceDE w:val="0"/>
        <w:autoSpaceDN w:val="0"/>
        <w:spacing w:before="0" w:after="0"/>
      </w:pPr>
      <w:r w:rsidRPr="00A534FF">
        <w:t>As</w:t>
      </w:r>
      <w:r w:rsidRPr="00A534FF">
        <w:rPr>
          <w:spacing w:val="-13"/>
        </w:rPr>
        <w:t xml:space="preserve"> </w:t>
      </w:r>
      <w:r w:rsidRPr="00A534FF">
        <w:t>a</w:t>
      </w:r>
      <w:r w:rsidRPr="00A534FF">
        <w:rPr>
          <w:spacing w:val="-12"/>
        </w:rPr>
        <w:t xml:space="preserve"> </w:t>
      </w:r>
      <w:r w:rsidRPr="00A534FF">
        <w:t>guideline,</w:t>
      </w:r>
      <w:r w:rsidRPr="00A534FF">
        <w:rPr>
          <w:spacing w:val="-14"/>
        </w:rPr>
        <w:t xml:space="preserve"> </w:t>
      </w:r>
      <w:r w:rsidRPr="00A534FF">
        <w:t>no</w:t>
      </w:r>
      <w:r w:rsidRPr="00A534FF">
        <w:rPr>
          <w:spacing w:val="-12"/>
        </w:rPr>
        <w:t xml:space="preserve"> </w:t>
      </w:r>
      <w:r w:rsidRPr="00A534FF">
        <w:t>such</w:t>
      </w:r>
      <w:r w:rsidRPr="00A534FF">
        <w:rPr>
          <w:spacing w:val="-12"/>
        </w:rPr>
        <w:t xml:space="preserve"> </w:t>
      </w:r>
      <w:r w:rsidRPr="00A534FF">
        <w:t>establishment</w:t>
      </w:r>
      <w:r w:rsidRPr="00A534FF">
        <w:rPr>
          <w:spacing w:val="-12"/>
        </w:rPr>
        <w:t xml:space="preserve"> </w:t>
      </w:r>
      <w:r w:rsidRPr="00A534FF">
        <w:t>shall</w:t>
      </w:r>
      <w:r w:rsidRPr="00A534FF">
        <w:rPr>
          <w:spacing w:val="-14"/>
        </w:rPr>
        <w:t xml:space="preserve"> </w:t>
      </w:r>
      <w:r w:rsidRPr="00A534FF">
        <w:t>be</w:t>
      </w:r>
      <w:r w:rsidRPr="00A534FF">
        <w:rPr>
          <w:spacing w:val="-12"/>
        </w:rPr>
        <w:t xml:space="preserve"> </w:t>
      </w:r>
      <w:r w:rsidRPr="00A534FF">
        <w:t>permitted</w:t>
      </w:r>
      <w:r w:rsidRPr="00A534FF">
        <w:rPr>
          <w:spacing w:val="-14"/>
        </w:rPr>
        <w:t xml:space="preserve"> </w:t>
      </w:r>
      <w:r w:rsidRPr="00A534FF">
        <w:t>closer</w:t>
      </w:r>
      <w:r w:rsidRPr="00A534FF">
        <w:rPr>
          <w:spacing w:val="-12"/>
        </w:rPr>
        <w:t xml:space="preserve"> </w:t>
      </w:r>
      <w:r w:rsidRPr="00A534FF">
        <w:t>than</w:t>
      </w:r>
      <w:r w:rsidRPr="00A534FF">
        <w:rPr>
          <w:spacing w:val="-14"/>
        </w:rPr>
        <w:t xml:space="preserve"> </w:t>
      </w:r>
      <w:r w:rsidRPr="00A534FF">
        <w:t>500</w:t>
      </w:r>
      <w:r w:rsidRPr="00A534FF">
        <w:rPr>
          <w:spacing w:val="-13"/>
        </w:rPr>
        <w:t xml:space="preserve"> </w:t>
      </w:r>
      <w:r w:rsidRPr="00A534FF">
        <w:t>feet</w:t>
      </w:r>
      <w:r w:rsidRPr="00A534FF">
        <w:rPr>
          <w:spacing w:val="-12"/>
        </w:rPr>
        <w:t xml:space="preserve"> </w:t>
      </w:r>
      <w:r w:rsidRPr="00A534FF">
        <w:t xml:space="preserve">from a zone in which it is permitted outright, </w:t>
      </w:r>
      <w:proofErr w:type="gramStart"/>
      <w:r w:rsidRPr="00A534FF">
        <w:t>in order to</w:t>
      </w:r>
      <w:proofErr w:type="gramEnd"/>
      <w:r w:rsidRPr="00A534FF">
        <w:t xml:space="preserve"> prevent the sprawl of primary commercial centers.</w:t>
      </w:r>
    </w:p>
    <w:p w14:paraId="32EA0291" w14:textId="167C3F0B" w:rsidR="002D3762" w:rsidRPr="00D412FC" w:rsidRDefault="002D3762" w:rsidP="00615BC9">
      <w:pPr>
        <w:pStyle w:val="Heading4"/>
        <w:numPr>
          <w:ilvl w:val="0"/>
          <w:numId w:val="0"/>
        </w:numPr>
        <w:ind w:left="1800" w:hanging="1800"/>
        <w:rPr>
          <w:strike/>
          <w:color w:val="C00000"/>
          <w:sz w:val="16"/>
          <w:szCs w:val="16"/>
        </w:rPr>
      </w:pPr>
      <w:bookmarkStart w:id="180" w:name="_Toc106881866"/>
      <w:r w:rsidRPr="00D412FC">
        <w:rPr>
          <w:strike/>
          <w:color w:val="C00000"/>
          <w:sz w:val="16"/>
          <w:szCs w:val="16"/>
        </w:rPr>
        <w:t>Commercial Uses – High Traffic Generation</w:t>
      </w:r>
      <w:bookmarkEnd w:id="180"/>
    </w:p>
    <w:p w14:paraId="39D2419D" w14:textId="77777777" w:rsidR="002D3762" w:rsidRPr="00D412FC" w:rsidRDefault="002D3762" w:rsidP="00655775">
      <w:pPr>
        <w:pStyle w:val="ListParagraph"/>
        <w:widowControl w:val="0"/>
        <w:numPr>
          <w:ilvl w:val="3"/>
          <w:numId w:val="34"/>
        </w:numPr>
        <w:tabs>
          <w:tab w:val="left" w:pos="2501"/>
        </w:tabs>
        <w:autoSpaceDE w:val="0"/>
        <w:autoSpaceDN w:val="0"/>
        <w:spacing w:before="99" w:after="0"/>
        <w:rPr>
          <w:strike/>
          <w:color w:val="C00000"/>
          <w:sz w:val="16"/>
          <w:szCs w:val="16"/>
        </w:rPr>
      </w:pPr>
      <w:r w:rsidRPr="00D412FC">
        <w:rPr>
          <w:strike/>
          <w:color w:val="C00000"/>
          <w:sz w:val="16"/>
          <w:szCs w:val="16"/>
        </w:rPr>
        <w:t>Commercial uses requiring large land area or capable of generating high traffic volumes include auto service stations, car lots, lumber yards, manufactured dwelling sales, or large retail outlets.</w:t>
      </w:r>
    </w:p>
    <w:p w14:paraId="522BF555" w14:textId="77777777" w:rsidR="002D3762" w:rsidRPr="00D412FC" w:rsidRDefault="002D3762" w:rsidP="00140479">
      <w:pPr>
        <w:pStyle w:val="BodyText"/>
        <w:rPr>
          <w:strike/>
          <w:color w:val="C00000"/>
          <w:sz w:val="16"/>
          <w:szCs w:val="16"/>
        </w:rPr>
      </w:pPr>
    </w:p>
    <w:p w14:paraId="7B6F9AC9" w14:textId="77777777" w:rsidR="002D3762" w:rsidRPr="00D412FC" w:rsidRDefault="002D3762" w:rsidP="00655775">
      <w:pPr>
        <w:pStyle w:val="ListParagraph"/>
        <w:widowControl w:val="0"/>
        <w:numPr>
          <w:ilvl w:val="3"/>
          <w:numId w:val="34"/>
        </w:numPr>
        <w:tabs>
          <w:tab w:val="left" w:pos="2501"/>
        </w:tabs>
        <w:autoSpaceDE w:val="0"/>
        <w:autoSpaceDN w:val="0"/>
        <w:spacing w:before="1" w:after="0"/>
        <w:rPr>
          <w:strike/>
          <w:color w:val="C00000"/>
          <w:sz w:val="16"/>
          <w:szCs w:val="16"/>
        </w:rPr>
      </w:pPr>
      <w:r w:rsidRPr="00D412FC">
        <w:rPr>
          <w:strike/>
          <w:color w:val="C00000"/>
          <w:sz w:val="16"/>
          <w:szCs w:val="16"/>
        </w:rPr>
        <w:t xml:space="preserve">Uses shall be located on an arterial street, or at the intersection of two collector streets </w:t>
      </w:r>
      <w:proofErr w:type="gramStart"/>
      <w:r w:rsidRPr="00D412FC">
        <w:rPr>
          <w:strike/>
          <w:color w:val="C00000"/>
          <w:sz w:val="16"/>
          <w:szCs w:val="16"/>
        </w:rPr>
        <w:t>in order to</w:t>
      </w:r>
      <w:proofErr w:type="gramEnd"/>
      <w:r w:rsidRPr="00D412FC">
        <w:rPr>
          <w:strike/>
          <w:color w:val="C00000"/>
          <w:sz w:val="16"/>
          <w:szCs w:val="16"/>
        </w:rPr>
        <w:t xml:space="preserve"> lessen traffic impacts on residential areas.</w:t>
      </w:r>
      <w:r w:rsidRPr="00D412FC">
        <w:rPr>
          <w:strike/>
          <w:color w:val="C00000"/>
          <w:spacing w:val="40"/>
          <w:sz w:val="16"/>
          <w:szCs w:val="16"/>
        </w:rPr>
        <w:t xml:space="preserve"> </w:t>
      </w:r>
      <w:r w:rsidRPr="00D412FC">
        <w:rPr>
          <w:strike/>
          <w:color w:val="C00000"/>
          <w:sz w:val="16"/>
          <w:szCs w:val="16"/>
        </w:rPr>
        <w:t>Access shall be designed to provide ingress or egress on non-residential streets.</w:t>
      </w:r>
    </w:p>
    <w:p w14:paraId="3C7D317B" w14:textId="521E6DAC" w:rsidR="002D3762" w:rsidRPr="00A534FF" w:rsidRDefault="002D3762" w:rsidP="000675D6">
      <w:pPr>
        <w:pStyle w:val="Heading4"/>
      </w:pPr>
      <w:bookmarkStart w:id="181" w:name="_Toc106881867"/>
      <w:r w:rsidRPr="00A534FF">
        <w:t>Commercial Recreation</w:t>
      </w:r>
      <w:bookmarkEnd w:id="181"/>
    </w:p>
    <w:p w14:paraId="2EE2C5CB" w14:textId="77777777" w:rsidR="002D3762" w:rsidRPr="00A534FF" w:rsidRDefault="002D3762" w:rsidP="00655775">
      <w:pPr>
        <w:pStyle w:val="ListParagraph"/>
        <w:widowControl w:val="0"/>
        <w:numPr>
          <w:ilvl w:val="3"/>
          <w:numId w:val="35"/>
        </w:numPr>
        <w:tabs>
          <w:tab w:val="left" w:pos="2501"/>
        </w:tabs>
        <w:autoSpaceDE w:val="0"/>
        <w:autoSpaceDN w:val="0"/>
        <w:spacing w:before="0" w:after="0"/>
      </w:pPr>
      <w:r w:rsidRPr="00A534FF">
        <w:t>Commercial</w:t>
      </w:r>
      <w:r w:rsidRPr="00A534FF">
        <w:rPr>
          <w:spacing w:val="-12"/>
        </w:rPr>
        <w:t xml:space="preserve"> </w:t>
      </w:r>
      <w:r w:rsidRPr="00A534FF">
        <w:t>recreation</w:t>
      </w:r>
      <w:r w:rsidRPr="00A534FF">
        <w:rPr>
          <w:spacing w:val="-11"/>
        </w:rPr>
        <w:t xml:space="preserve"> </w:t>
      </w:r>
      <w:r w:rsidRPr="00A534FF">
        <w:t>with</w:t>
      </w:r>
      <w:r w:rsidRPr="00A534FF">
        <w:rPr>
          <w:spacing w:val="-11"/>
        </w:rPr>
        <w:t xml:space="preserve"> </w:t>
      </w:r>
      <w:r w:rsidRPr="00A534FF">
        <w:t>high</w:t>
      </w:r>
      <w:r w:rsidRPr="00A534FF">
        <w:rPr>
          <w:spacing w:val="-11"/>
        </w:rPr>
        <w:t xml:space="preserve"> </w:t>
      </w:r>
      <w:r w:rsidRPr="00A534FF">
        <w:t>traffic</w:t>
      </w:r>
      <w:r w:rsidRPr="00A534FF">
        <w:rPr>
          <w:spacing w:val="-12"/>
        </w:rPr>
        <w:t xml:space="preserve"> </w:t>
      </w:r>
      <w:r w:rsidRPr="00A534FF">
        <w:t>volumes</w:t>
      </w:r>
      <w:r w:rsidRPr="00A534FF">
        <w:rPr>
          <w:spacing w:val="-11"/>
        </w:rPr>
        <w:t xml:space="preserve"> </w:t>
      </w:r>
      <w:r w:rsidRPr="00A534FF">
        <w:t>shall</w:t>
      </w:r>
      <w:r w:rsidRPr="00A534FF">
        <w:rPr>
          <w:spacing w:val="-13"/>
        </w:rPr>
        <w:t xml:space="preserve"> </w:t>
      </w:r>
      <w:r w:rsidRPr="00A534FF">
        <w:t>have</w:t>
      </w:r>
      <w:r w:rsidRPr="00A534FF">
        <w:rPr>
          <w:spacing w:val="-11"/>
        </w:rPr>
        <w:t xml:space="preserve"> </w:t>
      </w:r>
      <w:r w:rsidRPr="00A534FF">
        <w:t>access</w:t>
      </w:r>
      <w:r w:rsidRPr="00A534FF">
        <w:rPr>
          <w:spacing w:val="-12"/>
        </w:rPr>
        <w:t xml:space="preserve"> </w:t>
      </w:r>
      <w:r w:rsidRPr="00A534FF">
        <w:t>onto</w:t>
      </w:r>
      <w:r w:rsidRPr="00A534FF">
        <w:rPr>
          <w:spacing w:val="-11"/>
        </w:rPr>
        <w:t xml:space="preserve"> </w:t>
      </w:r>
      <w:r w:rsidRPr="00A534FF">
        <w:t>an</w:t>
      </w:r>
      <w:r w:rsidRPr="00A534FF">
        <w:rPr>
          <w:spacing w:val="-11"/>
        </w:rPr>
        <w:t xml:space="preserve"> </w:t>
      </w:r>
      <w:r w:rsidRPr="00A534FF">
        <w:t>arterial street and provide access on non-residential streets.</w:t>
      </w:r>
    </w:p>
    <w:p w14:paraId="4CCAD131" w14:textId="77777777" w:rsidR="002D3762" w:rsidRPr="00A534FF" w:rsidRDefault="002D3762" w:rsidP="00140479">
      <w:pPr>
        <w:pStyle w:val="BodyText"/>
        <w:spacing w:before="3"/>
      </w:pPr>
    </w:p>
    <w:p w14:paraId="1BC8137A" w14:textId="77777777" w:rsidR="002D3762" w:rsidRPr="00A534FF" w:rsidRDefault="002D3762" w:rsidP="00655775">
      <w:pPr>
        <w:pStyle w:val="ListParagraph"/>
        <w:widowControl w:val="0"/>
        <w:numPr>
          <w:ilvl w:val="3"/>
          <w:numId w:val="35"/>
        </w:numPr>
        <w:tabs>
          <w:tab w:val="left" w:pos="2501"/>
        </w:tabs>
        <w:autoSpaceDE w:val="0"/>
        <w:autoSpaceDN w:val="0"/>
        <w:spacing w:before="0" w:after="0"/>
      </w:pPr>
      <w:r w:rsidRPr="00A534FF">
        <w:t>Structures</w:t>
      </w:r>
      <w:r w:rsidRPr="00A534FF">
        <w:rPr>
          <w:spacing w:val="-2"/>
        </w:rPr>
        <w:t xml:space="preserve"> </w:t>
      </w:r>
      <w:r w:rsidRPr="00A534FF">
        <w:t>associated</w:t>
      </w:r>
      <w:r w:rsidRPr="00A534FF">
        <w:rPr>
          <w:spacing w:val="-2"/>
        </w:rPr>
        <w:t xml:space="preserve"> </w:t>
      </w:r>
      <w:r w:rsidRPr="00A534FF">
        <w:t>with</w:t>
      </w:r>
      <w:r w:rsidRPr="00A534FF">
        <w:rPr>
          <w:spacing w:val="-2"/>
        </w:rPr>
        <w:t xml:space="preserve"> </w:t>
      </w:r>
      <w:r w:rsidRPr="00A534FF">
        <w:t>low</w:t>
      </w:r>
      <w:r w:rsidRPr="00A534FF">
        <w:rPr>
          <w:spacing w:val="-2"/>
        </w:rPr>
        <w:t xml:space="preserve"> </w:t>
      </w:r>
      <w:r w:rsidRPr="00A534FF">
        <w:t>intensive</w:t>
      </w:r>
      <w:r w:rsidRPr="00A534FF">
        <w:rPr>
          <w:spacing w:val="-2"/>
        </w:rPr>
        <w:t xml:space="preserve"> </w:t>
      </w:r>
      <w:r w:rsidRPr="00A534FF">
        <w:t>recreation</w:t>
      </w:r>
      <w:r w:rsidRPr="00A534FF">
        <w:rPr>
          <w:spacing w:val="-2"/>
        </w:rPr>
        <w:t xml:space="preserve"> </w:t>
      </w:r>
      <w:r w:rsidRPr="00A534FF">
        <w:t>uses,</w:t>
      </w:r>
      <w:r w:rsidRPr="00A534FF">
        <w:rPr>
          <w:spacing w:val="-2"/>
        </w:rPr>
        <w:t xml:space="preserve"> </w:t>
      </w:r>
      <w:r w:rsidRPr="00A534FF">
        <w:t>such</w:t>
      </w:r>
      <w:r w:rsidRPr="00A534FF">
        <w:rPr>
          <w:spacing w:val="-2"/>
        </w:rPr>
        <w:t xml:space="preserve"> </w:t>
      </w:r>
      <w:r w:rsidRPr="00A534FF">
        <w:t>as</w:t>
      </w:r>
      <w:r w:rsidRPr="00A534FF">
        <w:rPr>
          <w:spacing w:val="-3"/>
        </w:rPr>
        <w:t xml:space="preserve"> </w:t>
      </w:r>
      <w:r w:rsidRPr="00A534FF">
        <w:t>club</w:t>
      </w:r>
      <w:r w:rsidRPr="00A534FF">
        <w:rPr>
          <w:spacing w:val="-2"/>
        </w:rPr>
        <w:t xml:space="preserve"> </w:t>
      </w:r>
      <w:r w:rsidRPr="00A534FF">
        <w:t>houses</w:t>
      </w:r>
      <w:r w:rsidRPr="00A534FF">
        <w:rPr>
          <w:spacing w:val="-3"/>
        </w:rPr>
        <w:t xml:space="preserve"> </w:t>
      </w:r>
      <w:r w:rsidRPr="00A534FF">
        <w:t>or indoor tennis courts, shall be designed to be compatible with the surrounding landscape and adjacent uses.</w:t>
      </w:r>
    </w:p>
    <w:p w14:paraId="659FFE84" w14:textId="77777777" w:rsidR="002D3762" w:rsidRPr="00A534FF" w:rsidRDefault="002D3762" w:rsidP="00140479">
      <w:pPr>
        <w:pStyle w:val="BodyText"/>
      </w:pPr>
    </w:p>
    <w:p w14:paraId="45F40DEE" w14:textId="77777777" w:rsidR="002D3762" w:rsidRPr="00A534FF" w:rsidRDefault="002D3762" w:rsidP="00655775">
      <w:pPr>
        <w:pStyle w:val="ListParagraph"/>
        <w:widowControl w:val="0"/>
        <w:numPr>
          <w:ilvl w:val="3"/>
          <w:numId w:val="35"/>
        </w:numPr>
        <w:tabs>
          <w:tab w:val="left" w:pos="2501"/>
        </w:tabs>
        <w:autoSpaceDE w:val="0"/>
        <w:autoSpaceDN w:val="0"/>
        <w:spacing w:before="0" w:after="0"/>
      </w:pPr>
      <w:r w:rsidRPr="00A534FF">
        <w:t>Uses which could potentially generate high traffic volumes, such as spectator events, shall not be allowed.</w:t>
      </w:r>
    </w:p>
    <w:p w14:paraId="3B95DBA4" w14:textId="1A2C7417" w:rsidR="002D3762" w:rsidRPr="00BD4DBD" w:rsidRDefault="002D3762" w:rsidP="000675D6">
      <w:pPr>
        <w:pStyle w:val="Heading4"/>
      </w:pPr>
      <w:bookmarkStart w:id="182" w:name="_Toc106881868"/>
      <w:r w:rsidRPr="00BD4DBD">
        <w:t>Eating or Drinking Establishments</w:t>
      </w:r>
      <w:bookmarkEnd w:id="182"/>
      <w:r w:rsidR="00BD4DBD" w:rsidRPr="00BD4DBD">
        <w:t xml:space="preserve"> </w:t>
      </w:r>
    </w:p>
    <w:p w14:paraId="039EA304" w14:textId="77777777" w:rsidR="00D412FC" w:rsidRDefault="002D3762" w:rsidP="00140479">
      <w:pPr>
        <w:pStyle w:val="BodyText"/>
        <w:ind w:left="1440"/>
        <w:rPr>
          <w:spacing w:val="40"/>
        </w:rPr>
      </w:pPr>
      <w:r w:rsidRPr="00D412FC">
        <w:rPr>
          <w:strike/>
          <w:color w:val="C00000"/>
          <w:sz w:val="16"/>
          <w:szCs w:val="16"/>
        </w:rPr>
        <w:t>Eating</w:t>
      </w:r>
      <w:r w:rsidRPr="00D412FC">
        <w:rPr>
          <w:strike/>
          <w:color w:val="C00000"/>
          <w:spacing w:val="-4"/>
          <w:sz w:val="16"/>
          <w:szCs w:val="16"/>
        </w:rPr>
        <w:t xml:space="preserve"> </w:t>
      </w:r>
      <w:r w:rsidRPr="00D412FC">
        <w:rPr>
          <w:strike/>
          <w:color w:val="C00000"/>
          <w:sz w:val="16"/>
          <w:szCs w:val="16"/>
        </w:rPr>
        <w:t>or</w:t>
      </w:r>
      <w:r w:rsidRPr="00D412FC">
        <w:rPr>
          <w:strike/>
          <w:color w:val="C00000"/>
          <w:spacing w:val="-2"/>
          <w:sz w:val="16"/>
          <w:szCs w:val="16"/>
        </w:rPr>
        <w:t xml:space="preserve"> </w:t>
      </w:r>
      <w:r w:rsidRPr="00D412FC">
        <w:rPr>
          <w:strike/>
          <w:color w:val="C00000"/>
          <w:sz w:val="16"/>
          <w:szCs w:val="16"/>
        </w:rPr>
        <w:t>drinking</w:t>
      </w:r>
      <w:r w:rsidRPr="00D412FC">
        <w:rPr>
          <w:strike/>
          <w:color w:val="C00000"/>
          <w:spacing w:val="-2"/>
          <w:sz w:val="16"/>
          <w:szCs w:val="16"/>
        </w:rPr>
        <w:t xml:space="preserve"> </w:t>
      </w:r>
      <w:r w:rsidRPr="00D412FC">
        <w:rPr>
          <w:strike/>
          <w:color w:val="C00000"/>
          <w:sz w:val="16"/>
          <w:szCs w:val="16"/>
        </w:rPr>
        <w:t>establishments</w:t>
      </w:r>
      <w:r w:rsidRPr="00D412FC">
        <w:rPr>
          <w:strike/>
          <w:color w:val="C00000"/>
          <w:spacing w:val="-2"/>
          <w:sz w:val="16"/>
          <w:szCs w:val="16"/>
        </w:rPr>
        <w:t xml:space="preserve"> </w:t>
      </w:r>
      <w:r w:rsidRPr="00D412FC">
        <w:rPr>
          <w:strike/>
          <w:color w:val="C00000"/>
          <w:sz w:val="16"/>
          <w:szCs w:val="16"/>
        </w:rPr>
        <w:t>shall</w:t>
      </w:r>
      <w:r w:rsidRPr="00D412FC">
        <w:rPr>
          <w:strike/>
          <w:color w:val="C00000"/>
          <w:spacing w:val="-3"/>
          <w:sz w:val="16"/>
          <w:szCs w:val="16"/>
        </w:rPr>
        <w:t xml:space="preserve"> </w:t>
      </w:r>
      <w:r w:rsidRPr="00D412FC">
        <w:rPr>
          <w:strike/>
          <w:color w:val="C00000"/>
          <w:sz w:val="16"/>
          <w:szCs w:val="16"/>
        </w:rPr>
        <w:t>be</w:t>
      </w:r>
      <w:r w:rsidRPr="00D412FC">
        <w:rPr>
          <w:strike/>
          <w:color w:val="C00000"/>
          <w:spacing w:val="-2"/>
          <w:sz w:val="16"/>
          <w:szCs w:val="16"/>
        </w:rPr>
        <w:t xml:space="preserve"> </w:t>
      </w:r>
      <w:r w:rsidRPr="00D412FC">
        <w:rPr>
          <w:strike/>
          <w:color w:val="C00000"/>
          <w:sz w:val="16"/>
          <w:szCs w:val="16"/>
        </w:rPr>
        <w:t>small</w:t>
      </w:r>
      <w:r w:rsidRPr="00D412FC">
        <w:rPr>
          <w:strike/>
          <w:color w:val="C00000"/>
          <w:spacing w:val="-3"/>
          <w:sz w:val="16"/>
          <w:szCs w:val="16"/>
        </w:rPr>
        <w:t xml:space="preserve"> </w:t>
      </w:r>
      <w:r w:rsidRPr="00D412FC">
        <w:rPr>
          <w:strike/>
          <w:color w:val="C00000"/>
          <w:sz w:val="16"/>
          <w:szCs w:val="16"/>
        </w:rPr>
        <w:t>scale</w:t>
      </w:r>
      <w:r w:rsidRPr="00D412FC">
        <w:rPr>
          <w:strike/>
          <w:color w:val="C00000"/>
          <w:spacing w:val="-4"/>
          <w:sz w:val="16"/>
          <w:szCs w:val="16"/>
        </w:rPr>
        <w:t xml:space="preserve"> </w:t>
      </w:r>
      <w:r w:rsidRPr="00D412FC">
        <w:rPr>
          <w:strike/>
          <w:color w:val="C00000"/>
          <w:sz w:val="16"/>
          <w:szCs w:val="16"/>
        </w:rPr>
        <w:t>and</w:t>
      </w:r>
      <w:r w:rsidRPr="00D412FC">
        <w:rPr>
          <w:strike/>
          <w:color w:val="C00000"/>
          <w:spacing w:val="-2"/>
          <w:sz w:val="16"/>
          <w:szCs w:val="16"/>
        </w:rPr>
        <w:t xml:space="preserve"> </w:t>
      </w:r>
      <w:r w:rsidRPr="00D412FC">
        <w:rPr>
          <w:strike/>
          <w:color w:val="C00000"/>
          <w:sz w:val="16"/>
          <w:szCs w:val="16"/>
        </w:rPr>
        <w:t>shall</w:t>
      </w:r>
      <w:r w:rsidRPr="00D412FC">
        <w:rPr>
          <w:strike/>
          <w:color w:val="C00000"/>
          <w:spacing w:val="-3"/>
          <w:sz w:val="16"/>
          <w:szCs w:val="16"/>
        </w:rPr>
        <w:t xml:space="preserve"> </w:t>
      </w:r>
      <w:r w:rsidRPr="00D412FC">
        <w:rPr>
          <w:strike/>
          <w:color w:val="C00000"/>
          <w:sz w:val="16"/>
          <w:szCs w:val="16"/>
        </w:rPr>
        <w:t>be</w:t>
      </w:r>
      <w:r w:rsidRPr="00D412FC">
        <w:rPr>
          <w:strike/>
          <w:color w:val="C00000"/>
          <w:spacing w:val="-2"/>
          <w:sz w:val="16"/>
          <w:szCs w:val="16"/>
        </w:rPr>
        <w:t xml:space="preserve"> </w:t>
      </w:r>
      <w:r w:rsidRPr="00D412FC">
        <w:rPr>
          <w:strike/>
          <w:color w:val="C00000"/>
          <w:sz w:val="16"/>
          <w:szCs w:val="16"/>
        </w:rPr>
        <w:t>intended</w:t>
      </w:r>
      <w:r w:rsidRPr="00D412FC">
        <w:rPr>
          <w:strike/>
          <w:color w:val="C00000"/>
          <w:spacing w:val="-4"/>
          <w:sz w:val="16"/>
          <w:szCs w:val="16"/>
        </w:rPr>
        <w:t xml:space="preserve"> </w:t>
      </w:r>
      <w:r w:rsidRPr="00D412FC">
        <w:rPr>
          <w:strike/>
          <w:color w:val="C00000"/>
          <w:sz w:val="16"/>
          <w:szCs w:val="16"/>
        </w:rPr>
        <w:t>for</w:t>
      </w:r>
      <w:r w:rsidRPr="00D412FC">
        <w:rPr>
          <w:strike/>
          <w:color w:val="C00000"/>
          <w:spacing w:val="-2"/>
          <w:sz w:val="16"/>
          <w:szCs w:val="16"/>
        </w:rPr>
        <w:t xml:space="preserve"> </w:t>
      </w:r>
      <w:r w:rsidRPr="00D412FC">
        <w:rPr>
          <w:strike/>
          <w:color w:val="C00000"/>
          <w:sz w:val="16"/>
          <w:szCs w:val="16"/>
        </w:rPr>
        <w:t>local</w:t>
      </w:r>
      <w:r w:rsidRPr="00D412FC">
        <w:rPr>
          <w:strike/>
          <w:color w:val="C00000"/>
          <w:spacing w:val="-3"/>
          <w:sz w:val="16"/>
          <w:szCs w:val="16"/>
        </w:rPr>
        <w:t xml:space="preserve"> </w:t>
      </w:r>
      <w:r w:rsidRPr="00D412FC">
        <w:rPr>
          <w:strike/>
          <w:color w:val="C00000"/>
          <w:sz w:val="16"/>
          <w:szCs w:val="16"/>
        </w:rPr>
        <w:t>or neighborhood</w:t>
      </w:r>
      <w:r w:rsidRPr="00D412FC">
        <w:rPr>
          <w:strike/>
          <w:color w:val="C00000"/>
          <w:spacing w:val="-14"/>
          <w:sz w:val="16"/>
          <w:szCs w:val="16"/>
        </w:rPr>
        <w:t xml:space="preserve"> </w:t>
      </w:r>
      <w:r w:rsidRPr="00D412FC">
        <w:rPr>
          <w:strike/>
          <w:color w:val="C00000"/>
          <w:sz w:val="16"/>
          <w:szCs w:val="16"/>
        </w:rPr>
        <w:t>use.</w:t>
      </w:r>
      <w:r w:rsidRPr="00D412FC">
        <w:rPr>
          <w:strike/>
          <w:color w:val="C00000"/>
          <w:spacing w:val="-14"/>
          <w:sz w:val="16"/>
          <w:szCs w:val="16"/>
        </w:rPr>
        <w:t xml:space="preserve"> </w:t>
      </w:r>
      <w:r w:rsidRPr="00D412FC">
        <w:rPr>
          <w:strike/>
          <w:color w:val="C00000"/>
          <w:sz w:val="16"/>
          <w:szCs w:val="16"/>
        </w:rPr>
        <w:t>Restaurants</w:t>
      </w:r>
      <w:r w:rsidRPr="00D412FC">
        <w:rPr>
          <w:strike/>
          <w:color w:val="C00000"/>
          <w:spacing w:val="-14"/>
          <w:sz w:val="16"/>
          <w:szCs w:val="16"/>
        </w:rPr>
        <w:t xml:space="preserve"> </w:t>
      </w:r>
      <w:r w:rsidRPr="00D412FC">
        <w:rPr>
          <w:strike/>
          <w:color w:val="C00000"/>
          <w:sz w:val="16"/>
          <w:szCs w:val="16"/>
        </w:rPr>
        <w:t>in</w:t>
      </w:r>
      <w:r w:rsidRPr="00D412FC">
        <w:rPr>
          <w:strike/>
          <w:color w:val="C00000"/>
          <w:spacing w:val="-13"/>
          <w:sz w:val="16"/>
          <w:szCs w:val="16"/>
        </w:rPr>
        <w:t xml:space="preserve"> </w:t>
      </w:r>
      <w:r w:rsidRPr="00D412FC">
        <w:rPr>
          <w:strike/>
          <w:color w:val="C00000"/>
          <w:sz w:val="16"/>
          <w:szCs w:val="16"/>
        </w:rPr>
        <w:t>conjunction</w:t>
      </w:r>
      <w:r w:rsidRPr="00D412FC">
        <w:rPr>
          <w:strike/>
          <w:color w:val="C00000"/>
          <w:spacing w:val="-14"/>
          <w:sz w:val="16"/>
          <w:szCs w:val="16"/>
        </w:rPr>
        <w:t xml:space="preserve"> </w:t>
      </w:r>
      <w:r w:rsidRPr="00D412FC">
        <w:rPr>
          <w:strike/>
          <w:color w:val="C00000"/>
          <w:sz w:val="16"/>
          <w:szCs w:val="16"/>
        </w:rPr>
        <w:t>with</w:t>
      </w:r>
      <w:r w:rsidRPr="00D412FC">
        <w:rPr>
          <w:strike/>
          <w:color w:val="C00000"/>
          <w:spacing w:val="-14"/>
          <w:sz w:val="16"/>
          <w:szCs w:val="16"/>
        </w:rPr>
        <w:t xml:space="preserve"> </w:t>
      </w:r>
      <w:r w:rsidRPr="00D412FC">
        <w:rPr>
          <w:strike/>
          <w:color w:val="C00000"/>
          <w:sz w:val="16"/>
          <w:szCs w:val="16"/>
        </w:rPr>
        <w:t>motels</w:t>
      </w:r>
      <w:r w:rsidRPr="00D412FC">
        <w:rPr>
          <w:strike/>
          <w:color w:val="C00000"/>
          <w:spacing w:val="-13"/>
          <w:sz w:val="16"/>
          <w:szCs w:val="16"/>
        </w:rPr>
        <w:t xml:space="preserve"> </w:t>
      </w:r>
      <w:r w:rsidRPr="00D412FC">
        <w:rPr>
          <w:strike/>
          <w:color w:val="C00000"/>
          <w:sz w:val="16"/>
          <w:szCs w:val="16"/>
        </w:rPr>
        <w:t>may</w:t>
      </w:r>
      <w:r w:rsidRPr="00D412FC">
        <w:rPr>
          <w:strike/>
          <w:color w:val="C00000"/>
          <w:spacing w:val="-14"/>
          <w:sz w:val="16"/>
          <w:szCs w:val="16"/>
        </w:rPr>
        <w:t xml:space="preserve"> </w:t>
      </w:r>
      <w:r w:rsidRPr="00D412FC">
        <w:rPr>
          <w:strike/>
          <w:color w:val="C00000"/>
          <w:sz w:val="16"/>
          <w:szCs w:val="16"/>
        </w:rPr>
        <w:t>be</w:t>
      </w:r>
      <w:r w:rsidRPr="00D412FC">
        <w:rPr>
          <w:strike/>
          <w:color w:val="C00000"/>
          <w:spacing w:val="-14"/>
          <w:sz w:val="16"/>
          <w:szCs w:val="16"/>
        </w:rPr>
        <w:t xml:space="preserve"> </w:t>
      </w:r>
      <w:r w:rsidRPr="00D412FC">
        <w:rPr>
          <w:strike/>
          <w:color w:val="C00000"/>
          <w:sz w:val="16"/>
          <w:szCs w:val="16"/>
        </w:rPr>
        <w:t>of</w:t>
      </w:r>
      <w:r w:rsidRPr="00D412FC">
        <w:rPr>
          <w:strike/>
          <w:color w:val="C00000"/>
          <w:spacing w:val="-13"/>
          <w:sz w:val="16"/>
          <w:szCs w:val="16"/>
        </w:rPr>
        <w:t xml:space="preserve"> </w:t>
      </w:r>
      <w:r w:rsidRPr="00D412FC">
        <w:rPr>
          <w:strike/>
          <w:color w:val="C00000"/>
          <w:sz w:val="16"/>
          <w:szCs w:val="16"/>
        </w:rPr>
        <w:t>a</w:t>
      </w:r>
      <w:r w:rsidRPr="00D412FC">
        <w:rPr>
          <w:strike/>
          <w:color w:val="C00000"/>
          <w:spacing w:val="-14"/>
          <w:sz w:val="16"/>
          <w:szCs w:val="16"/>
        </w:rPr>
        <w:t xml:space="preserve"> </w:t>
      </w:r>
      <w:r w:rsidRPr="00D412FC">
        <w:rPr>
          <w:strike/>
          <w:color w:val="C00000"/>
          <w:sz w:val="16"/>
          <w:szCs w:val="16"/>
        </w:rPr>
        <w:t>size</w:t>
      </w:r>
      <w:r w:rsidRPr="00D412FC">
        <w:rPr>
          <w:strike/>
          <w:color w:val="C00000"/>
          <w:spacing w:val="-14"/>
          <w:sz w:val="16"/>
          <w:szCs w:val="16"/>
        </w:rPr>
        <w:t xml:space="preserve"> </w:t>
      </w:r>
      <w:r w:rsidRPr="00D412FC">
        <w:rPr>
          <w:strike/>
          <w:color w:val="C00000"/>
          <w:sz w:val="16"/>
          <w:szCs w:val="16"/>
        </w:rPr>
        <w:t>necessary</w:t>
      </w:r>
      <w:r w:rsidRPr="00D412FC">
        <w:rPr>
          <w:strike/>
          <w:color w:val="C00000"/>
          <w:spacing w:val="-13"/>
          <w:sz w:val="16"/>
          <w:szCs w:val="16"/>
        </w:rPr>
        <w:t xml:space="preserve"> </w:t>
      </w:r>
      <w:r w:rsidRPr="00D412FC">
        <w:rPr>
          <w:strike/>
          <w:color w:val="C00000"/>
          <w:sz w:val="16"/>
          <w:szCs w:val="16"/>
        </w:rPr>
        <w:t>to accommodate</w:t>
      </w:r>
      <w:r w:rsidRPr="00D412FC">
        <w:rPr>
          <w:strike/>
          <w:color w:val="C00000"/>
          <w:spacing w:val="-3"/>
          <w:sz w:val="16"/>
          <w:szCs w:val="16"/>
        </w:rPr>
        <w:t xml:space="preserve"> </w:t>
      </w:r>
      <w:r w:rsidRPr="00D412FC">
        <w:rPr>
          <w:strike/>
          <w:color w:val="C00000"/>
          <w:sz w:val="16"/>
          <w:szCs w:val="16"/>
        </w:rPr>
        <w:t>the</w:t>
      </w:r>
      <w:r w:rsidRPr="00D412FC">
        <w:rPr>
          <w:strike/>
          <w:color w:val="C00000"/>
          <w:spacing w:val="-3"/>
          <w:sz w:val="16"/>
          <w:szCs w:val="16"/>
        </w:rPr>
        <w:t xml:space="preserve"> </w:t>
      </w:r>
      <w:r w:rsidRPr="00D412FC">
        <w:rPr>
          <w:strike/>
          <w:color w:val="C00000"/>
          <w:sz w:val="16"/>
          <w:szCs w:val="16"/>
        </w:rPr>
        <w:t>traveling</w:t>
      </w:r>
      <w:r w:rsidRPr="00D412FC">
        <w:rPr>
          <w:strike/>
          <w:color w:val="C00000"/>
          <w:spacing w:val="-5"/>
          <w:sz w:val="16"/>
          <w:szCs w:val="16"/>
        </w:rPr>
        <w:t xml:space="preserve"> </w:t>
      </w:r>
      <w:r w:rsidRPr="00D412FC">
        <w:rPr>
          <w:strike/>
          <w:color w:val="C00000"/>
          <w:sz w:val="16"/>
          <w:szCs w:val="16"/>
        </w:rPr>
        <w:t>public</w:t>
      </w:r>
      <w:r w:rsidRPr="009E56E1">
        <w:rPr>
          <w:strike/>
          <w:color w:val="C00000"/>
        </w:rPr>
        <w:t>.</w:t>
      </w:r>
      <w:r w:rsidRPr="00A534FF">
        <w:rPr>
          <w:spacing w:val="40"/>
        </w:rPr>
        <w:t xml:space="preserve"> </w:t>
      </w:r>
    </w:p>
    <w:p w14:paraId="2B897B47" w14:textId="70E1B651" w:rsidR="00CD2D25" w:rsidRPr="00D412FC" w:rsidRDefault="009E56E1" w:rsidP="00D412FC">
      <w:pPr>
        <w:pStyle w:val="Style9"/>
        <w:rPr>
          <w:b/>
          <w:bCs/>
          <w:color w:val="FF0000"/>
          <w:u w:val="single"/>
        </w:rPr>
      </w:pPr>
      <w:r w:rsidRPr="00D412FC">
        <w:rPr>
          <w:b/>
          <w:bCs/>
          <w:color w:val="FF0000"/>
          <w:u w:val="single"/>
        </w:rPr>
        <w:t xml:space="preserve">Eating or drinking establishments </w:t>
      </w:r>
      <w:r w:rsidR="006F37F3" w:rsidRPr="00D412FC">
        <w:rPr>
          <w:b/>
          <w:bCs/>
          <w:color w:val="FF0000"/>
          <w:u w:val="single"/>
        </w:rPr>
        <w:t xml:space="preserve">may be stand-alone uses or permitted in conjunction with motels in the </w:t>
      </w:r>
      <w:r w:rsidR="00C91F25" w:rsidRPr="00D412FC">
        <w:rPr>
          <w:b/>
          <w:bCs/>
          <w:color w:val="FF0000"/>
          <w:u w:val="single"/>
        </w:rPr>
        <w:t xml:space="preserve">High Intensity </w:t>
      </w:r>
      <w:r w:rsidR="006F37F3" w:rsidRPr="00D412FC">
        <w:rPr>
          <w:b/>
          <w:bCs/>
          <w:color w:val="FF0000"/>
          <w:u w:val="single"/>
        </w:rPr>
        <w:t>zones</w:t>
      </w:r>
      <w:r w:rsidR="00C91F25" w:rsidRPr="00D412FC">
        <w:rPr>
          <w:b/>
          <w:bCs/>
          <w:color w:val="FF0000"/>
          <w:u w:val="single"/>
        </w:rPr>
        <w:t xml:space="preserve"> or in conjunction with a mixed use</w:t>
      </w:r>
      <w:r w:rsidR="006F37F3" w:rsidRPr="00D412FC">
        <w:rPr>
          <w:b/>
          <w:bCs/>
          <w:color w:val="FF0000"/>
          <w:u w:val="single"/>
        </w:rPr>
        <w:t xml:space="preserve">. </w:t>
      </w:r>
    </w:p>
    <w:p w14:paraId="1E943719" w14:textId="1E1C43CE" w:rsidR="00BD4DBD" w:rsidRPr="00D412FC" w:rsidRDefault="002D3762" w:rsidP="00D412FC">
      <w:pPr>
        <w:pStyle w:val="Style9"/>
        <w:rPr>
          <w:b/>
          <w:bCs/>
          <w:color w:val="FF0000"/>
          <w:spacing w:val="36"/>
          <w:u w:val="single"/>
        </w:rPr>
      </w:pPr>
      <w:r w:rsidRPr="00D412FC">
        <w:rPr>
          <w:b/>
          <w:bCs/>
          <w:color w:val="FF0000"/>
          <w:u w:val="single"/>
        </w:rPr>
        <w:t>Restaurants</w:t>
      </w:r>
      <w:r w:rsidRPr="00D412FC">
        <w:rPr>
          <w:b/>
          <w:bCs/>
          <w:color w:val="FF0000"/>
          <w:spacing w:val="-3"/>
          <w:u w:val="single"/>
        </w:rPr>
        <w:t xml:space="preserve"> </w:t>
      </w:r>
      <w:r w:rsidRPr="00D412FC">
        <w:rPr>
          <w:b/>
          <w:bCs/>
          <w:color w:val="FF0000"/>
          <w:u w:val="single"/>
        </w:rPr>
        <w:t>with</w:t>
      </w:r>
      <w:r w:rsidRPr="00D412FC">
        <w:rPr>
          <w:b/>
          <w:bCs/>
          <w:color w:val="FF0000"/>
          <w:spacing w:val="-2"/>
          <w:u w:val="single"/>
        </w:rPr>
        <w:t xml:space="preserve"> </w:t>
      </w:r>
      <w:r w:rsidRPr="00D412FC">
        <w:rPr>
          <w:b/>
          <w:bCs/>
          <w:color w:val="FF0000"/>
          <w:u w:val="single"/>
        </w:rPr>
        <w:t>drive-in</w:t>
      </w:r>
      <w:r w:rsidRPr="00D412FC">
        <w:rPr>
          <w:b/>
          <w:bCs/>
          <w:color w:val="FF0000"/>
          <w:spacing w:val="-3"/>
          <w:u w:val="single"/>
        </w:rPr>
        <w:t xml:space="preserve"> </w:t>
      </w:r>
      <w:r w:rsidRPr="00D412FC">
        <w:rPr>
          <w:b/>
          <w:bCs/>
          <w:color w:val="FF0000"/>
          <w:u w:val="single"/>
        </w:rPr>
        <w:t>service</w:t>
      </w:r>
      <w:r w:rsidRPr="00D412FC">
        <w:rPr>
          <w:b/>
          <w:bCs/>
          <w:color w:val="FF0000"/>
          <w:spacing w:val="-3"/>
          <w:u w:val="single"/>
        </w:rPr>
        <w:t xml:space="preserve"> </w:t>
      </w:r>
      <w:r w:rsidRPr="00D412FC">
        <w:rPr>
          <w:b/>
          <w:bCs/>
          <w:color w:val="FF0000"/>
          <w:u w:val="single"/>
        </w:rPr>
        <w:t>shall</w:t>
      </w:r>
      <w:r w:rsidRPr="00D412FC">
        <w:rPr>
          <w:b/>
          <w:bCs/>
          <w:color w:val="FF0000"/>
          <w:spacing w:val="-4"/>
          <w:u w:val="single"/>
        </w:rPr>
        <w:t xml:space="preserve"> </w:t>
      </w:r>
      <w:r w:rsidRPr="00D412FC">
        <w:rPr>
          <w:b/>
          <w:bCs/>
          <w:color w:val="FF0000"/>
          <w:u w:val="single"/>
        </w:rPr>
        <w:t>be</w:t>
      </w:r>
      <w:r w:rsidRPr="00D412FC">
        <w:rPr>
          <w:b/>
          <w:bCs/>
          <w:color w:val="FF0000"/>
          <w:spacing w:val="-3"/>
          <w:u w:val="single"/>
        </w:rPr>
        <w:t xml:space="preserve"> </w:t>
      </w:r>
      <w:r w:rsidRPr="00D412FC">
        <w:rPr>
          <w:b/>
          <w:bCs/>
          <w:color w:val="FF0000"/>
          <w:u w:val="single"/>
        </w:rPr>
        <w:t>permitted only</w:t>
      </w:r>
      <w:r w:rsidRPr="00D412FC">
        <w:rPr>
          <w:b/>
          <w:bCs/>
          <w:color w:val="FF0000"/>
          <w:spacing w:val="-11"/>
          <w:u w:val="single"/>
        </w:rPr>
        <w:t xml:space="preserve"> </w:t>
      </w:r>
      <w:r w:rsidRPr="00D412FC">
        <w:rPr>
          <w:b/>
          <w:bCs/>
          <w:color w:val="FF0000"/>
          <w:u w:val="single"/>
        </w:rPr>
        <w:t>in</w:t>
      </w:r>
      <w:r w:rsidRPr="00D412FC">
        <w:rPr>
          <w:b/>
          <w:bCs/>
          <w:color w:val="FF0000"/>
          <w:spacing w:val="-10"/>
          <w:u w:val="single"/>
        </w:rPr>
        <w:t xml:space="preserve"> </w:t>
      </w:r>
      <w:r w:rsidRPr="00D412FC">
        <w:rPr>
          <w:b/>
          <w:bCs/>
          <w:color w:val="FF0000"/>
          <w:u w:val="single"/>
        </w:rPr>
        <w:t>the</w:t>
      </w:r>
      <w:r w:rsidRPr="00D412FC">
        <w:rPr>
          <w:b/>
          <w:bCs/>
          <w:color w:val="FF0000"/>
          <w:spacing w:val="-10"/>
          <w:u w:val="single"/>
        </w:rPr>
        <w:t xml:space="preserve"> </w:t>
      </w:r>
      <w:r w:rsidRPr="00D412FC">
        <w:rPr>
          <w:b/>
          <w:bCs/>
          <w:color w:val="FF0000"/>
          <w:u w:val="single"/>
        </w:rPr>
        <w:t>South</w:t>
      </w:r>
      <w:r w:rsidRPr="00D412FC">
        <w:rPr>
          <w:b/>
          <w:bCs/>
          <w:color w:val="FF0000"/>
          <w:spacing w:val="-9"/>
          <w:u w:val="single"/>
        </w:rPr>
        <w:t xml:space="preserve"> </w:t>
      </w:r>
      <w:r w:rsidRPr="00D412FC">
        <w:rPr>
          <w:b/>
          <w:bCs/>
          <w:color w:val="FF0000"/>
          <w:u w:val="single"/>
        </w:rPr>
        <w:t>High</w:t>
      </w:r>
      <w:r w:rsidRPr="00D412FC">
        <w:rPr>
          <w:b/>
          <w:bCs/>
          <w:color w:val="FF0000"/>
          <w:spacing w:val="-10"/>
          <w:u w:val="single"/>
        </w:rPr>
        <w:t xml:space="preserve"> </w:t>
      </w:r>
      <w:r w:rsidRPr="00D412FC">
        <w:rPr>
          <w:b/>
          <w:bCs/>
          <w:color w:val="FF0000"/>
          <w:u w:val="single"/>
        </w:rPr>
        <w:t>Intensity</w:t>
      </w:r>
      <w:r w:rsidRPr="00D412FC">
        <w:rPr>
          <w:b/>
          <w:bCs/>
          <w:color w:val="FF0000"/>
          <w:spacing w:val="-10"/>
          <w:u w:val="single"/>
        </w:rPr>
        <w:t xml:space="preserve"> </w:t>
      </w:r>
      <w:r w:rsidRPr="00D412FC">
        <w:rPr>
          <w:b/>
          <w:bCs/>
          <w:color w:val="FF0000"/>
          <w:u w:val="single"/>
        </w:rPr>
        <w:t>Zone.</w:t>
      </w:r>
      <w:r w:rsidR="00A73C49" w:rsidRPr="00D412FC">
        <w:rPr>
          <w:b/>
          <w:bCs/>
          <w:color w:val="FF0000"/>
          <w:u w:val="single"/>
        </w:rPr>
        <w:t xml:space="preserve"> Drive-</w:t>
      </w:r>
      <w:r w:rsidR="003A7657" w:rsidRPr="00D412FC">
        <w:rPr>
          <w:b/>
          <w:bCs/>
          <w:color w:val="FF0000"/>
          <w:u w:val="single"/>
        </w:rPr>
        <w:t>in</w:t>
      </w:r>
      <w:r w:rsidR="00A73C49" w:rsidRPr="00D412FC">
        <w:rPr>
          <w:b/>
          <w:bCs/>
          <w:color w:val="FF0000"/>
          <w:u w:val="single"/>
        </w:rPr>
        <w:t xml:space="preserve"> facilities shall be review</w:t>
      </w:r>
      <w:r w:rsidR="00CD2D25" w:rsidRPr="00D412FC">
        <w:rPr>
          <w:b/>
          <w:bCs/>
          <w:color w:val="FF0000"/>
          <w:u w:val="single"/>
        </w:rPr>
        <w:t>ed</w:t>
      </w:r>
      <w:r w:rsidR="00A73C49" w:rsidRPr="00D412FC">
        <w:rPr>
          <w:b/>
          <w:bCs/>
          <w:color w:val="FF0000"/>
          <w:u w:val="single"/>
        </w:rPr>
        <w:t xml:space="preserve"> pursuant to Section 6.6.04 subsection B</w:t>
      </w:r>
      <w:r w:rsidR="004100C2" w:rsidRPr="00D412FC">
        <w:rPr>
          <w:b/>
          <w:bCs/>
          <w:color w:val="FF0000"/>
          <w:u w:val="single"/>
        </w:rPr>
        <w:t>. No parking area for drive-in eating or drinking establishments shall be located between the street and the front façade of the building.</w:t>
      </w:r>
    </w:p>
    <w:p w14:paraId="4C6550F0" w14:textId="4F46C347" w:rsidR="00BD4DBD" w:rsidRPr="00D412FC" w:rsidRDefault="002D3762" w:rsidP="00D412FC">
      <w:pPr>
        <w:pStyle w:val="Style9"/>
        <w:rPr>
          <w:b/>
          <w:bCs/>
          <w:color w:val="FF0000"/>
          <w:spacing w:val="-2"/>
          <w:u w:val="single"/>
        </w:rPr>
      </w:pPr>
      <w:r w:rsidRPr="00D412FC">
        <w:rPr>
          <w:b/>
          <w:bCs/>
          <w:color w:val="FF0000"/>
          <w:u w:val="single"/>
        </w:rPr>
        <w:lastRenderedPageBreak/>
        <w:t>Restaurants</w:t>
      </w:r>
      <w:r w:rsidRPr="00D412FC">
        <w:rPr>
          <w:b/>
          <w:bCs/>
          <w:color w:val="FF0000"/>
          <w:spacing w:val="-10"/>
          <w:u w:val="single"/>
        </w:rPr>
        <w:t xml:space="preserve"> </w:t>
      </w:r>
      <w:r w:rsidRPr="00D412FC">
        <w:rPr>
          <w:b/>
          <w:bCs/>
          <w:color w:val="FF0000"/>
          <w:u w:val="single"/>
        </w:rPr>
        <w:t>with</w:t>
      </w:r>
      <w:r w:rsidRPr="00D412FC">
        <w:rPr>
          <w:b/>
          <w:bCs/>
          <w:color w:val="FF0000"/>
          <w:spacing w:val="-11"/>
          <w:u w:val="single"/>
        </w:rPr>
        <w:t xml:space="preserve"> </w:t>
      </w:r>
      <w:r w:rsidRPr="00D412FC">
        <w:rPr>
          <w:b/>
          <w:bCs/>
          <w:color w:val="FF0000"/>
          <w:u w:val="single"/>
        </w:rPr>
        <w:t>facilities</w:t>
      </w:r>
      <w:r w:rsidRPr="00D412FC">
        <w:rPr>
          <w:b/>
          <w:bCs/>
          <w:color w:val="FF0000"/>
          <w:spacing w:val="-10"/>
          <w:u w:val="single"/>
        </w:rPr>
        <w:t xml:space="preserve"> </w:t>
      </w:r>
      <w:r w:rsidRPr="00D412FC">
        <w:rPr>
          <w:b/>
          <w:bCs/>
          <w:color w:val="FF0000"/>
          <w:u w:val="single"/>
        </w:rPr>
        <w:t>that</w:t>
      </w:r>
      <w:r w:rsidRPr="00D412FC">
        <w:rPr>
          <w:b/>
          <w:bCs/>
          <w:color w:val="FF0000"/>
          <w:spacing w:val="-12"/>
          <w:u w:val="single"/>
        </w:rPr>
        <w:t xml:space="preserve"> </w:t>
      </w:r>
      <w:r w:rsidRPr="00D412FC">
        <w:rPr>
          <w:b/>
          <w:bCs/>
          <w:color w:val="FF0000"/>
          <w:u w:val="single"/>
        </w:rPr>
        <w:t>accommodate</w:t>
      </w:r>
      <w:r w:rsidRPr="00D412FC">
        <w:rPr>
          <w:b/>
          <w:bCs/>
          <w:color w:val="FF0000"/>
          <w:spacing w:val="-9"/>
          <w:u w:val="single"/>
        </w:rPr>
        <w:t xml:space="preserve"> </w:t>
      </w:r>
      <w:r w:rsidRPr="00D412FC">
        <w:rPr>
          <w:b/>
          <w:bCs/>
          <w:color w:val="FF0000"/>
          <w:u w:val="single"/>
        </w:rPr>
        <w:t>late night</w:t>
      </w:r>
      <w:r w:rsidRPr="00D412FC">
        <w:rPr>
          <w:b/>
          <w:bCs/>
          <w:color w:val="FF0000"/>
          <w:spacing w:val="-11"/>
          <w:u w:val="single"/>
        </w:rPr>
        <w:t xml:space="preserve"> </w:t>
      </w:r>
      <w:r w:rsidRPr="00D412FC">
        <w:rPr>
          <w:b/>
          <w:bCs/>
          <w:color w:val="FF0000"/>
          <w:u w:val="single"/>
        </w:rPr>
        <w:t>entertainment</w:t>
      </w:r>
      <w:r w:rsidRPr="00D412FC">
        <w:rPr>
          <w:b/>
          <w:bCs/>
          <w:color w:val="FF0000"/>
          <w:spacing w:val="-11"/>
          <w:u w:val="single"/>
        </w:rPr>
        <w:t xml:space="preserve"> </w:t>
      </w:r>
      <w:r w:rsidRPr="00D412FC">
        <w:rPr>
          <w:b/>
          <w:bCs/>
          <w:color w:val="FF0000"/>
          <w:u w:val="single"/>
        </w:rPr>
        <w:t>shall</w:t>
      </w:r>
      <w:r w:rsidRPr="00D412FC">
        <w:rPr>
          <w:b/>
          <w:bCs/>
          <w:color w:val="FF0000"/>
          <w:spacing w:val="-13"/>
          <w:u w:val="single"/>
        </w:rPr>
        <w:t xml:space="preserve"> </w:t>
      </w:r>
      <w:r w:rsidRPr="00D412FC">
        <w:rPr>
          <w:b/>
          <w:bCs/>
          <w:color w:val="FF0000"/>
          <w:u w:val="single"/>
        </w:rPr>
        <w:t>be</w:t>
      </w:r>
      <w:r w:rsidRPr="00D412FC">
        <w:rPr>
          <w:b/>
          <w:bCs/>
          <w:color w:val="FF0000"/>
          <w:spacing w:val="-12"/>
          <w:u w:val="single"/>
        </w:rPr>
        <w:t xml:space="preserve"> </w:t>
      </w:r>
      <w:r w:rsidRPr="00D412FC">
        <w:rPr>
          <w:b/>
          <w:bCs/>
          <w:color w:val="FF0000"/>
          <w:u w:val="single"/>
        </w:rPr>
        <w:t>reviewed</w:t>
      </w:r>
      <w:r w:rsidRPr="00D412FC">
        <w:rPr>
          <w:b/>
          <w:bCs/>
          <w:color w:val="FF0000"/>
          <w:spacing w:val="-10"/>
          <w:u w:val="single"/>
        </w:rPr>
        <w:t xml:space="preserve"> </w:t>
      </w:r>
      <w:r w:rsidRPr="00D412FC">
        <w:rPr>
          <w:b/>
          <w:bCs/>
          <w:color w:val="FF0000"/>
          <w:u w:val="single"/>
        </w:rPr>
        <w:t>as</w:t>
      </w:r>
      <w:r w:rsidRPr="00D412FC">
        <w:rPr>
          <w:b/>
          <w:bCs/>
          <w:color w:val="FF0000"/>
          <w:spacing w:val="-12"/>
          <w:u w:val="single"/>
        </w:rPr>
        <w:t xml:space="preserve"> </w:t>
      </w:r>
      <w:r w:rsidRPr="00D412FC">
        <w:rPr>
          <w:b/>
          <w:bCs/>
          <w:color w:val="FF0000"/>
          <w:u w:val="single"/>
        </w:rPr>
        <w:t>provided</w:t>
      </w:r>
      <w:r w:rsidRPr="00D412FC">
        <w:rPr>
          <w:b/>
          <w:bCs/>
          <w:color w:val="FF0000"/>
          <w:spacing w:val="-11"/>
          <w:u w:val="single"/>
        </w:rPr>
        <w:t xml:space="preserve"> </w:t>
      </w:r>
      <w:r w:rsidRPr="00D412FC">
        <w:rPr>
          <w:b/>
          <w:bCs/>
          <w:color w:val="FF0000"/>
          <w:u w:val="single"/>
        </w:rPr>
        <w:t>in</w:t>
      </w:r>
      <w:r w:rsidRPr="00D412FC">
        <w:rPr>
          <w:b/>
          <w:bCs/>
          <w:color w:val="FF0000"/>
          <w:spacing w:val="-10"/>
          <w:u w:val="single"/>
        </w:rPr>
        <w:t xml:space="preserve"> </w:t>
      </w:r>
      <w:r w:rsidRPr="00D412FC">
        <w:rPr>
          <w:b/>
          <w:bCs/>
          <w:color w:val="FF0000"/>
          <w:u w:val="single"/>
        </w:rPr>
        <w:t>Section</w:t>
      </w:r>
      <w:r w:rsidRPr="00D412FC">
        <w:rPr>
          <w:b/>
          <w:bCs/>
          <w:color w:val="FF0000"/>
          <w:spacing w:val="-11"/>
          <w:u w:val="single"/>
        </w:rPr>
        <w:t xml:space="preserve"> </w:t>
      </w:r>
      <w:r w:rsidRPr="00D412FC">
        <w:rPr>
          <w:b/>
          <w:bCs/>
          <w:strike/>
          <w:color w:val="FF0000"/>
          <w:u w:val="single"/>
        </w:rPr>
        <w:t>3.96,</w:t>
      </w:r>
      <w:r w:rsidRPr="00D412FC">
        <w:rPr>
          <w:b/>
          <w:bCs/>
          <w:color w:val="FF0000"/>
          <w:spacing w:val="-11"/>
          <w:u w:val="single"/>
        </w:rPr>
        <w:t xml:space="preserve"> </w:t>
      </w:r>
      <w:r w:rsidR="00D412FC">
        <w:rPr>
          <w:b/>
          <w:bCs/>
          <w:color w:val="FF0000"/>
          <w:spacing w:val="-11"/>
          <w:u w:val="single"/>
        </w:rPr>
        <w:t>5</w:t>
      </w:r>
      <w:r w:rsidR="00C01985" w:rsidRPr="00D412FC">
        <w:rPr>
          <w:b/>
          <w:bCs/>
          <w:color w:val="FF0000"/>
          <w:spacing w:val="-11"/>
          <w:u w:val="single"/>
        </w:rPr>
        <w:t>.</w:t>
      </w:r>
      <w:r w:rsidR="002D27FD" w:rsidRPr="00D412FC">
        <w:rPr>
          <w:b/>
          <w:bCs/>
          <w:color w:val="FF0000"/>
          <w:spacing w:val="-11"/>
          <w:u w:val="single"/>
        </w:rPr>
        <w:t>6</w:t>
      </w:r>
      <w:r w:rsidR="005A1D69">
        <w:rPr>
          <w:b/>
          <w:bCs/>
          <w:color w:val="FF0000"/>
          <w:spacing w:val="-11"/>
          <w:u w:val="single"/>
        </w:rPr>
        <w:t xml:space="preserve"> </w:t>
      </w:r>
      <w:r w:rsidRPr="00D412FC">
        <w:rPr>
          <w:b/>
          <w:bCs/>
          <w:color w:val="FF0000"/>
          <w:u w:val="single"/>
        </w:rPr>
        <w:t>Architectural</w:t>
      </w:r>
      <w:r w:rsidRPr="00D412FC">
        <w:rPr>
          <w:b/>
          <w:bCs/>
          <w:color w:val="FF0000"/>
          <w:spacing w:val="-11"/>
          <w:u w:val="single"/>
        </w:rPr>
        <w:t xml:space="preserve"> </w:t>
      </w:r>
      <w:r w:rsidRPr="00D412FC">
        <w:rPr>
          <w:b/>
          <w:bCs/>
          <w:color w:val="FF0000"/>
          <w:spacing w:val="-2"/>
          <w:u w:val="single"/>
        </w:rPr>
        <w:t>Review.</w:t>
      </w:r>
    </w:p>
    <w:p w14:paraId="297A69F7" w14:textId="470B9F63" w:rsidR="0038095F" w:rsidRPr="00A534FF" w:rsidRDefault="0038095F" w:rsidP="000675D6">
      <w:pPr>
        <w:pStyle w:val="Heading3"/>
        <w:jc w:val="left"/>
      </w:pPr>
      <w:bookmarkStart w:id="183" w:name="_Toc106881869"/>
      <w:bookmarkStart w:id="184" w:name="_Toc145530358"/>
      <w:r w:rsidRPr="00A534FF">
        <w:t>Forest Management Practices</w:t>
      </w:r>
      <w:bookmarkEnd w:id="183"/>
      <w:bookmarkEnd w:id="184"/>
    </w:p>
    <w:p w14:paraId="4264D774" w14:textId="77777777" w:rsidR="002D3762" w:rsidRPr="00A534FF" w:rsidRDefault="002D3762" w:rsidP="00655775">
      <w:pPr>
        <w:pStyle w:val="ListParagraph"/>
        <w:widowControl w:val="0"/>
        <w:numPr>
          <w:ilvl w:val="3"/>
          <w:numId w:val="36"/>
        </w:numPr>
        <w:tabs>
          <w:tab w:val="left" w:pos="2501"/>
        </w:tabs>
        <w:autoSpaceDE w:val="0"/>
        <w:autoSpaceDN w:val="0"/>
        <w:spacing w:before="0" w:after="0"/>
      </w:pPr>
      <w:r w:rsidRPr="00A534FF">
        <w:t>Purpose.</w:t>
      </w:r>
      <w:r w:rsidRPr="00A534FF">
        <w:rPr>
          <w:spacing w:val="37"/>
        </w:rPr>
        <w:t xml:space="preserve"> </w:t>
      </w:r>
      <w:r w:rsidRPr="00A534FF">
        <w:t>The</w:t>
      </w:r>
      <w:r w:rsidRPr="00A534FF">
        <w:rPr>
          <w:spacing w:val="-9"/>
        </w:rPr>
        <w:t xml:space="preserve"> </w:t>
      </w:r>
      <w:r w:rsidRPr="00A534FF">
        <w:t>purpose</w:t>
      </w:r>
      <w:r w:rsidRPr="00A534FF">
        <w:rPr>
          <w:spacing w:val="-9"/>
        </w:rPr>
        <w:t xml:space="preserve"> </w:t>
      </w:r>
      <w:r w:rsidRPr="00A534FF">
        <w:t>of</w:t>
      </w:r>
      <w:r w:rsidRPr="00A534FF">
        <w:rPr>
          <w:spacing w:val="-9"/>
        </w:rPr>
        <w:t xml:space="preserve"> </w:t>
      </w:r>
      <w:r w:rsidRPr="00A534FF">
        <w:t>this</w:t>
      </w:r>
      <w:r w:rsidRPr="00A534FF">
        <w:rPr>
          <w:spacing w:val="-9"/>
        </w:rPr>
        <w:t xml:space="preserve"> </w:t>
      </w:r>
      <w:r w:rsidRPr="00A534FF">
        <w:t>section</w:t>
      </w:r>
      <w:r w:rsidRPr="00A534FF">
        <w:rPr>
          <w:spacing w:val="-9"/>
        </w:rPr>
        <w:t xml:space="preserve"> </w:t>
      </w:r>
      <w:r w:rsidRPr="00A534FF">
        <w:t>is</w:t>
      </w:r>
      <w:r w:rsidRPr="00A534FF">
        <w:rPr>
          <w:spacing w:val="-10"/>
        </w:rPr>
        <w:t xml:space="preserve"> </w:t>
      </w:r>
      <w:r w:rsidRPr="00A534FF">
        <w:t>to</w:t>
      </w:r>
      <w:r w:rsidRPr="00A534FF">
        <w:rPr>
          <w:spacing w:val="-8"/>
        </w:rPr>
        <w:t xml:space="preserve"> </w:t>
      </w:r>
      <w:r w:rsidRPr="00A534FF">
        <w:t>ensure</w:t>
      </w:r>
      <w:r w:rsidRPr="00A534FF">
        <w:rPr>
          <w:spacing w:val="-9"/>
        </w:rPr>
        <w:t xml:space="preserve"> </w:t>
      </w:r>
      <w:r w:rsidRPr="00A534FF">
        <w:t>that</w:t>
      </w:r>
      <w:r w:rsidRPr="00A534FF">
        <w:rPr>
          <w:spacing w:val="-9"/>
        </w:rPr>
        <w:t xml:space="preserve"> </w:t>
      </w:r>
      <w:r w:rsidRPr="00A534FF">
        <w:t>forest</w:t>
      </w:r>
      <w:r w:rsidRPr="00A534FF">
        <w:rPr>
          <w:spacing w:val="-9"/>
        </w:rPr>
        <w:t xml:space="preserve"> </w:t>
      </w:r>
      <w:r w:rsidRPr="00A534FF">
        <w:t>practices</w:t>
      </w:r>
      <w:r w:rsidRPr="00A534FF">
        <w:rPr>
          <w:spacing w:val="-9"/>
        </w:rPr>
        <w:t xml:space="preserve"> </w:t>
      </w:r>
      <w:r w:rsidRPr="00A534FF">
        <w:t>are</w:t>
      </w:r>
      <w:r w:rsidRPr="00A534FF">
        <w:rPr>
          <w:spacing w:val="-9"/>
        </w:rPr>
        <w:t xml:space="preserve"> </w:t>
      </w:r>
      <w:r w:rsidRPr="00A534FF">
        <w:t>carried out</w:t>
      </w:r>
      <w:r w:rsidRPr="00A534FF">
        <w:rPr>
          <w:spacing w:val="-14"/>
        </w:rPr>
        <w:t xml:space="preserve"> </w:t>
      </w:r>
      <w:r w:rsidRPr="00A534FF">
        <w:t>in</w:t>
      </w:r>
      <w:r w:rsidRPr="00A534FF">
        <w:rPr>
          <w:spacing w:val="-14"/>
        </w:rPr>
        <w:t xml:space="preserve"> </w:t>
      </w:r>
      <w:r w:rsidRPr="00A534FF">
        <w:t>a</w:t>
      </w:r>
      <w:r w:rsidRPr="00A534FF">
        <w:rPr>
          <w:spacing w:val="-14"/>
        </w:rPr>
        <w:t xml:space="preserve"> </w:t>
      </w:r>
      <w:r w:rsidRPr="00A534FF">
        <w:t>manner</w:t>
      </w:r>
      <w:r w:rsidRPr="00A534FF">
        <w:rPr>
          <w:spacing w:val="-13"/>
        </w:rPr>
        <w:t xml:space="preserve"> </w:t>
      </w:r>
      <w:r w:rsidRPr="00A534FF">
        <w:t>that</w:t>
      </w:r>
      <w:r w:rsidRPr="00A534FF">
        <w:rPr>
          <w:spacing w:val="-14"/>
        </w:rPr>
        <w:t xml:space="preserve"> </w:t>
      </w:r>
      <w:r w:rsidRPr="00A534FF">
        <w:t>will</w:t>
      </w:r>
      <w:r w:rsidRPr="00A534FF">
        <w:rPr>
          <w:spacing w:val="-14"/>
        </w:rPr>
        <w:t xml:space="preserve"> </w:t>
      </w:r>
      <w:r w:rsidRPr="00A534FF">
        <w:t>protect</w:t>
      </w:r>
      <w:r w:rsidRPr="00A534FF">
        <w:rPr>
          <w:spacing w:val="-13"/>
        </w:rPr>
        <w:t xml:space="preserve"> </w:t>
      </w:r>
      <w:r w:rsidRPr="00A534FF">
        <w:t>soil</w:t>
      </w:r>
      <w:r w:rsidRPr="00A534FF">
        <w:rPr>
          <w:spacing w:val="-14"/>
        </w:rPr>
        <w:t xml:space="preserve"> </w:t>
      </w:r>
      <w:r w:rsidRPr="00A534FF">
        <w:t>integrity,</w:t>
      </w:r>
      <w:r w:rsidRPr="00A534FF">
        <w:rPr>
          <w:spacing w:val="-14"/>
        </w:rPr>
        <w:t xml:space="preserve"> </w:t>
      </w:r>
      <w:r w:rsidRPr="00A534FF">
        <w:t>water</w:t>
      </w:r>
      <w:r w:rsidRPr="00A534FF">
        <w:rPr>
          <w:spacing w:val="-13"/>
        </w:rPr>
        <w:t xml:space="preserve"> </w:t>
      </w:r>
      <w:r w:rsidRPr="00A534FF">
        <w:t>quality,</w:t>
      </w:r>
      <w:r w:rsidRPr="00A534FF">
        <w:rPr>
          <w:spacing w:val="-14"/>
        </w:rPr>
        <w:t xml:space="preserve"> </w:t>
      </w:r>
      <w:r w:rsidRPr="00A534FF">
        <w:t>fish</w:t>
      </w:r>
      <w:r w:rsidRPr="00A534FF">
        <w:rPr>
          <w:spacing w:val="-14"/>
        </w:rPr>
        <w:t xml:space="preserve"> </w:t>
      </w:r>
      <w:r w:rsidRPr="00A534FF">
        <w:t>and</w:t>
      </w:r>
      <w:r w:rsidRPr="00A534FF">
        <w:rPr>
          <w:spacing w:val="-13"/>
        </w:rPr>
        <w:t xml:space="preserve"> </w:t>
      </w:r>
      <w:r w:rsidRPr="00A534FF">
        <w:t>wildlife</w:t>
      </w:r>
      <w:r w:rsidRPr="00A534FF">
        <w:rPr>
          <w:spacing w:val="-14"/>
        </w:rPr>
        <w:t xml:space="preserve"> </w:t>
      </w:r>
      <w:r w:rsidRPr="00A534FF">
        <w:t xml:space="preserve">habitat, </w:t>
      </w:r>
      <w:r w:rsidRPr="00A534FF">
        <w:rPr>
          <w:spacing w:val="-2"/>
        </w:rPr>
        <w:t>riparian</w:t>
      </w:r>
      <w:r w:rsidRPr="00A534FF">
        <w:rPr>
          <w:spacing w:val="-6"/>
        </w:rPr>
        <w:t xml:space="preserve"> </w:t>
      </w:r>
      <w:r w:rsidRPr="00A534FF">
        <w:rPr>
          <w:spacing w:val="-2"/>
        </w:rPr>
        <w:t>vegetation,</w:t>
      </w:r>
      <w:r w:rsidRPr="00A534FF">
        <w:rPr>
          <w:spacing w:val="-6"/>
        </w:rPr>
        <w:t xml:space="preserve"> </w:t>
      </w:r>
      <w:r w:rsidRPr="00A534FF">
        <w:rPr>
          <w:spacing w:val="-2"/>
        </w:rPr>
        <w:t>significant</w:t>
      </w:r>
      <w:r w:rsidRPr="00A534FF">
        <w:rPr>
          <w:spacing w:val="-6"/>
        </w:rPr>
        <w:t xml:space="preserve"> </w:t>
      </w:r>
      <w:r w:rsidRPr="00A534FF">
        <w:rPr>
          <w:spacing w:val="-2"/>
        </w:rPr>
        <w:t>natural</w:t>
      </w:r>
      <w:r w:rsidRPr="00A534FF">
        <w:rPr>
          <w:spacing w:val="-7"/>
        </w:rPr>
        <w:t xml:space="preserve"> </w:t>
      </w:r>
      <w:r w:rsidRPr="00A534FF">
        <w:rPr>
          <w:spacing w:val="-2"/>
        </w:rPr>
        <w:t>resources,</w:t>
      </w:r>
      <w:r w:rsidRPr="00A534FF">
        <w:rPr>
          <w:spacing w:val="-12"/>
        </w:rPr>
        <w:t xml:space="preserve"> </w:t>
      </w:r>
      <w:r w:rsidRPr="00A534FF">
        <w:rPr>
          <w:spacing w:val="-2"/>
        </w:rPr>
        <w:t>scenic</w:t>
      </w:r>
      <w:r w:rsidRPr="00A534FF">
        <w:rPr>
          <w:spacing w:val="-12"/>
        </w:rPr>
        <w:t xml:space="preserve"> </w:t>
      </w:r>
      <w:proofErr w:type="gramStart"/>
      <w:r w:rsidRPr="00A534FF">
        <w:rPr>
          <w:spacing w:val="-2"/>
        </w:rPr>
        <w:t>values</w:t>
      </w:r>
      <w:proofErr w:type="gramEnd"/>
      <w:r w:rsidRPr="00A534FF">
        <w:rPr>
          <w:spacing w:val="-11"/>
        </w:rPr>
        <w:t xml:space="preserve"> </w:t>
      </w:r>
      <w:r w:rsidRPr="00A534FF">
        <w:rPr>
          <w:spacing w:val="-2"/>
        </w:rPr>
        <w:t>and</w:t>
      </w:r>
      <w:r w:rsidRPr="00A534FF">
        <w:rPr>
          <w:spacing w:val="-11"/>
        </w:rPr>
        <w:t xml:space="preserve"> </w:t>
      </w:r>
      <w:r w:rsidRPr="00A534FF">
        <w:rPr>
          <w:spacing w:val="-2"/>
        </w:rPr>
        <w:t>adjacent</w:t>
      </w:r>
      <w:r w:rsidRPr="00A534FF">
        <w:rPr>
          <w:spacing w:val="-12"/>
        </w:rPr>
        <w:t xml:space="preserve"> </w:t>
      </w:r>
      <w:r w:rsidRPr="00A534FF">
        <w:rPr>
          <w:spacing w:val="-2"/>
        </w:rPr>
        <w:t>urban uses.</w:t>
      </w:r>
    </w:p>
    <w:p w14:paraId="31AA5302" w14:textId="77777777" w:rsidR="002D3762" w:rsidRPr="00A534FF" w:rsidRDefault="002D3762" w:rsidP="00140479">
      <w:pPr>
        <w:pStyle w:val="BodyText"/>
        <w:spacing w:before="1"/>
      </w:pPr>
    </w:p>
    <w:p w14:paraId="6E3F53B5" w14:textId="77777777" w:rsidR="002D3762" w:rsidRPr="00A534FF" w:rsidRDefault="002D3762" w:rsidP="00655775">
      <w:pPr>
        <w:pStyle w:val="ListParagraph"/>
        <w:widowControl w:val="0"/>
        <w:numPr>
          <w:ilvl w:val="3"/>
          <w:numId w:val="36"/>
        </w:numPr>
        <w:tabs>
          <w:tab w:val="left" w:pos="2501"/>
        </w:tabs>
        <w:autoSpaceDE w:val="0"/>
        <w:autoSpaceDN w:val="0"/>
        <w:spacing w:before="0" w:after="0"/>
      </w:pPr>
      <w:r w:rsidRPr="00A534FF">
        <w:t>Applicability.</w:t>
      </w:r>
      <w:r w:rsidRPr="00A534FF">
        <w:rPr>
          <w:spacing w:val="7"/>
        </w:rPr>
        <w:t xml:space="preserve"> </w:t>
      </w:r>
      <w:r w:rsidRPr="00A534FF">
        <w:t>The</w:t>
      </w:r>
      <w:r w:rsidRPr="00A534FF">
        <w:rPr>
          <w:spacing w:val="-14"/>
        </w:rPr>
        <w:t xml:space="preserve"> </w:t>
      </w:r>
      <w:r w:rsidRPr="00A534FF">
        <w:t>following</w:t>
      </w:r>
      <w:r w:rsidRPr="00A534FF">
        <w:rPr>
          <w:spacing w:val="-14"/>
        </w:rPr>
        <w:t xml:space="preserve"> </w:t>
      </w:r>
      <w:r w:rsidRPr="00A534FF">
        <w:t>activities</w:t>
      </w:r>
      <w:r w:rsidRPr="00A534FF">
        <w:rPr>
          <w:spacing w:val="-13"/>
        </w:rPr>
        <w:t xml:space="preserve"> </w:t>
      </w:r>
      <w:r w:rsidRPr="00A534FF">
        <w:t>are</w:t>
      </w:r>
      <w:r w:rsidRPr="00A534FF">
        <w:rPr>
          <w:spacing w:val="-14"/>
        </w:rPr>
        <w:t xml:space="preserve"> </w:t>
      </w:r>
      <w:r w:rsidRPr="00A534FF">
        <w:t>considered</w:t>
      </w:r>
      <w:r w:rsidRPr="00A534FF">
        <w:rPr>
          <w:spacing w:val="-14"/>
        </w:rPr>
        <w:t xml:space="preserve"> </w:t>
      </w:r>
      <w:r w:rsidRPr="00A534FF">
        <w:t>forest</w:t>
      </w:r>
      <w:r w:rsidRPr="00A534FF">
        <w:rPr>
          <w:spacing w:val="-13"/>
        </w:rPr>
        <w:t xml:space="preserve"> </w:t>
      </w:r>
      <w:r w:rsidRPr="00A534FF">
        <w:t>management</w:t>
      </w:r>
      <w:r w:rsidRPr="00A534FF">
        <w:rPr>
          <w:spacing w:val="-14"/>
        </w:rPr>
        <w:t xml:space="preserve"> </w:t>
      </w:r>
      <w:r w:rsidRPr="00A534FF">
        <w:t>practices and are subject to the provisions of this section:</w:t>
      </w:r>
    </w:p>
    <w:p w14:paraId="28896BC2" w14:textId="77777777" w:rsidR="002D3762" w:rsidRPr="00A534FF" w:rsidRDefault="002D3762" w:rsidP="00655775">
      <w:pPr>
        <w:pStyle w:val="ListParagraph"/>
        <w:widowControl w:val="0"/>
        <w:numPr>
          <w:ilvl w:val="4"/>
          <w:numId w:val="36"/>
        </w:numPr>
        <w:tabs>
          <w:tab w:val="left" w:pos="3040"/>
          <w:tab w:val="left" w:pos="3041"/>
        </w:tabs>
        <w:autoSpaceDE w:val="0"/>
        <w:autoSpaceDN w:val="0"/>
        <w:spacing w:before="0" w:after="0"/>
      </w:pPr>
      <w:r w:rsidRPr="00A534FF">
        <w:t>Harvesting of trees for commercial purposes including but not limited to</w:t>
      </w:r>
      <w:r w:rsidRPr="00A534FF">
        <w:rPr>
          <w:spacing w:val="40"/>
        </w:rPr>
        <w:t xml:space="preserve"> </w:t>
      </w:r>
      <w:r w:rsidRPr="00A534FF">
        <w:t xml:space="preserve">falling, bucking, yarding, decking, </w:t>
      </w:r>
      <w:proofErr w:type="gramStart"/>
      <w:r w:rsidRPr="00A534FF">
        <w:t>loading</w:t>
      </w:r>
      <w:proofErr w:type="gramEnd"/>
      <w:r w:rsidRPr="00A534FF">
        <w:t xml:space="preserve"> or hauling of such trees.</w:t>
      </w:r>
    </w:p>
    <w:p w14:paraId="4C5CF555" w14:textId="77777777" w:rsidR="002D3762" w:rsidRPr="00A534FF" w:rsidRDefault="002D3762" w:rsidP="00655775">
      <w:pPr>
        <w:pStyle w:val="ListParagraph"/>
        <w:widowControl w:val="0"/>
        <w:numPr>
          <w:ilvl w:val="4"/>
          <w:numId w:val="36"/>
        </w:numPr>
        <w:tabs>
          <w:tab w:val="left" w:pos="3040"/>
          <w:tab w:val="left" w:pos="3041"/>
        </w:tabs>
        <w:autoSpaceDE w:val="0"/>
        <w:autoSpaceDN w:val="0"/>
        <w:spacing w:before="0" w:after="0"/>
      </w:pPr>
      <w:r w:rsidRPr="00A534FF">
        <w:t>Construction,</w:t>
      </w:r>
      <w:r w:rsidRPr="00A534FF">
        <w:rPr>
          <w:spacing w:val="-3"/>
        </w:rPr>
        <w:t xml:space="preserve"> </w:t>
      </w:r>
      <w:proofErr w:type="gramStart"/>
      <w:r w:rsidRPr="00A534FF">
        <w:t>reconstruction</w:t>
      </w:r>
      <w:proofErr w:type="gramEnd"/>
      <w:r w:rsidRPr="00A534FF">
        <w:rPr>
          <w:spacing w:val="-5"/>
        </w:rPr>
        <w:t xml:space="preserve"> </w:t>
      </w:r>
      <w:r w:rsidRPr="00A534FF">
        <w:t>and</w:t>
      </w:r>
      <w:r w:rsidRPr="00A534FF">
        <w:rPr>
          <w:spacing w:val="-3"/>
        </w:rPr>
        <w:t xml:space="preserve"> </w:t>
      </w:r>
      <w:r w:rsidRPr="00A534FF">
        <w:t>improvements</w:t>
      </w:r>
      <w:r w:rsidRPr="00A534FF">
        <w:rPr>
          <w:spacing w:val="-5"/>
        </w:rPr>
        <w:t xml:space="preserve"> </w:t>
      </w:r>
      <w:r w:rsidRPr="00A534FF">
        <w:t>of</w:t>
      </w:r>
      <w:r w:rsidRPr="00A534FF">
        <w:rPr>
          <w:spacing w:val="-3"/>
        </w:rPr>
        <w:t xml:space="preserve"> </w:t>
      </w:r>
      <w:r w:rsidRPr="00A534FF">
        <w:t>roads</w:t>
      </w:r>
      <w:r w:rsidRPr="00A534FF">
        <w:rPr>
          <w:spacing w:val="-6"/>
        </w:rPr>
        <w:t xml:space="preserve"> </w:t>
      </w:r>
      <w:r w:rsidRPr="00A534FF">
        <w:t>as</w:t>
      </w:r>
      <w:r w:rsidRPr="00A534FF">
        <w:rPr>
          <w:spacing w:val="-4"/>
        </w:rPr>
        <w:t xml:space="preserve"> </w:t>
      </w:r>
      <w:r w:rsidRPr="00A534FF">
        <w:t>part</w:t>
      </w:r>
      <w:r w:rsidRPr="00A534FF">
        <w:rPr>
          <w:spacing w:val="-6"/>
        </w:rPr>
        <w:t xml:space="preserve"> </w:t>
      </w:r>
      <w:r w:rsidRPr="00A534FF">
        <w:t>of</w:t>
      </w:r>
      <w:r w:rsidRPr="00A534FF">
        <w:rPr>
          <w:spacing w:val="-3"/>
        </w:rPr>
        <w:t xml:space="preserve"> </w:t>
      </w:r>
      <w:r w:rsidRPr="00A534FF">
        <w:t>a</w:t>
      </w:r>
      <w:r w:rsidRPr="00A534FF">
        <w:rPr>
          <w:spacing w:val="-5"/>
        </w:rPr>
        <w:t xml:space="preserve"> </w:t>
      </w:r>
      <w:r w:rsidRPr="00A534FF">
        <w:t>forest harvesting operation.</w:t>
      </w:r>
    </w:p>
    <w:p w14:paraId="58504BC1" w14:textId="77777777" w:rsidR="005A33C4" w:rsidRPr="00A534FF" w:rsidRDefault="002D3762" w:rsidP="00655775">
      <w:pPr>
        <w:pStyle w:val="ListParagraph"/>
        <w:widowControl w:val="0"/>
        <w:numPr>
          <w:ilvl w:val="4"/>
          <w:numId w:val="36"/>
        </w:numPr>
        <w:tabs>
          <w:tab w:val="left" w:pos="3040"/>
          <w:tab w:val="left" w:pos="3041"/>
        </w:tabs>
        <w:autoSpaceDE w:val="0"/>
        <w:autoSpaceDN w:val="0"/>
        <w:spacing w:before="0" w:after="0"/>
      </w:pPr>
      <w:r w:rsidRPr="00A534FF">
        <w:t>Site</w:t>
      </w:r>
      <w:r w:rsidRPr="00A534FF">
        <w:rPr>
          <w:spacing w:val="33"/>
        </w:rPr>
        <w:t xml:space="preserve"> </w:t>
      </w:r>
      <w:r w:rsidRPr="00A534FF">
        <w:t>preparation</w:t>
      </w:r>
      <w:r w:rsidRPr="00A534FF">
        <w:rPr>
          <w:spacing w:val="33"/>
        </w:rPr>
        <w:t xml:space="preserve"> </w:t>
      </w:r>
      <w:r w:rsidRPr="00A534FF">
        <w:t>for</w:t>
      </w:r>
      <w:r w:rsidRPr="00A534FF">
        <w:rPr>
          <w:spacing w:val="31"/>
        </w:rPr>
        <w:t xml:space="preserve"> </w:t>
      </w:r>
      <w:r w:rsidRPr="00A534FF">
        <w:t>reforestation</w:t>
      </w:r>
      <w:r w:rsidRPr="00A534FF">
        <w:rPr>
          <w:spacing w:val="33"/>
        </w:rPr>
        <w:t xml:space="preserve"> </w:t>
      </w:r>
      <w:proofErr w:type="gramStart"/>
      <w:r w:rsidRPr="00A534FF">
        <w:t>involving</w:t>
      </w:r>
      <w:proofErr w:type="gramEnd"/>
      <w:r w:rsidRPr="00A534FF">
        <w:rPr>
          <w:spacing w:val="33"/>
        </w:rPr>
        <w:t xml:space="preserve"> </w:t>
      </w:r>
      <w:r w:rsidRPr="00A534FF">
        <w:t>clearing</w:t>
      </w:r>
      <w:r w:rsidRPr="00A534FF">
        <w:rPr>
          <w:spacing w:val="30"/>
        </w:rPr>
        <w:t xml:space="preserve"> </w:t>
      </w:r>
      <w:r w:rsidRPr="00A534FF">
        <w:t>or</w:t>
      </w:r>
      <w:r w:rsidRPr="00A534FF">
        <w:rPr>
          <w:spacing w:val="31"/>
        </w:rPr>
        <w:t xml:space="preserve"> </w:t>
      </w:r>
      <w:r w:rsidRPr="00A534FF">
        <w:t>the</w:t>
      </w:r>
      <w:r w:rsidRPr="00A534FF">
        <w:rPr>
          <w:spacing w:val="33"/>
        </w:rPr>
        <w:t xml:space="preserve"> </w:t>
      </w:r>
      <w:r w:rsidRPr="00A534FF">
        <w:t>use</w:t>
      </w:r>
      <w:r w:rsidRPr="00A534FF">
        <w:rPr>
          <w:spacing w:val="33"/>
        </w:rPr>
        <w:t xml:space="preserve"> </w:t>
      </w:r>
      <w:r w:rsidRPr="00A534FF">
        <w:t>of</w:t>
      </w:r>
      <w:r w:rsidRPr="00A534FF">
        <w:rPr>
          <w:spacing w:val="30"/>
        </w:rPr>
        <w:t xml:space="preserve"> </w:t>
      </w:r>
      <w:r w:rsidRPr="00A534FF">
        <w:t xml:space="preserve">heavy </w:t>
      </w:r>
      <w:r w:rsidRPr="00A534FF">
        <w:rPr>
          <w:spacing w:val="-2"/>
        </w:rPr>
        <w:t>machinery.</w:t>
      </w:r>
    </w:p>
    <w:p w14:paraId="78EFC3DC" w14:textId="77777777" w:rsidR="005A33C4" w:rsidRPr="00A534FF" w:rsidRDefault="002D3762" w:rsidP="00655775">
      <w:pPr>
        <w:pStyle w:val="ListParagraph"/>
        <w:widowControl w:val="0"/>
        <w:numPr>
          <w:ilvl w:val="4"/>
          <w:numId w:val="36"/>
        </w:numPr>
        <w:tabs>
          <w:tab w:val="left" w:pos="3040"/>
          <w:tab w:val="left" w:pos="3041"/>
        </w:tabs>
        <w:autoSpaceDE w:val="0"/>
        <w:autoSpaceDN w:val="0"/>
        <w:spacing w:before="0" w:after="0"/>
      </w:pPr>
      <w:r w:rsidRPr="00A534FF">
        <w:t>Clearing</w:t>
      </w:r>
      <w:r w:rsidRPr="00A534FF">
        <w:rPr>
          <w:spacing w:val="-2"/>
        </w:rPr>
        <w:t xml:space="preserve"> </w:t>
      </w:r>
      <w:r w:rsidRPr="00A534FF">
        <w:t>of</w:t>
      </w:r>
      <w:r w:rsidRPr="00A534FF">
        <w:rPr>
          <w:spacing w:val="-4"/>
        </w:rPr>
        <w:t xml:space="preserve"> </w:t>
      </w:r>
      <w:r w:rsidRPr="00A534FF">
        <w:t>forest</w:t>
      </w:r>
      <w:r w:rsidRPr="00A534FF">
        <w:rPr>
          <w:spacing w:val="-3"/>
        </w:rPr>
        <w:t xml:space="preserve"> </w:t>
      </w:r>
      <w:r w:rsidRPr="00A534FF">
        <w:t>land</w:t>
      </w:r>
      <w:r w:rsidRPr="00A534FF">
        <w:rPr>
          <w:spacing w:val="-2"/>
        </w:rPr>
        <w:t xml:space="preserve"> </w:t>
      </w:r>
      <w:r w:rsidRPr="00A534FF">
        <w:t>for</w:t>
      </w:r>
      <w:r w:rsidRPr="00A534FF">
        <w:rPr>
          <w:spacing w:val="1"/>
        </w:rPr>
        <w:t xml:space="preserve"> </w:t>
      </w:r>
      <w:r w:rsidRPr="00A534FF">
        <w:t>conversion</w:t>
      </w:r>
      <w:r w:rsidRPr="00A534FF">
        <w:rPr>
          <w:spacing w:val="-4"/>
        </w:rPr>
        <w:t xml:space="preserve"> </w:t>
      </w:r>
      <w:r w:rsidRPr="00A534FF">
        <w:t>to</w:t>
      </w:r>
      <w:r w:rsidRPr="00A534FF">
        <w:rPr>
          <w:spacing w:val="-3"/>
        </w:rPr>
        <w:t xml:space="preserve"> </w:t>
      </w:r>
      <w:r w:rsidRPr="00A534FF">
        <w:t>a</w:t>
      </w:r>
      <w:r w:rsidRPr="00A534FF">
        <w:rPr>
          <w:spacing w:val="-2"/>
        </w:rPr>
        <w:t xml:space="preserve"> </w:t>
      </w:r>
      <w:r w:rsidRPr="00A534FF">
        <w:t>non-forest</w:t>
      </w:r>
      <w:r w:rsidRPr="00A534FF">
        <w:rPr>
          <w:spacing w:val="-1"/>
        </w:rPr>
        <w:t xml:space="preserve"> </w:t>
      </w:r>
      <w:r w:rsidRPr="00A534FF">
        <w:rPr>
          <w:spacing w:val="-4"/>
        </w:rPr>
        <w:t>use.</w:t>
      </w:r>
    </w:p>
    <w:p w14:paraId="24177FDB" w14:textId="77777777" w:rsidR="005A33C4" w:rsidRPr="00A534FF" w:rsidRDefault="002D3762" w:rsidP="00655775">
      <w:pPr>
        <w:pStyle w:val="ListParagraph"/>
        <w:widowControl w:val="0"/>
        <w:numPr>
          <w:ilvl w:val="4"/>
          <w:numId w:val="36"/>
        </w:numPr>
        <w:tabs>
          <w:tab w:val="left" w:pos="3040"/>
          <w:tab w:val="left" w:pos="3041"/>
        </w:tabs>
        <w:autoSpaceDE w:val="0"/>
        <w:autoSpaceDN w:val="0"/>
        <w:spacing w:before="0" w:after="0"/>
      </w:pPr>
      <w:r w:rsidRPr="00A534FF">
        <w:t>Disposal</w:t>
      </w:r>
      <w:r w:rsidRPr="00A534FF">
        <w:rPr>
          <w:spacing w:val="-4"/>
        </w:rPr>
        <w:t xml:space="preserve"> </w:t>
      </w:r>
      <w:r w:rsidRPr="00A534FF">
        <w:t>and</w:t>
      </w:r>
      <w:r w:rsidRPr="00A534FF">
        <w:rPr>
          <w:spacing w:val="-3"/>
        </w:rPr>
        <w:t xml:space="preserve"> </w:t>
      </w:r>
      <w:r w:rsidRPr="00A534FF">
        <w:t>treatment</w:t>
      </w:r>
      <w:r w:rsidRPr="00A534FF">
        <w:rPr>
          <w:spacing w:val="-2"/>
        </w:rPr>
        <w:t xml:space="preserve"> </w:t>
      </w:r>
      <w:r w:rsidRPr="00A534FF">
        <w:t>of</w:t>
      </w:r>
      <w:r w:rsidRPr="00A534FF">
        <w:rPr>
          <w:spacing w:val="-4"/>
        </w:rPr>
        <w:t xml:space="preserve"> </w:t>
      </w:r>
      <w:r w:rsidRPr="00A534FF">
        <w:rPr>
          <w:spacing w:val="-2"/>
        </w:rPr>
        <w:t>slash.</w:t>
      </w:r>
    </w:p>
    <w:p w14:paraId="57D9C811" w14:textId="5E4BFC36" w:rsidR="002D3762" w:rsidRPr="00A534FF" w:rsidRDefault="002D3762" w:rsidP="00655775">
      <w:pPr>
        <w:pStyle w:val="ListParagraph"/>
        <w:widowControl w:val="0"/>
        <w:numPr>
          <w:ilvl w:val="4"/>
          <w:numId w:val="36"/>
        </w:numPr>
        <w:tabs>
          <w:tab w:val="left" w:pos="3040"/>
          <w:tab w:val="left" w:pos="3041"/>
        </w:tabs>
        <w:autoSpaceDE w:val="0"/>
        <w:autoSpaceDN w:val="0"/>
        <w:spacing w:before="0" w:after="0"/>
      </w:pPr>
      <w:r w:rsidRPr="00A534FF">
        <w:t>Precommercial</w:t>
      </w:r>
      <w:r w:rsidRPr="00A534FF">
        <w:rPr>
          <w:spacing w:val="-5"/>
        </w:rPr>
        <w:t xml:space="preserve"> </w:t>
      </w:r>
      <w:r w:rsidRPr="00A534FF">
        <w:rPr>
          <w:spacing w:val="-2"/>
        </w:rPr>
        <w:t>thinning.</w:t>
      </w:r>
    </w:p>
    <w:p w14:paraId="34E8102F" w14:textId="77777777" w:rsidR="002D3762" w:rsidRPr="00A534FF" w:rsidRDefault="002D3762" w:rsidP="00655775">
      <w:pPr>
        <w:pStyle w:val="ListParagraph"/>
        <w:widowControl w:val="0"/>
        <w:numPr>
          <w:ilvl w:val="3"/>
          <w:numId w:val="36"/>
        </w:numPr>
        <w:tabs>
          <w:tab w:val="left" w:pos="2500"/>
          <w:tab w:val="left" w:pos="2501"/>
        </w:tabs>
        <w:autoSpaceDE w:val="0"/>
        <w:autoSpaceDN w:val="0"/>
        <w:spacing w:after="0"/>
      </w:pPr>
      <w:r w:rsidRPr="00A534FF">
        <w:t>Exceptions.</w:t>
      </w:r>
      <w:r w:rsidRPr="00A534FF">
        <w:rPr>
          <w:spacing w:val="40"/>
        </w:rPr>
        <w:t xml:space="preserve"> </w:t>
      </w:r>
      <w:r w:rsidRPr="00A534FF">
        <w:t>The removal of trees in accordance with the Bay City Tree Cutting Ordinance is not considered a forest management practice.</w:t>
      </w:r>
    </w:p>
    <w:p w14:paraId="45C1B1B1" w14:textId="77777777" w:rsidR="002D3762" w:rsidRPr="00A534FF" w:rsidRDefault="002D3762" w:rsidP="00140479">
      <w:pPr>
        <w:pStyle w:val="BodyText"/>
        <w:spacing w:before="2"/>
        <w:ind w:left="720"/>
      </w:pPr>
    </w:p>
    <w:p w14:paraId="32CAAC3E" w14:textId="77777777" w:rsidR="002D3762" w:rsidRPr="00A534FF" w:rsidRDefault="002D3762" w:rsidP="00655775">
      <w:pPr>
        <w:pStyle w:val="ListParagraph"/>
        <w:widowControl w:val="0"/>
        <w:numPr>
          <w:ilvl w:val="3"/>
          <w:numId w:val="36"/>
        </w:numPr>
        <w:tabs>
          <w:tab w:val="left" w:pos="2500"/>
          <w:tab w:val="left" w:pos="2501"/>
        </w:tabs>
        <w:autoSpaceDE w:val="0"/>
        <w:autoSpaceDN w:val="0"/>
        <w:spacing w:before="0" w:after="0"/>
      </w:pPr>
      <w:r w:rsidRPr="00A534FF">
        <w:t>Forest</w:t>
      </w:r>
      <w:r w:rsidRPr="00A534FF">
        <w:rPr>
          <w:spacing w:val="-3"/>
        </w:rPr>
        <w:t xml:space="preserve"> </w:t>
      </w:r>
      <w:r w:rsidRPr="00A534FF">
        <w:t>Management</w:t>
      </w:r>
      <w:r w:rsidRPr="00A534FF">
        <w:rPr>
          <w:spacing w:val="-3"/>
        </w:rPr>
        <w:t xml:space="preserve"> </w:t>
      </w:r>
      <w:r w:rsidRPr="00A534FF">
        <w:t>Plan</w:t>
      </w:r>
      <w:r w:rsidRPr="00A534FF">
        <w:rPr>
          <w:spacing w:val="-3"/>
        </w:rPr>
        <w:t xml:space="preserve"> </w:t>
      </w:r>
      <w:r w:rsidRPr="00A534FF">
        <w:t>Approval</w:t>
      </w:r>
      <w:r w:rsidRPr="00A534FF">
        <w:rPr>
          <w:spacing w:val="-3"/>
        </w:rPr>
        <w:t xml:space="preserve"> </w:t>
      </w:r>
      <w:r w:rsidRPr="00A534FF">
        <w:rPr>
          <w:spacing w:val="-2"/>
        </w:rPr>
        <w:t>Required.</w:t>
      </w:r>
    </w:p>
    <w:p w14:paraId="243E914E" w14:textId="77777777" w:rsidR="002D3762" w:rsidRPr="00A534FF" w:rsidRDefault="002D3762" w:rsidP="00140479">
      <w:pPr>
        <w:pStyle w:val="BodyText"/>
        <w:spacing w:before="11"/>
        <w:rPr>
          <w:sz w:val="23"/>
        </w:rPr>
      </w:pPr>
    </w:p>
    <w:p w14:paraId="0F591B74" w14:textId="77777777" w:rsidR="002D3762" w:rsidRPr="00A534FF" w:rsidRDefault="002D3762" w:rsidP="00655775">
      <w:pPr>
        <w:pStyle w:val="ListParagraph"/>
        <w:widowControl w:val="0"/>
        <w:numPr>
          <w:ilvl w:val="4"/>
          <w:numId w:val="36"/>
        </w:numPr>
        <w:tabs>
          <w:tab w:val="left" w:pos="3041"/>
        </w:tabs>
        <w:autoSpaceDE w:val="0"/>
        <w:autoSpaceDN w:val="0"/>
        <w:spacing w:before="0" w:after="0"/>
      </w:pPr>
      <w:r w:rsidRPr="00A534FF">
        <w:t>As</w:t>
      </w:r>
      <w:r w:rsidRPr="00A534FF">
        <w:rPr>
          <w:spacing w:val="-14"/>
        </w:rPr>
        <w:t xml:space="preserve"> </w:t>
      </w:r>
      <w:r w:rsidRPr="00A534FF">
        <w:t>part</w:t>
      </w:r>
      <w:r w:rsidRPr="00A534FF">
        <w:rPr>
          <w:spacing w:val="-14"/>
        </w:rPr>
        <w:t xml:space="preserve"> </w:t>
      </w:r>
      <w:r w:rsidRPr="00A534FF">
        <w:t>of</w:t>
      </w:r>
      <w:r w:rsidRPr="00A534FF">
        <w:rPr>
          <w:spacing w:val="-14"/>
        </w:rPr>
        <w:t xml:space="preserve"> </w:t>
      </w:r>
      <w:r w:rsidRPr="00A534FF">
        <w:t>a</w:t>
      </w:r>
      <w:r w:rsidRPr="00A534FF">
        <w:rPr>
          <w:spacing w:val="-13"/>
        </w:rPr>
        <w:t xml:space="preserve"> </w:t>
      </w:r>
      <w:r w:rsidRPr="00A534FF">
        <w:t>conditional</w:t>
      </w:r>
      <w:r w:rsidRPr="00A534FF">
        <w:rPr>
          <w:spacing w:val="-14"/>
        </w:rPr>
        <w:t xml:space="preserve"> </w:t>
      </w:r>
      <w:r w:rsidRPr="00A534FF">
        <w:t>use</w:t>
      </w:r>
      <w:r w:rsidRPr="00A534FF">
        <w:rPr>
          <w:spacing w:val="-14"/>
        </w:rPr>
        <w:t xml:space="preserve"> </w:t>
      </w:r>
      <w:r w:rsidRPr="00A534FF">
        <w:t>application,</w:t>
      </w:r>
      <w:r w:rsidRPr="00A534FF">
        <w:rPr>
          <w:spacing w:val="-13"/>
        </w:rPr>
        <w:t xml:space="preserve"> </w:t>
      </w:r>
      <w:r w:rsidRPr="00A534FF">
        <w:t>a</w:t>
      </w:r>
      <w:r w:rsidRPr="00A534FF">
        <w:rPr>
          <w:spacing w:val="-14"/>
        </w:rPr>
        <w:t xml:space="preserve"> </w:t>
      </w:r>
      <w:r w:rsidRPr="00A534FF">
        <w:t>forest</w:t>
      </w:r>
      <w:r w:rsidRPr="00A534FF">
        <w:rPr>
          <w:spacing w:val="-14"/>
        </w:rPr>
        <w:t xml:space="preserve"> </w:t>
      </w:r>
      <w:r w:rsidRPr="00A534FF">
        <w:t>management</w:t>
      </w:r>
      <w:r w:rsidRPr="00A534FF">
        <w:rPr>
          <w:spacing w:val="-13"/>
        </w:rPr>
        <w:t xml:space="preserve"> </w:t>
      </w:r>
      <w:r w:rsidRPr="00A534FF">
        <w:t>plan</w:t>
      </w:r>
      <w:r w:rsidRPr="00A534FF">
        <w:rPr>
          <w:spacing w:val="-14"/>
        </w:rPr>
        <w:t xml:space="preserve"> </w:t>
      </w:r>
      <w:r w:rsidRPr="00A534FF">
        <w:t>prepared by a forester shall be submitted.</w:t>
      </w:r>
    </w:p>
    <w:p w14:paraId="687EFADE" w14:textId="77777777" w:rsidR="002D3762" w:rsidRPr="00A534FF" w:rsidRDefault="002D3762" w:rsidP="00140479">
      <w:pPr>
        <w:pStyle w:val="BodyText"/>
        <w:spacing w:before="11"/>
        <w:rPr>
          <w:sz w:val="23"/>
        </w:rPr>
      </w:pPr>
    </w:p>
    <w:p w14:paraId="6A6B0CA9" w14:textId="77777777" w:rsidR="002D3762" w:rsidRPr="00A534FF" w:rsidRDefault="002D3762" w:rsidP="00655775">
      <w:pPr>
        <w:pStyle w:val="ListParagraph"/>
        <w:widowControl w:val="0"/>
        <w:numPr>
          <w:ilvl w:val="4"/>
          <w:numId w:val="36"/>
        </w:numPr>
        <w:tabs>
          <w:tab w:val="left" w:pos="3041"/>
        </w:tabs>
        <w:autoSpaceDE w:val="0"/>
        <w:autoSpaceDN w:val="0"/>
        <w:spacing w:before="0" w:after="0"/>
      </w:pPr>
      <w:r w:rsidRPr="00A534FF">
        <w:t>The written forest management plan shall contain specific information applicable</w:t>
      </w:r>
      <w:r w:rsidRPr="00A534FF">
        <w:rPr>
          <w:spacing w:val="-14"/>
        </w:rPr>
        <w:t xml:space="preserve"> </w:t>
      </w:r>
      <w:r w:rsidRPr="00A534FF">
        <w:t>to</w:t>
      </w:r>
      <w:r w:rsidRPr="00A534FF">
        <w:rPr>
          <w:spacing w:val="-14"/>
        </w:rPr>
        <w:t xml:space="preserve"> </w:t>
      </w:r>
      <w:r w:rsidRPr="00A534FF">
        <w:t>the</w:t>
      </w:r>
      <w:r w:rsidRPr="00A534FF">
        <w:rPr>
          <w:spacing w:val="-14"/>
        </w:rPr>
        <w:t xml:space="preserve"> </w:t>
      </w:r>
      <w:r w:rsidRPr="00A534FF">
        <w:t>proposed</w:t>
      </w:r>
      <w:r w:rsidRPr="00A534FF">
        <w:rPr>
          <w:spacing w:val="-13"/>
        </w:rPr>
        <w:t xml:space="preserve"> </w:t>
      </w:r>
      <w:r w:rsidRPr="00A534FF">
        <w:t>operation.</w:t>
      </w:r>
      <w:r w:rsidRPr="00A534FF">
        <w:rPr>
          <w:spacing w:val="-14"/>
        </w:rPr>
        <w:t xml:space="preserve"> </w:t>
      </w:r>
      <w:r w:rsidRPr="00A534FF">
        <w:t>Elements</w:t>
      </w:r>
      <w:r w:rsidRPr="00A534FF">
        <w:rPr>
          <w:spacing w:val="-14"/>
        </w:rPr>
        <w:t xml:space="preserve"> </w:t>
      </w:r>
      <w:r w:rsidRPr="00A534FF">
        <w:t>of</w:t>
      </w:r>
      <w:r w:rsidRPr="00A534FF">
        <w:rPr>
          <w:spacing w:val="-13"/>
        </w:rPr>
        <w:t xml:space="preserve"> </w:t>
      </w:r>
      <w:r w:rsidRPr="00A534FF">
        <w:t>the</w:t>
      </w:r>
      <w:r w:rsidRPr="00A534FF">
        <w:rPr>
          <w:spacing w:val="-14"/>
        </w:rPr>
        <w:t xml:space="preserve"> </w:t>
      </w:r>
      <w:r w:rsidRPr="00A534FF">
        <w:t>plan</w:t>
      </w:r>
      <w:r w:rsidRPr="00A534FF">
        <w:rPr>
          <w:spacing w:val="-14"/>
        </w:rPr>
        <w:t xml:space="preserve"> </w:t>
      </w:r>
      <w:r w:rsidRPr="00A534FF">
        <w:t>shall</w:t>
      </w:r>
      <w:r w:rsidRPr="00A534FF">
        <w:rPr>
          <w:spacing w:val="-13"/>
        </w:rPr>
        <w:t xml:space="preserve"> </w:t>
      </w:r>
      <w:r w:rsidRPr="00A534FF">
        <w:t>include,</w:t>
      </w:r>
      <w:r w:rsidRPr="00A534FF">
        <w:rPr>
          <w:spacing w:val="-14"/>
        </w:rPr>
        <w:t xml:space="preserve"> </w:t>
      </w:r>
      <w:r w:rsidRPr="00A534FF">
        <w:t xml:space="preserve">but </w:t>
      </w:r>
      <w:r w:rsidRPr="00A534FF">
        <w:rPr>
          <w:spacing w:val="-2"/>
        </w:rPr>
        <w:t>not</w:t>
      </w:r>
      <w:r w:rsidRPr="00A534FF">
        <w:rPr>
          <w:spacing w:val="-6"/>
        </w:rPr>
        <w:t xml:space="preserve"> </w:t>
      </w:r>
      <w:r w:rsidRPr="00A534FF">
        <w:rPr>
          <w:spacing w:val="-2"/>
        </w:rPr>
        <w:t>be</w:t>
      </w:r>
      <w:r w:rsidRPr="00A534FF">
        <w:rPr>
          <w:spacing w:val="-6"/>
        </w:rPr>
        <w:t xml:space="preserve"> </w:t>
      </w:r>
      <w:r w:rsidRPr="00A534FF">
        <w:rPr>
          <w:spacing w:val="-2"/>
        </w:rPr>
        <w:t>limited</w:t>
      </w:r>
      <w:r w:rsidRPr="00A534FF">
        <w:rPr>
          <w:spacing w:val="-6"/>
        </w:rPr>
        <w:t xml:space="preserve"> </w:t>
      </w:r>
      <w:r w:rsidRPr="00A534FF">
        <w:rPr>
          <w:spacing w:val="-2"/>
        </w:rPr>
        <w:t>to,</w:t>
      </w:r>
      <w:r w:rsidRPr="00A534FF">
        <w:rPr>
          <w:spacing w:val="-6"/>
        </w:rPr>
        <w:t xml:space="preserve"> </w:t>
      </w:r>
      <w:r w:rsidRPr="00A534FF">
        <w:rPr>
          <w:spacing w:val="-2"/>
        </w:rPr>
        <w:t>the</w:t>
      </w:r>
      <w:r w:rsidRPr="00A534FF">
        <w:rPr>
          <w:spacing w:val="-6"/>
        </w:rPr>
        <w:t xml:space="preserve"> </w:t>
      </w:r>
      <w:r w:rsidRPr="00A534FF">
        <w:rPr>
          <w:spacing w:val="-2"/>
        </w:rPr>
        <w:t>location</w:t>
      </w:r>
      <w:r w:rsidRPr="00A534FF">
        <w:rPr>
          <w:spacing w:val="-8"/>
        </w:rPr>
        <w:t xml:space="preserve"> </w:t>
      </w:r>
      <w:r w:rsidRPr="00A534FF">
        <w:rPr>
          <w:spacing w:val="-2"/>
        </w:rPr>
        <w:t>of</w:t>
      </w:r>
      <w:r w:rsidRPr="00A534FF">
        <w:rPr>
          <w:spacing w:val="-6"/>
        </w:rPr>
        <w:t xml:space="preserve"> </w:t>
      </w:r>
      <w:r w:rsidRPr="00A534FF">
        <w:rPr>
          <w:spacing w:val="-2"/>
        </w:rPr>
        <w:t>roads</w:t>
      </w:r>
      <w:r w:rsidRPr="00A534FF">
        <w:rPr>
          <w:spacing w:val="-6"/>
        </w:rPr>
        <w:t xml:space="preserve"> </w:t>
      </w:r>
      <w:r w:rsidRPr="00A534FF">
        <w:rPr>
          <w:spacing w:val="-2"/>
        </w:rPr>
        <w:t>and</w:t>
      </w:r>
      <w:r w:rsidRPr="00A534FF">
        <w:rPr>
          <w:spacing w:val="-6"/>
        </w:rPr>
        <w:t xml:space="preserve"> </w:t>
      </w:r>
      <w:r w:rsidRPr="00A534FF">
        <w:rPr>
          <w:spacing w:val="-2"/>
        </w:rPr>
        <w:t>landings,</w:t>
      </w:r>
      <w:r w:rsidRPr="00A534FF">
        <w:rPr>
          <w:spacing w:val="-6"/>
        </w:rPr>
        <w:t xml:space="preserve"> </w:t>
      </w:r>
      <w:r w:rsidRPr="00A534FF">
        <w:rPr>
          <w:spacing w:val="-2"/>
        </w:rPr>
        <w:t>road</w:t>
      </w:r>
      <w:r w:rsidRPr="00A534FF">
        <w:rPr>
          <w:spacing w:val="-8"/>
        </w:rPr>
        <w:t xml:space="preserve"> </w:t>
      </w:r>
      <w:r w:rsidRPr="00A534FF">
        <w:rPr>
          <w:spacing w:val="-2"/>
        </w:rPr>
        <w:t>and</w:t>
      </w:r>
      <w:r w:rsidRPr="00A534FF">
        <w:rPr>
          <w:spacing w:val="-6"/>
        </w:rPr>
        <w:t xml:space="preserve"> </w:t>
      </w:r>
      <w:r w:rsidRPr="00A534FF">
        <w:rPr>
          <w:spacing w:val="-2"/>
        </w:rPr>
        <w:t>landing</w:t>
      </w:r>
      <w:r w:rsidRPr="00A534FF">
        <w:rPr>
          <w:spacing w:val="-8"/>
        </w:rPr>
        <w:t xml:space="preserve"> </w:t>
      </w:r>
      <w:r w:rsidRPr="00A534FF">
        <w:rPr>
          <w:spacing w:val="-2"/>
        </w:rPr>
        <w:t xml:space="preserve">design </w:t>
      </w:r>
      <w:r w:rsidRPr="00A534FF">
        <w:t>and</w:t>
      </w:r>
      <w:r w:rsidRPr="00A534FF">
        <w:rPr>
          <w:spacing w:val="-3"/>
        </w:rPr>
        <w:t xml:space="preserve"> </w:t>
      </w:r>
      <w:r w:rsidRPr="00A534FF">
        <w:t>construction,</w:t>
      </w:r>
      <w:r w:rsidRPr="00A534FF">
        <w:rPr>
          <w:spacing w:val="-5"/>
        </w:rPr>
        <w:t xml:space="preserve"> </w:t>
      </w:r>
      <w:r w:rsidRPr="00A534FF">
        <w:t>drainage</w:t>
      </w:r>
      <w:r w:rsidRPr="00A534FF">
        <w:rPr>
          <w:spacing w:val="-5"/>
        </w:rPr>
        <w:t xml:space="preserve"> </w:t>
      </w:r>
      <w:r w:rsidRPr="00A534FF">
        <w:t>systems,</w:t>
      </w:r>
      <w:r w:rsidRPr="00A534FF">
        <w:rPr>
          <w:spacing w:val="-3"/>
        </w:rPr>
        <w:t xml:space="preserve"> </w:t>
      </w:r>
      <w:r w:rsidRPr="00A534FF">
        <w:t>disposal</w:t>
      </w:r>
      <w:r w:rsidRPr="00A534FF">
        <w:rPr>
          <w:spacing w:val="-4"/>
        </w:rPr>
        <w:t xml:space="preserve"> </w:t>
      </w:r>
      <w:r w:rsidRPr="00A534FF">
        <w:t>of</w:t>
      </w:r>
      <w:r w:rsidRPr="00A534FF">
        <w:rPr>
          <w:spacing w:val="-3"/>
        </w:rPr>
        <w:t xml:space="preserve"> </w:t>
      </w:r>
      <w:r w:rsidRPr="00A534FF">
        <w:t>waste</w:t>
      </w:r>
      <w:r w:rsidRPr="00A534FF">
        <w:rPr>
          <w:spacing w:val="-4"/>
        </w:rPr>
        <w:t xml:space="preserve"> </w:t>
      </w:r>
      <w:r w:rsidRPr="00A534FF">
        <w:t>material,</w:t>
      </w:r>
      <w:r w:rsidRPr="00A534FF">
        <w:rPr>
          <w:spacing w:val="-4"/>
        </w:rPr>
        <w:t xml:space="preserve"> </w:t>
      </w:r>
      <w:r w:rsidRPr="00A534FF">
        <w:t>falling</w:t>
      </w:r>
      <w:r w:rsidRPr="00A534FF">
        <w:rPr>
          <w:spacing w:val="-4"/>
        </w:rPr>
        <w:t xml:space="preserve"> </w:t>
      </w:r>
      <w:r w:rsidRPr="00A534FF">
        <w:t>and bucking, buffer strips, yarding system and layout, sensitive resource site protection measures and post operation stabilization measures.</w:t>
      </w:r>
    </w:p>
    <w:p w14:paraId="27D18C75" w14:textId="77777777" w:rsidR="002D3762" w:rsidRPr="00A534FF" w:rsidRDefault="002D3762" w:rsidP="00140479">
      <w:pPr>
        <w:pStyle w:val="BodyText"/>
        <w:spacing w:before="2"/>
      </w:pPr>
    </w:p>
    <w:p w14:paraId="2D062EE9" w14:textId="77777777" w:rsidR="002D3762" w:rsidRPr="00A534FF" w:rsidRDefault="002D3762" w:rsidP="00655775">
      <w:pPr>
        <w:pStyle w:val="ListParagraph"/>
        <w:widowControl w:val="0"/>
        <w:numPr>
          <w:ilvl w:val="4"/>
          <w:numId w:val="36"/>
        </w:numPr>
        <w:tabs>
          <w:tab w:val="left" w:pos="3041"/>
        </w:tabs>
        <w:autoSpaceDE w:val="0"/>
        <w:autoSpaceDN w:val="0"/>
        <w:spacing w:before="0" w:after="0"/>
      </w:pPr>
      <w:r w:rsidRPr="00A534FF">
        <w:t>The applicant shall select a qualified forester to prepare the plan.</w:t>
      </w:r>
      <w:r w:rsidRPr="00A534FF">
        <w:rPr>
          <w:spacing w:val="40"/>
        </w:rPr>
        <w:t xml:space="preserve"> </w:t>
      </w:r>
      <w:r w:rsidRPr="00A534FF">
        <w:t>The applicant shall bear the cost of the plan preparation as well as the cost of monitoring the forest management operation.</w:t>
      </w:r>
    </w:p>
    <w:p w14:paraId="4AC1427E" w14:textId="77777777" w:rsidR="002D3762" w:rsidRPr="00A534FF" w:rsidRDefault="002D3762" w:rsidP="00140479">
      <w:pPr>
        <w:ind w:left="2160"/>
      </w:pPr>
      <w:r w:rsidRPr="00A534FF">
        <w:t>The</w:t>
      </w:r>
      <w:r w:rsidRPr="00A534FF">
        <w:rPr>
          <w:spacing w:val="-12"/>
        </w:rPr>
        <w:t xml:space="preserve"> </w:t>
      </w:r>
      <w:proofErr w:type="gramStart"/>
      <w:r w:rsidRPr="00A534FF">
        <w:t>City</w:t>
      </w:r>
      <w:proofErr w:type="gramEnd"/>
      <w:r w:rsidRPr="00A534FF">
        <w:rPr>
          <w:spacing w:val="-12"/>
        </w:rPr>
        <w:t xml:space="preserve"> </w:t>
      </w:r>
      <w:r w:rsidRPr="00A534FF">
        <w:t>may</w:t>
      </w:r>
      <w:r w:rsidRPr="00A534FF">
        <w:rPr>
          <w:spacing w:val="-13"/>
        </w:rPr>
        <w:t xml:space="preserve"> </w:t>
      </w:r>
      <w:r w:rsidRPr="00A534FF">
        <w:t>select</w:t>
      </w:r>
      <w:r w:rsidRPr="00A534FF">
        <w:rPr>
          <w:spacing w:val="-12"/>
        </w:rPr>
        <w:t xml:space="preserve"> </w:t>
      </w:r>
      <w:r w:rsidRPr="00A534FF">
        <w:t>a</w:t>
      </w:r>
      <w:r w:rsidRPr="00A534FF">
        <w:rPr>
          <w:spacing w:val="-12"/>
        </w:rPr>
        <w:t xml:space="preserve"> </w:t>
      </w:r>
      <w:r w:rsidRPr="00A534FF">
        <w:t>qualified</w:t>
      </w:r>
      <w:r w:rsidRPr="00A534FF">
        <w:rPr>
          <w:spacing w:val="-12"/>
        </w:rPr>
        <w:t xml:space="preserve"> </w:t>
      </w:r>
      <w:r w:rsidRPr="00A534FF">
        <w:t>forester</w:t>
      </w:r>
      <w:r w:rsidRPr="00A534FF">
        <w:rPr>
          <w:spacing w:val="-13"/>
        </w:rPr>
        <w:t xml:space="preserve"> </w:t>
      </w:r>
      <w:r w:rsidRPr="00A534FF">
        <w:t>to</w:t>
      </w:r>
      <w:r w:rsidRPr="00A534FF">
        <w:rPr>
          <w:spacing w:val="-11"/>
        </w:rPr>
        <w:t xml:space="preserve"> </w:t>
      </w:r>
      <w:r w:rsidRPr="00A534FF">
        <w:t>review</w:t>
      </w:r>
      <w:r w:rsidRPr="00A534FF">
        <w:rPr>
          <w:spacing w:val="-13"/>
        </w:rPr>
        <w:t xml:space="preserve"> </w:t>
      </w:r>
      <w:r w:rsidRPr="00A534FF">
        <w:t>the</w:t>
      </w:r>
      <w:r w:rsidRPr="00A534FF">
        <w:rPr>
          <w:spacing w:val="-12"/>
        </w:rPr>
        <w:t xml:space="preserve"> </w:t>
      </w:r>
      <w:r w:rsidRPr="00A534FF">
        <w:t>plan</w:t>
      </w:r>
      <w:r w:rsidRPr="00A534FF">
        <w:rPr>
          <w:spacing w:val="-12"/>
        </w:rPr>
        <w:t xml:space="preserve"> </w:t>
      </w:r>
      <w:r w:rsidRPr="00A534FF">
        <w:t>and</w:t>
      </w:r>
      <w:r w:rsidRPr="00A534FF">
        <w:rPr>
          <w:spacing w:val="-12"/>
        </w:rPr>
        <w:t xml:space="preserve"> </w:t>
      </w:r>
      <w:r w:rsidRPr="00A534FF">
        <w:t>pass</w:t>
      </w:r>
      <w:r w:rsidRPr="00A534FF">
        <w:rPr>
          <w:spacing w:val="-13"/>
        </w:rPr>
        <w:t xml:space="preserve"> </w:t>
      </w:r>
      <w:r w:rsidRPr="00A534FF">
        <w:t>the</w:t>
      </w:r>
      <w:r w:rsidRPr="00A534FF">
        <w:rPr>
          <w:spacing w:val="-12"/>
        </w:rPr>
        <w:t xml:space="preserve"> </w:t>
      </w:r>
      <w:r w:rsidRPr="00A534FF">
        <w:t>cost onto the applicant.</w:t>
      </w:r>
    </w:p>
    <w:p w14:paraId="47154E87" w14:textId="77777777" w:rsidR="002D3762" w:rsidRPr="00A534FF" w:rsidRDefault="002D3762" w:rsidP="00655775">
      <w:pPr>
        <w:pStyle w:val="ListParagraph"/>
        <w:widowControl w:val="0"/>
        <w:numPr>
          <w:ilvl w:val="4"/>
          <w:numId w:val="36"/>
        </w:numPr>
        <w:tabs>
          <w:tab w:val="left" w:pos="3041"/>
        </w:tabs>
        <w:autoSpaceDE w:val="0"/>
        <w:autoSpaceDN w:val="0"/>
        <w:spacing w:before="0" w:after="0"/>
      </w:pPr>
      <w:r w:rsidRPr="00A534FF">
        <w:t>The forest management</w:t>
      </w:r>
      <w:r w:rsidRPr="00A534FF">
        <w:rPr>
          <w:spacing w:val="-1"/>
        </w:rPr>
        <w:t xml:space="preserve"> </w:t>
      </w:r>
      <w:r w:rsidRPr="00A534FF">
        <w:t>plan shall conform</w:t>
      </w:r>
      <w:r w:rsidRPr="00A534FF">
        <w:rPr>
          <w:spacing w:val="-1"/>
        </w:rPr>
        <w:t xml:space="preserve"> </w:t>
      </w:r>
      <w:r w:rsidRPr="00A534FF">
        <w:t>to the standards of subsection 2.210(e) of this section.</w:t>
      </w:r>
    </w:p>
    <w:p w14:paraId="177275D3" w14:textId="77777777" w:rsidR="002D3762" w:rsidRPr="00A534FF" w:rsidRDefault="002D3762" w:rsidP="00140479">
      <w:pPr>
        <w:pStyle w:val="BodyText"/>
        <w:spacing w:before="11"/>
        <w:rPr>
          <w:sz w:val="23"/>
        </w:rPr>
      </w:pPr>
    </w:p>
    <w:p w14:paraId="7E117BB9" w14:textId="77777777" w:rsidR="00A7143C" w:rsidRPr="00A534FF" w:rsidRDefault="002D3762" w:rsidP="00655775">
      <w:pPr>
        <w:pStyle w:val="ListParagraph"/>
        <w:widowControl w:val="0"/>
        <w:numPr>
          <w:ilvl w:val="4"/>
          <w:numId w:val="36"/>
        </w:numPr>
        <w:autoSpaceDE w:val="0"/>
        <w:autoSpaceDN w:val="0"/>
        <w:spacing w:before="0" w:after="0"/>
      </w:pPr>
      <w:r w:rsidRPr="00A534FF">
        <w:lastRenderedPageBreak/>
        <w:t>In</w:t>
      </w:r>
      <w:r w:rsidRPr="00A534FF">
        <w:rPr>
          <w:spacing w:val="-5"/>
        </w:rPr>
        <w:t xml:space="preserve"> </w:t>
      </w:r>
      <w:r w:rsidRPr="00A534FF">
        <w:t>the</w:t>
      </w:r>
      <w:r w:rsidRPr="00A534FF">
        <w:rPr>
          <w:spacing w:val="-8"/>
        </w:rPr>
        <w:t xml:space="preserve"> </w:t>
      </w:r>
      <w:r w:rsidRPr="00A534FF">
        <w:t>preparation</w:t>
      </w:r>
      <w:r w:rsidRPr="00A534FF">
        <w:rPr>
          <w:spacing w:val="-7"/>
        </w:rPr>
        <w:t xml:space="preserve"> </w:t>
      </w:r>
      <w:r w:rsidRPr="00A534FF">
        <w:t>of</w:t>
      </w:r>
      <w:r w:rsidRPr="00A534FF">
        <w:rPr>
          <w:spacing w:val="-8"/>
        </w:rPr>
        <w:t xml:space="preserve"> </w:t>
      </w:r>
      <w:r w:rsidRPr="00A534FF">
        <w:t>the</w:t>
      </w:r>
      <w:r w:rsidRPr="00A534FF">
        <w:rPr>
          <w:spacing w:val="-6"/>
        </w:rPr>
        <w:t xml:space="preserve"> </w:t>
      </w:r>
      <w:r w:rsidRPr="00A534FF">
        <w:t>forest</w:t>
      </w:r>
      <w:r w:rsidRPr="00A534FF">
        <w:rPr>
          <w:spacing w:val="-6"/>
        </w:rPr>
        <w:t xml:space="preserve"> </w:t>
      </w:r>
      <w:r w:rsidRPr="00A534FF">
        <w:t>management</w:t>
      </w:r>
      <w:r w:rsidRPr="00A534FF">
        <w:rPr>
          <w:spacing w:val="-8"/>
        </w:rPr>
        <w:t xml:space="preserve"> </w:t>
      </w:r>
      <w:r w:rsidRPr="00A534FF">
        <w:t>plan,</w:t>
      </w:r>
      <w:r w:rsidRPr="00A534FF">
        <w:rPr>
          <w:spacing w:val="-6"/>
        </w:rPr>
        <w:t xml:space="preserve"> </w:t>
      </w:r>
      <w:r w:rsidRPr="00A534FF">
        <w:t>the</w:t>
      </w:r>
      <w:r w:rsidRPr="00A534FF">
        <w:rPr>
          <w:spacing w:val="-8"/>
        </w:rPr>
        <w:t xml:space="preserve"> </w:t>
      </w:r>
      <w:r w:rsidRPr="00A534FF">
        <w:t>forester</w:t>
      </w:r>
      <w:r w:rsidRPr="00A534FF">
        <w:rPr>
          <w:spacing w:val="-7"/>
        </w:rPr>
        <w:t xml:space="preserve"> </w:t>
      </w:r>
      <w:r w:rsidRPr="00A534FF">
        <w:t>shall</w:t>
      </w:r>
      <w:r w:rsidRPr="00A534FF">
        <w:rPr>
          <w:spacing w:val="-7"/>
        </w:rPr>
        <w:t xml:space="preserve"> </w:t>
      </w:r>
      <w:r w:rsidRPr="00A534FF">
        <w:t xml:space="preserve">consult </w:t>
      </w:r>
      <w:r w:rsidRPr="00A534FF">
        <w:rPr>
          <w:spacing w:val="-2"/>
        </w:rPr>
        <w:t>with</w:t>
      </w:r>
      <w:r w:rsidRPr="00A534FF">
        <w:rPr>
          <w:spacing w:val="-4"/>
        </w:rPr>
        <w:t xml:space="preserve"> </w:t>
      </w:r>
      <w:r w:rsidRPr="00A534FF">
        <w:rPr>
          <w:spacing w:val="-2"/>
        </w:rPr>
        <w:t>state</w:t>
      </w:r>
      <w:r w:rsidRPr="00A534FF">
        <w:rPr>
          <w:spacing w:val="-8"/>
        </w:rPr>
        <w:t xml:space="preserve"> </w:t>
      </w:r>
      <w:r w:rsidRPr="00A534FF">
        <w:rPr>
          <w:spacing w:val="-2"/>
        </w:rPr>
        <w:t>and</w:t>
      </w:r>
      <w:r w:rsidRPr="00A534FF">
        <w:rPr>
          <w:spacing w:val="-5"/>
        </w:rPr>
        <w:t xml:space="preserve"> </w:t>
      </w:r>
      <w:r w:rsidRPr="00A534FF">
        <w:rPr>
          <w:spacing w:val="-2"/>
        </w:rPr>
        <w:t>federal</w:t>
      </w:r>
      <w:r w:rsidRPr="00A534FF">
        <w:rPr>
          <w:spacing w:val="-7"/>
        </w:rPr>
        <w:t xml:space="preserve"> </w:t>
      </w:r>
      <w:r w:rsidRPr="00A534FF">
        <w:rPr>
          <w:spacing w:val="-2"/>
        </w:rPr>
        <w:t>agencies</w:t>
      </w:r>
      <w:r w:rsidRPr="00A534FF">
        <w:rPr>
          <w:spacing w:val="-5"/>
        </w:rPr>
        <w:t xml:space="preserve"> </w:t>
      </w:r>
      <w:r w:rsidRPr="00A534FF">
        <w:rPr>
          <w:spacing w:val="-2"/>
        </w:rPr>
        <w:t>concerned</w:t>
      </w:r>
      <w:r w:rsidRPr="00A534FF">
        <w:rPr>
          <w:spacing w:val="-5"/>
        </w:rPr>
        <w:t xml:space="preserve"> </w:t>
      </w:r>
      <w:r w:rsidRPr="00A534FF">
        <w:rPr>
          <w:spacing w:val="-2"/>
        </w:rPr>
        <w:t>with</w:t>
      </w:r>
      <w:r w:rsidRPr="00A534FF">
        <w:rPr>
          <w:spacing w:val="-4"/>
        </w:rPr>
        <w:t xml:space="preserve"> </w:t>
      </w:r>
      <w:r w:rsidRPr="00A534FF">
        <w:rPr>
          <w:spacing w:val="-2"/>
        </w:rPr>
        <w:t>the</w:t>
      </w:r>
      <w:r w:rsidRPr="00A534FF">
        <w:rPr>
          <w:spacing w:val="-5"/>
        </w:rPr>
        <w:t xml:space="preserve"> </w:t>
      </w:r>
      <w:r w:rsidRPr="00A534FF">
        <w:rPr>
          <w:spacing w:val="-2"/>
        </w:rPr>
        <w:t>forest</w:t>
      </w:r>
      <w:r w:rsidRPr="00A534FF">
        <w:rPr>
          <w:spacing w:val="-8"/>
        </w:rPr>
        <w:t xml:space="preserve"> </w:t>
      </w:r>
      <w:r w:rsidRPr="00A534FF">
        <w:rPr>
          <w:spacing w:val="-2"/>
        </w:rPr>
        <w:t>environment,</w:t>
      </w:r>
      <w:r w:rsidRPr="00A534FF">
        <w:rPr>
          <w:spacing w:val="-12"/>
        </w:rPr>
        <w:t xml:space="preserve"> </w:t>
      </w:r>
      <w:r w:rsidRPr="00A534FF">
        <w:rPr>
          <w:spacing w:val="-2"/>
        </w:rPr>
        <w:t xml:space="preserve">such </w:t>
      </w:r>
      <w:r w:rsidRPr="00A534FF">
        <w:t>as the Department of Fish and Wildlife, to obtain relevant information.</w:t>
      </w:r>
    </w:p>
    <w:p w14:paraId="21AB0CE2" w14:textId="77777777" w:rsidR="00A7143C" w:rsidRPr="00A534FF" w:rsidRDefault="00A7143C" w:rsidP="00655775">
      <w:pPr>
        <w:pStyle w:val="ListParagraph"/>
        <w:widowControl w:val="0"/>
        <w:numPr>
          <w:ilvl w:val="3"/>
          <w:numId w:val="36"/>
        </w:numPr>
        <w:tabs>
          <w:tab w:val="left" w:pos="2500"/>
          <w:tab w:val="left" w:pos="2501"/>
        </w:tabs>
        <w:autoSpaceDE w:val="0"/>
        <w:autoSpaceDN w:val="0"/>
        <w:spacing w:after="0"/>
      </w:pPr>
      <w:r w:rsidRPr="00A534FF">
        <w:t>Standards.</w:t>
      </w:r>
      <w:r w:rsidRPr="00A534FF">
        <w:rPr>
          <w:spacing w:val="39"/>
        </w:rPr>
        <w:t xml:space="preserve"> </w:t>
      </w:r>
      <w:r w:rsidRPr="00A534FF">
        <w:t>Forest</w:t>
      </w:r>
      <w:r w:rsidRPr="00A534FF">
        <w:rPr>
          <w:spacing w:val="-7"/>
        </w:rPr>
        <w:t xml:space="preserve"> </w:t>
      </w:r>
      <w:r w:rsidRPr="00A534FF">
        <w:t>management</w:t>
      </w:r>
      <w:r w:rsidRPr="00A534FF">
        <w:rPr>
          <w:spacing w:val="-7"/>
        </w:rPr>
        <w:t xml:space="preserve"> </w:t>
      </w:r>
      <w:r w:rsidRPr="00A534FF">
        <w:t>plans</w:t>
      </w:r>
      <w:r w:rsidRPr="00A534FF">
        <w:rPr>
          <w:spacing w:val="-8"/>
        </w:rPr>
        <w:t xml:space="preserve"> </w:t>
      </w:r>
      <w:r w:rsidRPr="00A534FF">
        <w:t>shall</w:t>
      </w:r>
      <w:r w:rsidRPr="00A534FF">
        <w:rPr>
          <w:spacing w:val="-9"/>
        </w:rPr>
        <w:t xml:space="preserve"> </w:t>
      </w:r>
      <w:r w:rsidRPr="00A534FF">
        <w:t>be</w:t>
      </w:r>
      <w:r w:rsidRPr="00A534FF">
        <w:rPr>
          <w:spacing w:val="-7"/>
        </w:rPr>
        <w:t xml:space="preserve"> </w:t>
      </w:r>
      <w:r w:rsidRPr="00A534FF">
        <w:t>prepared</w:t>
      </w:r>
      <w:r w:rsidRPr="00A534FF">
        <w:rPr>
          <w:spacing w:val="-7"/>
        </w:rPr>
        <w:t xml:space="preserve"> </w:t>
      </w:r>
      <w:r w:rsidRPr="00A534FF">
        <w:t>in</w:t>
      </w:r>
      <w:r w:rsidRPr="00A534FF">
        <w:rPr>
          <w:spacing w:val="-7"/>
        </w:rPr>
        <w:t xml:space="preserve"> </w:t>
      </w:r>
      <w:r w:rsidRPr="00A534FF">
        <w:t>conformance</w:t>
      </w:r>
      <w:r w:rsidRPr="00A534FF">
        <w:rPr>
          <w:spacing w:val="-7"/>
        </w:rPr>
        <w:t xml:space="preserve"> </w:t>
      </w:r>
      <w:r w:rsidRPr="00A534FF">
        <w:t>with</w:t>
      </w:r>
      <w:r w:rsidRPr="00A534FF">
        <w:rPr>
          <w:spacing w:val="-7"/>
        </w:rPr>
        <w:t xml:space="preserve"> </w:t>
      </w:r>
      <w:r w:rsidRPr="00A534FF">
        <w:t>the following standards:</w:t>
      </w:r>
    </w:p>
    <w:p w14:paraId="3A19F898" w14:textId="77777777" w:rsidR="00A7143C" w:rsidRPr="00A534FF" w:rsidRDefault="00A7143C" w:rsidP="00140479">
      <w:pPr>
        <w:pStyle w:val="BodyText"/>
        <w:spacing w:before="1"/>
      </w:pPr>
    </w:p>
    <w:p w14:paraId="1162A56E" w14:textId="77777777" w:rsidR="00A7143C" w:rsidRPr="00A534FF" w:rsidRDefault="00A7143C" w:rsidP="00655775">
      <w:pPr>
        <w:pStyle w:val="ListParagraph"/>
        <w:widowControl w:val="0"/>
        <w:numPr>
          <w:ilvl w:val="4"/>
          <w:numId w:val="36"/>
        </w:numPr>
        <w:tabs>
          <w:tab w:val="left" w:pos="3040"/>
          <w:tab w:val="left" w:pos="3041"/>
        </w:tabs>
        <w:autoSpaceDE w:val="0"/>
        <w:autoSpaceDN w:val="0"/>
        <w:spacing w:before="1" w:after="0"/>
      </w:pPr>
      <w:r w:rsidRPr="00A534FF">
        <w:t>Only</w:t>
      </w:r>
      <w:r w:rsidRPr="00A534FF">
        <w:rPr>
          <w:spacing w:val="-3"/>
        </w:rPr>
        <w:t xml:space="preserve"> </w:t>
      </w:r>
      <w:r w:rsidRPr="00A534FF">
        <w:t>selective</w:t>
      </w:r>
      <w:r w:rsidRPr="00A534FF">
        <w:rPr>
          <w:spacing w:val="-3"/>
        </w:rPr>
        <w:t xml:space="preserve"> </w:t>
      </w:r>
      <w:r w:rsidRPr="00A534FF">
        <w:t>harvesting</w:t>
      </w:r>
      <w:r w:rsidRPr="00A534FF">
        <w:rPr>
          <w:spacing w:val="-4"/>
        </w:rPr>
        <w:t xml:space="preserve"> </w:t>
      </w:r>
      <w:r w:rsidRPr="00A534FF">
        <w:t>of</w:t>
      </w:r>
      <w:r w:rsidRPr="00A534FF">
        <w:rPr>
          <w:spacing w:val="-3"/>
        </w:rPr>
        <w:t xml:space="preserve"> </w:t>
      </w:r>
      <w:r w:rsidRPr="00A534FF">
        <w:t>trees</w:t>
      </w:r>
      <w:r w:rsidRPr="00A534FF">
        <w:rPr>
          <w:spacing w:val="-3"/>
        </w:rPr>
        <w:t xml:space="preserve"> </w:t>
      </w:r>
      <w:r w:rsidRPr="00A534FF">
        <w:t>is</w:t>
      </w:r>
      <w:r w:rsidRPr="00A534FF">
        <w:rPr>
          <w:spacing w:val="-2"/>
        </w:rPr>
        <w:t xml:space="preserve"> permitted.</w:t>
      </w:r>
    </w:p>
    <w:p w14:paraId="10712802" w14:textId="77777777" w:rsidR="00A7143C" w:rsidRPr="00A534FF" w:rsidRDefault="00A7143C" w:rsidP="00140479">
      <w:pPr>
        <w:pStyle w:val="BodyText"/>
        <w:spacing w:before="10"/>
        <w:rPr>
          <w:sz w:val="23"/>
        </w:rPr>
      </w:pPr>
    </w:p>
    <w:p w14:paraId="60188D4C" w14:textId="77777777" w:rsidR="00A7143C" w:rsidRPr="00A534FF" w:rsidRDefault="00A7143C" w:rsidP="00655775">
      <w:pPr>
        <w:pStyle w:val="ListParagraph"/>
        <w:widowControl w:val="0"/>
        <w:numPr>
          <w:ilvl w:val="4"/>
          <w:numId w:val="36"/>
        </w:numPr>
        <w:tabs>
          <w:tab w:val="left" w:pos="3041"/>
        </w:tabs>
        <w:autoSpaceDE w:val="0"/>
        <w:autoSpaceDN w:val="0"/>
        <w:spacing w:before="0" w:after="0"/>
      </w:pPr>
      <w:r w:rsidRPr="00A534FF">
        <w:t>A</w:t>
      </w:r>
      <w:r w:rsidRPr="00A534FF">
        <w:rPr>
          <w:spacing w:val="-14"/>
        </w:rPr>
        <w:t xml:space="preserve"> </w:t>
      </w:r>
      <w:r w:rsidRPr="00A534FF">
        <w:t>riparian</w:t>
      </w:r>
      <w:r w:rsidRPr="00A534FF">
        <w:rPr>
          <w:spacing w:val="-14"/>
        </w:rPr>
        <w:t xml:space="preserve"> </w:t>
      </w:r>
      <w:r w:rsidRPr="00A534FF">
        <w:t>zone</w:t>
      </w:r>
      <w:r w:rsidRPr="00A534FF">
        <w:rPr>
          <w:spacing w:val="-13"/>
        </w:rPr>
        <w:t xml:space="preserve"> </w:t>
      </w:r>
      <w:r w:rsidRPr="00A534FF">
        <w:t>shall</w:t>
      </w:r>
      <w:r w:rsidRPr="00A534FF">
        <w:rPr>
          <w:spacing w:val="-14"/>
        </w:rPr>
        <w:t xml:space="preserve"> </w:t>
      </w:r>
      <w:r w:rsidRPr="00A534FF">
        <w:t>be</w:t>
      </w:r>
      <w:r w:rsidRPr="00A534FF">
        <w:rPr>
          <w:spacing w:val="-13"/>
        </w:rPr>
        <w:t xml:space="preserve"> </w:t>
      </w:r>
      <w:r w:rsidRPr="00A534FF">
        <w:t>maintained</w:t>
      </w:r>
      <w:r w:rsidRPr="00A534FF">
        <w:rPr>
          <w:spacing w:val="-13"/>
        </w:rPr>
        <w:t xml:space="preserve"> </w:t>
      </w:r>
      <w:r w:rsidRPr="00A534FF">
        <w:t>adjacent</w:t>
      </w:r>
      <w:r w:rsidRPr="00A534FF">
        <w:rPr>
          <w:spacing w:val="-14"/>
        </w:rPr>
        <w:t xml:space="preserve"> </w:t>
      </w:r>
      <w:r w:rsidRPr="00A534FF">
        <w:t>to</w:t>
      </w:r>
      <w:r w:rsidRPr="00A534FF">
        <w:rPr>
          <w:spacing w:val="-13"/>
        </w:rPr>
        <w:t xml:space="preserve"> </w:t>
      </w:r>
      <w:r w:rsidRPr="00A534FF">
        <w:t>Type</w:t>
      </w:r>
      <w:r w:rsidRPr="00A534FF">
        <w:rPr>
          <w:spacing w:val="-13"/>
        </w:rPr>
        <w:t xml:space="preserve"> </w:t>
      </w:r>
      <w:r w:rsidRPr="00A534FF">
        <w:t>D,</w:t>
      </w:r>
      <w:r w:rsidRPr="00A534FF">
        <w:rPr>
          <w:spacing w:val="-14"/>
        </w:rPr>
        <w:t xml:space="preserve"> </w:t>
      </w:r>
      <w:r w:rsidRPr="00A534FF">
        <w:t>Type</w:t>
      </w:r>
      <w:r w:rsidRPr="00A534FF">
        <w:rPr>
          <w:spacing w:val="-13"/>
        </w:rPr>
        <w:t xml:space="preserve"> </w:t>
      </w:r>
      <w:r w:rsidRPr="00A534FF">
        <w:t>F,</w:t>
      </w:r>
      <w:r w:rsidRPr="00A534FF">
        <w:rPr>
          <w:spacing w:val="-14"/>
        </w:rPr>
        <w:t xml:space="preserve"> </w:t>
      </w:r>
      <w:r w:rsidRPr="00A534FF">
        <w:t>and</w:t>
      </w:r>
      <w:r w:rsidRPr="00A534FF">
        <w:rPr>
          <w:spacing w:val="-13"/>
        </w:rPr>
        <w:t xml:space="preserve"> </w:t>
      </w:r>
      <w:r w:rsidRPr="00A534FF">
        <w:t>Type</w:t>
      </w:r>
      <w:r w:rsidRPr="00A534FF">
        <w:rPr>
          <w:spacing w:val="-13"/>
        </w:rPr>
        <w:t xml:space="preserve"> </w:t>
      </w:r>
      <w:r w:rsidRPr="00A534FF">
        <w:t>N waters.</w:t>
      </w:r>
      <w:r w:rsidRPr="00A534FF">
        <w:rPr>
          <w:spacing w:val="40"/>
        </w:rPr>
        <w:t xml:space="preserve"> </w:t>
      </w:r>
      <w:r w:rsidRPr="00A534FF">
        <w:t>Section</w:t>
      </w:r>
      <w:r w:rsidRPr="00A534FF">
        <w:rPr>
          <w:spacing w:val="-2"/>
        </w:rPr>
        <w:t xml:space="preserve"> </w:t>
      </w:r>
      <w:r w:rsidRPr="00A534FF">
        <w:t>1.844</w:t>
      </w:r>
      <w:r w:rsidRPr="00A534FF">
        <w:rPr>
          <w:spacing w:val="-2"/>
        </w:rPr>
        <w:t xml:space="preserve"> </w:t>
      </w:r>
      <w:r w:rsidRPr="00A534FF">
        <w:t>and</w:t>
      </w:r>
      <w:r w:rsidRPr="00A534FF">
        <w:rPr>
          <w:spacing w:val="-4"/>
        </w:rPr>
        <w:t xml:space="preserve"> </w:t>
      </w:r>
      <w:r w:rsidRPr="00A534FF">
        <w:t>Section</w:t>
      </w:r>
      <w:r w:rsidRPr="00A534FF">
        <w:rPr>
          <w:spacing w:val="-4"/>
        </w:rPr>
        <w:t xml:space="preserve"> </w:t>
      </w:r>
      <w:r w:rsidRPr="00A534FF">
        <w:t>3.103</w:t>
      </w:r>
      <w:r w:rsidRPr="00A534FF">
        <w:rPr>
          <w:spacing w:val="-2"/>
        </w:rPr>
        <w:t xml:space="preserve"> </w:t>
      </w:r>
      <w:r w:rsidRPr="00A534FF">
        <w:t>of</w:t>
      </w:r>
      <w:r w:rsidRPr="00A534FF">
        <w:rPr>
          <w:spacing w:val="-2"/>
        </w:rPr>
        <w:t xml:space="preserve"> </w:t>
      </w:r>
      <w:r w:rsidRPr="00A534FF">
        <w:t>the</w:t>
      </w:r>
      <w:r w:rsidRPr="00A534FF">
        <w:rPr>
          <w:spacing w:val="-2"/>
        </w:rPr>
        <w:t xml:space="preserve"> </w:t>
      </w:r>
      <w:r w:rsidRPr="00A534FF">
        <w:t>Development</w:t>
      </w:r>
      <w:r w:rsidRPr="00A534FF">
        <w:rPr>
          <w:spacing w:val="-2"/>
        </w:rPr>
        <w:t xml:space="preserve"> </w:t>
      </w:r>
      <w:r w:rsidRPr="00A534FF">
        <w:t>Code</w:t>
      </w:r>
      <w:r w:rsidRPr="00A534FF">
        <w:rPr>
          <w:spacing w:val="-2"/>
        </w:rPr>
        <w:t xml:space="preserve"> </w:t>
      </w:r>
      <w:r w:rsidRPr="00A534FF">
        <w:t>define the</w:t>
      </w:r>
      <w:r w:rsidRPr="00A534FF">
        <w:rPr>
          <w:spacing w:val="-3"/>
        </w:rPr>
        <w:t xml:space="preserve"> </w:t>
      </w:r>
      <w:r w:rsidRPr="00A534FF">
        <w:t>required</w:t>
      </w:r>
      <w:r w:rsidRPr="00A534FF">
        <w:rPr>
          <w:spacing w:val="-3"/>
        </w:rPr>
        <w:t xml:space="preserve"> </w:t>
      </w:r>
      <w:r w:rsidRPr="00A534FF">
        <w:t>setbacks</w:t>
      </w:r>
      <w:r w:rsidRPr="00A534FF">
        <w:rPr>
          <w:spacing w:val="-4"/>
        </w:rPr>
        <w:t xml:space="preserve"> </w:t>
      </w:r>
      <w:r w:rsidRPr="00A534FF">
        <w:t>in</w:t>
      </w:r>
      <w:r w:rsidRPr="00A534FF">
        <w:rPr>
          <w:spacing w:val="-3"/>
        </w:rPr>
        <w:t xml:space="preserve"> </w:t>
      </w:r>
      <w:r w:rsidRPr="00A534FF">
        <w:t>the</w:t>
      </w:r>
      <w:r w:rsidRPr="00A534FF">
        <w:rPr>
          <w:spacing w:val="-5"/>
        </w:rPr>
        <w:t xml:space="preserve"> </w:t>
      </w:r>
      <w:r w:rsidRPr="00A534FF">
        <w:t>riparian</w:t>
      </w:r>
      <w:r w:rsidRPr="00A534FF">
        <w:rPr>
          <w:spacing w:val="-3"/>
        </w:rPr>
        <w:t xml:space="preserve"> </w:t>
      </w:r>
      <w:r w:rsidRPr="00A534FF">
        <w:t>zone.</w:t>
      </w:r>
      <w:r w:rsidRPr="00A534FF">
        <w:rPr>
          <w:spacing w:val="40"/>
        </w:rPr>
        <w:t xml:space="preserve"> </w:t>
      </w:r>
      <w:r w:rsidRPr="00A534FF">
        <w:t>There</w:t>
      </w:r>
      <w:r w:rsidRPr="00A534FF">
        <w:rPr>
          <w:spacing w:val="-3"/>
        </w:rPr>
        <w:t xml:space="preserve"> </w:t>
      </w:r>
      <w:r w:rsidRPr="00A534FF">
        <w:t>shall</w:t>
      </w:r>
      <w:r w:rsidRPr="00A534FF">
        <w:rPr>
          <w:spacing w:val="-6"/>
        </w:rPr>
        <w:t xml:space="preserve"> </w:t>
      </w:r>
      <w:r w:rsidRPr="00A534FF">
        <w:t>be</w:t>
      </w:r>
      <w:r w:rsidRPr="00A534FF">
        <w:rPr>
          <w:spacing w:val="-3"/>
        </w:rPr>
        <w:t xml:space="preserve"> </w:t>
      </w:r>
      <w:r w:rsidRPr="00A534FF">
        <w:t>no harvesting</w:t>
      </w:r>
      <w:r w:rsidRPr="00A534FF">
        <w:rPr>
          <w:spacing w:val="-4"/>
        </w:rPr>
        <w:t xml:space="preserve"> </w:t>
      </w:r>
      <w:r w:rsidRPr="00A534FF">
        <w:t>of trees in the riparian zone.</w:t>
      </w:r>
      <w:r w:rsidRPr="00A534FF">
        <w:rPr>
          <w:spacing w:val="40"/>
        </w:rPr>
        <w:t xml:space="preserve"> </w:t>
      </w:r>
      <w:r w:rsidRPr="00A534FF">
        <w:t>Other activities in conjunction with forest practices,</w:t>
      </w:r>
      <w:r w:rsidRPr="00A534FF">
        <w:rPr>
          <w:spacing w:val="-8"/>
        </w:rPr>
        <w:t xml:space="preserve"> </w:t>
      </w:r>
      <w:r w:rsidRPr="00A534FF">
        <w:t>such</w:t>
      </w:r>
      <w:r w:rsidRPr="00A534FF">
        <w:rPr>
          <w:spacing w:val="-8"/>
        </w:rPr>
        <w:t xml:space="preserve"> </w:t>
      </w:r>
      <w:r w:rsidRPr="00A534FF">
        <w:t>as</w:t>
      </w:r>
      <w:r w:rsidRPr="00A534FF">
        <w:rPr>
          <w:spacing w:val="-10"/>
        </w:rPr>
        <w:t xml:space="preserve"> </w:t>
      </w:r>
      <w:r w:rsidRPr="00A534FF">
        <w:t>road</w:t>
      </w:r>
      <w:r w:rsidRPr="00A534FF">
        <w:rPr>
          <w:spacing w:val="-10"/>
        </w:rPr>
        <w:t xml:space="preserve"> </w:t>
      </w:r>
      <w:r w:rsidRPr="00A534FF">
        <w:t>construction,</w:t>
      </w:r>
      <w:r w:rsidRPr="00A534FF">
        <w:rPr>
          <w:spacing w:val="-8"/>
        </w:rPr>
        <w:t xml:space="preserve"> </w:t>
      </w:r>
      <w:r w:rsidRPr="00A534FF">
        <w:t>in</w:t>
      </w:r>
      <w:r w:rsidRPr="00A534FF">
        <w:rPr>
          <w:spacing w:val="-8"/>
        </w:rPr>
        <w:t xml:space="preserve"> </w:t>
      </w:r>
      <w:r w:rsidRPr="00A534FF">
        <w:t>the</w:t>
      </w:r>
      <w:r w:rsidRPr="00A534FF">
        <w:rPr>
          <w:spacing w:val="-8"/>
        </w:rPr>
        <w:t xml:space="preserve"> </w:t>
      </w:r>
      <w:r w:rsidRPr="00A534FF">
        <w:t>riparian</w:t>
      </w:r>
      <w:r w:rsidRPr="00A534FF">
        <w:rPr>
          <w:spacing w:val="-10"/>
        </w:rPr>
        <w:t xml:space="preserve"> </w:t>
      </w:r>
      <w:r w:rsidRPr="00A534FF">
        <w:t>zone</w:t>
      </w:r>
      <w:r w:rsidRPr="00A534FF">
        <w:rPr>
          <w:spacing w:val="-8"/>
        </w:rPr>
        <w:t xml:space="preserve"> </w:t>
      </w:r>
      <w:r w:rsidRPr="00A534FF">
        <w:t>shall</w:t>
      </w:r>
      <w:r w:rsidRPr="00A534FF">
        <w:rPr>
          <w:spacing w:val="-10"/>
        </w:rPr>
        <w:t xml:space="preserve"> </w:t>
      </w:r>
      <w:r w:rsidRPr="00A534FF">
        <w:t>be</w:t>
      </w:r>
      <w:r w:rsidRPr="00A534FF">
        <w:rPr>
          <w:spacing w:val="-8"/>
        </w:rPr>
        <w:t xml:space="preserve"> </w:t>
      </w:r>
      <w:r w:rsidRPr="00A534FF">
        <w:t>permitted only</w:t>
      </w:r>
      <w:r w:rsidRPr="00A534FF">
        <w:rPr>
          <w:spacing w:val="-8"/>
        </w:rPr>
        <w:t xml:space="preserve"> </w:t>
      </w:r>
      <w:r w:rsidRPr="00A534FF">
        <w:t>where</w:t>
      </w:r>
      <w:r w:rsidRPr="00A534FF">
        <w:rPr>
          <w:spacing w:val="-8"/>
        </w:rPr>
        <w:t xml:space="preserve"> </w:t>
      </w:r>
      <w:r w:rsidRPr="00A534FF">
        <w:t>there</w:t>
      </w:r>
      <w:r w:rsidRPr="00A534FF">
        <w:rPr>
          <w:spacing w:val="-7"/>
        </w:rPr>
        <w:t xml:space="preserve"> </w:t>
      </w:r>
      <w:r w:rsidRPr="00A534FF">
        <w:t>are</w:t>
      </w:r>
      <w:r w:rsidRPr="00A534FF">
        <w:rPr>
          <w:spacing w:val="-8"/>
        </w:rPr>
        <w:t xml:space="preserve"> </w:t>
      </w:r>
      <w:r w:rsidRPr="00A534FF">
        <w:t>no</w:t>
      </w:r>
      <w:r w:rsidRPr="00A534FF">
        <w:rPr>
          <w:spacing w:val="-7"/>
        </w:rPr>
        <w:t xml:space="preserve"> </w:t>
      </w:r>
      <w:r w:rsidRPr="00A534FF">
        <w:t>other</w:t>
      </w:r>
      <w:r w:rsidRPr="00A534FF">
        <w:rPr>
          <w:spacing w:val="-9"/>
        </w:rPr>
        <w:t xml:space="preserve"> </w:t>
      </w:r>
      <w:r w:rsidRPr="00A534FF">
        <w:t>feasible</w:t>
      </w:r>
      <w:r w:rsidRPr="00A534FF">
        <w:rPr>
          <w:spacing w:val="-7"/>
        </w:rPr>
        <w:t xml:space="preserve"> </w:t>
      </w:r>
      <w:r w:rsidRPr="00A534FF">
        <w:t>alternatives.</w:t>
      </w:r>
      <w:r w:rsidRPr="00A534FF">
        <w:rPr>
          <w:spacing w:val="40"/>
        </w:rPr>
        <w:t xml:space="preserve"> </w:t>
      </w:r>
      <w:r w:rsidRPr="00A534FF">
        <w:t>The</w:t>
      </w:r>
      <w:r w:rsidRPr="00A534FF">
        <w:rPr>
          <w:spacing w:val="-7"/>
        </w:rPr>
        <w:t xml:space="preserve"> </w:t>
      </w:r>
      <w:r w:rsidRPr="00A534FF">
        <w:t>definitions</w:t>
      </w:r>
      <w:r w:rsidRPr="00A534FF">
        <w:rPr>
          <w:spacing w:val="-8"/>
        </w:rPr>
        <w:t xml:space="preserve"> </w:t>
      </w:r>
      <w:r w:rsidRPr="00A534FF">
        <w:t>of Type D, Type F, and Type N waters shall be those established in the Forest Practices Rules.</w:t>
      </w:r>
    </w:p>
    <w:p w14:paraId="28F17BC5" w14:textId="77777777" w:rsidR="00A7143C" w:rsidRPr="00A534FF" w:rsidRDefault="00A7143C" w:rsidP="00140479">
      <w:pPr>
        <w:pStyle w:val="BodyText"/>
        <w:spacing w:before="1"/>
      </w:pPr>
    </w:p>
    <w:p w14:paraId="53260244" w14:textId="77777777" w:rsidR="00A7143C" w:rsidRPr="00A534FF" w:rsidRDefault="00A7143C" w:rsidP="00655775">
      <w:pPr>
        <w:pStyle w:val="ListParagraph"/>
        <w:widowControl w:val="0"/>
        <w:numPr>
          <w:ilvl w:val="4"/>
          <w:numId w:val="36"/>
        </w:numPr>
        <w:tabs>
          <w:tab w:val="left" w:pos="3040"/>
          <w:tab w:val="left" w:pos="3041"/>
        </w:tabs>
        <w:autoSpaceDE w:val="0"/>
        <w:autoSpaceDN w:val="0"/>
        <w:spacing w:before="0" w:after="0"/>
      </w:pPr>
      <w:r w:rsidRPr="00A534FF">
        <w:t>Existing</w:t>
      </w:r>
      <w:r w:rsidRPr="00A534FF">
        <w:rPr>
          <w:spacing w:val="-2"/>
        </w:rPr>
        <w:t xml:space="preserve"> </w:t>
      </w:r>
      <w:r w:rsidRPr="00A534FF">
        <w:t>stream</w:t>
      </w:r>
      <w:r w:rsidRPr="00A534FF">
        <w:rPr>
          <w:spacing w:val="-3"/>
        </w:rPr>
        <w:t xml:space="preserve"> </w:t>
      </w:r>
      <w:r w:rsidRPr="00A534FF">
        <w:t>courses</w:t>
      </w:r>
      <w:r w:rsidRPr="00A534FF">
        <w:rPr>
          <w:spacing w:val="-5"/>
        </w:rPr>
        <w:t xml:space="preserve"> </w:t>
      </w:r>
      <w:r w:rsidRPr="00A534FF">
        <w:t>shall</w:t>
      </w:r>
      <w:r w:rsidRPr="00A534FF">
        <w:rPr>
          <w:spacing w:val="-3"/>
        </w:rPr>
        <w:t xml:space="preserve"> </w:t>
      </w:r>
      <w:r w:rsidRPr="00A534FF">
        <w:t>not</w:t>
      </w:r>
      <w:r w:rsidRPr="00A534FF">
        <w:rPr>
          <w:spacing w:val="-4"/>
        </w:rPr>
        <w:t xml:space="preserve"> </w:t>
      </w:r>
      <w:r w:rsidRPr="00A534FF">
        <w:t>be</w:t>
      </w:r>
      <w:r w:rsidRPr="00A534FF">
        <w:rPr>
          <w:spacing w:val="-3"/>
        </w:rPr>
        <w:t xml:space="preserve"> </w:t>
      </w:r>
      <w:r w:rsidRPr="00A534FF">
        <w:rPr>
          <w:spacing w:val="-2"/>
        </w:rPr>
        <w:t>altered.</w:t>
      </w:r>
    </w:p>
    <w:p w14:paraId="7431D267" w14:textId="77777777" w:rsidR="00A7143C" w:rsidRPr="00A534FF" w:rsidRDefault="00A7143C" w:rsidP="00140479">
      <w:pPr>
        <w:pStyle w:val="BodyText"/>
        <w:spacing w:before="10"/>
        <w:rPr>
          <w:sz w:val="23"/>
        </w:rPr>
      </w:pPr>
    </w:p>
    <w:p w14:paraId="3661A23E" w14:textId="77777777" w:rsidR="00A7143C" w:rsidRPr="00A534FF" w:rsidRDefault="00A7143C" w:rsidP="00655775">
      <w:pPr>
        <w:pStyle w:val="ListParagraph"/>
        <w:widowControl w:val="0"/>
        <w:numPr>
          <w:ilvl w:val="4"/>
          <w:numId w:val="36"/>
        </w:numPr>
        <w:tabs>
          <w:tab w:val="left" w:pos="3040"/>
          <w:tab w:val="left" w:pos="3041"/>
        </w:tabs>
        <w:autoSpaceDE w:val="0"/>
        <w:autoSpaceDN w:val="0"/>
        <w:spacing w:before="0" w:after="0"/>
      </w:pPr>
      <w:r w:rsidRPr="00A534FF">
        <w:t>No</w:t>
      </w:r>
      <w:r w:rsidRPr="00A534FF">
        <w:rPr>
          <w:spacing w:val="-6"/>
        </w:rPr>
        <w:t xml:space="preserve"> </w:t>
      </w:r>
      <w:r w:rsidRPr="00A534FF">
        <w:t>forest</w:t>
      </w:r>
      <w:r w:rsidRPr="00A534FF">
        <w:rPr>
          <w:spacing w:val="-3"/>
        </w:rPr>
        <w:t xml:space="preserve"> </w:t>
      </w:r>
      <w:r w:rsidRPr="00A534FF">
        <w:t>management</w:t>
      </w:r>
      <w:r w:rsidRPr="00A534FF">
        <w:rPr>
          <w:spacing w:val="-3"/>
        </w:rPr>
        <w:t xml:space="preserve"> </w:t>
      </w:r>
      <w:r w:rsidRPr="00A534FF">
        <w:t>operations</w:t>
      </w:r>
      <w:r w:rsidRPr="00A534FF">
        <w:rPr>
          <w:spacing w:val="-4"/>
        </w:rPr>
        <w:t xml:space="preserve"> </w:t>
      </w:r>
      <w:r w:rsidRPr="00A534FF">
        <w:t>shall</w:t>
      </w:r>
      <w:r w:rsidRPr="00A534FF">
        <w:rPr>
          <w:spacing w:val="-5"/>
        </w:rPr>
        <w:t xml:space="preserve"> </w:t>
      </w:r>
      <w:r w:rsidRPr="00A534FF">
        <w:t>occur</w:t>
      </w:r>
      <w:r w:rsidRPr="00A534FF">
        <w:rPr>
          <w:spacing w:val="-3"/>
        </w:rPr>
        <w:t xml:space="preserve"> </w:t>
      </w:r>
      <w:r w:rsidRPr="00A534FF">
        <w:t>in</w:t>
      </w:r>
      <w:r w:rsidRPr="00A534FF">
        <w:rPr>
          <w:spacing w:val="-3"/>
        </w:rPr>
        <w:t xml:space="preserve"> </w:t>
      </w:r>
      <w:r w:rsidRPr="00A534FF">
        <w:t>identified</w:t>
      </w:r>
      <w:r w:rsidRPr="00A534FF">
        <w:rPr>
          <w:spacing w:val="-3"/>
        </w:rPr>
        <w:t xml:space="preserve"> </w:t>
      </w:r>
      <w:r w:rsidRPr="00A534FF">
        <w:t>wetland</w:t>
      </w:r>
      <w:r w:rsidRPr="00A534FF">
        <w:rPr>
          <w:spacing w:val="-5"/>
        </w:rPr>
        <w:t xml:space="preserve"> </w:t>
      </w:r>
      <w:r w:rsidRPr="00A534FF">
        <w:rPr>
          <w:spacing w:val="-2"/>
        </w:rPr>
        <w:t>areas.</w:t>
      </w:r>
    </w:p>
    <w:p w14:paraId="5A9A02DB" w14:textId="77777777" w:rsidR="00A7143C" w:rsidRPr="00A534FF" w:rsidRDefault="00A7143C" w:rsidP="00140479">
      <w:pPr>
        <w:pStyle w:val="BodyText"/>
        <w:spacing w:before="2"/>
      </w:pPr>
    </w:p>
    <w:p w14:paraId="616C7FB2" w14:textId="77777777" w:rsidR="00A7143C" w:rsidRPr="00A534FF" w:rsidRDefault="00A7143C" w:rsidP="00655775">
      <w:pPr>
        <w:pStyle w:val="ListParagraph"/>
        <w:widowControl w:val="0"/>
        <w:numPr>
          <w:ilvl w:val="4"/>
          <w:numId w:val="36"/>
        </w:numPr>
        <w:tabs>
          <w:tab w:val="left" w:pos="3041"/>
        </w:tabs>
        <w:autoSpaceDE w:val="0"/>
        <w:autoSpaceDN w:val="0"/>
        <w:spacing w:before="0" w:after="0"/>
      </w:pPr>
      <w:r w:rsidRPr="00A534FF">
        <w:t>Where</w:t>
      </w:r>
      <w:r w:rsidRPr="00A534FF">
        <w:rPr>
          <w:spacing w:val="-14"/>
        </w:rPr>
        <w:t xml:space="preserve"> </w:t>
      </w:r>
      <w:r w:rsidRPr="00A534FF">
        <w:t>a</w:t>
      </w:r>
      <w:r w:rsidRPr="00A534FF">
        <w:rPr>
          <w:spacing w:val="-14"/>
        </w:rPr>
        <w:t xml:space="preserve"> </w:t>
      </w:r>
      <w:r w:rsidRPr="00A534FF">
        <w:t>forest</w:t>
      </w:r>
      <w:r w:rsidRPr="00A534FF">
        <w:rPr>
          <w:spacing w:val="-14"/>
        </w:rPr>
        <w:t xml:space="preserve"> </w:t>
      </w:r>
      <w:r w:rsidRPr="00A534FF">
        <w:t>operation</w:t>
      </w:r>
      <w:r w:rsidRPr="00A534FF">
        <w:rPr>
          <w:spacing w:val="-13"/>
        </w:rPr>
        <w:t xml:space="preserve"> </w:t>
      </w:r>
      <w:r w:rsidRPr="00A534FF">
        <w:t>is</w:t>
      </w:r>
      <w:r w:rsidRPr="00A534FF">
        <w:rPr>
          <w:spacing w:val="-14"/>
        </w:rPr>
        <w:t xml:space="preserve"> </w:t>
      </w:r>
      <w:r w:rsidRPr="00A534FF">
        <w:t>to</w:t>
      </w:r>
      <w:r w:rsidRPr="00A534FF">
        <w:rPr>
          <w:spacing w:val="-14"/>
        </w:rPr>
        <w:t xml:space="preserve"> </w:t>
      </w:r>
      <w:r w:rsidRPr="00A534FF">
        <w:t>be</w:t>
      </w:r>
      <w:r w:rsidRPr="00A534FF">
        <w:rPr>
          <w:spacing w:val="-13"/>
        </w:rPr>
        <w:t xml:space="preserve"> </w:t>
      </w:r>
      <w:r w:rsidRPr="00A534FF">
        <w:t>located</w:t>
      </w:r>
      <w:r w:rsidRPr="00A534FF">
        <w:rPr>
          <w:spacing w:val="-14"/>
        </w:rPr>
        <w:t xml:space="preserve"> </w:t>
      </w:r>
      <w:r w:rsidRPr="00A534FF">
        <w:t>within</w:t>
      </w:r>
      <w:r w:rsidRPr="00A534FF">
        <w:rPr>
          <w:spacing w:val="-14"/>
        </w:rPr>
        <w:t xml:space="preserve"> </w:t>
      </w:r>
      <w:r w:rsidRPr="00A534FF">
        <w:t>six</w:t>
      </w:r>
      <w:r w:rsidRPr="00A534FF">
        <w:rPr>
          <w:spacing w:val="-13"/>
        </w:rPr>
        <w:t xml:space="preserve"> </w:t>
      </w:r>
      <w:r w:rsidRPr="00A534FF">
        <w:t>hundred</w:t>
      </w:r>
      <w:r w:rsidRPr="00A534FF">
        <w:rPr>
          <w:spacing w:val="-14"/>
        </w:rPr>
        <w:t xml:space="preserve"> </w:t>
      </w:r>
      <w:r w:rsidRPr="00A534FF">
        <w:t>feet</w:t>
      </w:r>
      <w:r w:rsidRPr="00A534FF">
        <w:rPr>
          <w:spacing w:val="-14"/>
        </w:rPr>
        <w:t xml:space="preserve"> </w:t>
      </w:r>
      <w:r w:rsidRPr="00A534FF">
        <w:t>of</w:t>
      </w:r>
      <w:r w:rsidRPr="00A534FF">
        <w:rPr>
          <w:spacing w:val="-13"/>
        </w:rPr>
        <w:t xml:space="preserve"> </w:t>
      </w:r>
      <w:r w:rsidRPr="00A534FF">
        <w:t>a</w:t>
      </w:r>
      <w:r w:rsidRPr="00A534FF">
        <w:rPr>
          <w:spacing w:val="-14"/>
        </w:rPr>
        <w:t xml:space="preserve"> </w:t>
      </w:r>
      <w:r w:rsidRPr="00A534FF">
        <w:t xml:space="preserve">specific </w:t>
      </w:r>
      <w:r w:rsidRPr="00A534FF">
        <w:rPr>
          <w:spacing w:val="-2"/>
        </w:rPr>
        <w:t>site</w:t>
      </w:r>
      <w:r w:rsidRPr="00A534FF">
        <w:rPr>
          <w:spacing w:val="-6"/>
        </w:rPr>
        <w:t xml:space="preserve"> </w:t>
      </w:r>
      <w:r w:rsidRPr="00A534FF">
        <w:rPr>
          <w:spacing w:val="-2"/>
        </w:rPr>
        <w:t>involving</w:t>
      </w:r>
      <w:r w:rsidRPr="00A534FF">
        <w:rPr>
          <w:spacing w:val="-6"/>
        </w:rPr>
        <w:t xml:space="preserve"> </w:t>
      </w:r>
      <w:r w:rsidRPr="00A534FF">
        <w:rPr>
          <w:spacing w:val="-2"/>
        </w:rPr>
        <w:t>a</w:t>
      </w:r>
      <w:r w:rsidRPr="00A534FF">
        <w:rPr>
          <w:spacing w:val="-6"/>
        </w:rPr>
        <w:t xml:space="preserve"> </w:t>
      </w:r>
      <w:r w:rsidRPr="00A534FF">
        <w:rPr>
          <w:spacing w:val="-2"/>
        </w:rPr>
        <w:t>threatened</w:t>
      </w:r>
      <w:r w:rsidRPr="00A534FF">
        <w:rPr>
          <w:spacing w:val="-6"/>
        </w:rPr>
        <w:t xml:space="preserve"> </w:t>
      </w:r>
      <w:r w:rsidRPr="00A534FF">
        <w:rPr>
          <w:spacing w:val="-2"/>
        </w:rPr>
        <w:t>or</w:t>
      </w:r>
      <w:r w:rsidRPr="00A534FF">
        <w:rPr>
          <w:spacing w:val="-7"/>
        </w:rPr>
        <w:t xml:space="preserve"> </w:t>
      </w:r>
      <w:r w:rsidRPr="00A534FF">
        <w:rPr>
          <w:spacing w:val="-2"/>
        </w:rPr>
        <w:t>endangered</w:t>
      </w:r>
      <w:r w:rsidRPr="00A534FF">
        <w:rPr>
          <w:spacing w:val="-6"/>
        </w:rPr>
        <w:t xml:space="preserve"> </w:t>
      </w:r>
      <w:r w:rsidRPr="00A534FF">
        <w:rPr>
          <w:spacing w:val="-2"/>
        </w:rPr>
        <w:t>species</w:t>
      </w:r>
      <w:r w:rsidRPr="00A534FF">
        <w:rPr>
          <w:spacing w:val="-6"/>
        </w:rPr>
        <w:t xml:space="preserve"> </w:t>
      </w:r>
      <w:r w:rsidRPr="00A534FF">
        <w:rPr>
          <w:spacing w:val="-2"/>
        </w:rPr>
        <w:t>(as</w:t>
      </w:r>
      <w:r w:rsidRPr="00A534FF">
        <w:rPr>
          <w:spacing w:val="-6"/>
        </w:rPr>
        <w:t xml:space="preserve"> </w:t>
      </w:r>
      <w:r w:rsidRPr="00A534FF">
        <w:rPr>
          <w:spacing w:val="-2"/>
        </w:rPr>
        <w:t>listed</w:t>
      </w:r>
      <w:r w:rsidRPr="00A534FF">
        <w:rPr>
          <w:spacing w:val="-6"/>
        </w:rPr>
        <w:t xml:space="preserve"> </w:t>
      </w:r>
      <w:r w:rsidRPr="00A534FF">
        <w:rPr>
          <w:spacing w:val="-2"/>
        </w:rPr>
        <w:t>by</w:t>
      </w:r>
      <w:r w:rsidRPr="00A534FF">
        <w:rPr>
          <w:spacing w:val="-6"/>
        </w:rPr>
        <w:t xml:space="preserve"> </w:t>
      </w:r>
      <w:r w:rsidRPr="00A534FF">
        <w:rPr>
          <w:spacing w:val="-2"/>
        </w:rPr>
        <w:t>the</w:t>
      </w:r>
      <w:r w:rsidRPr="00A534FF">
        <w:rPr>
          <w:spacing w:val="-6"/>
        </w:rPr>
        <w:t xml:space="preserve"> </w:t>
      </w:r>
      <w:r w:rsidRPr="00A534FF">
        <w:rPr>
          <w:spacing w:val="-2"/>
        </w:rPr>
        <w:t>U.S.</w:t>
      </w:r>
      <w:r w:rsidRPr="00A534FF">
        <w:rPr>
          <w:spacing w:val="-6"/>
        </w:rPr>
        <w:t xml:space="preserve"> </w:t>
      </w:r>
      <w:r w:rsidRPr="00A534FF">
        <w:rPr>
          <w:spacing w:val="-2"/>
        </w:rPr>
        <w:t xml:space="preserve">Fish </w:t>
      </w:r>
      <w:r w:rsidRPr="00A534FF">
        <w:t>and Wildlife Service or the Oregon Department of Fish and Wildlife) or a sensitive</w:t>
      </w:r>
      <w:r w:rsidRPr="00A534FF">
        <w:rPr>
          <w:spacing w:val="-11"/>
        </w:rPr>
        <w:t xml:space="preserve"> </w:t>
      </w:r>
      <w:r w:rsidRPr="00A534FF">
        <w:t>bird</w:t>
      </w:r>
      <w:r w:rsidRPr="00A534FF">
        <w:rPr>
          <w:spacing w:val="-8"/>
        </w:rPr>
        <w:t xml:space="preserve"> </w:t>
      </w:r>
      <w:r w:rsidRPr="00A534FF">
        <w:t>nesting,</w:t>
      </w:r>
      <w:r w:rsidRPr="00A534FF">
        <w:rPr>
          <w:spacing w:val="-8"/>
        </w:rPr>
        <w:t xml:space="preserve"> </w:t>
      </w:r>
      <w:proofErr w:type="gramStart"/>
      <w:r w:rsidRPr="00A534FF">
        <w:t>roosting</w:t>
      </w:r>
      <w:proofErr w:type="gramEnd"/>
      <w:r w:rsidRPr="00A534FF">
        <w:rPr>
          <w:spacing w:val="-11"/>
        </w:rPr>
        <w:t xml:space="preserve"> </w:t>
      </w:r>
      <w:r w:rsidRPr="00A534FF">
        <w:t>or</w:t>
      </w:r>
      <w:r w:rsidRPr="00A534FF">
        <w:rPr>
          <w:spacing w:val="-10"/>
        </w:rPr>
        <w:t xml:space="preserve"> </w:t>
      </w:r>
      <w:r w:rsidRPr="00A534FF">
        <w:t>watering</w:t>
      </w:r>
      <w:r w:rsidRPr="00A534FF">
        <w:rPr>
          <w:spacing w:val="-8"/>
        </w:rPr>
        <w:t xml:space="preserve"> </w:t>
      </w:r>
      <w:r w:rsidRPr="00A534FF">
        <w:t>site,</w:t>
      </w:r>
      <w:r w:rsidRPr="00A534FF">
        <w:rPr>
          <w:spacing w:val="-8"/>
        </w:rPr>
        <w:t xml:space="preserve"> </w:t>
      </w:r>
      <w:r w:rsidRPr="00A534FF">
        <w:t>a</w:t>
      </w:r>
      <w:r w:rsidRPr="00A534FF">
        <w:rPr>
          <w:spacing w:val="-10"/>
        </w:rPr>
        <w:t xml:space="preserve"> </w:t>
      </w:r>
      <w:r w:rsidRPr="00A534FF">
        <w:t>specific</w:t>
      </w:r>
      <w:r w:rsidRPr="00A534FF">
        <w:rPr>
          <w:spacing w:val="-9"/>
        </w:rPr>
        <w:t xml:space="preserve"> </w:t>
      </w:r>
      <w:r w:rsidRPr="00A534FF">
        <w:t>habitat</w:t>
      </w:r>
      <w:r w:rsidRPr="00A534FF">
        <w:rPr>
          <w:spacing w:val="-11"/>
        </w:rPr>
        <w:t xml:space="preserve"> </w:t>
      </w:r>
      <w:r w:rsidRPr="00A534FF">
        <w:t>protection plan shall</w:t>
      </w:r>
      <w:r w:rsidRPr="00A534FF">
        <w:rPr>
          <w:spacing w:val="-2"/>
        </w:rPr>
        <w:t xml:space="preserve"> </w:t>
      </w:r>
      <w:r w:rsidRPr="00A534FF">
        <w:t>be prepared in consultation with the Oregon Department of Fish and Wildlife.</w:t>
      </w:r>
    </w:p>
    <w:p w14:paraId="1A6BBE56" w14:textId="77777777" w:rsidR="00A7143C" w:rsidRPr="00A534FF" w:rsidRDefault="00A7143C" w:rsidP="00140479">
      <w:pPr>
        <w:pStyle w:val="BodyText"/>
        <w:spacing w:before="11"/>
        <w:rPr>
          <w:sz w:val="23"/>
        </w:rPr>
      </w:pPr>
    </w:p>
    <w:p w14:paraId="3271A795" w14:textId="77777777" w:rsidR="00A7143C" w:rsidRPr="00A534FF" w:rsidRDefault="00A7143C" w:rsidP="00655775">
      <w:pPr>
        <w:pStyle w:val="ListParagraph"/>
        <w:widowControl w:val="0"/>
        <w:numPr>
          <w:ilvl w:val="4"/>
          <w:numId w:val="36"/>
        </w:numPr>
        <w:tabs>
          <w:tab w:val="left" w:pos="3040"/>
          <w:tab w:val="left" w:pos="3041"/>
        </w:tabs>
        <w:autoSpaceDE w:val="0"/>
        <w:autoSpaceDN w:val="0"/>
        <w:spacing w:before="0" w:after="0"/>
      </w:pPr>
      <w:r w:rsidRPr="00A534FF">
        <w:t>There</w:t>
      </w:r>
      <w:r w:rsidRPr="00A534FF">
        <w:rPr>
          <w:spacing w:val="-6"/>
        </w:rPr>
        <w:t xml:space="preserve"> </w:t>
      </w:r>
      <w:r w:rsidRPr="00A534FF">
        <w:t>shall</w:t>
      </w:r>
      <w:r w:rsidRPr="00A534FF">
        <w:rPr>
          <w:spacing w:val="-5"/>
        </w:rPr>
        <w:t xml:space="preserve"> </w:t>
      </w:r>
      <w:r w:rsidRPr="00A534FF">
        <w:t>be</w:t>
      </w:r>
      <w:r w:rsidRPr="00A534FF">
        <w:rPr>
          <w:spacing w:val="-6"/>
        </w:rPr>
        <w:t xml:space="preserve"> </w:t>
      </w:r>
      <w:r w:rsidRPr="00A534FF">
        <w:t>no</w:t>
      </w:r>
      <w:r w:rsidRPr="00A534FF">
        <w:rPr>
          <w:spacing w:val="-3"/>
        </w:rPr>
        <w:t xml:space="preserve"> </w:t>
      </w:r>
      <w:r w:rsidRPr="00A534FF">
        <w:t>mining</w:t>
      </w:r>
      <w:r w:rsidRPr="00A534FF">
        <w:rPr>
          <w:spacing w:val="-4"/>
        </w:rPr>
        <w:t xml:space="preserve"> </w:t>
      </w:r>
      <w:r w:rsidRPr="00A534FF">
        <w:t>or</w:t>
      </w:r>
      <w:r w:rsidRPr="00A534FF">
        <w:rPr>
          <w:spacing w:val="-8"/>
        </w:rPr>
        <w:t xml:space="preserve"> </w:t>
      </w:r>
      <w:r w:rsidRPr="00A534FF">
        <w:t>mineral</w:t>
      </w:r>
      <w:r w:rsidRPr="00A534FF">
        <w:rPr>
          <w:spacing w:val="-4"/>
        </w:rPr>
        <w:t xml:space="preserve"> </w:t>
      </w:r>
      <w:r w:rsidRPr="00A534FF">
        <w:t>extraction</w:t>
      </w:r>
      <w:r w:rsidRPr="00A534FF">
        <w:rPr>
          <w:spacing w:val="-4"/>
        </w:rPr>
        <w:t xml:space="preserve"> </w:t>
      </w:r>
      <w:r w:rsidRPr="00A534FF">
        <w:t>as</w:t>
      </w:r>
      <w:r w:rsidRPr="00A534FF">
        <w:rPr>
          <w:spacing w:val="-7"/>
        </w:rPr>
        <w:t xml:space="preserve"> </w:t>
      </w:r>
      <w:r w:rsidRPr="00A534FF">
        <w:t>part</w:t>
      </w:r>
      <w:r w:rsidRPr="00A534FF">
        <w:rPr>
          <w:spacing w:val="-6"/>
        </w:rPr>
        <w:t xml:space="preserve"> </w:t>
      </w:r>
      <w:r w:rsidRPr="00A534FF">
        <w:t>of</w:t>
      </w:r>
      <w:r w:rsidRPr="00A534FF">
        <w:rPr>
          <w:spacing w:val="-6"/>
        </w:rPr>
        <w:t xml:space="preserve"> </w:t>
      </w:r>
      <w:r w:rsidRPr="00A534FF">
        <w:t>a</w:t>
      </w:r>
      <w:r w:rsidRPr="00A534FF">
        <w:rPr>
          <w:spacing w:val="-4"/>
        </w:rPr>
        <w:t xml:space="preserve"> </w:t>
      </w:r>
      <w:r w:rsidRPr="00A534FF">
        <w:t>forest</w:t>
      </w:r>
      <w:r w:rsidRPr="00A534FF">
        <w:rPr>
          <w:spacing w:val="-3"/>
        </w:rPr>
        <w:t xml:space="preserve"> </w:t>
      </w:r>
      <w:r w:rsidRPr="00A534FF">
        <w:rPr>
          <w:spacing w:val="-2"/>
        </w:rPr>
        <w:t>operation.</w:t>
      </w:r>
    </w:p>
    <w:p w14:paraId="4D36DDC3" w14:textId="77777777" w:rsidR="00A7143C" w:rsidRPr="00A534FF" w:rsidRDefault="00A7143C" w:rsidP="00140479">
      <w:pPr>
        <w:pStyle w:val="BodyText"/>
        <w:spacing w:before="1"/>
      </w:pPr>
    </w:p>
    <w:p w14:paraId="4CE66B7D" w14:textId="77777777" w:rsidR="00A7143C" w:rsidRPr="00A534FF" w:rsidRDefault="00A7143C" w:rsidP="00655775">
      <w:pPr>
        <w:pStyle w:val="ListParagraph"/>
        <w:widowControl w:val="0"/>
        <w:numPr>
          <w:ilvl w:val="4"/>
          <w:numId w:val="36"/>
        </w:numPr>
        <w:tabs>
          <w:tab w:val="left" w:pos="3041"/>
        </w:tabs>
        <w:autoSpaceDE w:val="0"/>
        <w:autoSpaceDN w:val="0"/>
        <w:spacing w:before="0" w:after="0"/>
      </w:pPr>
      <w:r w:rsidRPr="00A534FF">
        <w:rPr>
          <w:w w:val="95"/>
        </w:rPr>
        <w:t xml:space="preserve">Forest practices shall not involve the application of herbicides, </w:t>
      </w:r>
      <w:proofErr w:type="gramStart"/>
      <w:r w:rsidRPr="00A534FF">
        <w:rPr>
          <w:w w:val="95"/>
        </w:rPr>
        <w:t>insecticides</w:t>
      </w:r>
      <w:proofErr w:type="gramEnd"/>
      <w:r w:rsidRPr="00A534FF">
        <w:rPr>
          <w:w w:val="95"/>
        </w:rPr>
        <w:t xml:space="preserve"> or </w:t>
      </w:r>
      <w:r w:rsidRPr="00A534FF">
        <w:rPr>
          <w:spacing w:val="-2"/>
        </w:rPr>
        <w:t>rodenticides.</w:t>
      </w:r>
    </w:p>
    <w:p w14:paraId="3EB67898" w14:textId="77777777" w:rsidR="00A7143C" w:rsidRPr="00A534FF" w:rsidRDefault="00A7143C" w:rsidP="00140479">
      <w:pPr>
        <w:pStyle w:val="BodyText"/>
        <w:spacing w:before="11"/>
        <w:rPr>
          <w:sz w:val="23"/>
        </w:rPr>
      </w:pPr>
    </w:p>
    <w:p w14:paraId="793D456B" w14:textId="77777777" w:rsidR="00A7143C" w:rsidRPr="00A534FF" w:rsidRDefault="00A7143C" w:rsidP="00655775">
      <w:pPr>
        <w:pStyle w:val="ListParagraph"/>
        <w:widowControl w:val="0"/>
        <w:numPr>
          <w:ilvl w:val="4"/>
          <w:numId w:val="36"/>
        </w:numPr>
        <w:tabs>
          <w:tab w:val="left" w:pos="3040"/>
          <w:tab w:val="left" w:pos="3041"/>
        </w:tabs>
        <w:autoSpaceDE w:val="0"/>
        <w:autoSpaceDN w:val="0"/>
        <w:spacing w:before="0" w:after="0"/>
      </w:pPr>
      <w:r w:rsidRPr="00A534FF">
        <w:t>Slash</w:t>
      </w:r>
      <w:r w:rsidRPr="00A534FF">
        <w:rPr>
          <w:spacing w:val="-2"/>
        </w:rPr>
        <w:t xml:space="preserve"> </w:t>
      </w:r>
      <w:r w:rsidRPr="00A534FF">
        <w:t>shall</w:t>
      </w:r>
      <w:r w:rsidRPr="00A534FF">
        <w:rPr>
          <w:spacing w:val="-3"/>
        </w:rPr>
        <w:t xml:space="preserve"> </w:t>
      </w:r>
      <w:r w:rsidRPr="00A534FF">
        <w:t>be</w:t>
      </w:r>
      <w:r w:rsidRPr="00A534FF">
        <w:rPr>
          <w:spacing w:val="-4"/>
        </w:rPr>
        <w:t xml:space="preserve"> </w:t>
      </w:r>
      <w:r w:rsidRPr="00A534FF">
        <w:t>controlled</w:t>
      </w:r>
      <w:r w:rsidRPr="00A534FF">
        <w:rPr>
          <w:spacing w:val="-2"/>
        </w:rPr>
        <w:t xml:space="preserve"> </w:t>
      </w:r>
      <w:r w:rsidRPr="00A534FF">
        <w:t>in</w:t>
      </w:r>
      <w:r w:rsidRPr="00A534FF">
        <w:rPr>
          <w:spacing w:val="-5"/>
        </w:rPr>
        <w:t xml:space="preserve"> </w:t>
      </w:r>
      <w:r w:rsidRPr="00A534FF">
        <w:t>a</w:t>
      </w:r>
      <w:r w:rsidRPr="00A534FF">
        <w:rPr>
          <w:spacing w:val="-2"/>
        </w:rPr>
        <w:t xml:space="preserve"> </w:t>
      </w:r>
      <w:r w:rsidRPr="00A534FF">
        <w:t>manner</w:t>
      </w:r>
      <w:r w:rsidRPr="00A534FF">
        <w:rPr>
          <w:spacing w:val="-3"/>
        </w:rPr>
        <w:t xml:space="preserve"> </w:t>
      </w:r>
      <w:r w:rsidRPr="00A534FF">
        <w:t>that</w:t>
      </w:r>
      <w:r w:rsidRPr="00A534FF">
        <w:rPr>
          <w:spacing w:val="-2"/>
        </w:rPr>
        <w:t xml:space="preserve"> </w:t>
      </w:r>
      <w:r w:rsidRPr="00A534FF">
        <w:t>does</w:t>
      </w:r>
      <w:r w:rsidRPr="00A534FF">
        <w:rPr>
          <w:spacing w:val="-3"/>
        </w:rPr>
        <w:t xml:space="preserve"> </w:t>
      </w:r>
      <w:r w:rsidRPr="00A534FF">
        <w:t>not</w:t>
      </w:r>
      <w:r w:rsidRPr="00A534FF">
        <w:rPr>
          <w:spacing w:val="-4"/>
        </w:rPr>
        <w:t xml:space="preserve"> </w:t>
      </w:r>
      <w:r w:rsidRPr="00A534FF">
        <w:t>require</w:t>
      </w:r>
      <w:r w:rsidRPr="00A534FF">
        <w:rPr>
          <w:spacing w:val="-2"/>
        </w:rPr>
        <w:t xml:space="preserve"> burning.</w:t>
      </w:r>
    </w:p>
    <w:p w14:paraId="3E9D10C8" w14:textId="77777777" w:rsidR="00A7143C" w:rsidRPr="00A534FF" w:rsidRDefault="00A7143C" w:rsidP="00140479">
      <w:pPr>
        <w:pStyle w:val="BodyText"/>
        <w:spacing w:before="11"/>
        <w:rPr>
          <w:sz w:val="23"/>
        </w:rPr>
      </w:pPr>
    </w:p>
    <w:p w14:paraId="2A99ACB0" w14:textId="77777777" w:rsidR="00A7143C" w:rsidRPr="00A534FF" w:rsidRDefault="00A7143C" w:rsidP="00655775">
      <w:pPr>
        <w:pStyle w:val="ListParagraph"/>
        <w:widowControl w:val="0"/>
        <w:numPr>
          <w:ilvl w:val="4"/>
          <w:numId w:val="36"/>
        </w:numPr>
        <w:tabs>
          <w:tab w:val="left" w:pos="3041"/>
        </w:tabs>
        <w:autoSpaceDE w:val="0"/>
        <w:autoSpaceDN w:val="0"/>
        <w:spacing w:before="0" w:after="0"/>
      </w:pPr>
      <w:r w:rsidRPr="00A534FF">
        <w:t>Road construction shall be in accordance with the criteria of the Oregon Forest Practices Rules.</w:t>
      </w:r>
    </w:p>
    <w:p w14:paraId="6482A238" w14:textId="77777777" w:rsidR="00A7143C" w:rsidRPr="00A534FF" w:rsidRDefault="00A7143C" w:rsidP="00140479">
      <w:pPr>
        <w:pStyle w:val="BodyText"/>
        <w:spacing w:before="2"/>
      </w:pPr>
    </w:p>
    <w:p w14:paraId="029626B9" w14:textId="77777777" w:rsidR="00A7143C" w:rsidRPr="00A534FF" w:rsidRDefault="00A7143C" w:rsidP="00655775">
      <w:pPr>
        <w:pStyle w:val="ListParagraph"/>
        <w:widowControl w:val="0"/>
        <w:numPr>
          <w:ilvl w:val="4"/>
          <w:numId w:val="36"/>
        </w:numPr>
        <w:tabs>
          <w:tab w:val="left" w:pos="3041"/>
        </w:tabs>
        <w:autoSpaceDE w:val="0"/>
        <w:autoSpaceDN w:val="0"/>
        <w:spacing w:before="0" w:after="0"/>
      </w:pPr>
      <w:proofErr w:type="gramStart"/>
      <w:r w:rsidRPr="00A534FF">
        <w:t>Harvesting</w:t>
      </w:r>
      <w:proofErr w:type="gramEnd"/>
      <w:r w:rsidRPr="00A534FF">
        <w:t xml:space="preserve"> of trees shall be in accordance with the criteria of the Oregon Forest Practices Rules.</w:t>
      </w:r>
    </w:p>
    <w:p w14:paraId="55583BA8" w14:textId="77777777" w:rsidR="00A7143C" w:rsidRPr="00A534FF" w:rsidRDefault="00A7143C" w:rsidP="00140479">
      <w:pPr>
        <w:pStyle w:val="BodyText"/>
        <w:spacing w:before="11"/>
        <w:rPr>
          <w:sz w:val="23"/>
        </w:rPr>
      </w:pPr>
    </w:p>
    <w:p w14:paraId="34F57B91" w14:textId="77777777" w:rsidR="00A7143C" w:rsidRPr="00A534FF" w:rsidRDefault="00A7143C" w:rsidP="00655775">
      <w:pPr>
        <w:pStyle w:val="ListParagraph"/>
        <w:widowControl w:val="0"/>
        <w:numPr>
          <w:ilvl w:val="4"/>
          <w:numId w:val="36"/>
        </w:numPr>
        <w:tabs>
          <w:tab w:val="left" w:pos="3041"/>
        </w:tabs>
        <w:autoSpaceDE w:val="0"/>
        <w:autoSpaceDN w:val="0"/>
        <w:spacing w:before="0" w:after="0"/>
      </w:pPr>
      <w:r w:rsidRPr="00A534FF">
        <w:t>Reforestation of lands intended to continue in forest use shall be stocked according</w:t>
      </w:r>
      <w:r w:rsidRPr="00A534FF">
        <w:rPr>
          <w:spacing w:val="-5"/>
        </w:rPr>
        <w:t xml:space="preserve"> </w:t>
      </w:r>
      <w:r w:rsidRPr="00A534FF">
        <w:t>to</w:t>
      </w:r>
      <w:r w:rsidRPr="00A534FF">
        <w:rPr>
          <w:spacing w:val="-2"/>
        </w:rPr>
        <w:t xml:space="preserve"> </w:t>
      </w:r>
      <w:r w:rsidRPr="00A534FF">
        <w:t>the</w:t>
      </w:r>
      <w:r w:rsidRPr="00A534FF">
        <w:rPr>
          <w:spacing w:val="-3"/>
        </w:rPr>
        <w:t xml:space="preserve"> </w:t>
      </w:r>
      <w:r w:rsidRPr="00A534FF">
        <w:t>levels</w:t>
      </w:r>
      <w:r w:rsidRPr="00A534FF">
        <w:rPr>
          <w:spacing w:val="-4"/>
        </w:rPr>
        <w:t xml:space="preserve"> </w:t>
      </w:r>
      <w:r w:rsidRPr="00A534FF">
        <w:t>specified</w:t>
      </w:r>
      <w:r w:rsidRPr="00A534FF">
        <w:rPr>
          <w:spacing w:val="-2"/>
        </w:rPr>
        <w:t xml:space="preserve"> </w:t>
      </w:r>
      <w:r w:rsidRPr="00A534FF">
        <w:t>in</w:t>
      </w:r>
      <w:r w:rsidRPr="00A534FF">
        <w:rPr>
          <w:spacing w:val="-3"/>
        </w:rPr>
        <w:t xml:space="preserve"> </w:t>
      </w:r>
      <w:r w:rsidRPr="00A534FF">
        <w:t>the</w:t>
      </w:r>
      <w:r w:rsidRPr="00A534FF">
        <w:rPr>
          <w:spacing w:val="-3"/>
        </w:rPr>
        <w:t xml:space="preserve"> </w:t>
      </w:r>
      <w:r w:rsidRPr="00A534FF">
        <w:t>Oregon</w:t>
      </w:r>
      <w:r w:rsidRPr="00A534FF">
        <w:rPr>
          <w:spacing w:val="-5"/>
        </w:rPr>
        <w:t xml:space="preserve"> </w:t>
      </w:r>
      <w:r w:rsidRPr="00A534FF">
        <w:t>Forest</w:t>
      </w:r>
      <w:r w:rsidRPr="00A534FF">
        <w:rPr>
          <w:spacing w:val="-3"/>
        </w:rPr>
        <w:t xml:space="preserve"> </w:t>
      </w:r>
      <w:r w:rsidRPr="00A534FF">
        <w:t>Practice</w:t>
      </w:r>
      <w:r w:rsidRPr="00A534FF">
        <w:rPr>
          <w:spacing w:val="-3"/>
        </w:rPr>
        <w:t xml:space="preserve"> </w:t>
      </w:r>
      <w:r w:rsidRPr="00A534FF">
        <w:t>Rules.</w:t>
      </w:r>
      <w:r w:rsidRPr="00A534FF">
        <w:rPr>
          <w:spacing w:val="40"/>
        </w:rPr>
        <w:t xml:space="preserve"> </w:t>
      </w:r>
      <w:r w:rsidRPr="00A534FF">
        <w:t xml:space="preserve">The forest management plan shall include specified actions necessary for the </w:t>
      </w:r>
      <w:r w:rsidRPr="00A534FF">
        <w:rPr>
          <w:spacing w:val="-2"/>
        </w:rPr>
        <w:t>maintenance</w:t>
      </w:r>
      <w:r w:rsidRPr="00A534FF">
        <w:rPr>
          <w:spacing w:val="-12"/>
        </w:rPr>
        <w:t xml:space="preserve"> </w:t>
      </w:r>
      <w:r w:rsidRPr="00A534FF">
        <w:rPr>
          <w:spacing w:val="-2"/>
        </w:rPr>
        <w:t>of</w:t>
      </w:r>
      <w:r w:rsidRPr="00A534FF">
        <w:rPr>
          <w:spacing w:val="-12"/>
        </w:rPr>
        <w:t xml:space="preserve"> </w:t>
      </w:r>
      <w:r w:rsidRPr="00A534FF">
        <w:rPr>
          <w:spacing w:val="-2"/>
        </w:rPr>
        <w:t>planted</w:t>
      </w:r>
      <w:r w:rsidRPr="00A534FF">
        <w:rPr>
          <w:spacing w:val="-12"/>
        </w:rPr>
        <w:t xml:space="preserve"> </w:t>
      </w:r>
      <w:r w:rsidRPr="00A534FF">
        <w:rPr>
          <w:spacing w:val="-2"/>
        </w:rPr>
        <w:t>trees.</w:t>
      </w:r>
      <w:r w:rsidRPr="00A534FF">
        <w:rPr>
          <w:spacing w:val="24"/>
        </w:rPr>
        <w:t xml:space="preserve"> </w:t>
      </w:r>
      <w:r w:rsidRPr="00A534FF">
        <w:rPr>
          <w:spacing w:val="-2"/>
        </w:rPr>
        <w:t>Within</w:t>
      </w:r>
      <w:r w:rsidRPr="00A534FF">
        <w:rPr>
          <w:spacing w:val="-9"/>
        </w:rPr>
        <w:t xml:space="preserve"> </w:t>
      </w:r>
      <w:r w:rsidRPr="00A534FF">
        <w:rPr>
          <w:spacing w:val="-2"/>
        </w:rPr>
        <w:t>one</w:t>
      </w:r>
      <w:r w:rsidRPr="00A534FF">
        <w:rPr>
          <w:spacing w:val="-12"/>
        </w:rPr>
        <w:t xml:space="preserve"> </w:t>
      </w:r>
      <w:r w:rsidRPr="00A534FF">
        <w:rPr>
          <w:spacing w:val="-2"/>
        </w:rPr>
        <w:t>year</w:t>
      </w:r>
      <w:r w:rsidRPr="00A534FF">
        <w:rPr>
          <w:spacing w:val="-12"/>
        </w:rPr>
        <w:t xml:space="preserve"> </w:t>
      </w:r>
      <w:r w:rsidRPr="00A534FF">
        <w:rPr>
          <w:spacing w:val="-2"/>
        </w:rPr>
        <w:t>following</w:t>
      </w:r>
      <w:r w:rsidRPr="00A534FF">
        <w:rPr>
          <w:spacing w:val="-12"/>
        </w:rPr>
        <w:t xml:space="preserve"> </w:t>
      </w:r>
      <w:r w:rsidRPr="00A534FF">
        <w:rPr>
          <w:spacing w:val="-2"/>
        </w:rPr>
        <w:t>the</w:t>
      </w:r>
      <w:r w:rsidRPr="00A534FF">
        <w:rPr>
          <w:spacing w:val="-11"/>
        </w:rPr>
        <w:t xml:space="preserve"> </w:t>
      </w:r>
      <w:r w:rsidRPr="00A534FF">
        <w:rPr>
          <w:spacing w:val="-2"/>
        </w:rPr>
        <w:t>harvest</w:t>
      </w:r>
      <w:r w:rsidRPr="00A534FF">
        <w:rPr>
          <w:spacing w:val="-12"/>
        </w:rPr>
        <w:t xml:space="preserve"> </w:t>
      </w:r>
      <w:r w:rsidRPr="00A534FF">
        <w:rPr>
          <w:spacing w:val="-2"/>
        </w:rPr>
        <w:t>on</w:t>
      </w:r>
      <w:r w:rsidRPr="00A534FF">
        <w:rPr>
          <w:spacing w:val="-12"/>
        </w:rPr>
        <w:t xml:space="preserve"> </w:t>
      </w:r>
      <w:r w:rsidRPr="00A534FF">
        <w:rPr>
          <w:spacing w:val="-2"/>
        </w:rPr>
        <w:t>lands not</w:t>
      </w:r>
      <w:r w:rsidRPr="00A534FF">
        <w:rPr>
          <w:spacing w:val="-12"/>
        </w:rPr>
        <w:t xml:space="preserve"> </w:t>
      </w:r>
      <w:r w:rsidRPr="00A534FF">
        <w:rPr>
          <w:spacing w:val="-2"/>
        </w:rPr>
        <w:t>planned</w:t>
      </w:r>
      <w:r w:rsidRPr="00A534FF">
        <w:rPr>
          <w:spacing w:val="-7"/>
        </w:rPr>
        <w:t xml:space="preserve"> </w:t>
      </w:r>
      <w:r w:rsidRPr="00A534FF">
        <w:rPr>
          <w:spacing w:val="-2"/>
        </w:rPr>
        <w:t>for</w:t>
      </w:r>
      <w:r w:rsidRPr="00A534FF">
        <w:rPr>
          <w:spacing w:val="-9"/>
        </w:rPr>
        <w:t xml:space="preserve"> </w:t>
      </w:r>
      <w:r w:rsidRPr="00A534FF">
        <w:rPr>
          <w:spacing w:val="-2"/>
        </w:rPr>
        <w:t>reforestation,</w:t>
      </w:r>
      <w:r w:rsidRPr="00A534FF">
        <w:rPr>
          <w:spacing w:val="-7"/>
        </w:rPr>
        <w:t xml:space="preserve"> </w:t>
      </w:r>
      <w:r w:rsidRPr="00A534FF">
        <w:rPr>
          <w:spacing w:val="-2"/>
        </w:rPr>
        <w:t>adequate</w:t>
      </w:r>
      <w:r w:rsidRPr="00A534FF">
        <w:rPr>
          <w:spacing w:val="-6"/>
        </w:rPr>
        <w:t xml:space="preserve"> </w:t>
      </w:r>
      <w:r w:rsidRPr="00A534FF">
        <w:rPr>
          <w:spacing w:val="-2"/>
        </w:rPr>
        <w:t>vegetative</w:t>
      </w:r>
      <w:r w:rsidRPr="00A534FF">
        <w:rPr>
          <w:spacing w:val="-12"/>
        </w:rPr>
        <w:t xml:space="preserve"> </w:t>
      </w:r>
      <w:r w:rsidRPr="00A534FF">
        <w:rPr>
          <w:spacing w:val="-2"/>
        </w:rPr>
        <w:t>cover</w:t>
      </w:r>
      <w:r w:rsidRPr="00A534FF">
        <w:rPr>
          <w:spacing w:val="-12"/>
        </w:rPr>
        <w:t xml:space="preserve"> </w:t>
      </w:r>
      <w:r w:rsidRPr="00A534FF">
        <w:rPr>
          <w:spacing w:val="-2"/>
        </w:rPr>
        <w:t>shall</w:t>
      </w:r>
      <w:r w:rsidRPr="00A534FF">
        <w:rPr>
          <w:spacing w:val="-12"/>
        </w:rPr>
        <w:t xml:space="preserve"> </w:t>
      </w:r>
      <w:r w:rsidRPr="00A534FF">
        <w:rPr>
          <w:spacing w:val="-2"/>
        </w:rPr>
        <w:t>be</w:t>
      </w:r>
      <w:r w:rsidRPr="00A534FF">
        <w:rPr>
          <w:spacing w:val="-11"/>
        </w:rPr>
        <w:t xml:space="preserve"> </w:t>
      </w:r>
      <w:r w:rsidRPr="00A534FF">
        <w:rPr>
          <w:spacing w:val="-2"/>
        </w:rPr>
        <w:t>established to</w:t>
      </w:r>
      <w:r w:rsidRPr="00A534FF">
        <w:rPr>
          <w:spacing w:val="-12"/>
        </w:rPr>
        <w:t xml:space="preserve"> </w:t>
      </w:r>
      <w:r w:rsidRPr="00A534FF">
        <w:rPr>
          <w:spacing w:val="-2"/>
        </w:rPr>
        <w:t>provide</w:t>
      </w:r>
      <w:r w:rsidRPr="00A534FF">
        <w:rPr>
          <w:spacing w:val="-8"/>
        </w:rPr>
        <w:t xml:space="preserve"> </w:t>
      </w:r>
      <w:r w:rsidRPr="00A534FF">
        <w:rPr>
          <w:spacing w:val="-2"/>
        </w:rPr>
        <w:t>soil</w:t>
      </w:r>
      <w:r w:rsidRPr="00A534FF">
        <w:rPr>
          <w:spacing w:val="-9"/>
        </w:rPr>
        <w:t xml:space="preserve"> </w:t>
      </w:r>
      <w:r w:rsidRPr="00A534FF">
        <w:rPr>
          <w:spacing w:val="-2"/>
        </w:rPr>
        <w:lastRenderedPageBreak/>
        <w:t>stabilization</w:t>
      </w:r>
      <w:r w:rsidRPr="00A534FF">
        <w:rPr>
          <w:spacing w:val="-8"/>
        </w:rPr>
        <w:t xml:space="preserve"> </w:t>
      </w:r>
      <w:r w:rsidRPr="00A534FF">
        <w:rPr>
          <w:spacing w:val="-2"/>
        </w:rPr>
        <w:t>and</w:t>
      </w:r>
      <w:r w:rsidRPr="00A534FF">
        <w:rPr>
          <w:spacing w:val="-8"/>
        </w:rPr>
        <w:t xml:space="preserve"> </w:t>
      </w:r>
      <w:r w:rsidRPr="00A534FF">
        <w:rPr>
          <w:spacing w:val="-2"/>
        </w:rPr>
        <w:t>to</w:t>
      </w:r>
      <w:r w:rsidRPr="00A534FF">
        <w:rPr>
          <w:spacing w:val="-7"/>
        </w:rPr>
        <w:t xml:space="preserve"> </w:t>
      </w:r>
      <w:r w:rsidRPr="00A534FF">
        <w:rPr>
          <w:spacing w:val="-2"/>
        </w:rPr>
        <w:t>minimize</w:t>
      </w:r>
      <w:r w:rsidRPr="00A534FF">
        <w:rPr>
          <w:spacing w:val="-8"/>
        </w:rPr>
        <w:t xml:space="preserve"> </w:t>
      </w:r>
      <w:r w:rsidRPr="00A534FF">
        <w:rPr>
          <w:spacing w:val="-2"/>
        </w:rPr>
        <w:t>aesthetic</w:t>
      </w:r>
      <w:r w:rsidRPr="00A534FF">
        <w:rPr>
          <w:spacing w:val="-12"/>
        </w:rPr>
        <w:t xml:space="preserve"> </w:t>
      </w:r>
      <w:r w:rsidRPr="00A534FF">
        <w:rPr>
          <w:spacing w:val="-2"/>
        </w:rPr>
        <w:t>impacts</w:t>
      </w:r>
      <w:r w:rsidRPr="00A534FF">
        <w:rPr>
          <w:spacing w:val="-12"/>
        </w:rPr>
        <w:t xml:space="preserve"> </w:t>
      </w:r>
      <w:r w:rsidRPr="00A534FF">
        <w:rPr>
          <w:spacing w:val="-2"/>
        </w:rPr>
        <w:t>within</w:t>
      </w:r>
      <w:r w:rsidRPr="00A534FF">
        <w:rPr>
          <w:spacing w:val="-12"/>
        </w:rPr>
        <w:t xml:space="preserve"> </w:t>
      </w:r>
      <w:r w:rsidRPr="00A534FF">
        <w:rPr>
          <w:spacing w:val="-2"/>
        </w:rPr>
        <w:t>one</w:t>
      </w:r>
      <w:r w:rsidRPr="00A534FF">
        <w:rPr>
          <w:spacing w:val="-11"/>
        </w:rPr>
        <w:t xml:space="preserve"> </w:t>
      </w:r>
      <w:r w:rsidRPr="00A534FF">
        <w:rPr>
          <w:spacing w:val="-2"/>
        </w:rPr>
        <w:t xml:space="preserve">year </w:t>
      </w:r>
      <w:r w:rsidRPr="00A534FF">
        <w:t>following the harvest.</w:t>
      </w:r>
    </w:p>
    <w:p w14:paraId="50D8F9DF" w14:textId="3009AE65" w:rsidR="00A7143C" w:rsidRPr="0039071F" w:rsidRDefault="002A796C" w:rsidP="000675D6">
      <w:pPr>
        <w:pStyle w:val="Heading3"/>
        <w:jc w:val="left"/>
        <w:rPr>
          <w:color w:val="C00000"/>
        </w:rPr>
      </w:pPr>
      <w:bookmarkStart w:id="185" w:name="_Toc106881870"/>
      <w:bookmarkStart w:id="186" w:name="_Toc145530359"/>
      <w:r w:rsidRPr="0039071F">
        <w:rPr>
          <w:color w:val="C00000"/>
          <w:u w:val="single"/>
        </w:rPr>
        <w:t>Industrial Uses</w:t>
      </w:r>
      <w:r>
        <w:rPr>
          <w:color w:val="C00000"/>
        </w:rPr>
        <w:t xml:space="preserve"> </w:t>
      </w:r>
      <w:r w:rsidR="0038095F" w:rsidRPr="006733CF">
        <w:rPr>
          <w:strike/>
          <w:color w:val="C00000"/>
          <w:sz w:val="16"/>
          <w:szCs w:val="16"/>
        </w:rPr>
        <w:t>Industry – Non-Water Dependent or Related</w:t>
      </w:r>
      <w:bookmarkEnd w:id="185"/>
      <w:bookmarkEnd w:id="186"/>
    </w:p>
    <w:p w14:paraId="2EF6B5CF" w14:textId="77777777" w:rsidR="00A7143C" w:rsidRPr="00A534FF" w:rsidRDefault="00A7143C" w:rsidP="00655775">
      <w:pPr>
        <w:pStyle w:val="ListParagraph"/>
        <w:widowControl w:val="0"/>
        <w:numPr>
          <w:ilvl w:val="3"/>
          <w:numId w:val="37"/>
        </w:numPr>
        <w:tabs>
          <w:tab w:val="left" w:pos="2501"/>
        </w:tabs>
        <w:autoSpaceDE w:val="0"/>
        <w:autoSpaceDN w:val="0"/>
        <w:spacing w:before="0" w:after="0"/>
      </w:pPr>
      <w:r w:rsidRPr="00A534FF">
        <w:t>Industrial uses shall have limited or phased social and fiscal impacts on the community.</w:t>
      </w:r>
      <w:r w:rsidRPr="00A534FF">
        <w:rPr>
          <w:spacing w:val="40"/>
        </w:rPr>
        <w:t xml:space="preserve"> </w:t>
      </w:r>
      <w:r w:rsidRPr="00A534FF">
        <w:t>Adequate public facilities (sewer, water, fire protection, schools, streets)</w:t>
      </w:r>
      <w:r w:rsidRPr="00A534FF">
        <w:rPr>
          <w:spacing w:val="-12"/>
        </w:rPr>
        <w:t xml:space="preserve"> </w:t>
      </w:r>
      <w:r w:rsidRPr="00A534FF">
        <w:t>shall</w:t>
      </w:r>
      <w:r w:rsidRPr="00A534FF">
        <w:rPr>
          <w:spacing w:val="-13"/>
        </w:rPr>
        <w:t xml:space="preserve"> </w:t>
      </w:r>
      <w:r w:rsidRPr="00A534FF">
        <w:t>be</w:t>
      </w:r>
      <w:r w:rsidRPr="00A534FF">
        <w:rPr>
          <w:spacing w:val="-13"/>
        </w:rPr>
        <w:t xml:space="preserve"> </w:t>
      </w:r>
      <w:r w:rsidRPr="00A534FF">
        <w:t>available</w:t>
      </w:r>
      <w:r w:rsidRPr="00A534FF">
        <w:rPr>
          <w:spacing w:val="-11"/>
        </w:rPr>
        <w:t xml:space="preserve"> </w:t>
      </w:r>
      <w:r w:rsidRPr="00A534FF">
        <w:t>to</w:t>
      </w:r>
      <w:r w:rsidRPr="00A534FF">
        <w:rPr>
          <w:spacing w:val="-13"/>
        </w:rPr>
        <w:t xml:space="preserve"> </w:t>
      </w:r>
      <w:r w:rsidRPr="00A534FF">
        <w:t>serve</w:t>
      </w:r>
      <w:r w:rsidRPr="00A534FF">
        <w:rPr>
          <w:spacing w:val="-11"/>
        </w:rPr>
        <w:t xml:space="preserve"> </w:t>
      </w:r>
      <w:r w:rsidRPr="00A534FF">
        <w:t>the</w:t>
      </w:r>
      <w:r w:rsidRPr="00A534FF">
        <w:rPr>
          <w:spacing w:val="-11"/>
        </w:rPr>
        <w:t xml:space="preserve"> </w:t>
      </w:r>
      <w:r w:rsidRPr="00A534FF">
        <w:t>industry</w:t>
      </w:r>
      <w:r w:rsidRPr="00A534FF">
        <w:rPr>
          <w:spacing w:val="-12"/>
        </w:rPr>
        <w:t xml:space="preserve"> </w:t>
      </w:r>
      <w:r w:rsidRPr="00A534FF">
        <w:t>prior</w:t>
      </w:r>
      <w:r w:rsidRPr="00A534FF">
        <w:rPr>
          <w:spacing w:val="31"/>
        </w:rPr>
        <w:t xml:space="preserve"> </w:t>
      </w:r>
      <w:r w:rsidRPr="00A534FF">
        <w:t>to</w:t>
      </w:r>
      <w:r w:rsidRPr="00A534FF">
        <w:rPr>
          <w:spacing w:val="-10"/>
        </w:rPr>
        <w:t xml:space="preserve"> </w:t>
      </w:r>
      <w:r w:rsidRPr="00A534FF">
        <w:t>construction,</w:t>
      </w:r>
      <w:r w:rsidRPr="00A534FF">
        <w:rPr>
          <w:spacing w:val="-11"/>
        </w:rPr>
        <w:t xml:space="preserve"> </w:t>
      </w:r>
      <w:r w:rsidRPr="00A534FF">
        <w:t>or</w:t>
      </w:r>
      <w:r w:rsidRPr="00A534FF">
        <w:rPr>
          <w:spacing w:val="-12"/>
        </w:rPr>
        <w:t xml:space="preserve"> </w:t>
      </w:r>
      <w:r w:rsidRPr="00A534FF">
        <w:t>assurance shall</w:t>
      </w:r>
      <w:r w:rsidRPr="00A534FF">
        <w:rPr>
          <w:spacing w:val="-8"/>
        </w:rPr>
        <w:t xml:space="preserve"> </w:t>
      </w:r>
      <w:r w:rsidRPr="00A534FF">
        <w:t>be</w:t>
      </w:r>
      <w:r w:rsidRPr="00A534FF">
        <w:rPr>
          <w:spacing w:val="-9"/>
        </w:rPr>
        <w:t xml:space="preserve"> </w:t>
      </w:r>
      <w:r w:rsidRPr="00A534FF">
        <w:t>given</w:t>
      </w:r>
      <w:r w:rsidRPr="00A534FF">
        <w:rPr>
          <w:spacing w:val="-8"/>
        </w:rPr>
        <w:t xml:space="preserve"> </w:t>
      </w:r>
      <w:r w:rsidRPr="00A534FF">
        <w:t>the</w:t>
      </w:r>
      <w:r w:rsidRPr="00A534FF">
        <w:rPr>
          <w:spacing w:val="-8"/>
        </w:rPr>
        <w:t xml:space="preserve"> </w:t>
      </w:r>
      <w:r w:rsidRPr="00A534FF">
        <w:t>City</w:t>
      </w:r>
      <w:r w:rsidRPr="00A534FF">
        <w:rPr>
          <w:spacing w:val="-6"/>
        </w:rPr>
        <w:t xml:space="preserve"> </w:t>
      </w:r>
      <w:r w:rsidRPr="00A534FF">
        <w:t>in</w:t>
      </w:r>
      <w:r w:rsidRPr="00A534FF">
        <w:rPr>
          <w:spacing w:val="-6"/>
        </w:rPr>
        <w:t xml:space="preserve"> </w:t>
      </w:r>
      <w:r w:rsidRPr="00A534FF">
        <w:t>the</w:t>
      </w:r>
      <w:r w:rsidRPr="00A534FF">
        <w:rPr>
          <w:spacing w:val="-8"/>
        </w:rPr>
        <w:t xml:space="preserve"> </w:t>
      </w:r>
      <w:r w:rsidRPr="00A534FF">
        <w:t>form</w:t>
      </w:r>
      <w:r w:rsidRPr="00A534FF">
        <w:rPr>
          <w:spacing w:val="-8"/>
        </w:rPr>
        <w:t xml:space="preserve"> </w:t>
      </w:r>
      <w:r w:rsidRPr="00A534FF">
        <w:t>of</w:t>
      </w:r>
      <w:r w:rsidRPr="00A534FF">
        <w:rPr>
          <w:spacing w:val="-6"/>
        </w:rPr>
        <w:t xml:space="preserve"> </w:t>
      </w:r>
      <w:r w:rsidRPr="00A534FF">
        <w:t>performance</w:t>
      </w:r>
      <w:r w:rsidRPr="00A534FF">
        <w:rPr>
          <w:spacing w:val="-6"/>
        </w:rPr>
        <w:t xml:space="preserve"> </w:t>
      </w:r>
      <w:r w:rsidRPr="00A534FF">
        <w:t>bond</w:t>
      </w:r>
      <w:r w:rsidRPr="00A534FF">
        <w:rPr>
          <w:spacing w:val="-9"/>
        </w:rPr>
        <w:t xml:space="preserve"> </w:t>
      </w:r>
      <w:r w:rsidRPr="00A534FF">
        <w:t>that</w:t>
      </w:r>
      <w:r w:rsidRPr="00A534FF">
        <w:rPr>
          <w:spacing w:val="-6"/>
        </w:rPr>
        <w:t xml:space="preserve"> </w:t>
      </w:r>
      <w:r w:rsidRPr="00A534FF">
        <w:t>public</w:t>
      </w:r>
      <w:r w:rsidRPr="00A534FF">
        <w:rPr>
          <w:spacing w:val="-7"/>
        </w:rPr>
        <w:t xml:space="preserve"> </w:t>
      </w:r>
      <w:r w:rsidRPr="00A534FF">
        <w:t>facilities</w:t>
      </w:r>
      <w:r w:rsidRPr="00A534FF">
        <w:rPr>
          <w:spacing w:val="-6"/>
        </w:rPr>
        <w:t xml:space="preserve"> </w:t>
      </w:r>
      <w:r w:rsidRPr="00A534FF">
        <w:t>will</w:t>
      </w:r>
      <w:r w:rsidRPr="00A534FF">
        <w:rPr>
          <w:spacing w:val="-8"/>
        </w:rPr>
        <w:t xml:space="preserve"> </w:t>
      </w:r>
      <w:r w:rsidRPr="00A534FF">
        <w:t>be installed concurrently at the developer's expense.</w:t>
      </w:r>
    </w:p>
    <w:p w14:paraId="49A98451" w14:textId="77777777" w:rsidR="00A7143C" w:rsidRPr="00A534FF" w:rsidRDefault="00A7143C" w:rsidP="00140479">
      <w:pPr>
        <w:pStyle w:val="BodyText"/>
        <w:spacing w:before="1"/>
      </w:pPr>
    </w:p>
    <w:p w14:paraId="0745E129" w14:textId="765968C0" w:rsidR="00A7143C" w:rsidRPr="00A534FF" w:rsidRDefault="00A7143C" w:rsidP="00655775">
      <w:pPr>
        <w:pStyle w:val="ListParagraph"/>
        <w:widowControl w:val="0"/>
        <w:numPr>
          <w:ilvl w:val="3"/>
          <w:numId w:val="37"/>
        </w:numPr>
        <w:tabs>
          <w:tab w:val="left" w:pos="2500"/>
          <w:tab w:val="left" w:pos="2501"/>
        </w:tabs>
        <w:autoSpaceDE w:val="0"/>
        <w:autoSpaceDN w:val="0"/>
        <w:spacing w:before="0" w:after="0"/>
      </w:pPr>
      <w:r w:rsidRPr="00A534FF">
        <w:t>Industrial</w:t>
      </w:r>
      <w:r w:rsidRPr="00A534FF">
        <w:rPr>
          <w:spacing w:val="-4"/>
        </w:rPr>
        <w:t xml:space="preserve"> </w:t>
      </w:r>
      <w:r w:rsidRPr="00A534FF">
        <w:t>uses</w:t>
      </w:r>
      <w:r w:rsidRPr="00A534FF">
        <w:rPr>
          <w:spacing w:val="-4"/>
        </w:rPr>
        <w:t xml:space="preserve"> </w:t>
      </w:r>
      <w:proofErr w:type="gramStart"/>
      <w:r w:rsidRPr="00CA380B">
        <w:rPr>
          <w:strike/>
          <w:color w:val="FF0000"/>
          <w:sz w:val="16"/>
          <w:szCs w:val="16"/>
        </w:rPr>
        <w:t>shall</w:t>
      </w:r>
      <w:r w:rsidRPr="00A534FF">
        <w:rPr>
          <w:spacing w:val="-4"/>
        </w:rPr>
        <w:t xml:space="preserve"> </w:t>
      </w:r>
      <w:r w:rsidR="00CA380B" w:rsidRPr="00CA380B">
        <w:rPr>
          <w:b/>
          <w:bCs/>
          <w:color w:val="FF0000"/>
          <w:spacing w:val="-4"/>
          <w:highlight w:val="yellow"/>
        </w:rPr>
        <w:t>may</w:t>
      </w:r>
      <w:proofErr w:type="gramEnd"/>
      <w:r w:rsidR="00CA380B">
        <w:rPr>
          <w:b/>
          <w:bCs/>
          <w:color w:val="FF0000"/>
          <w:spacing w:val="-4"/>
        </w:rPr>
        <w:t xml:space="preserve"> </w:t>
      </w:r>
      <w:r w:rsidRPr="00A534FF">
        <w:t>be</w:t>
      </w:r>
      <w:r w:rsidRPr="00A534FF">
        <w:rPr>
          <w:spacing w:val="-3"/>
        </w:rPr>
        <w:t xml:space="preserve"> </w:t>
      </w:r>
      <w:r w:rsidRPr="00A534FF">
        <w:t>labor</w:t>
      </w:r>
      <w:r w:rsidRPr="00A534FF">
        <w:rPr>
          <w:spacing w:val="-3"/>
        </w:rPr>
        <w:t xml:space="preserve"> </w:t>
      </w:r>
      <w:r w:rsidRPr="00140DEC">
        <w:rPr>
          <w:strike/>
          <w:color w:val="FF0000"/>
          <w:sz w:val="20"/>
          <w:szCs w:val="20"/>
        </w:rPr>
        <w:t>rather</w:t>
      </w:r>
      <w:r w:rsidRPr="00140DEC">
        <w:rPr>
          <w:strike/>
          <w:color w:val="FF0000"/>
          <w:spacing w:val="-3"/>
          <w:sz w:val="20"/>
          <w:szCs w:val="20"/>
        </w:rPr>
        <w:t xml:space="preserve"> </w:t>
      </w:r>
      <w:r w:rsidRPr="00140DEC">
        <w:rPr>
          <w:strike/>
          <w:color w:val="FF0000"/>
          <w:sz w:val="20"/>
          <w:szCs w:val="20"/>
        </w:rPr>
        <w:t>than</w:t>
      </w:r>
      <w:r w:rsidRPr="00140DEC">
        <w:rPr>
          <w:color w:val="FF0000"/>
          <w:spacing w:val="-4"/>
        </w:rPr>
        <w:t xml:space="preserve"> </w:t>
      </w:r>
      <w:r w:rsidR="00140DEC" w:rsidRPr="00140DEC">
        <w:rPr>
          <w:b/>
          <w:bCs/>
          <w:color w:val="FF0000"/>
          <w:highlight w:val="yellow"/>
        </w:rPr>
        <w:t>or</w:t>
      </w:r>
      <w:r w:rsidR="00140DEC" w:rsidRPr="00140DEC">
        <w:rPr>
          <w:b/>
          <w:bCs/>
          <w:color w:val="FF0000"/>
        </w:rPr>
        <w:t xml:space="preserve"> </w:t>
      </w:r>
      <w:r w:rsidRPr="00A534FF">
        <w:t>capital</w:t>
      </w:r>
      <w:r w:rsidRPr="00A534FF">
        <w:rPr>
          <w:spacing w:val="-3"/>
        </w:rPr>
        <w:t xml:space="preserve"> </w:t>
      </w:r>
      <w:r w:rsidRPr="00A534FF">
        <w:rPr>
          <w:spacing w:val="-2"/>
        </w:rPr>
        <w:t>intensive.</w:t>
      </w:r>
    </w:p>
    <w:p w14:paraId="1EDB8B2F" w14:textId="77777777" w:rsidR="00A7143C" w:rsidRPr="00A534FF" w:rsidRDefault="00A7143C" w:rsidP="00140479">
      <w:pPr>
        <w:pStyle w:val="BodyText"/>
      </w:pPr>
    </w:p>
    <w:p w14:paraId="677740C5" w14:textId="77777777" w:rsidR="00A7143C" w:rsidRPr="00A534FF" w:rsidRDefault="00A7143C" w:rsidP="00655775">
      <w:pPr>
        <w:pStyle w:val="ListParagraph"/>
        <w:widowControl w:val="0"/>
        <w:numPr>
          <w:ilvl w:val="3"/>
          <w:numId w:val="37"/>
        </w:numPr>
        <w:tabs>
          <w:tab w:val="left" w:pos="2501"/>
        </w:tabs>
        <w:autoSpaceDE w:val="0"/>
        <w:autoSpaceDN w:val="0"/>
        <w:spacing w:before="0" w:after="0"/>
      </w:pPr>
      <w:r w:rsidRPr="00A534FF">
        <w:t>Preference shall be given to industries which are related to the resources of the area, such as fishing, forest products, the dairy industry, or shipping.</w:t>
      </w:r>
    </w:p>
    <w:p w14:paraId="64FCB655" w14:textId="77777777" w:rsidR="00A7143C" w:rsidRPr="00A534FF" w:rsidRDefault="00A7143C" w:rsidP="00140479">
      <w:pPr>
        <w:pStyle w:val="BodyText"/>
        <w:spacing w:before="11"/>
        <w:rPr>
          <w:sz w:val="23"/>
        </w:rPr>
      </w:pPr>
    </w:p>
    <w:p w14:paraId="4DEBC2E1" w14:textId="77777777" w:rsidR="00A7143C" w:rsidRPr="00A534FF" w:rsidRDefault="00A7143C" w:rsidP="00655775">
      <w:pPr>
        <w:pStyle w:val="ListParagraph"/>
        <w:widowControl w:val="0"/>
        <w:numPr>
          <w:ilvl w:val="3"/>
          <w:numId w:val="37"/>
        </w:numPr>
        <w:tabs>
          <w:tab w:val="left" w:pos="2501"/>
        </w:tabs>
        <w:autoSpaceDE w:val="0"/>
        <w:autoSpaceDN w:val="0"/>
        <w:spacing w:before="0" w:after="0"/>
      </w:pPr>
      <w:r w:rsidRPr="00A534FF">
        <w:rPr>
          <w:spacing w:val="-2"/>
        </w:rPr>
        <w:t>Industrial</w:t>
      </w:r>
      <w:r w:rsidRPr="00A534FF">
        <w:rPr>
          <w:spacing w:val="-12"/>
        </w:rPr>
        <w:t xml:space="preserve"> </w:t>
      </w:r>
      <w:r w:rsidRPr="00A534FF">
        <w:rPr>
          <w:spacing w:val="-2"/>
        </w:rPr>
        <w:t>uses</w:t>
      </w:r>
      <w:r w:rsidRPr="00A534FF">
        <w:rPr>
          <w:spacing w:val="-8"/>
        </w:rPr>
        <w:t xml:space="preserve"> </w:t>
      </w:r>
      <w:r w:rsidRPr="00A534FF">
        <w:rPr>
          <w:spacing w:val="-2"/>
        </w:rPr>
        <w:t>shall</w:t>
      </w:r>
      <w:r w:rsidRPr="00A534FF">
        <w:rPr>
          <w:spacing w:val="-9"/>
        </w:rPr>
        <w:t xml:space="preserve"> </w:t>
      </w:r>
      <w:r w:rsidRPr="00A534FF">
        <w:rPr>
          <w:spacing w:val="-2"/>
        </w:rPr>
        <w:t>meet</w:t>
      </w:r>
      <w:r w:rsidRPr="00A534FF">
        <w:rPr>
          <w:spacing w:val="-8"/>
        </w:rPr>
        <w:t xml:space="preserve"> </w:t>
      </w:r>
      <w:r w:rsidRPr="00A534FF">
        <w:rPr>
          <w:spacing w:val="-2"/>
        </w:rPr>
        <w:t>all</w:t>
      </w:r>
      <w:r w:rsidRPr="00A534FF">
        <w:rPr>
          <w:spacing w:val="-9"/>
        </w:rPr>
        <w:t xml:space="preserve"> </w:t>
      </w:r>
      <w:r w:rsidRPr="00A534FF">
        <w:rPr>
          <w:spacing w:val="-2"/>
        </w:rPr>
        <w:t>applicable</w:t>
      </w:r>
      <w:r w:rsidRPr="00A534FF">
        <w:rPr>
          <w:spacing w:val="-8"/>
        </w:rPr>
        <w:t xml:space="preserve"> </w:t>
      </w:r>
      <w:r w:rsidRPr="00A534FF">
        <w:rPr>
          <w:spacing w:val="-2"/>
        </w:rPr>
        <w:t>standards</w:t>
      </w:r>
      <w:r w:rsidRPr="00A534FF">
        <w:rPr>
          <w:spacing w:val="-12"/>
        </w:rPr>
        <w:t xml:space="preserve"> </w:t>
      </w:r>
      <w:r w:rsidRPr="00A534FF">
        <w:rPr>
          <w:spacing w:val="-2"/>
        </w:rPr>
        <w:t>pertaining</w:t>
      </w:r>
      <w:r w:rsidRPr="00A534FF">
        <w:rPr>
          <w:spacing w:val="-12"/>
        </w:rPr>
        <w:t xml:space="preserve"> </w:t>
      </w:r>
      <w:r w:rsidRPr="00A534FF">
        <w:rPr>
          <w:spacing w:val="-2"/>
        </w:rPr>
        <w:t>to</w:t>
      </w:r>
      <w:r w:rsidRPr="00A534FF">
        <w:rPr>
          <w:spacing w:val="-12"/>
        </w:rPr>
        <w:t xml:space="preserve"> </w:t>
      </w:r>
      <w:r w:rsidRPr="00A534FF">
        <w:rPr>
          <w:spacing w:val="-2"/>
        </w:rPr>
        <w:t>buffers,</w:t>
      </w:r>
      <w:r w:rsidRPr="00A534FF">
        <w:rPr>
          <w:spacing w:val="-11"/>
        </w:rPr>
        <w:t xml:space="preserve"> </w:t>
      </w:r>
      <w:r w:rsidRPr="00A534FF">
        <w:rPr>
          <w:spacing w:val="-2"/>
        </w:rPr>
        <w:t>screens,</w:t>
      </w:r>
      <w:r w:rsidRPr="00A534FF">
        <w:rPr>
          <w:spacing w:val="-12"/>
        </w:rPr>
        <w:t xml:space="preserve"> </w:t>
      </w:r>
      <w:r w:rsidRPr="00A534FF">
        <w:rPr>
          <w:spacing w:val="-2"/>
        </w:rPr>
        <w:t xml:space="preserve">lot </w:t>
      </w:r>
      <w:r w:rsidRPr="00A534FF">
        <w:t>coverage,</w:t>
      </w:r>
      <w:r w:rsidRPr="00A534FF">
        <w:rPr>
          <w:spacing w:val="-14"/>
        </w:rPr>
        <w:t xml:space="preserve"> </w:t>
      </w:r>
      <w:r w:rsidRPr="00A534FF">
        <w:t>and</w:t>
      </w:r>
      <w:r w:rsidRPr="00A534FF">
        <w:rPr>
          <w:spacing w:val="-14"/>
        </w:rPr>
        <w:t xml:space="preserve"> </w:t>
      </w:r>
      <w:r w:rsidRPr="00A534FF">
        <w:t>open</w:t>
      </w:r>
      <w:r w:rsidRPr="00A534FF">
        <w:rPr>
          <w:spacing w:val="-14"/>
        </w:rPr>
        <w:t xml:space="preserve"> </w:t>
      </w:r>
      <w:r w:rsidRPr="00A534FF">
        <w:t>area.</w:t>
      </w:r>
      <w:r w:rsidRPr="00A534FF">
        <w:rPr>
          <w:spacing w:val="-13"/>
        </w:rPr>
        <w:t xml:space="preserve"> </w:t>
      </w:r>
      <w:r w:rsidRPr="00A534FF">
        <w:t>The</w:t>
      </w:r>
      <w:r w:rsidRPr="00A534FF">
        <w:rPr>
          <w:spacing w:val="-14"/>
        </w:rPr>
        <w:t xml:space="preserve"> </w:t>
      </w:r>
      <w:r w:rsidRPr="00A534FF">
        <w:t>Planning</w:t>
      </w:r>
      <w:r w:rsidRPr="00A534FF">
        <w:rPr>
          <w:spacing w:val="-14"/>
        </w:rPr>
        <w:t xml:space="preserve"> </w:t>
      </w:r>
      <w:r w:rsidRPr="00A534FF">
        <w:t>Commission</w:t>
      </w:r>
      <w:r w:rsidRPr="00A534FF">
        <w:rPr>
          <w:spacing w:val="-13"/>
        </w:rPr>
        <w:t xml:space="preserve"> </w:t>
      </w:r>
      <w:r w:rsidRPr="00A534FF">
        <w:t>may</w:t>
      </w:r>
      <w:r w:rsidRPr="00A534FF">
        <w:rPr>
          <w:spacing w:val="-14"/>
        </w:rPr>
        <w:t xml:space="preserve"> </w:t>
      </w:r>
      <w:r w:rsidRPr="00A534FF">
        <w:t>require</w:t>
      </w:r>
      <w:r w:rsidRPr="00A534FF">
        <w:rPr>
          <w:spacing w:val="-14"/>
        </w:rPr>
        <w:t xml:space="preserve"> </w:t>
      </w:r>
      <w:r w:rsidRPr="00A534FF">
        <w:t>additional</w:t>
      </w:r>
      <w:r w:rsidRPr="00A534FF">
        <w:rPr>
          <w:spacing w:val="-13"/>
        </w:rPr>
        <w:t xml:space="preserve"> </w:t>
      </w:r>
      <w:r w:rsidRPr="00A534FF">
        <w:t>buffer areas where it appears that existing adjacent uses warrant protection.</w:t>
      </w:r>
    </w:p>
    <w:p w14:paraId="68A01012" w14:textId="77777777" w:rsidR="00A7143C" w:rsidRPr="00A534FF" w:rsidRDefault="00A7143C" w:rsidP="00140479">
      <w:pPr>
        <w:pStyle w:val="BodyText"/>
      </w:pPr>
    </w:p>
    <w:p w14:paraId="5F9576AD" w14:textId="77777777" w:rsidR="00A7143C" w:rsidRPr="00A534FF" w:rsidRDefault="00A7143C" w:rsidP="00655775">
      <w:pPr>
        <w:pStyle w:val="ListParagraph"/>
        <w:widowControl w:val="0"/>
        <w:numPr>
          <w:ilvl w:val="3"/>
          <w:numId w:val="37"/>
        </w:numPr>
        <w:tabs>
          <w:tab w:val="left" w:pos="2501"/>
        </w:tabs>
        <w:autoSpaceDE w:val="0"/>
        <w:autoSpaceDN w:val="0"/>
        <w:spacing w:before="0" w:after="0"/>
      </w:pPr>
      <w:r w:rsidRPr="00A534FF">
        <w:t>Special attention shall be given to the emission standards pertaining to noise, smoke, odor, or glare.</w:t>
      </w:r>
    </w:p>
    <w:p w14:paraId="700E5D92" w14:textId="137F93F8" w:rsidR="0038095F" w:rsidRPr="00A534FF" w:rsidRDefault="0038095F" w:rsidP="000675D6">
      <w:pPr>
        <w:pStyle w:val="Heading3"/>
        <w:jc w:val="left"/>
      </w:pPr>
      <w:bookmarkStart w:id="187" w:name="_Toc106881871"/>
      <w:bookmarkStart w:id="188" w:name="_Toc145530360"/>
      <w:r w:rsidRPr="00A534FF">
        <w:t>Mining or Removal of Sand or Gravel</w:t>
      </w:r>
      <w:bookmarkEnd w:id="187"/>
      <w:bookmarkEnd w:id="188"/>
    </w:p>
    <w:p w14:paraId="4EE9D1EE" w14:textId="77777777" w:rsidR="00A7143C" w:rsidRPr="00A534FF" w:rsidRDefault="00A7143C" w:rsidP="00655775">
      <w:pPr>
        <w:pStyle w:val="ListParagraph"/>
        <w:widowControl w:val="0"/>
        <w:numPr>
          <w:ilvl w:val="3"/>
          <w:numId w:val="38"/>
        </w:numPr>
        <w:tabs>
          <w:tab w:val="left" w:pos="2501"/>
        </w:tabs>
        <w:autoSpaceDE w:val="0"/>
        <w:autoSpaceDN w:val="0"/>
        <w:spacing w:before="0" w:after="0"/>
      </w:pPr>
      <w:r w:rsidRPr="00A534FF">
        <w:t>Mining</w:t>
      </w:r>
      <w:r w:rsidRPr="00A534FF">
        <w:rPr>
          <w:spacing w:val="-9"/>
        </w:rPr>
        <w:t xml:space="preserve"> </w:t>
      </w:r>
      <w:r w:rsidRPr="00A534FF">
        <w:t>or</w:t>
      </w:r>
      <w:r w:rsidRPr="00A534FF">
        <w:rPr>
          <w:spacing w:val="-10"/>
        </w:rPr>
        <w:t xml:space="preserve"> </w:t>
      </w:r>
      <w:r w:rsidRPr="00A534FF">
        <w:t>removal</w:t>
      </w:r>
      <w:r w:rsidRPr="00A534FF">
        <w:rPr>
          <w:spacing w:val="-10"/>
        </w:rPr>
        <w:t xml:space="preserve"> </w:t>
      </w:r>
      <w:r w:rsidRPr="00A534FF">
        <w:t>of</w:t>
      </w:r>
      <w:r w:rsidRPr="00A534FF">
        <w:rPr>
          <w:spacing w:val="-9"/>
        </w:rPr>
        <w:t xml:space="preserve"> </w:t>
      </w:r>
      <w:r w:rsidRPr="00A534FF">
        <w:t>sand</w:t>
      </w:r>
      <w:r w:rsidRPr="00A534FF">
        <w:rPr>
          <w:spacing w:val="-9"/>
        </w:rPr>
        <w:t xml:space="preserve"> </w:t>
      </w:r>
      <w:r w:rsidRPr="00A534FF">
        <w:t>or</w:t>
      </w:r>
      <w:r w:rsidRPr="00A534FF">
        <w:rPr>
          <w:spacing w:val="-10"/>
        </w:rPr>
        <w:t xml:space="preserve"> </w:t>
      </w:r>
      <w:r w:rsidRPr="00A534FF">
        <w:t>gravel</w:t>
      </w:r>
      <w:r w:rsidRPr="00A534FF">
        <w:rPr>
          <w:spacing w:val="-10"/>
        </w:rPr>
        <w:t xml:space="preserve"> </w:t>
      </w:r>
      <w:r w:rsidRPr="00A534FF">
        <w:t>in</w:t>
      </w:r>
      <w:r w:rsidRPr="00A534FF">
        <w:rPr>
          <w:spacing w:val="-9"/>
        </w:rPr>
        <w:t xml:space="preserve"> </w:t>
      </w:r>
      <w:r w:rsidRPr="00A534FF">
        <w:t>wetlands,</w:t>
      </w:r>
      <w:r w:rsidRPr="00A534FF">
        <w:rPr>
          <w:spacing w:val="-9"/>
        </w:rPr>
        <w:t xml:space="preserve"> </w:t>
      </w:r>
      <w:r w:rsidRPr="00A534FF">
        <w:t>lowlands,</w:t>
      </w:r>
      <w:r w:rsidRPr="00A534FF">
        <w:rPr>
          <w:spacing w:val="-9"/>
        </w:rPr>
        <w:t xml:space="preserve"> </w:t>
      </w:r>
      <w:r w:rsidRPr="00A534FF">
        <w:t>or</w:t>
      </w:r>
      <w:r w:rsidRPr="00A534FF">
        <w:rPr>
          <w:spacing w:val="-10"/>
        </w:rPr>
        <w:t xml:space="preserve"> </w:t>
      </w:r>
      <w:r w:rsidRPr="00A534FF">
        <w:t>water</w:t>
      </w:r>
      <w:r w:rsidRPr="00A534FF">
        <w:rPr>
          <w:spacing w:val="-10"/>
        </w:rPr>
        <w:t xml:space="preserve"> </w:t>
      </w:r>
      <w:r w:rsidRPr="00A534FF">
        <w:t>areas</w:t>
      </w:r>
      <w:r w:rsidRPr="00A534FF">
        <w:rPr>
          <w:spacing w:val="-9"/>
        </w:rPr>
        <w:t xml:space="preserve"> </w:t>
      </w:r>
      <w:r w:rsidRPr="00A534FF">
        <w:t>shall</w:t>
      </w:r>
      <w:r w:rsidRPr="00A534FF">
        <w:rPr>
          <w:spacing w:val="-10"/>
        </w:rPr>
        <w:t xml:space="preserve"> </w:t>
      </w:r>
      <w:r w:rsidRPr="00A534FF">
        <w:t xml:space="preserve">be done only after a permit from the Division of State Lands or U.S. Army Corps of </w:t>
      </w:r>
      <w:r w:rsidRPr="00A534FF">
        <w:rPr>
          <w:spacing w:val="-2"/>
        </w:rPr>
        <w:t>Engineers</w:t>
      </w:r>
      <w:r w:rsidRPr="00A534FF">
        <w:rPr>
          <w:spacing w:val="-12"/>
        </w:rPr>
        <w:t xml:space="preserve"> </w:t>
      </w:r>
      <w:r w:rsidRPr="00A534FF">
        <w:rPr>
          <w:spacing w:val="-2"/>
        </w:rPr>
        <w:t>is</w:t>
      </w:r>
      <w:r w:rsidRPr="00A534FF">
        <w:rPr>
          <w:spacing w:val="-12"/>
        </w:rPr>
        <w:t xml:space="preserve"> </w:t>
      </w:r>
      <w:r w:rsidRPr="00A534FF">
        <w:rPr>
          <w:spacing w:val="-2"/>
        </w:rPr>
        <w:t>issued,</w:t>
      </w:r>
      <w:r w:rsidRPr="00A534FF">
        <w:rPr>
          <w:spacing w:val="-8"/>
        </w:rPr>
        <w:t xml:space="preserve"> </w:t>
      </w:r>
      <w:r w:rsidRPr="00A534FF">
        <w:rPr>
          <w:spacing w:val="-2"/>
        </w:rPr>
        <w:t>if</w:t>
      </w:r>
      <w:r w:rsidRPr="00A534FF">
        <w:rPr>
          <w:spacing w:val="-9"/>
        </w:rPr>
        <w:t xml:space="preserve"> </w:t>
      </w:r>
      <w:r w:rsidRPr="00A534FF">
        <w:rPr>
          <w:spacing w:val="-2"/>
        </w:rPr>
        <w:t>those</w:t>
      </w:r>
      <w:r w:rsidRPr="00A534FF">
        <w:rPr>
          <w:spacing w:val="-9"/>
        </w:rPr>
        <w:t xml:space="preserve"> </w:t>
      </w:r>
      <w:r w:rsidRPr="00A534FF">
        <w:rPr>
          <w:spacing w:val="-2"/>
        </w:rPr>
        <w:t>agencies</w:t>
      </w:r>
      <w:r w:rsidRPr="00A534FF">
        <w:rPr>
          <w:spacing w:val="-9"/>
        </w:rPr>
        <w:t xml:space="preserve"> </w:t>
      </w:r>
      <w:r w:rsidRPr="00A534FF">
        <w:rPr>
          <w:spacing w:val="-2"/>
        </w:rPr>
        <w:t>determine</w:t>
      </w:r>
      <w:r w:rsidRPr="00A534FF">
        <w:rPr>
          <w:spacing w:val="-7"/>
        </w:rPr>
        <w:t xml:space="preserve"> </w:t>
      </w:r>
      <w:r w:rsidRPr="00A534FF">
        <w:rPr>
          <w:spacing w:val="-2"/>
        </w:rPr>
        <w:t>that</w:t>
      </w:r>
      <w:r w:rsidRPr="00A534FF">
        <w:rPr>
          <w:spacing w:val="-9"/>
        </w:rPr>
        <w:t xml:space="preserve"> </w:t>
      </w:r>
      <w:r w:rsidRPr="00A534FF">
        <w:rPr>
          <w:spacing w:val="-2"/>
        </w:rPr>
        <w:t>they</w:t>
      </w:r>
      <w:r w:rsidRPr="00A534FF">
        <w:rPr>
          <w:spacing w:val="-12"/>
        </w:rPr>
        <w:t xml:space="preserve"> </w:t>
      </w:r>
      <w:r w:rsidRPr="00A534FF">
        <w:rPr>
          <w:spacing w:val="-2"/>
        </w:rPr>
        <w:t>have</w:t>
      </w:r>
      <w:r w:rsidRPr="00A534FF">
        <w:rPr>
          <w:spacing w:val="-12"/>
        </w:rPr>
        <w:t xml:space="preserve"> </w:t>
      </w:r>
      <w:r w:rsidRPr="00A534FF">
        <w:rPr>
          <w:spacing w:val="-2"/>
        </w:rPr>
        <w:t>jurisdiction</w:t>
      </w:r>
      <w:r w:rsidRPr="00A534FF">
        <w:rPr>
          <w:spacing w:val="-12"/>
        </w:rPr>
        <w:t xml:space="preserve"> </w:t>
      </w:r>
      <w:r w:rsidRPr="00A534FF">
        <w:rPr>
          <w:spacing w:val="-2"/>
        </w:rPr>
        <w:t>in</w:t>
      </w:r>
      <w:r w:rsidRPr="00A534FF">
        <w:rPr>
          <w:spacing w:val="-11"/>
        </w:rPr>
        <w:t xml:space="preserve"> </w:t>
      </w:r>
      <w:r w:rsidRPr="00A534FF">
        <w:rPr>
          <w:spacing w:val="-2"/>
        </w:rPr>
        <w:t>those areas.</w:t>
      </w:r>
    </w:p>
    <w:p w14:paraId="7B276888" w14:textId="77777777" w:rsidR="00A7143C" w:rsidRPr="00A534FF" w:rsidRDefault="00A7143C" w:rsidP="00140479">
      <w:pPr>
        <w:pStyle w:val="BodyText"/>
      </w:pPr>
    </w:p>
    <w:p w14:paraId="31E217C7" w14:textId="4ED735D4" w:rsidR="00A7143C" w:rsidRPr="00A534FF" w:rsidRDefault="00A7143C" w:rsidP="00655775">
      <w:pPr>
        <w:pStyle w:val="ListParagraph"/>
        <w:widowControl w:val="0"/>
        <w:numPr>
          <w:ilvl w:val="3"/>
          <w:numId w:val="38"/>
        </w:numPr>
        <w:tabs>
          <w:tab w:val="left" w:pos="2501"/>
        </w:tabs>
        <w:autoSpaceDE w:val="0"/>
        <w:autoSpaceDN w:val="0"/>
        <w:spacing w:before="1" w:after="0"/>
      </w:pPr>
      <w:r w:rsidRPr="00A534FF">
        <w:t xml:space="preserve">Sedimentation and erosion shall be controlled </w:t>
      </w:r>
      <w:proofErr w:type="gramStart"/>
      <w:r w:rsidRPr="00A534FF">
        <w:t>through the use of</w:t>
      </w:r>
      <w:proofErr w:type="gramEnd"/>
      <w:r w:rsidRPr="00A534FF">
        <w:t xml:space="preserve"> berms, catch basins, mulching, and revegetation as may be required by the Planning </w:t>
      </w:r>
      <w:r w:rsidRPr="00A534FF">
        <w:rPr>
          <w:spacing w:val="-2"/>
        </w:rPr>
        <w:t>Commission.</w:t>
      </w:r>
    </w:p>
    <w:p w14:paraId="004D5282" w14:textId="709EC061" w:rsidR="0038095F" w:rsidRPr="00A534FF" w:rsidRDefault="0038095F" w:rsidP="000675D6">
      <w:pPr>
        <w:pStyle w:val="Heading3"/>
        <w:jc w:val="left"/>
      </w:pPr>
      <w:bookmarkStart w:id="189" w:name="_Toc106881872"/>
      <w:bookmarkStart w:id="190" w:name="_Toc145530361"/>
      <w:r w:rsidRPr="00A534FF">
        <w:t>Extensive Excavation and Grading</w:t>
      </w:r>
      <w:bookmarkEnd w:id="189"/>
      <w:bookmarkEnd w:id="190"/>
    </w:p>
    <w:p w14:paraId="2B6B16E4" w14:textId="77777777" w:rsidR="00A7143C" w:rsidRPr="00A534FF" w:rsidRDefault="00A7143C" w:rsidP="00655775">
      <w:pPr>
        <w:pStyle w:val="ListParagraph"/>
        <w:widowControl w:val="0"/>
        <w:numPr>
          <w:ilvl w:val="3"/>
          <w:numId w:val="39"/>
        </w:numPr>
        <w:tabs>
          <w:tab w:val="left" w:pos="2500"/>
          <w:tab w:val="left" w:pos="2501"/>
        </w:tabs>
        <w:autoSpaceDE w:val="0"/>
        <w:autoSpaceDN w:val="0"/>
        <w:spacing w:before="0" w:after="0"/>
      </w:pPr>
      <w:r w:rsidRPr="00A534FF">
        <w:t>All</w:t>
      </w:r>
      <w:r w:rsidRPr="00A534FF">
        <w:rPr>
          <w:spacing w:val="-5"/>
        </w:rPr>
        <w:t xml:space="preserve"> </w:t>
      </w:r>
      <w:r w:rsidRPr="00A534FF">
        <w:t>requirements</w:t>
      </w:r>
      <w:r w:rsidRPr="00A534FF">
        <w:rPr>
          <w:spacing w:val="-4"/>
        </w:rPr>
        <w:t xml:space="preserve"> </w:t>
      </w:r>
      <w:r w:rsidRPr="00A534FF">
        <w:t>of</w:t>
      </w:r>
      <w:r w:rsidRPr="00A534FF">
        <w:rPr>
          <w:spacing w:val="-2"/>
        </w:rPr>
        <w:t xml:space="preserve"> </w:t>
      </w:r>
      <w:r w:rsidRPr="00A534FF">
        <w:t>Chapter</w:t>
      </w:r>
      <w:r w:rsidRPr="00A534FF">
        <w:rPr>
          <w:spacing w:val="-5"/>
        </w:rPr>
        <w:t xml:space="preserve"> </w:t>
      </w:r>
      <w:r w:rsidRPr="00A534FF">
        <w:t>70</w:t>
      </w:r>
      <w:r w:rsidRPr="00A534FF">
        <w:rPr>
          <w:spacing w:val="-2"/>
        </w:rPr>
        <w:t xml:space="preserve"> </w:t>
      </w:r>
      <w:r w:rsidRPr="00A534FF">
        <w:t>of</w:t>
      </w:r>
      <w:r w:rsidRPr="00A534FF">
        <w:rPr>
          <w:spacing w:val="-2"/>
        </w:rPr>
        <w:t xml:space="preserve"> </w:t>
      </w:r>
      <w:r w:rsidRPr="00A534FF">
        <w:t>the</w:t>
      </w:r>
      <w:r w:rsidRPr="00A534FF">
        <w:rPr>
          <w:spacing w:val="-2"/>
        </w:rPr>
        <w:t xml:space="preserve"> </w:t>
      </w:r>
      <w:r w:rsidRPr="00A534FF">
        <w:t>Uniform</w:t>
      </w:r>
      <w:r w:rsidRPr="00A534FF">
        <w:rPr>
          <w:spacing w:val="-4"/>
        </w:rPr>
        <w:t xml:space="preserve"> </w:t>
      </w:r>
      <w:r w:rsidRPr="00A534FF">
        <w:t>Building</w:t>
      </w:r>
      <w:r w:rsidRPr="00A534FF">
        <w:rPr>
          <w:spacing w:val="-5"/>
        </w:rPr>
        <w:t xml:space="preserve"> </w:t>
      </w:r>
      <w:r w:rsidRPr="00A534FF">
        <w:t>Code</w:t>
      </w:r>
      <w:r w:rsidRPr="00A534FF">
        <w:rPr>
          <w:spacing w:val="-4"/>
        </w:rPr>
        <w:t xml:space="preserve"> </w:t>
      </w:r>
      <w:r w:rsidRPr="00A534FF">
        <w:t>are</w:t>
      </w:r>
      <w:r w:rsidRPr="00A534FF">
        <w:rPr>
          <w:spacing w:val="-2"/>
        </w:rPr>
        <w:t xml:space="preserve"> </w:t>
      </w:r>
      <w:r w:rsidRPr="00A534FF">
        <w:t>adhered</w:t>
      </w:r>
      <w:r w:rsidRPr="00A534FF">
        <w:rPr>
          <w:spacing w:val="-1"/>
        </w:rPr>
        <w:t xml:space="preserve"> </w:t>
      </w:r>
      <w:r w:rsidRPr="00A534FF">
        <w:rPr>
          <w:spacing w:val="-5"/>
        </w:rPr>
        <w:t>to.</w:t>
      </w:r>
    </w:p>
    <w:p w14:paraId="36A7D17A" w14:textId="77777777" w:rsidR="00A7143C" w:rsidRPr="00A534FF" w:rsidRDefault="00A7143C" w:rsidP="00655775">
      <w:pPr>
        <w:pStyle w:val="ListParagraph"/>
        <w:widowControl w:val="0"/>
        <w:numPr>
          <w:ilvl w:val="3"/>
          <w:numId w:val="39"/>
        </w:numPr>
        <w:tabs>
          <w:tab w:val="left" w:pos="2501"/>
        </w:tabs>
        <w:autoSpaceDE w:val="0"/>
        <w:autoSpaceDN w:val="0"/>
        <w:spacing w:before="215" w:after="0"/>
      </w:pPr>
      <w:r w:rsidRPr="00A534FF">
        <w:t>The</w:t>
      </w:r>
      <w:r w:rsidRPr="00A534FF">
        <w:rPr>
          <w:spacing w:val="-10"/>
        </w:rPr>
        <w:t xml:space="preserve"> </w:t>
      </w:r>
      <w:r w:rsidRPr="00A534FF">
        <w:t>extent</w:t>
      </w:r>
      <w:r w:rsidRPr="00A534FF">
        <w:rPr>
          <w:spacing w:val="-11"/>
        </w:rPr>
        <w:t xml:space="preserve"> </w:t>
      </w:r>
      <w:r w:rsidRPr="00A534FF">
        <w:t>and</w:t>
      </w:r>
      <w:r w:rsidRPr="00A534FF">
        <w:rPr>
          <w:spacing w:val="-10"/>
        </w:rPr>
        <w:t xml:space="preserve"> </w:t>
      </w:r>
      <w:r w:rsidRPr="00A534FF">
        <w:t>nature</w:t>
      </w:r>
      <w:r w:rsidRPr="00A534FF">
        <w:rPr>
          <w:spacing w:val="-11"/>
        </w:rPr>
        <w:t xml:space="preserve"> </w:t>
      </w:r>
      <w:r w:rsidRPr="00A534FF">
        <w:t>of</w:t>
      </w:r>
      <w:r w:rsidRPr="00A534FF">
        <w:rPr>
          <w:spacing w:val="-10"/>
        </w:rPr>
        <w:t xml:space="preserve"> </w:t>
      </w:r>
      <w:r w:rsidRPr="00A534FF">
        <w:t>the</w:t>
      </w:r>
      <w:r w:rsidRPr="00A534FF">
        <w:rPr>
          <w:spacing w:val="-11"/>
        </w:rPr>
        <w:t xml:space="preserve"> </w:t>
      </w:r>
      <w:r w:rsidRPr="00A534FF">
        <w:t>proposed</w:t>
      </w:r>
      <w:r w:rsidRPr="00A534FF">
        <w:rPr>
          <w:spacing w:val="-11"/>
        </w:rPr>
        <w:t xml:space="preserve"> </w:t>
      </w:r>
      <w:r w:rsidRPr="00A534FF">
        <w:t>grading</w:t>
      </w:r>
      <w:r w:rsidRPr="00A534FF">
        <w:rPr>
          <w:spacing w:val="-10"/>
        </w:rPr>
        <w:t xml:space="preserve"> </w:t>
      </w:r>
      <w:r w:rsidRPr="00A534FF">
        <w:t>and/or</w:t>
      </w:r>
      <w:r w:rsidRPr="00A534FF">
        <w:rPr>
          <w:spacing w:val="-10"/>
        </w:rPr>
        <w:t xml:space="preserve"> </w:t>
      </w:r>
      <w:r w:rsidRPr="00A534FF">
        <w:t>filling</w:t>
      </w:r>
      <w:r w:rsidRPr="00A534FF">
        <w:rPr>
          <w:spacing w:val="-9"/>
        </w:rPr>
        <w:t xml:space="preserve"> </w:t>
      </w:r>
      <w:r w:rsidRPr="00A534FF">
        <w:t>are</w:t>
      </w:r>
      <w:r w:rsidRPr="00A534FF">
        <w:rPr>
          <w:spacing w:val="-11"/>
        </w:rPr>
        <w:t xml:space="preserve"> </w:t>
      </w:r>
      <w:r w:rsidRPr="00A534FF">
        <w:t>appropriate</w:t>
      </w:r>
      <w:r w:rsidRPr="00A534FF">
        <w:rPr>
          <w:spacing w:val="-10"/>
        </w:rPr>
        <w:t xml:space="preserve"> </w:t>
      </w:r>
      <w:r w:rsidRPr="00A534FF">
        <w:t>to</w:t>
      </w:r>
      <w:r w:rsidRPr="00A534FF">
        <w:rPr>
          <w:spacing w:val="-10"/>
        </w:rPr>
        <w:t xml:space="preserve"> </w:t>
      </w:r>
      <w:r w:rsidRPr="00A534FF">
        <w:t>the use proposed and will not create site disturbances to an extent greater than that required for use.</w:t>
      </w:r>
    </w:p>
    <w:p w14:paraId="5F1C0DCD" w14:textId="77777777" w:rsidR="00A7143C" w:rsidRPr="00A534FF" w:rsidRDefault="00A7143C" w:rsidP="00140479">
      <w:pPr>
        <w:pStyle w:val="BodyText"/>
      </w:pPr>
    </w:p>
    <w:p w14:paraId="524A4FE2" w14:textId="77777777" w:rsidR="00A7143C" w:rsidRPr="00A534FF" w:rsidRDefault="00A7143C" w:rsidP="00655775">
      <w:pPr>
        <w:pStyle w:val="ListParagraph"/>
        <w:widowControl w:val="0"/>
        <w:numPr>
          <w:ilvl w:val="3"/>
          <w:numId w:val="39"/>
        </w:numPr>
        <w:tabs>
          <w:tab w:val="left" w:pos="2501"/>
        </w:tabs>
        <w:autoSpaceDE w:val="0"/>
        <w:autoSpaceDN w:val="0"/>
        <w:spacing w:before="0" w:after="0"/>
      </w:pPr>
      <w:r w:rsidRPr="00A534FF">
        <w:t>The proposed grading and/or filling, and any related construction, will have a minimum impact on views from adjacent property.</w:t>
      </w:r>
    </w:p>
    <w:p w14:paraId="07E765D9" w14:textId="77777777" w:rsidR="00A7143C" w:rsidRPr="00A534FF" w:rsidRDefault="00A7143C" w:rsidP="00140479">
      <w:pPr>
        <w:pStyle w:val="BodyText"/>
        <w:spacing w:before="11"/>
        <w:rPr>
          <w:sz w:val="23"/>
        </w:rPr>
      </w:pPr>
    </w:p>
    <w:p w14:paraId="533AFA04" w14:textId="77777777" w:rsidR="00A7143C" w:rsidRPr="00A534FF" w:rsidRDefault="00A7143C" w:rsidP="00655775">
      <w:pPr>
        <w:pStyle w:val="ListParagraph"/>
        <w:widowControl w:val="0"/>
        <w:numPr>
          <w:ilvl w:val="3"/>
          <w:numId w:val="39"/>
        </w:numPr>
        <w:tabs>
          <w:tab w:val="left" w:pos="2501"/>
        </w:tabs>
        <w:autoSpaceDE w:val="0"/>
        <w:autoSpaceDN w:val="0"/>
        <w:spacing w:before="0" w:after="0"/>
      </w:pPr>
      <w:r w:rsidRPr="00A534FF">
        <w:rPr>
          <w:w w:val="95"/>
        </w:rPr>
        <w:t>The proposed grading and/or filling will be designed in a manner</w:t>
      </w:r>
      <w:r w:rsidRPr="00A534FF">
        <w:rPr>
          <w:spacing w:val="-1"/>
          <w:w w:val="95"/>
        </w:rPr>
        <w:t xml:space="preserve"> </w:t>
      </w:r>
      <w:r w:rsidRPr="00A534FF">
        <w:rPr>
          <w:w w:val="95"/>
        </w:rPr>
        <w:t xml:space="preserve">that minimizes any </w:t>
      </w:r>
      <w:r w:rsidRPr="00A534FF">
        <w:t>adverse visual impacts on adjacent property.</w:t>
      </w:r>
    </w:p>
    <w:p w14:paraId="18965089" w14:textId="77777777" w:rsidR="00A7143C" w:rsidRPr="00A534FF" w:rsidRDefault="00A7143C" w:rsidP="00140479">
      <w:pPr>
        <w:pStyle w:val="BodyText"/>
      </w:pPr>
    </w:p>
    <w:p w14:paraId="599C4C85" w14:textId="77777777" w:rsidR="00A7143C" w:rsidRPr="00A534FF" w:rsidRDefault="00A7143C" w:rsidP="00655775">
      <w:pPr>
        <w:pStyle w:val="ListParagraph"/>
        <w:widowControl w:val="0"/>
        <w:numPr>
          <w:ilvl w:val="3"/>
          <w:numId w:val="39"/>
        </w:numPr>
        <w:tabs>
          <w:tab w:val="left" w:pos="2501"/>
        </w:tabs>
        <w:autoSpaceDE w:val="0"/>
        <w:autoSpaceDN w:val="0"/>
        <w:spacing w:before="0" w:after="0"/>
      </w:pPr>
      <w:r w:rsidRPr="00A534FF">
        <w:rPr>
          <w:w w:val="95"/>
        </w:rPr>
        <w:t xml:space="preserve">The proposed grading and/or filling will not have an adverse impact on the drainage </w:t>
      </w:r>
      <w:r w:rsidRPr="00A534FF">
        <w:t xml:space="preserve">on </w:t>
      </w:r>
      <w:r w:rsidRPr="00A534FF">
        <w:lastRenderedPageBreak/>
        <w:t>adjacent property.</w:t>
      </w:r>
    </w:p>
    <w:p w14:paraId="19287C8D" w14:textId="3972CB75" w:rsidR="0038095F" w:rsidRPr="00A534FF" w:rsidRDefault="0038095F" w:rsidP="000675D6">
      <w:pPr>
        <w:pStyle w:val="Heading3"/>
        <w:jc w:val="left"/>
      </w:pPr>
      <w:bookmarkStart w:id="191" w:name="_Toc106881873"/>
      <w:bookmarkStart w:id="192" w:name="_Toc145530362"/>
      <w:r w:rsidRPr="00A534FF">
        <w:t>Cottage Industries</w:t>
      </w:r>
      <w:bookmarkEnd w:id="191"/>
      <w:bookmarkEnd w:id="192"/>
      <w:r w:rsidR="00526224">
        <w:t xml:space="preserve"> </w:t>
      </w:r>
    </w:p>
    <w:p w14:paraId="67A8C80B" w14:textId="1E7AEE4D" w:rsidR="00A7143C" w:rsidRPr="00A534FF" w:rsidRDefault="00A7143C" w:rsidP="00140479">
      <w:pPr>
        <w:pStyle w:val="ListParagraph"/>
        <w:ind w:left="1440"/>
      </w:pPr>
      <w:r w:rsidRPr="00A534FF">
        <w:t xml:space="preserve">In the Moderate and Low Intensity Zones, </w:t>
      </w:r>
      <w:r w:rsidR="005A18ED">
        <w:t>c</w:t>
      </w:r>
      <w:r w:rsidRPr="00A534FF">
        <w:t xml:space="preserve">ottage industries may be allowed in order to promote a local economic base consistent with the character of the </w:t>
      </w:r>
      <w:proofErr w:type="gramStart"/>
      <w:r w:rsidRPr="00A534FF">
        <w:t>City</w:t>
      </w:r>
      <w:proofErr w:type="gramEnd"/>
      <w:r w:rsidRPr="0039071F">
        <w:rPr>
          <w:color w:val="C00000"/>
        </w:rPr>
        <w:t xml:space="preserve">. </w:t>
      </w:r>
      <w:r w:rsidRPr="005A1D69">
        <w:rPr>
          <w:b/>
          <w:bCs/>
          <w:color w:val="C00000"/>
        </w:rPr>
        <w:t>Allowable uses include crafts, small scale services, and other activities which have little impact on the neighborhoods in terms of traffic generation, noise, appearance, operating hours, or other factors.</w:t>
      </w:r>
      <w:r w:rsidRPr="005A18ED">
        <w:rPr>
          <w:color w:val="C00000"/>
        </w:rPr>
        <w:t xml:space="preserve"> </w:t>
      </w:r>
      <w:r w:rsidRPr="00A534FF">
        <w:t xml:space="preserve">Activities are to be allowed on a limited conditional use basis, with the primary condition that the permit can be revoked for violation of the standards. It is intended that full scale or intensive uses </w:t>
      </w:r>
      <w:proofErr w:type="gramStart"/>
      <w:r w:rsidRPr="00A534FF">
        <w:t>be located in</w:t>
      </w:r>
      <w:proofErr w:type="gramEnd"/>
      <w:r w:rsidRPr="00A534FF">
        <w:t xml:space="preserve"> the high intensity zones.</w:t>
      </w:r>
    </w:p>
    <w:p w14:paraId="4E3B859F" w14:textId="77777777" w:rsidR="00A7143C" w:rsidRPr="005A1D69" w:rsidRDefault="00A7143C" w:rsidP="00655775">
      <w:pPr>
        <w:pStyle w:val="ListParagraph"/>
        <w:numPr>
          <w:ilvl w:val="3"/>
          <w:numId w:val="40"/>
        </w:numPr>
        <w:rPr>
          <w:strike/>
          <w:color w:val="C00000"/>
          <w:sz w:val="16"/>
          <w:szCs w:val="16"/>
        </w:rPr>
      </w:pPr>
      <w:r w:rsidRPr="005A1D69">
        <w:rPr>
          <w:strike/>
          <w:color w:val="C00000"/>
          <w:sz w:val="16"/>
          <w:szCs w:val="16"/>
        </w:rPr>
        <w:t>Definition: A cottage industry is a non-residential use carried out by a resident of a dwelling and no more than one employee, other than members of his or her family.</w:t>
      </w:r>
    </w:p>
    <w:p w14:paraId="003F8092" w14:textId="6B9F99B9" w:rsidR="00A7143C" w:rsidRDefault="00A7143C" w:rsidP="00655775">
      <w:pPr>
        <w:pStyle w:val="ListParagraph"/>
        <w:numPr>
          <w:ilvl w:val="3"/>
          <w:numId w:val="61"/>
        </w:numPr>
      </w:pPr>
      <w:r w:rsidRPr="00A534FF">
        <w:t>Standards: Standards of the intensity zone and conditional use standards shall apply to cottage industries. In addition, the following specific standards shall apply:</w:t>
      </w:r>
    </w:p>
    <w:p w14:paraId="64D939BA" w14:textId="28152596" w:rsidR="005A18ED" w:rsidRPr="005A1D69" w:rsidRDefault="005A18ED" w:rsidP="00655775">
      <w:pPr>
        <w:pStyle w:val="ListParagraph"/>
        <w:numPr>
          <w:ilvl w:val="4"/>
          <w:numId w:val="61"/>
        </w:numPr>
        <w:rPr>
          <w:b/>
          <w:bCs/>
          <w:color w:val="C00000"/>
          <w:u w:val="single"/>
        </w:rPr>
      </w:pPr>
      <w:r w:rsidRPr="005A1D69">
        <w:rPr>
          <w:b/>
          <w:bCs/>
          <w:color w:val="C00000"/>
          <w:u w:val="single"/>
        </w:rPr>
        <w:t xml:space="preserve">The use shall be operated by a resident of a dwelling and no more than one </w:t>
      </w:r>
      <w:proofErr w:type="gramStart"/>
      <w:r w:rsidRPr="005A1D69">
        <w:rPr>
          <w:b/>
          <w:bCs/>
          <w:color w:val="C00000"/>
          <w:u w:val="single"/>
        </w:rPr>
        <w:t>employee,</w:t>
      </w:r>
      <w:proofErr w:type="gramEnd"/>
      <w:r w:rsidRPr="005A1D69">
        <w:rPr>
          <w:b/>
          <w:bCs/>
          <w:color w:val="C00000"/>
          <w:u w:val="single"/>
        </w:rPr>
        <w:t xml:space="preserve"> other than members of </w:t>
      </w:r>
      <w:r w:rsidR="00802606" w:rsidRPr="005A1D69">
        <w:rPr>
          <w:b/>
          <w:bCs/>
          <w:color w:val="C00000"/>
          <w:u w:val="single"/>
        </w:rPr>
        <w:t>the</w:t>
      </w:r>
      <w:r w:rsidRPr="005A1D69">
        <w:rPr>
          <w:b/>
          <w:bCs/>
          <w:color w:val="C00000"/>
          <w:u w:val="single"/>
        </w:rPr>
        <w:t xml:space="preserve"> </w:t>
      </w:r>
      <w:r w:rsidR="003A7657" w:rsidRPr="005A1D69">
        <w:rPr>
          <w:b/>
          <w:bCs/>
          <w:color w:val="C00000"/>
          <w:u w:val="single"/>
        </w:rPr>
        <w:t>household</w:t>
      </w:r>
      <w:r w:rsidRPr="005A1D69">
        <w:rPr>
          <w:b/>
          <w:bCs/>
          <w:color w:val="C00000"/>
          <w:u w:val="single"/>
        </w:rPr>
        <w:t>.</w:t>
      </w:r>
    </w:p>
    <w:p w14:paraId="2E42C3C3" w14:textId="77777777" w:rsidR="00A7143C" w:rsidRPr="00A534FF" w:rsidRDefault="00A7143C" w:rsidP="00655775">
      <w:pPr>
        <w:pStyle w:val="ListParagraph"/>
        <w:numPr>
          <w:ilvl w:val="4"/>
          <w:numId w:val="61"/>
        </w:numPr>
      </w:pPr>
      <w:r w:rsidRPr="00A534FF">
        <w:t>Signs shall be no larger than 1 square foot and shall be no more than 4 feet from ground level.</w:t>
      </w:r>
    </w:p>
    <w:p w14:paraId="50CB51E6" w14:textId="77777777" w:rsidR="00A7143C" w:rsidRPr="00A534FF" w:rsidRDefault="00A7143C" w:rsidP="00655775">
      <w:pPr>
        <w:pStyle w:val="ListParagraph"/>
        <w:numPr>
          <w:ilvl w:val="4"/>
          <w:numId w:val="61"/>
        </w:numPr>
      </w:pPr>
      <w:r w:rsidRPr="00A534FF">
        <w:t>The use shall be carried out in the dwelling or in a structure attached thereto.</w:t>
      </w:r>
    </w:p>
    <w:p w14:paraId="7E7C4F6C" w14:textId="77777777" w:rsidR="00A7143C" w:rsidRPr="00A534FF" w:rsidRDefault="00A7143C" w:rsidP="00655775">
      <w:pPr>
        <w:pStyle w:val="ListParagraph"/>
        <w:numPr>
          <w:ilvl w:val="4"/>
          <w:numId w:val="61"/>
        </w:numPr>
      </w:pPr>
      <w:r w:rsidRPr="00A534FF">
        <w:t>Uses involving non-resident employees and the delivery of materials shall limit their hours of operation to between 8:00 a.m. and 6:00 p.m.</w:t>
      </w:r>
    </w:p>
    <w:p w14:paraId="527BDEF7" w14:textId="77777777" w:rsidR="00A7143C" w:rsidRPr="00A534FF" w:rsidRDefault="00A7143C" w:rsidP="00655775">
      <w:pPr>
        <w:pStyle w:val="ListParagraph"/>
        <w:numPr>
          <w:ilvl w:val="4"/>
          <w:numId w:val="61"/>
        </w:numPr>
      </w:pPr>
      <w:r w:rsidRPr="00A534FF">
        <w:t>The use shall be architecturally and aesthetically compatible with the surrounding residential area and the existing structures on the site.</w:t>
      </w:r>
    </w:p>
    <w:p w14:paraId="3D26AA57" w14:textId="77777777" w:rsidR="00A7143C" w:rsidRPr="00A534FF" w:rsidRDefault="00A7143C" w:rsidP="00655775">
      <w:pPr>
        <w:pStyle w:val="ListParagraph"/>
        <w:numPr>
          <w:ilvl w:val="4"/>
          <w:numId w:val="61"/>
        </w:numPr>
      </w:pPr>
      <w:r w:rsidRPr="00A534FF">
        <w:t>There shall be no storage of materials or equipment excess of the lot coverage requirements of the zone, except for plant materials such as nursery stock.</w:t>
      </w:r>
    </w:p>
    <w:p w14:paraId="3111CCB5" w14:textId="3AA4D5FC" w:rsidR="00A7143C" w:rsidRDefault="00A7143C" w:rsidP="00655775">
      <w:pPr>
        <w:pStyle w:val="ListParagraph"/>
        <w:numPr>
          <w:ilvl w:val="4"/>
          <w:numId w:val="61"/>
        </w:numPr>
      </w:pPr>
      <w:r w:rsidRPr="00A534FF">
        <w:t xml:space="preserve">Recreation </w:t>
      </w:r>
      <w:proofErr w:type="gramStart"/>
      <w:r w:rsidRPr="00A534FF">
        <w:t>vehicle</w:t>
      </w:r>
      <w:proofErr w:type="gramEnd"/>
      <w:r w:rsidRPr="00A534FF">
        <w:t xml:space="preserve"> or trailer parks, amusement, or gaming operations are not to be allowed as a home occupation.</w:t>
      </w:r>
    </w:p>
    <w:p w14:paraId="4F9CA559" w14:textId="5EDE42B3" w:rsidR="00016526" w:rsidRDefault="00016526" w:rsidP="002A796C">
      <w:pPr>
        <w:pStyle w:val="Style9"/>
        <w:numPr>
          <w:ilvl w:val="3"/>
          <w:numId w:val="62"/>
        </w:numPr>
      </w:pPr>
      <w:r>
        <w:t>Conditional Use</w:t>
      </w:r>
    </w:p>
    <w:p w14:paraId="2DB3273F" w14:textId="2CF50A66" w:rsidR="00016526" w:rsidRPr="00A97B4B" w:rsidRDefault="00016526" w:rsidP="000675D6">
      <w:pPr>
        <w:pStyle w:val="Style10"/>
      </w:pPr>
      <w:r w:rsidRPr="00A97B4B">
        <w:t>Complaint Procedure: The Planning Commission shall review cottage industries upon receipt of three written complaints from three separate households within two hundred fifty (250) feet of the boundary of the affected property, or a complaint from the Building Official. The City Recorder shall schedule a public hearing to review the complaints.</w:t>
      </w:r>
    </w:p>
    <w:p w14:paraId="4CF57666" w14:textId="77777777" w:rsidR="00016526" w:rsidRPr="00A97B4B" w:rsidRDefault="00016526" w:rsidP="000675D6">
      <w:pPr>
        <w:pStyle w:val="Style10"/>
      </w:pPr>
      <w:r w:rsidRPr="00A97B4B">
        <w:lastRenderedPageBreak/>
        <w:t>Action by the Planning Commission: The Planning Commission shall hear the evidence presented and may, with adequate findings of fact:</w:t>
      </w:r>
    </w:p>
    <w:p w14:paraId="7FCC1113" w14:textId="77777777" w:rsidR="00016526" w:rsidRPr="00A97B4B" w:rsidRDefault="00016526" w:rsidP="000675D6">
      <w:pPr>
        <w:pStyle w:val="Style11"/>
        <w:numPr>
          <w:ilvl w:val="6"/>
          <w:numId w:val="1999"/>
        </w:numPr>
      </w:pPr>
      <w:r w:rsidRPr="00A97B4B">
        <w:t>Approve the use as it exists.</w:t>
      </w:r>
    </w:p>
    <w:p w14:paraId="52B806EE" w14:textId="77777777" w:rsidR="00016526" w:rsidRPr="00A97B4B" w:rsidRDefault="00016526" w:rsidP="000675D6">
      <w:pPr>
        <w:pStyle w:val="Style11"/>
        <w:numPr>
          <w:ilvl w:val="6"/>
          <w:numId w:val="1999"/>
        </w:numPr>
      </w:pPr>
      <w:r w:rsidRPr="00A97B4B">
        <w:t>Require that it be terminated.</w:t>
      </w:r>
    </w:p>
    <w:p w14:paraId="78EEAA34" w14:textId="77777777" w:rsidR="00016526" w:rsidRPr="00A97B4B" w:rsidRDefault="00016526" w:rsidP="000675D6">
      <w:pPr>
        <w:pStyle w:val="Style11"/>
        <w:numPr>
          <w:ilvl w:val="6"/>
          <w:numId w:val="1999"/>
        </w:numPr>
      </w:pPr>
      <w:r w:rsidRPr="00A97B4B">
        <w:t>Impose restrictions, such as limiting hours of operation or requiring construction of a fence.</w:t>
      </w:r>
    </w:p>
    <w:p w14:paraId="7704939C" w14:textId="77777777" w:rsidR="00016526" w:rsidRPr="00A97B4B" w:rsidRDefault="00016526" w:rsidP="000675D6">
      <w:pPr>
        <w:pStyle w:val="Style11"/>
        <w:numPr>
          <w:ilvl w:val="6"/>
          <w:numId w:val="1999"/>
        </w:numPr>
      </w:pPr>
      <w:r w:rsidRPr="00A97B4B">
        <w:t>Decisions of the Planning Commission may be appealed to the City Council.</w:t>
      </w:r>
    </w:p>
    <w:p w14:paraId="624CD2AD" w14:textId="30EE4F36" w:rsidR="0038095F" w:rsidRPr="00A534FF" w:rsidRDefault="0038095F" w:rsidP="000675D6">
      <w:pPr>
        <w:pStyle w:val="Heading3"/>
        <w:jc w:val="left"/>
      </w:pPr>
      <w:bookmarkStart w:id="193" w:name="_Toc132984034"/>
      <w:bookmarkStart w:id="194" w:name="_Toc132984666"/>
      <w:bookmarkStart w:id="195" w:name="_Toc132984035"/>
      <w:bookmarkStart w:id="196" w:name="_Toc132984667"/>
      <w:bookmarkStart w:id="197" w:name="_Toc132984036"/>
      <w:bookmarkStart w:id="198" w:name="_Toc132984668"/>
      <w:bookmarkStart w:id="199" w:name="_Toc132984037"/>
      <w:bookmarkStart w:id="200" w:name="_Toc132984669"/>
      <w:bookmarkStart w:id="201" w:name="_Toc132984038"/>
      <w:bookmarkStart w:id="202" w:name="_Toc132984670"/>
      <w:bookmarkStart w:id="203" w:name="_Toc132984039"/>
      <w:bookmarkStart w:id="204" w:name="_Toc132984671"/>
      <w:bookmarkStart w:id="205" w:name="_Toc132984040"/>
      <w:bookmarkStart w:id="206" w:name="_Toc132984672"/>
      <w:bookmarkStart w:id="207" w:name="_Toc132984041"/>
      <w:bookmarkStart w:id="208" w:name="_Toc132984673"/>
      <w:bookmarkStart w:id="209" w:name="_Toc132984042"/>
      <w:bookmarkStart w:id="210" w:name="_Toc132984674"/>
      <w:bookmarkStart w:id="211" w:name="_Toc132984043"/>
      <w:bookmarkStart w:id="212" w:name="_Toc132984675"/>
      <w:bookmarkStart w:id="213" w:name="_Toc132984044"/>
      <w:bookmarkStart w:id="214" w:name="_Toc132984676"/>
      <w:bookmarkStart w:id="215" w:name="_Toc132984045"/>
      <w:bookmarkStart w:id="216" w:name="_Toc132984677"/>
      <w:bookmarkStart w:id="217" w:name="_Toc132984046"/>
      <w:bookmarkStart w:id="218" w:name="_Toc132984678"/>
      <w:bookmarkStart w:id="219" w:name="_Toc132984047"/>
      <w:bookmarkStart w:id="220" w:name="_Toc132984679"/>
      <w:bookmarkStart w:id="221" w:name="_Toc132984048"/>
      <w:bookmarkStart w:id="222" w:name="_Toc132984680"/>
      <w:bookmarkStart w:id="223" w:name="_Toc132984049"/>
      <w:bookmarkStart w:id="224" w:name="_Toc132984681"/>
      <w:bookmarkStart w:id="225" w:name="_Toc132984050"/>
      <w:bookmarkStart w:id="226" w:name="_Toc132984682"/>
      <w:bookmarkStart w:id="227" w:name="_Toc132984051"/>
      <w:bookmarkStart w:id="228" w:name="_Toc132984683"/>
      <w:bookmarkStart w:id="229" w:name="_Toc132984052"/>
      <w:bookmarkStart w:id="230" w:name="_Toc132984684"/>
      <w:bookmarkStart w:id="231" w:name="_Toc132984053"/>
      <w:bookmarkStart w:id="232" w:name="_Toc132984685"/>
      <w:bookmarkStart w:id="233" w:name="_Toc132984054"/>
      <w:bookmarkStart w:id="234" w:name="_Toc132984686"/>
      <w:bookmarkStart w:id="235" w:name="_Toc132984055"/>
      <w:bookmarkStart w:id="236" w:name="_Toc132984687"/>
      <w:bookmarkStart w:id="237" w:name="_Toc132984056"/>
      <w:bookmarkStart w:id="238" w:name="_Toc132984688"/>
      <w:bookmarkStart w:id="239" w:name="_Toc132984057"/>
      <w:bookmarkStart w:id="240" w:name="_Toc132984689"/>
      <w:bookmarkStart w:id="241" w:name="_Toc132984058"/>
      <w:bookmarkStart w:id="242" w:name="_Toc132984690"/>
      <w:bookmarkStart w:id="243" w:name="_Toc132984059"/>
      <w:bookmarkStart w:id="244" w:name="_Toc132984691"/>
      <w:bookmarkStart w:id="245" w:name="_Toc132984060"/>
      <w:bookmarkStart w:id="246" w:name="_Toc132984692"/>
      <w:bookmarkStart w:id="247" w:name="_Toc132984061"/>
      <w:bookmarkStart w:id="248" w:name="_Toc132984693"/>
      <w:bookmarkStart w:id="249" w:name="_Toc132984062"/>
      <w:bookmarkStart w:id="250" w:name="_Toc132984694"/>
      <w:bookmarkStart w:id="251" w:name="_Toc132984063"/>
      <w:bookmarkStart w:id="252" w:name="_Toc132984695"/>
      <w:bookmarkStart w:id="253" w:name="_Toc132984064"/>
      <w:bookmarkStart w:id="254" w:name="_Toc132984696"/>
      <w:bookmarkStart w:id="255" w:name="_Toc132984065"/>
      <w:bookmarkStart w:id="256" w:name="_Toc132984697"/>
      <w:bookmarkStart w:id="257" w:name="_Toc132984066"/>
      <w:bookmarkStart w:id="258" w:name="_Toc132984698"/>
      <w:bookmarkStart w:id="259" w:name="_Toc132984067"/>
      <w:bookmarkStart w:id="260" w:name="_Toc132984699"/>
      <w:bookmarkStart w:id="261" w:name="_Toc132984068"/>
      <w:bookmarkStart w:id="262" w:name="_Toc132984700"/>
      <w:bookmarkStart w:id="263" w:name="_Toc132984069"/>
      <w:bookmarkStart w:id="264" w:name="_Toc132984701"/>
      <w:bookmarkStart w:id="265" w:name="_Toc132984070"/>
      <w:bookmarkStart w:id="266" w:name="_Toc132984702"/>
      <w:bookmarkStart w:id="267" w:name="_Toc132984071"/>
      <w:bookmarkStart w:id="268" w:name="_Toc132984703"/>
      <w:bookmarkStart w:id="269" w:name="_Toc132984072"/>
      <w:bookmarkStart w:id="270" w:name="_Toc132984704"/>
      <w:bookmarkStart w:id="271" w:name="_Toc106881874"/>
      <w:bookmarkStart w:id="272" w:name="_Toc145530364"/>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A534FF">
        <w:t>Yurt</w:t>
      </w:r>
      <w:bookmarkEnd w:id="271"/>
      <w:r w:rsidR="002A796C">
        <w:t xml:space="preserve"> </w:t>
      </w:r>
      <w:r w:rsidR="002A796C">
        <w:rPr>
          <w:color w:val="C00000"/>
          <w:u w:val="single"/>
        </w:rPr>
        <w:t>Requirements</w:t>
      </w:r>
      <w:bookmarkEnd w:id="272"/>
    </w:p>
    <w:p w14:paraId="418323F4" w14:textId="77777777" w:rsidR="00A7143C" w:rsidRPr="00A534FF" w:rsidRDefault="00A7143C" w:rsidP="00655775">
      <w:pPr>
        <w:pStyle w:val="ListParagraph"/>
        <w:numPr>
          <w:ilvl w:val="3"/>
          <w:numId w:val="41"/>
        </w:numPr>
      </w:pPr>
      <w:r w:rsidRPr="00A534FF">
        <w:t>Standards: Standards of the Development Ordinance including but not limited to the Moderate Intensity Zone, the Flood Damage Prevention Ordinance, the Hazard Overlay Zone, and the Conditional Use standards shall apply to the placement and operation of a yurt. In addition, the following specific standards shall apply:</w:t>
      </w:r>
    </w:p>
    <w:p w14:paraId="2ECD46AB" w14:textId="1AF86E18" w:rsidR="00A7143C" w:rsidRPr="00A534FF" w:rsidRDefault="00E94AC5" w:rsidP="00655775">
      <w:pPr>
        <w:pStyle w:val="ListParagraph"/>
        <w:numPr>
          <w:ilvl w:val="4"/>
          <w:numId w:val="41"/>
        </w:numPr>
      </w:pPr>
      <w:r w:rsidRPr="00A534FF">
        <w:t>A</w:t>
      </w:r>
      <w:r w:rsidR="00A7143C" w:rsidRPr="00A534FF">
        <w:t xml:space="preserve"> full-time primary residential use shall be continuously occupied by the property owner or agent of the property owner who shall ensure on-site management and maintenance of the </w:t>
      </w:r>
      <w:proofErr w:type="gramStart"/>
      <w:r w:rsidR="00A7143C" w:rsidRPr="00A534FF">
        <w:t>yurt;</w:t>
      </w:r>
      <w:proofErr w:type="gramEnd"/>
    </w:p>
    <w:p w14:paraId="32636C68" w14:textId="77777777" w:rsidR="00A7143C" w:rsidRPr="00A534FF" w:rsidRDefault="00A7143C" w:rsidP="00655775">
      <w:pPr>
        <w:pStyle w:val="ListParagraph"/>
        <w:numPr>
          <w:ilvl w:val="4"/>
          <w:numId w:val="41"/>
        </w:numPr>
      </w:pPr>
      <w:r w:rsidRPr="00A534FF">
        <w:t xml:space="preserve">Signage shall not exceed 2 square feet. The bottom of the sign shall be no more than 4 feet from the </w:t>
      </w:r>
      <w:proofErr w:type="gramStart"/>
      <w:r w:rsidRPr="00A534FF">
        <w:t>ground;</w:t>
      </w:r>
      <w:proofErr w:type="gramEnd"/>
    </w:p>
    <w:p w14:paraId="3363769D" w14:textId="77777777" w:rsidR="00A7143C" w:rsidRPr="00A534FF" w:rsidRDefault="00A7143C" w:rsidP="00655775">
      <w:pPr>
        <w:pStyle w:val="ListParagraph"/>
        <w:numPr>
          <w:ilvl w:val="4"/>
          <w:numId w:val="41"/>
        </w:numPr>
      </w:pPr>
      <w:r w:rsidRPr="00A534FF">
        <w:t xml:space="preserve">The use shall be designed and continuously maintained to be aesthetically compatible with the surrounding residential area. Fencing shall consist of attractive natural materials as far as is practicable. Storage shall be screened from view. Landscaped areas shall be maintained in native vegetation. Fencing and mature native plants shall adequately screen the use. Existing native trees shall be retained wherever practicable. Buffers may be </w:t>
      </w:r>
      <w:proofErr w:type="gramStart"/>
      <w:r w:rsidRPr="00A534FF">
        <w:t>required;</w:t>
      </w:r>
      <w:proofErr w:type="gramEnd"/>
    </w:p>
    <w:p w14:paraId="2CF23F09" w14:textId="77777777" w:rsidR="00A7143C" w:rsidRPr="00A534FF" w:rsidRDefault="00A7143C" w:rsidP="00655775">
      <w:pPr>
        <w:pStyle w:val="ListParagraph"/>
        <w:numPr>
          <w:ilvl w:val="4"/>
          <w:numId w:val="41"/>
        </w:numPr>
      </w:pPr>
      <w:r w:rsidRPr="00A534FF">
        <w:t xml:space="preserve">The maximum square footage of a yurt shall be 768 square </w:t>
      </w:r>
      <w:proofErr w:type="gramStart"/>
      <w:r w:rsidRPr="00A534FF">
        <w:t>feet;</w:t>
      </w:r>
      <w:proofErr w:type="gramEnd"/>
    </w:p>
    <w:p w14:paraId="2A323382" w14:textId="77777777" w:rsidR="00A7143C" w:rsidRPr="00A534FF" w:rsidRDefault="00A7143C" w:rsidP="00655775">
      <w:pPr>
        <w:pStyle w:val="ListParagraph"/>
        <w:numPr>
          <w:ilvl w:val="4"/>
          <w:numId w:val="41"/>
        </w:numPr>
      </w:pPr>
      <w:r w:rsidRPr="00A534FF">
        <w:t xml:space="preserve">Building height of a yurt shall be no more than 16 feet above the elevation required by the Flood Damage Prevention Ordinance and shall not exceed 24 feet in height above existing </w:t>
      </w:r>
      <w:proofErr w:type="gramStart"/>
      <w:r w:rsidRPr="00A534FF">
        <w:t>grade;</w:t>
      </w:r>
      <w:proofErr w:type="gramEnd"/>
    </w:p>
    <w:p w14:paraId="2A8DC755" w14:textId="77777777" w:rsidR="00A7143C" w:rsidRPr="00A534FF" w:rsidRDefault="00A7143C" w:rsidP="00655775">
      <w:pPr>
        <w:pStyle w:val="ListParagraph"/>
        <w:widowControl w:val="0"/>
        <w:numPr>
          <w:ilvl w:val="4"/>
          <w:numId w:val="41"/>
        </w:numPr>
        <w:tabs>
          <w:tab w:val="left" w:pos="3041"/>
        </w:tabs>
        <w:autoSpaceDE w:val="0"/>
        <w:autoSpaceDN w:val="0"/>
        <w:spacing w:before="99" w:after="0"/>
      </w:pPr>
      <w:r w:rsidRPr="00A534FF">
        <w:rPr>
          <w:spacing w:val="-2"/>
        </w:rPr>
        <w:t>One</w:t>
      </w:r>
      <w:r w:rsidRPr="00A534FF">
        <w:rPr>
          <w:spacing w:val="-8"/>
        </w:rPr>
        <w:t xml:space="preserve"> </w:t>
      </w:r>
      <w:r w:rsidRPr="00A534FF">
        <w:rPr>
          <w:spacing w:val="-2"/>
        </w:rPr>
        <w:t>parking</w:t>
      </w:r>
      <w:r w:rsidRPr="00A534FF">
        <w:rPr>
          <w:spacing w:val="-8"/>
        </w:rPr>
        <w:t xml:space="preserve"> </w:t>
      </w:r>
      <w:r w:rsidRPr="00A534FF">
        <w:rPr>
          <w:spacing w:val="-2"/>
        </w:rPr>
        <w:t>space</w:t>
      </w:r>
      <w:r w:rsidRPr="00A534FF">
        <w:rPr>
          <w:spacing w:val="-8"/>
        </w:rPr>
        <w:t xml:space="preserve"> </w:t>
      </w:r>
      <w:r w:rsidRPr="00A534FF">
        <w:rPr>
          <w:spacing w:val="-2"/>
        </w:rPr>
        <w:t>shall</w:t>
      </w:r>
      <w:r w:rsidRPr="00A534FF">
        <w:rPr>
          <w:spacing w:val="-9"/>
        </w:rPr>
        <w:t xml:space="preserve"> </w:t>
      </w:r>
      <w:r w:rsidRPr="00A534FF">
        <w:rPr>
          <w:spacing w:val="-2"/>
        </w:rPr>
        <w:t>be</w:t>
      </w:r>
      <w:r w:rsidRPr="00A534FF">
        <w:rPr>
          <w:spacing w:val="-10"/>
        </w:rPr>
        <w:t xml:space="preserve"> </w:t>
      </w:r>
      <w:r w:rsidRPr="00A534FF">
        <w:rPr>
          <w:spacing w:val="-2"/>
        </w:rPr>
        <w:t>provided</w:t>
      </w:r>
      <w:r w:rsidRPr="00A534FF">
        <w:rPr>
          <w:spacing w:val="-10"/>
        </w:rPr>
        <w:t xml:space="preserve"> </w:t>
      </w:r>
      <w:r w:rsidRPr="00A534FF">
        <w:rPr>
          <w:spacing w:val="-2"/>
        </w:rPr>
        <w:t>and</w:t>
      </w:r>
      <w:r w:rsidRPr="00A534FF">
        <w:rPr>
          <w:spacing w:val="-8"/>
        </w:rPr>
        <w:t xml:space="preserve"> </w:t>
      </w:r>
      <w:r w:rsidRPr="00A534FF">
        <w:rPr>
          <w:spacing w:val="-2"/>
        </w:rPr>
        <w:t>maintained</w:t>
      </w:r>
      <w:r w:rsidRPr="00A534FF">
        <w:rPr>
          <w:spacing w:val="-8"/>
        </w:rPr>
        <w:t xml:space="preserve"> </w:t>
      </w:r>
      <w:r w:rsidRPr="00A534FF">
        <w:rPr>
          <w:spacing w:val="-2"/>
        </w:rPr>
        <w:t>for</w:t>
      </w:r>
      <w:r w:rsidRPr="00A534FF">
        <w:rPr>
          <w:spacing w:val="-9"/>
        </w:rPr>
        <w:t xml:space="preserve"> </w:t>
      </w:r>
      <w:r w:rsidRPr="00A534FF">
        <w:rPr>
          <w:spacing w:val="-2"/>
        </w:rPr>
        <w:t>a</w:t>
      </w:r>
      <w:r w:rsidRPr="00A534FF">
        <w:rPr>
          <w:spacing w:val="-8"/>
        </w:rPr>
        <w:t xml:space="preserve"> </w:t>
      </w:r>
      <w:r w:rsidRPr="00A534FF">
        <w:rPr>
          <w:spacing w:val="-2"/>
        </w:rPr>
        <w:t>yurt</w:t>
      </w:r>
      <w:r w:rsidRPr="00A534FF">
        <w:rPr>
          <w:spacing w:val="-9"/>
        </w:rPr>
        <w:t xml:space="preserve"> </w:t>
      </w:r>
      <w:r w:rsidRPr="00A534FF">
        <w:rPr>
          <w:spacing w:val="-2"/>
        </w:rPr>
        <w:t>up</w:t>
      </w:r>
      <w:r w:rsidRPr="00A534FF">
        <w:rPr>
          <w:spacing w:val="-8"/>
        </w:rPr>
        <w:t xml:space="preserve"> </w:t>
      </w:r>
      <w:r w:rsidRPr="00A534FF">
        <w:rPr>
          <w:spacing w:val="-2"/>
        </w:rPr>
        <w:t>to</w:t>
      </w:r>
      <w:r w:rsidRPr="00A534FF">
        <w:rPr>
          <w:spacing w:val="-10"/>
        </w:rPr>
        <w:t xml:space="preserve"> </w:t>
      </w:r>
      <w:r w:rsidRPr="00A534FF">
        <w:rPr>
          <w:spacing w:val="-2"/>
        </w:rPr>
        <w:t>400</w:t>
      </w:r>
      <w:r w:rsidRPr="00A534FF">
        <w:rPr>
          <w:spacing w:val="-12"/>
        </w:rPr>
        <w:t xml:space="preserve"> </w:t>
      </w:r>
      <w:r w:rsidRPr="00A534FF">
        <w:rPr>
          <w:spacing w:val="-2"/>
        </w:rPr>
        <w:t xml:space="preserve">feet </w:t>
      </w:r>
      <w:r w:rsidRPr="00A534FF">
        <w:t>in</w:t>
      </w:r>
      <w:r w:rsidRPr="00A534FF">
        <w:rPr>
          <w:spacing w:val="-14"/>
        </w:rPr>
        <w:t xml:space="preserve"> </w:t>
      </w:r>
      <w:r w:rsidRPr="00A534FF">
        <w:t>area;</w:t>
      </w:r>
      <w:r w:rsidRPr="00A534FF">
        <w:rPr>
          <w:spacing w:val="-12"/>
        </w:rPr>
        <w:t xml:space="preserve"> </w:t>
      </w:r>
      <w:r w:rsidRPr="00A534FF">
        <w:t>two</w:t>
      </w:r>
      <w:r w:rsidRPr="00A534FF">
        <w:rPr>
          <w:spacing w:val="-14"/>
        </w:rPr>
        <w:t xml:space="preserve"> </w:t>
      </w:r>
      <w:r w:rsidRPr="00A534FF">
        <w:t>parking</w:t>
      </w:r>
      <w:r w:rsidRPr="00A534FF">
        <w:rPr>
          <w:spacing w:val="-11"/>
        </w:rPr>
        <w:t xml:space="preserve"> </w:t>
      </w:r>
      <w:r w:rsidRPr="00A534FF">
        <w:t>spaces</w:t>
      </w:r>
      <w:r w:rsidRPr="00A534FF">
        <w:rPr>
          <w:spacing w:val="-14"/>
        </w:rPr>
        <w:t xml:space="preserve"> </w:t>
      </w:r>
      <w:r w:rsidRPr="00A534FF">
        <w:t>shall</w:t>
      </w:r>
      <w:r w:rsidRPr="00A534FF">
        <w:rPr>
          <w:spacing w:val="-13"/>
        </w:rPr>
        <w:t xml:space="preserve"> </w:t>
      </w:r>
      <w:r w:rsidRPr="00A534FF">
        <w:t>be</w:t>
      </w:r>
      <w:r w:rsidRPr="00A534FF">
        <w:rPr>
          <w:spacing w:val="-14"/>
        </w:rPr>
        <w:t xml:space="preserve"> </w:t>
      </w:r>
      <w:r w:rsidRPr="00A534FF">
        <w:t>provided</w:t>
      </w:r>
      <w:r w:rsidRPr="00A534FF">
        <w:rPr>
          <w:spacing w:val="-13"/>
        </w:rPr>
        <w:t xml:space="preserve"> </w:t>
      </w:r>
      <w:r w:rsidRPr="00A534FF">
        <w:t>and</w:t>
      </w:r>
      <w:r w:rsidRPr="00A534FF">
        <w:rPr>
          <w:spacing w:val="-12"/>
        </w:rPr>
        <w:t xml:space="preserve"> </w:t>
      </w:r>
      <w:r w:rsidRPr="00A534FF">
        <w:t>maintained</w:t>
      </w:r>
      <w:r w:rsidRPr="00A534FF">
        <w:rPr>
          <w:spacing w:val="-14"/>
        </w:rPr>
        <w:t xml:space="preserve"> </w:t>
      </w:r>
      <w:r w:rsidRPr="00A534FF">
        <w:t>for</w:t>
      </w:r>
      <w:r w:rsidRPr="00A534FF">
        <w:rPr>
          <w:spacing w:val="-14"/>
        </w:rPr>
        <w:t xml:space="preserve"> </w:t>
      </w:r>
      <w:r w:rsidRPr="00A534FF">
        <w:t>a</w:t>
      </w:r>
      <w:r w:rsidRPr="00A534FF">
        <w:rPr>
          <w:spacing w:val="-11"/>
        </w:rPr>
        <w:t xml:space="preserve"> </w:t>
      </w:r>
      <w:r w:rsidRPr="00A534FF">
        <w:t>yurt</w:t>
      </w:r>
      <w:r w:rsidRPr="00A534FF">
        <w:rPr>
          <w:spacing w:val="-14"/>
        </w:rPr>
        <w:t xml:space="preserve"> </w:t>
      </w:r>
      <w:r w:rsidRPr="00A534FF">
        <w:t xml:space="preserve">over 400 square feet in </w:t>
      </w:r>
      <w:proofErr w:type="gramStart"/>
      <w:r w:rsidRPr="00A534FF">
        <w:t>area;</w:t>
      </w:r>
      <w:proofErr w:type="gramEnd"/>
    </w:p>
    <w:p w14:paraId="1C24D2BC" w14:textId="77777777" w:rsidR="00A7143C" w:rsidRPr="00A534FF" w:rsidRDefault="00A7143C" w:rsidP="00140479">
      <w:pPr>
        <w:pStyle w:val="BodyText"/>
      </w:pPr>
    </w:p>
    <w:p w14:paraId="4BB53B61" w14:textId="77777777" w:rsidR="00A7143C" w:rsidRPr="00A534FF" w:rsidRDefault="00A7143C" w:rsidP="00655775">
      <w:pPr>
        <w:pStyle w:val="ListParagraph"/>
        <w:widowControl w:val="0"/>
        <w:numPr>
          <w:ilvl w:val="4"/>
          <w:numId w:val="41"/>
        </w:numPr>
        <w:tabs>
          <w:tab w:val="left" w:pos="3041"/>
        </w:tabs>
        <w:autoSpaceDE w:val="0"/>
        <w:autoSpaceDN w:val="0"/>
        <w:spacing w:before="1" w:after="0"/>
      </w:pPr>
      <w:r w:rsidRPr="00A534FF">
        <w:t>A</w:t>
      </w:r>
      <w:r w:rsidRPr="00A534FF">
        <w:rPr>
          <w:spacing w:val="-7"/>
        </w:rPr>
        <w:t xml:space="preserve"> </w:t>
      </w:r>
      <w:r w:rsidRPr="00A534FF">
        <w:t>yurt</w:t>
      </w:r>
      <w:r w:rsidRPr="00A534FF">
        <w:rPr>
          <w:spacing w:val="-8"/>
        </w:rPr>
        <w:t xml:space="preserve"> </w:t>
      </w:r>
      <w:r w:rsidRPr="00A534FF">
        <w:t>shall</w:t>
      </w:r>
      <w:r w:rsidRPr="00A534FF">
        <w:rPr>
          <w:spacing w:val="-9"/>
        </w:rPr>
        <w:t xml:space="preserve"> </w:t>
      </w:r>
      <w:r w:rsidRPr="00A534FF">
        <w:t>have</w:t>
      </w:r>
      <w:r w:rsidRPr="00A534FF">
        <w:rPr>
          <w:spacing w:val="-9"/>
        </w:rPr>
        <w:t xml:space="preserve"> </w:t>
      </w:r>
      <w:r w:rsidRPr="00A534FF">
        <w:t>bathroom</w:t>
      </w:r>
      <w:r w:rsidRPr="00A534FF">
        <w:rPr>
          <w:spacing w:val="-11"/>
        </w:rPr>
        <w:t xml:space="preserve"> </w:t>
      </w:r>
      <w:r w:rsidRPr="00A534FF">
        <w:t>facilities</w:t>
      </w:r>
      <w:r w:rsidRPr="00A534FF">
        <w:rPr>
          <w:spacing w:val="-7"/>
        </w:rPr>
        <w:t xml:space="preserve"> </w:t>
      </w:r>
      <w:r w:rsidRPr="00A534FF">
        <w:t>including</w:t>
      </w:r>
      <w:r w:rsidRPr="00A534FF">
        <w:rPr>
          <w:spacing w:val="-10"/>
        </w:rPr>
        <w:t xml:space="preserve"> </w:t>
      </w:r>
      <w:r w:rsidRPr="00A534FF">
        <w:t>a</w:t>
      </w:r>
      <w:r w:rsidRPr="00A534FF">
        <w:rPr>
          <w:spacing w:val="-7"/>
        </w:rPr>
        <w:t xml:space="preserve"> </w:t>
      </w:r>
      <w:r w:rsidRPr="00A534FF">
        <w:t>shower,</w:t>
      </w:r>
      <w:r w:rsidRPr="00A534FF">
        <w:rPr>
          <w:spacing w:val="-10"/>
        </w:rPr>
        <w:t xml:space="preserve"> </w:t>
      </w:r>
      <w:r w:rsidRPr="00A534FF">
        <w:t>sink</w:t>
      </w:r>
      <w:r w:rsidRPr="00A534FF">
        <w:rPr>
          <w:spacing w:val="-7"/>
        </w:rPr>
        <w:t xml:space="preserve"> </w:t>
      </w:r>
      <w:r w:rsidRPr="00A534FF">
        <w:t>and</w:t>
      </w:r>
      <w:r w:rsidRPr="00A534FF">
        <w:rPr>
          <w:spacing w:val="-7"/>
        </w:rPr>
        <w:t xml:space="preserve"> </w:t>
      </w:r>
      <w:r w:rsidRPr="00A534FF">
        <w:t>a</w:t>
      </w:r>
      <w:r w:rsidRPr="00A534FF">
        <w:rPr>
          <w:spacing w:val="-9"/>
        </w:rPr>
        <w:t xml:space="preserve"> </w:t>
      </w:r>
      <w:r w:rsidRPr="00A534FF">
        <w:t>toilet.</w:t>
      </w:r>
      <w:r w:rsidRPr="00A534FF">
        <w:rPr>
          <w:spacing w:val="37"/>
        </w:rPr>
        <w:t xml:space="preserve"> </w:t>
      </w:r>
      <w:r w:rsidRPr="00A534FF">
        <w:t xml:space="preserve">A yurt may have kitchen appliances, but shall not be wired for 220 electrical </w:t>
      </w:r>
      <w:proofErr w:type="gramStart"/>
      <w:r w:rsidRPr="00A534FF">
        <w:rPr>
          <w:spacing w:val="-2"/>
        </w:rPr>
        <w:t>current;</w:t>
      </w:r>
      <w:proofErr w:type="gramEnd"/>
    </w:p>
    <w:p w14:paraId="02B3E437" w14:textId="77777777" w:rsidR="00A7143C" w:rsidRPr="00A534FF" w:rsidRDefault="00A7143C" w:rsidP="00140479">
      <w:pPr>
        <w:pStyle w:val="BodyText"/>
        <w:spacing w:before="11"/>
        <w:rPr>
          <w:sz w:val="23"/>
        </w:rPr>
      </w:pPr>
    </w:p>
    <w:p w14:paraId="4A46BBA4" w14:textId="77777777" w:rsidR="00A7143C" w:rsidRPr="00A534FF" w:rsidRDefault="00A7143C" w:rsidP="00655775">
      <w:pPr>
        <w:pStyle w:val="ListParagraph"/>
        <w:widowControl w:val="0"/>
        <w:numPr>
          <w:ilvl w:val="4"/>
          <w:numId w:val="41"/>
        </w:numPr>
        <w:tabs>
          <w:tab w:val="left" w:pos="3041"/>
        </w:tabs>
        <w:autoSpaceDE w:val="0"/>
        <w:autoSpaceDN w:val="0"/>
        <w:spacing w:before="0" w:after="0"/>
      </w:pPr>
      <w:r w:rsidRPr="00A534FF">
        <w:t>A yurt shall not be used for full-time residential use.</w:t>
      </w:r>
      <w:r w:rsidRPr="00A534FF">
        <w:rPr>
          <w:spacing w:val="40"/>
        </w:rPr>
        <w:t xml:space="preserve"> </w:t>
      </w:r>
      <w:r w:rsidRPr="00A534FF">
        <w:t xml:space="preserve">All requirements for transient </w:t>
      </w:r>
      <w:r w:rsidRPr="00A534FF">
        <w:lastRenderedPageBreak/>
        <w:t xml:space="preserve">lodging use of the structure shall be continuously </w:t>
      </w:r>
      <w:proofErr w:type="gramStart"/>
      <w:r w:rsidRPr="00A534FF">
        <w:t>met;</w:t>
      </w:r>
      <w:proofErr w:type="gramEnd"/>
    </w:p>
    <w:p w14:paraId="16995C1F" w14:textId="77777777" w:rsidR="00A7143C" w:rsidRPr="00A534FF" w:rsidRDefault="00A7143C" w:rsidP="00140479">
      <w:pPr>
        <w:pStyle w:val="BodyText"/>
      </w:pPr>
    </w:p>
    <w:p w14:paraId="146FDE11" w14:textId="77777777" w:rsidR="00A7143C" w:rsidRPr="00A534FF" w:rsidRDefault="00A7143C" w:rsidP="00655775">
      <w:pPr>
        <w:pStyle w:val="ListParagraph"/>
        <w:widowControl w:val="0"/>
        <w:numPr>
          <w:ilvl w:val="4"/>
          <w:numId w:val="41"/>
        </w:numPr>
        <w:tabs>
          <w:tab w:val="left" w:pos="3041"/>
        </w:tabs>
        <w:autoSpaceDE w:val="0"/>
        <w:autoSpaceDN w:val="0"/>
        <w:spacing w:before="0" w:after="0"/>
      </w:pPr>
      <w:r w:rsidRPr="00A534FF">
        <w:t xml:space="preserve">A yurt shall be connected to water and sewer service through the primary residential </w:t>
      </w:r>
      <w:proofErr w:type="gramStart"/>
      <w:r w:rsidRPr="00A534FF">
        <w:t>use;</w:t>
      </w:r>
      <w:proofErr w:type="gramEnd"/>
    </w:p>
    <w:p w14:paraId="22A6EC9F" w14:textId="77777777" w:rsidR="00A7143C" w:rsidRPr="00A534FF" w:rsidRDefault="00A7143C" w:rsidP="00140479">
      <w:pPr>
        <w:pStyle w:val="BodyText"/>
        <w:spacing w:before="11"/>
        <w:rPr>
          <w:sz w:val="23"/>
        </w:rPr>
      </w:pPr>
    </w:p>
    <w:p w14:paraId="78D05D4F" w14:textId="77777777" w:rsidR="00A7143C" w:rsidRPr="00A534FF" w:rsidRDefault="00A7143C" w:rsidP="00655775">
      <w:pPr>
        <w:pStyle w:val="ListParagraph"/>
        <w:widowControl w:val="0"/>
        <w:numPr>
          <w:ilvl w:val="4"/>
          <w:numId w:val="41"/>
        </w:numPr>
        <w:tabs>
          <w:tab w:val="left" w:pos="3041"/>
        </w:tabs>
        <w:autoSpaceDE w:val="0"/>
        <w:autoSpaceDN w:val="0"/>
        <w:spacing w:before="0" w:after="0"/>
      </w:pPr>
      <w:r w:rsidRPr="00A534FF">
        <w:t>Coastal</w:t>
      </w:r>
      <w:r w:rsidRPr="00A534FF">
        <w:rPr>
          <w:spacing w:val="-11"/>
        </w:rPr>
        <w:t xml:space="preserve"> </w:t>
      </w:r>
      <w:r w:rsidRPr="00A534FF">
        <w:t>Shoreland</w:t>
      </w:r>
      <w:r w:rsidRPr="00A534FF">
        <w:rPr>
          <w:spacing w:val="-11"/>
        </w:rPr>
        <w:t xml:space="preserve"> </w:t>
      </w:r>
      <w:r w:rsidRPr="00A534FF">
        <w:t>Goals</w:t>
      </w:r>
      <w:r w:rsidRPr="00A534FF">
        <w:rPr>
          <w:spacing w:val="-11"/>
        </w:rPr>
        <w:t xml:space="preserve"> </w:t>
      </w:r>
      <w:r w:rsidRPr="00A534FF">
        <w:t>and</w:t>
      </w:r>
      <w:r w:rsidRPr="00A534FF">
        <w:rPr>
          <w:spacing w:val="-11"/>
        </w:rPr>
        <w:t xml:space="preserve"> </w:t>
      </w:r>
      <w:r w:rsidRPr="00A534FF">
        <w:t>Policies</w:t>
      </w:r>
      <w:r w:rsidRPr="00A534FF">
        <w:rPr>
          <w:spacing w:val="-11"/>
        </w:rPr>
        <w:t xml:space="preserve"> </w:t>
      </w:r>
      <w:r w:rsidRPr="00A534FF">
        <w:t>shall</w:t>
      </w:r>
      <w:r w:rsidRPr="00A534FF">
        <w:rPr>
          <w:spacing w:val="-11"/>
        </w:rPr>
        <w:t xml:space="preserve"> </w:t>
      </w:r>
      <w:r w:rsidRPr="00A534FF">
        <w:t>be</w:t>
      </w:r>
      <w:r w:rsidRPr="00A534FF">
        <w:rPr>
          <w:spacing w:val="-12"/>
        </w:rPr>
        <w:t xml:space="preserve"> </w:t>
      </w:r>
      <w:r w:rsidRPr="00A534FF">
        <w:t>addressed</w:t>
      </w:r>
      <w:r w:rsidRPr="00A534FF">
        <w:rPr>
          <w:spacing w:val="-11"/>
        </w:rPr>
        <w:t xml:space="preserve"> </w:t>
      </w:r>
      <w:r w:rsidRPr="00A534FF">
        <w:t>in</w:t>
      </w:r>
      <w:r w:rsidRPr="00A534FF">
        <w:rPr>
          <w:spacing w:val="-11"/>
        </w:rPr>
        <w:t xml:space="preserve"> </w:t>
      </w:r>
      <w:r w:rsidRPr="00A534FF">
        <w:t>the</w:t>
      </w:r>
      <w:r w:rsidRPr="00A534FF">
        <w:rPr>
          <w:spacing w:val="-11"/>
        </w:rPr>
        <w:t xml:space="preserve"> </w:t>
      </w:r>
      <w:r w:rsidRPr="00A534FF">
        <w:t>application for a yurt.</w:t>
      </w:r>
      <w:r w:rsidRPr="00A534FF">
        <w:rPr>
          <w:spacing w:val="40"/>
        </w:rPr>
        <w:t xml:space="preserve"> </w:t>
      </w:r>
      <w:r w:rsidRPr="00A534FF">
        <w:t xml:space="preserve">Adjacent Estuarine areas shall be protected from potential adverse </w:t>
      </w:r>
      <w:proofErr w:type="gramStart"/>
      <w:r w:rsidRPr="00A534FF">
        <w:t>impacts;</w:t>
      </w:r>
      <w:proofErr w:type="gramEnd"/>
    </w:p>
    <w:p w14:paraId="6C989FD3" w14:textId="77777777" w:rsidR="00A7143C" w:rsidRPr="00A534FF" w:rsidRDefault="00A7143C" w:rsidP="00140479">
      <w:pPr>
        <w:pStyle w:val="BodyText"/>
      </w:pPr>
    </w:p>
    <w:p w14:paraId="363852DF" w14:textId="77777777" w:rsidR="00A7143C" w:rsidRPr="00A534FF" w:rsidRDefault="00A7143C" w:rsidP="00655775">
      <w:pPr>
        <w:pStyle w:val="ListParagraph"/>
        <w:widowControl w:val="0"/>
        <w:numPr>
          <w:ilvl w:val="4"/>
          <w:numId w:val="41"/>
        </w:numPr>
        <w:tabs>
          <w:tab w:val="left" w:pos="3041"/>
        </w:tabs>
        <w:autoSpaceDE w:val="0"/>
        <w:autoSpaceDN w:val="0"/>
        <w:spacing w:before="0" w:after="0"/>
      </w:pPr>
      <w:r w:rsidRPr="00A534FF">
        <w:t>A</w:t>
      </w:r>
      <w:r w:rsidRPr="00A534FF">
        <w:rPr>
          <w:spacing w:val="-9"/>
        </w:rPr>
        <w:t xml:space="preserve"> </w:t>
      </w:r>
      <w:r w:rsidRPr="00A534FF">
        <w:t>building</w:t>
      </w:r>
      <w:r w:rsidRPr="00A534FF">
        <w:rPr>
          <w:spacing w:val="-8"/>
        </w:rPr>
        <w:t xml:space="preserve"> </w:t>
      </w:r>
      <w:r w:rsidRPr="00A534FF">
        <w:t>permit</w:t>
      </w:r>
      <w:r w:rsidRPr="00A534FF">
        <w:rPr>
          <w:spacing w:val="-9"/>
        </w:rPr>
        <w:t xml:space="preserve"> </w:t>
      </w:r>
      <w:r w:rsidRPr="00A534FF">
        <w:t>shall</w:t>
      </w:r>
      <w:r w:rsidRPr="00A534FF">
        <w:rPr>
          <w:spacing w:val="-10"/>
        </w:rPr>
        <w:t xml:space="preserve"> </w:t>
      </w:r>
      <w:r w:rsidRPr="00A534FF">
        <w:t>be</w:t>
      </w:r>
      <w:r w:rsidRPr="00A534FF">
        <w:rPr>
          <w:spacing w:val="-9"/>
        </w:rPr>
        <w:t xml:space="preserve"> </w:t>
      </w:r>
      <w:r w:rsidRPr="00A534FF">
        <w:t>obtained.</w:t>
      </w:r>
      <w:r w:rsidRPr="00A534FF">
        <w:rPr>
          <w:spacing w:val="40"/>
        </w:rPr>
        <w:t xml:space="preserve"> </w:t>
      </w:r>
      <w:r w:rsidRPr="00A534FF">
        <w:t>Prior</w:t>
      </w:r>
      <w:r w:rsidRPr="00A534FF">
        <w:rPr>
          <w:spacing w:val="-10"/>
        </w:rPr>
        <w:t xml:space="preserve"> </w:t>
      </w:r>
      <w:r w:rsidRPr="00A534FF">
        <w:t>to</w:t>
      </w:r>
      <w:r w:rsidRPr="00A534FF">
        <w:rPr>
          <w:spacing w:val="-8"/>
        </w:rPr>
        <w:t xml:space="preserve"> </w:t>
      </w:r>
      <w:r w:rsidRPr="00A534FF">
        <w:t>approval</w:t>
      </w:r>
      <w:r w:rsidRPr="00A534FF">
        <w:rPr>
          <w:spacing w:val="-10"/>
        </w:rPr>
        <w:t xml:space="preserve"> </w:t>
      </w:r>
      <w:r w:rsidRPr="00A534FF">
        <w:t>of</w:t>
      </w:r>
      <w:r w:rsidRPr="00A534FF">
        <w:rPr>
          <w:spacing w:val="-9"/>
        </w:rPr>
        <w:t xml:space="preserve"> </w:t>
      </w:r>
      <w:r w:rsidRPr="00A534FF">
        <w:t>the</w:t>
      </w:r>
      <w:r w:rsidRPr="00A534FF">
        <w:rPr>
          <w:spacing w:val="-9"/>
        </w:rPr>
        <w:t xml:space="preserve"> </w:t>
      </w:r>
      <w:r w:rsidRPr="00A534FF">
        <w:t>building</w:t>
      </w:r>
      <w:r w:rsidRPr="00A534FF">
        <w:rPr>
          <w:spacing w:val="-9"/>
        </w:rPr>
        <w:t xml:space="preserve"> </w:t>
      </w:r>
      <w:r w:rsidRPr="00A534FF">
        <w:t>permit, all</w:t>
      </w:r>
      <w:r w:rsidRPr="00A534FF">
        <w:rPr>
          <w:spacing w:val="-7"/>
        </w:rPr>
        <w:t xml:space="preserve"> </w:t>
      </w:r>
      <w:r w:rsidRPr="00A534FF">
        <w:t>conditions</w:t>
      </w:r>
      <w:r w:rsidRPr="00A534FF">
        <w:rPr>
          <w:spacing w:val="-6"/>
        </w:rPr>
        <w:t xml:space="preserve"> </w:t>
      </w:r>
      <w:r w:rsidRPr="00A534FF">
        <w:t>of</w:t>
      </w:r>
      <w:r w:rsidRPr="00A534FF">
        <w:rPr>
          <w:spacing w:val="-6"/>
        </w:rPr>
        <w:t xml:space="preserve"> </w:t>
      </w:r>
      <w:r w:rsidRPr="00A534FF">
        <w:t>site</w:t>
      </w:r>
      <w:r w:rsidRPr="00A534FF">
        <w:rPr>
          <w:spacing w:val="-6"/>
        </w:rPr>
        <w:t xml:space="preserve"> </w:t>
      </w:r>
      <w:r w:rsidRPr="00A534FF">
        <w:t>development</w:t>
      </w:r>
      <w:r w:rsidRPr="00A534FF">
        <w:rPr>
          <w:spacing w:val="-6"/>
        </w:rPr>
        <w:t xml:space="preserve"> </w:t>
      </w:r>
      <w:r w:rsidRPr="00A534FF">
        <w:t>established</w:t>
      </w:r>
      <w:r w:rsidRPr="00A534FF">
        <w:rPr>
          <w:spacing w:val="-6"/>
        </w:rPr>
        <w:t xml:space="preserve"> </w:t>
      </w:r>
      <w:r w:rsidRPr="00A534FF">
        <w:t>by</w:t>
      </w:r>
      <w:r w:rsidRPr="00A534FF">
        <w:rPr>
          <w:spacing w:val="-6"/>
        </w:rPr>
        <w:t xml:space="preserve"> </w:t>
      </w:r>
      <w:r w:rsidRPr="00A534FF">
        <w:t>this</w:t>
      </w:r>
      <w:r w:rsidRPr="00A534FF">
        <w:rPr>
          <w:spacing w:val="-7"/>
        </w:rPr>
        <w:t xml:space="preserve"> </w:t>
      </w:r>
      <w:r w:rsidRPr="00A534FF">
        <w:t>ordinance</w:t>
      </w:r>
      <w:r w:rsidRPr="00A534FF">
        <w:rPr>
          <w:spacing w:val="-8"/>
        </w:rPr>
        <w:t xml:space="preserve"> </w:t>
      </w:r>
      <w:r w:rsidRPr="00A534FF">
        <w:t>or</w:t>
      </w:r>
      <w:r w:rsidRPr="00A534FF">
        <w:rPr>
          <w:spacing w:val="-7"/>
        </w:rPr>
        <w:t xml:space="preserve"> </w:t>
      </w:r>
      <w:r w:rsidRPr="00A534FF">
        <w:t>required as a condition in granting a conditional use shall be met.</w:t>
      </w:r>
      <w:r w:rsidRPr="00A534FF">
        <w:rPr>
          <w:spacing w:val="40"/>
        </w:rPr>
        <w:t xml:space="preserve"> </w:t>
      </w:r>
      <w:r w:rsidRPr="00A534FF">
        <w:t>The City shall obtain</w:t>
      </w:r>
      <w:r w:rsidRPr="00A534FF">
        <w:rPr>
          <w:spacing w:val="-12"/>
        </w:rPr>
        <w:t xml:space="preserve"> </w:t>
      </w:r>
      <w:r w:rsidRPr="00A534FF">
        <w:t>certification</w:t>
      </w:r>
      <w:r w:rsidRPr="00A534FF">
        <w:rPr>
          <w:spacing w:val="-11"/>
        </w:rPr>
        <w:t xml:space="preserve"> </w:t>
      </w:r>
      <w:r w:rsidRPr="00A534FF">
        <w:t>and</w:t>
      </w:r>
      <w:r w:rsidRPr="00A534FF">
        <w:rPr>
          <w:spacing w:val="-12"/>
        </w:rPr>
        <w:t xml:space="preserve"> </w:t>
      </w:r>
      <w:r w:rsidRPr="00A534FF">
        <w:t>evidence</w:t>
      </w:r>
      <w:r w:rsidRPr="00A534FF">
        <w:rPr>
          <w:spacing w:val="-12"/>
        </w:rPr>
        <w:t xml:space="preserve"> </w:t>
      </w:r>
      <w:r w:rsidRPr="00A534FF">
        <w:t>that</w:t>
      </w:r>
      <w:r w:rsidRPr="00A534FF">
        <w:rPr>
          <w:spacing w:val="-12"/>
        </w:rPr>
        <w:t xml:space="preserve"> </w:t>
      </w:r>
      <w:r w:rsidRPr="00A534FF">
        <w:t>the</w:t>
      </w:r>
      <w:r w:rsidRPr="00A534FF">
        <w:rPr>
          <w:spacing w:val="-12"/>
        </w:rPr>
        <w:t xml:space="preserve"> </w:t>
      </w:r>
      <w:r w:rsidRPr="00A534FF">
        <w:t>following</w:t>
      </w:r>
      <w:r w:rsidRPr="00A534FF">
        <w:rPr>
          <w:spacing w:val="-12"/>
        </w:rPr>
        <w:t xml:space="preserve"> </w:t>
      </w:r>
      <w:r w:rsidRPr="00A534FF">
        <w:t>criteria</w:t>
      </w:r>
      <w:r w:rsidRPr="00A534FF">
        <w:rPr>
          <w:spacing w:val="-7"/>
        </w:rPr>
        <w:t xml:space="preserve"> </w:t>
      </w:r>
      <w:r w:rsidRPr="00A534FF">
        <w:t>are</w:t>
      </w:r>
      <w:r w:rsidRPr="00A534FF">
        <w:rPr>
          <w:spacing w:val="-12"/>
        </w:rPr>
        <w:t xml:space="preserve"> </w:t>
      </w:r>
      <w:r w:rsidRPr="00A534FF">
        <w:t>met,</w:t>
      </w:r>
      <w:r w:rsidRPr="00A534FF">
        <w:rPr>
          <w:spacing w:val="-12"/>
        </w:rPr>
        <w:t xml:space="preserve"> </w:t>
      </w:r>
      <w:r w:rsidRPr="00A534FF">
        <w:t>as</w:t>
      </w:r>
      <w:r w:rsidRPr="00A534FF">
        <w:rPr>
          <w:spacing w:val="-13"/>
        </w:rPr>
        <w:t xml:space="preserve"> </w:t>
      </w:r>
      <w:r w:rsidRPr="00A534FF">
        <w:t>far</w:t>
      </w:r>
      <w:r w:rsidRPr="00A534FF">
        <w:rPr>
          <w:spacing w:val="-13"/>
        </w:rPr>
        <w:t xml:space="preserve"> </w:t>
      </w:r>
      <w:r w:rsidRPr="00A534FF">
        <w:t>as is reasonably practicable:</w:t>
      </w:r>
    </w:p>
    <w:p w14:paraId="29CFFA2C" w14:textId="77777777" w:rsidR="00A7143C" w:rsidRPr="00A534FF" w:rsidRDefault="00A7143C" w:rsidP="00140479">
      <w:pPr>
        <w:pStyle w:val="BodyText"/>
        <w:spacing w:before="1"/>
      </w:pPr>
    </w:p>
    <w:p w14:paraId="2ABD3690" w14:textId="77777777" w:rsidR="00A7143C" w:rsidRPr="00A534FF" w:rsidRDefault="00A7143C" w:rsidP="00655775">
      <w:pPr>
        <w:pStyle w:val="ListParagraph"/>
        <w:widowControl w:val="0"/>
        <w:numPr>
          <w:ilvl w:val="6"/>
          <w:numId w:val="41"/>
        </w:numPr>
        <w:tabs>
          <w:tab w:val="left" w:pos="3581"/>
        </w:tabs>
        <w:autoSpaceDE w:val="0"/>
        <w:autoSpaceDN w:val="0"/>
        <w:spacing w:before="1" w:after="0"/>
      </w:pPr>
      <w:r w:rsidRPr="00A534FF">
        <w:t>The yurt shall meet all fire-resistive occupancy requirements (separations,</w:t>
      </w:r>
      <w:r w:rsidRPr="00A534FF">
        <w:rPr>
          <w:spacing w:val="-2"/>
        </w:rPr>
        <w:t xml:space="preserve"> </w:t>
      </w:r>
      <w:r w:rsidRPr="00A534FF">
        <w:t>required</w:t>
      </w:r>
      <w:r w:rsidRPr="00A534FF">
        <w:rPr>
          <w:spacing w:val="-2"/>
        </w:rPr>
        <w:t xml:space="preserve"> </w:t>
      </w:r>
      <w:r w:rsidRPr="00A534FF">
        <w:t>fire</w:t>
      </w:r>
      <w:r w:rsidRPr="00A534FF">
        <w:rPr>
          <w:spacing w:val="-3"/>
        </w:rPr>
        <w:t xml:space="preserve"> </w:t>
      </w:r>
      <w:r w:rsidRPr="00A534FF">
        <w:t>separation</w:t>
      </w:r>
      <w:r w:rsidRPr="00A534FF">
        <w:rPr>
          <w:spacing w:val="-2"/>
        </w:rPr>
        <w:t xml:space="preserve"> </w:t>
      </w:r>
      <w:r w:rsidRPr="00A534FF">
        <w:t>walls,</w:t>
      </w:r>
      <w:r w:rsidRPr="00A534FF">
        <w:rPr>
          <w:spacing w:val="-4"/>
        </w:rPr>
        <w:t xml:space="preserve"> </w:t>
      </w:r>
      <w:r w:rsidRPr="00A534FF">
        <w:t>parapet</w:t>
      </w:r>
      <w:r w:rsidRPr="00A534FF">
        <w:rPr>
          <w:spacing w:val="-2"/>
        </w:rPr>
        <w:t xml:space="preserve"> </w:t>
      </w:r>
      <w:r w:rsidRPr="00A534FF">
        <w:t>walls,</w:t>
      </w:r>
      <w:r w:rsidRPr="00A534FF">
        <w:rPr>
          <w:spacing w:val="-3"/>
        </w:rPr>
        <w:t xml:space="preserve"> </w:t>
      </w:r>
      <w:r w:rsidRPr="00A534FF">
        <w:t>and</w:t>
      </w:r>
      <w:r w:rsidRPr="00A534FF">
        <w:rPr>
          <w:spacing w:val="-4"/>
        </w:rPr>
        <w:t xml:space="preserve"> </w:t>
      </w:r>
      <w:r w:rsidRPr="00A534FF">
        <w:t>other fire-resistive requirements</w:t>
      </w:r>
      <w:proofErr w:type="gramStart"/>
      <w:r w:rsidRPr="00A534FF">
        <w:t>);</w:t>
      </w:r>
      <w:proofErr w:type="gramEnd"/>
    </w:p>
    <w:p w14:paraId="37E2FE37" w14:textId="77777777" w:rsidR="00A7143C" w:rsidRPr="00A534FF" w:rsidRDefault="00A7143C" w:rsidP="00140479">
      <w:pPr>
        <w:pStyle w:val="BodyText"/>
        <w:spacing w:before="11"/>
        <w:rPr>
          <w:sz w:val="23"/>
        </w:rPr>
      </w:pPr>
    </w:p>
    <w:p w14:paraId="1A3F5DE6" w14:textId="77777777" w:rsidR="00A7143C" w:rsidRPr="00A534FF" w:rsidRDefault="00A7143C" w:rsidP="00655775">
      <w:pPr>
        <w:pStyle w:val="ListParagraph"/>
        <w:widowControl w:val="0"/>
        <w:numPr>
          <w:ilvl w:val="6"/>
          <w:numId w:val="41"/>
        </w:numPr>
        <w:tabs>
          <w:tab w:val="left" w:pos="3581"/>
        </w:tabs>
        <w:autoSpaceDE w:val="0"/>
        <w:autoSpaceDN w:val="0"/>
        <w:spacing w:before="0" w:after="0"/>
      </w:pPr>
      <w:r w:rsidRPr="00A534FF">
        <w:t>The</w:t>
      </w:r>
      <w:r w:rsidRPr="00A534FF">
        <w:rPr>
          <w:spacing w:val="-14"/>
        </w:rPr>
        <w:t xml:space="preserve"> </w:t>
      </w:r>
      <w:r w:rsidRPr="00A534FF">
        <w:t>yurt</w:t>
      </w:r>
      <w:r w:rsidRPr="00A534FF">
        <w:rPr>
          <w:spacing w:val="-14"/>
        </w:rPr>
        <w:t xml:space="preserve"> </w:t>
      </w:r>
      <w:r w:rsidRPr="00A534FF">
        <w:t>has</w:t>
      </w:r>
      <w:r w:rsidRPr="00A534FF">
        <w:rPr>
          <w:spacing w:val="-13"/>
        </w:rPr>
        <w:t xml:space="preserve"> </w:t>
      </w:r>
      <w:r w:rsidRPr="00A534FF">
        <w:t>been</w:t>
      </w:r>
      <w:r w:rsidRPr="00A534FF">
        <w:rPr>
          <w:spacing w:val="-14"/>
        </w:rPr>
        <w:t xml:space="preserve"> </w:t>
      </w:r>
      <w:r w:rsidRPr="00A534FF">
        <w:t>approved</w:t>
      </w:r>
      <w:r w:rsidRPr="00A534FF">
        <w:rPr>
          <w:spacing w:val="-14"/>
        </w:rPr>
        <w:t xml:space="preserve"> </w:t>
      </w:r>
      <w:r w:rsidRPr="00A534FF">
        <w:t>by</w:t>
      </w:r>
      <w:r w:rsidRPr="00A534FF">
        <w:rPr>
          <w:spacing w:val="-13"/>
        </w:rPr>
        <w:t xml:space="preserve"> </w:t>
      </w:r>
      <w:r w:rsidRPr="00A534FF">
        <w:t>the</w:t>
      </w:r>
      <w:r w:rsidRPr="00A534FF">
        <w:rPr>
          <w:spacing w:val="-14"/>
        </w:rPr>
        <w:t xml:space="preserve"> </w:t>
      </w:r>
      <w:r w:rsidRPr="00A534FF">
        <w:t>Building</w:t>
      </w:r>
      <w:r w:rsidRPr="00A534FF">
        <w:rPr>
          <w:spacing w:val="-12"/>
        </w:rPr>
        <w:t xml:space="preserve"> </w:t>
      </w:r>
      <w:r w:rsidRPr="00A534FF">
        <w:t>Code</w:t>
      </w:r>
      <w:r w:rsidRPr="00A534FF">
        <w:rPr>
          <w:spacing w:val="-14"/>
        </w:rPr>
        <w:t xml:space="preserve"> </w:t>
      </w:r>
      <w:r w:rsidRPr="00A534FF">
        <w:t>Division</w:t>
      </w:r>
      <w:r w:rsidRPr="00A534FF">
        <w:rPr>
          <w:spacing w:val="-12"/>
        </w:rPr>
        <w:t xml:space="preserve"> </w:t>
      </w:r>
      <w:r w:rsidRPr="00A534FF">
        <w:t>and</w:t>
      </w:r>
      <w:r w:rsidRPr="00A534FF">
        <w:rPr>
          <w:spacing w:val="-13"/>
        </w:rPr>
        <w:t xml:space="preserve"> </w:t>
      </w:r>
      <w:r w:rsidRPr="00A534FF">
        <w:t>will</w:t>
      </w:r>
      <w:r w:rsidRPr="00A534FF">
        <w:rPr>
          <w:spacing w:val="-14"/>
        </w:rPr>
        <w:t xml:space="preserve"> </w:t>
      </w:r>
      <w:r w:rsidRPr="00A534FF">
        <w:t xml:space="preserve">be installed and used according to its intended design and purpose as identified by an Oregon Insignia of </w:t>
      </w:r>
      <w:proofErr w:type="gramStart"/>
      <w:r w:rsidRPr="00A534FF">
        <w:t>Compliance;</w:t>
      </w:r>
      <w:proofErr w:type="gramEnd"/>
    </w:p>
    <w:p w14:paraId="0C01F2D6" w14:textId="77777777" w:rsidR="00A7143C" w:rsidRPr="00A534FF" w:rsidRDefault="00A7143C" w:rsidP="00140479">
      <w:pPr>
        <w:pStyle w:val="BodyText"/>
        <w:ind w:left="1440"/>
      </w:pPr>
    </w:p>
    <w:p w14:paraId="41CDAAA6" w14:textId="77777777" w:rsidR="00A7143C" w:rsidRPr="00A534FF" w:rsidRDefault="00A7143C" w:rsidP="00655775">
      <w:pPr>
        <w:pStyle w:val="ListParagraph"/>
        <w:widowControl w:val="0"/>
        <w:numPr>
          <w:ilvl w:val="6"/>
          <w:numId w:val="41"/>
        </w:numPr>
        <w:tabs>
          <w:tab w:val="left" w:pos="3581"/>
        </w:tabs>
        <w:autoSpaceDE w:val="0"/>
        <w:autoSpaceDN w:val="0"/>
        <w:spacing w:before="0" w:after="0"/>
      </w:pPr>
      <w:r w:rsidRPr="00A534FF">
        <w:t>With application, a site plan, occupancy classification, construction type, structure size, floor live load, roof live load, wind exposure, seismic area, energy zone,</w:t>
      </w:r>
      <w:r w:rsidRPr="00A534FF">
        <w:rPr>
          <w:spacing w:val="-1"/>
        </w:rPr>
        <w:t xml:space="preserve"> </w:t>
      </w:r>
      <w:r w:rsidRPr="00A534FF">
        <w:t>electrical service loads, plumbing fixture loads,</w:t>
      </w:r>
      <w:r w:rsidRPr="00A534FF">
        <w:rPr>
          <w:spacing w:val="-8"/>
        </w:rPr>
        <w:t xml:space="preserve"> </w:t>
      </w:r>
      <w:r w:rsidRPr="00A534FF">
        <w:t>number</w:t>
      </w:r>
      <w:r w:rsidRPr="00A534FF">
        <w:rPr>
          <w:spacing w:val="-7"/>
        </w:rPr>
        <w:t xml:space="preserve"> </w:t>
      </w:r>
      <w:r w:rsidRPr="00A534FF">
        <w:t>of</w:t>
      </w:r>
      <w:r w:rsidRPr="00A534FF">
        <w:rPr>
          <w:spacing w:val="-6"/>
        </w:rPr>
        <w:t xml:space="preserve"> </w:t>
      </w:r>
      <w:r w:rsidRPr="00A534FF">
        <w:t>modules</w:t>
      </w:r>
      <w:r w:rsidRPr="00A534FF">
        <w:rPr>
          <w:spacing w:val="-8"/>
        </w:rPr>
        <w:t xml:space="preserve"> </w:t>
      </w:r>
      <w:r w:rsidRPr="00A534FF">
        <w:t>and</w:t>
      </w:r>
      <w:r w:rsidRPr="00A534FF">
        <w:rPr>
          <w:spacing w:val="-6"/>
        </w:rPr>
        <w:t xml:space="preserve"> </w:t>
      </w:r>
      <w:r w:rsidRPr="00A534FF">
        <w:t>certification</w:t>
      </w:r>
      <w:r w:rsidRPr="00A534FF">
        <w:rPr>
          <w:spacing w:val="-6"/>
        </w:rPr>
        <w:t xml:space="preserve"> </w:t>
      </w:r>
      <w:r w:rsidRPr="00A534FF">
        <w:t>whether</w:t>
      </w:r>
      <w:r w:rsidRPr="00A534FF">
        <w:rPr>
          <w:spacing w:val="-7"/>
        </w:rPr>
        <w:t xml:space="preserve"> </w:t>
      </w:r>
      <w:r w:rsidRPr="00A534FF">
        <w:t>it</w:t>
      </w:r>
      <w:r w:rsidRPr="00A534FF">
        <w:rPr>
          <w:spacing w:val="-6"/>
        </w:rPr>
        <w:t xml:space="preserve"> </w:t>
      </w:r>
      <w:r w:rsidRPr="00A534FF">
        <w:t>is</w:t>
      </w:r>
      <w:r w:rsidRPr="00A534FF">
        <w:rPr>
          <w:spacing w:val="-9"/>
        </w:rPr>
        <w:t xml:space="preserve"> </w:t>
      </w:r>
      <w:r w:rsidRPr="00A534FF">
        <w:t>a</w:t>
      </w:r>
      <w:r w:rsidRPr="00A534FF">
        <w:rPr>
          <w:spacing w:val="-6"/>
        </w:rPr>
        <w:t xml:space="preserve"> </w:t>
      </w:r>
      <w:r w:rsidRPr="00A534FF">
        <w:t xml:space="preserve">permanent or re-locatable structure shall be </w:t>
      </w:r>
      <w:proofErr w:type="gramStart"/>
      <w:r w:rsidRPr="00A534FF">
        <w:t>submitted;</w:t>
      </w:r>
      <w:proofErr w:type="gramEnd"/>
    </w:p>
    <w:p w14:paraId="0A1870E8" w14:textId="77777777" w:rsidR="00A7143C" w:rsidRPr="00A534FF" w:rsidRDefault="00A7143C" w:rsidP="00140479">
      <w:pPr>
        <w:pStyle w:val="BodyText"/>
        <w:spacing w:before="11"/>
        <w:rPr>
          <w:sz w:val="23"/>
        </w:rPr>
      </w:pPr>
    </w:p>
    <w:p w14:paraId="66B03C83" w14:textId="77777777" w:rsidR="00A7143C" w:rsidRPr="00A534FF" w:rsidRDefault="00A7143C" w:rsidP="00655775">
      <w:pPr>
        <w:pStyle w:val="ListParagraph"/>
        <w:widowControl w:val="0"/>
        <w:numPr>
          <w:ilvl w:val="6"/>
          <w:numId w:val="41"/>
        </w:numPr>
        <w:tabs>
          <w:tab w:val="left" w:pos="3581"/>
        </w:tabs>
        <w:autoSpaceDE w:val="0"/>
        <w:autoSpaceDN w:val="0"/>
        <w:spacing w:before="0" w:after="0"/>
      </w:pPr>
      <w:r w:rsidRPr="00A534FF">
        <w:t>The</w:t>
      </w:r>
      <w:r w:rsidRPr="00A534FF">
        <w:rPr>
          <w:spacing w:val="-14"/>
        </w:rPr>
        <w:t xml:space="preserve"> </w:t>
      </w:r>
      <w:r w:rsidRPr="00A534FF">
        <w:t>design</w:t>
      </w:r>
      <w:r w:rsidRPr="00A534FF">
        <w:rPr>
          <w:spacing w:val="-14"/>
        </w:rPr>
        <w:t xml:space="preserve"> </w:t>
      </w:r>
      <w:r w:rsidRPr="00A534FF">
        <w:t>and</w:t>
      </w:r>
      <w:r w:rsidRPr="00A534FF">
        <w:rPr>
          <w:spacing w:val="-14"/>
        </w:rPr>
        <w:t xml:space="preserve"> </w:t>
      </w:r>
      <w:r w:rsidRPr="00A534FF">
        <w:t>construction</w:t>
      </w:r>
      <w:r w:rsidRPr="00A534FF">
        <w:rPr>
          <w:spacing w:val="-13"/>
        </w:rPr>
        <w:t xml:space="preserve"> </w:t>
      </w:r>
      <w:r w:rsidRPr="00A534FF">
        <w:t>of</w:t>
      </w:r>
      <w:r w:rsidRPr="00A534FF">
        <w:rPr>
          <w:spacing w:val="-14"/>
        </w:rPr>
        <w:t xml:space="preserve"> </w:t>
      </w:r>
      <w:r w:rsidRPr="00A534FF">
        <w:t>the</w:t>
      </w:r>
      <w:r w:rsidRPr="00A534FF">
        <w:rPr>
          <w:spacing w:val="-14"/>
        </w:rPr>
        <w:t xml:space="preserve"> </w:t>
      </w:r>
      <w:r w:rsidRPr="00A534FF">
        <w:t>yurt</w:t>
      </w:r>
      <w:r w:rsidRPr="00A534FF">
        <w:rPr>
          <w:spacing w:val="-13"/>
        </w:rPr>
        <w:t xml:space="preserve"> </w:t>
      </w:r>
      <w:r w:rsidRPr="00A534FF">
        <w:t>foundation</w:t>
      </w:r>
      <w:r w:rsidRPr="00A534FF">
        <w:rPr>
          <w:spacing w:val="-14"/>
        </w:rPr>
        <w:t xml:space="preserve"> </w:t>
      </w:r>
      <w:r w:rsidRPr="00A534FF">
        <w:t>and</w:t>
      </w:r>
      <w:r w:rsidRPr="00A534FF">
        <w:rPr>
          <w:spacing w:val="-14"/>
        </w:rPr>
        <w:t xml:space="preserve"> </w:t>
      </w:r>
      <w:r w:rsidRPr="00A534FF">
        <w:t>structure</w:t>
      </w:r>
      <w:r w:rsidRPr="00A534FF">
        <w:rPr>
          <w:spacing w:val="-13"/>
        </w:rPr>
        <w:t xml:space="preserve"> </w:t>
      </w:r>
      <w:r w:rsidRPr="00A534FF">
        <w:t>shall be</w:t>
      </w:r>
      <w:r w:rsidRPr="00A534FF">
        <w:rPr>
          <w:spacing w:val="-1"/>
        </w:rPr>
        <w:t xml:space="preserve"> </w:t>
      </w:r>
      <w:r w:rsidRPr="00A534FF">
        <w:t>consistent</w:t>
      </w:r>
      <w:r w:rsidRPr="00A534FF">
        <w:rPr>
          <w:spacing w:val="-1"/>
        </w:rPr>
        <w:t xml:space="preserve"> </w:t>
      </w:r>
      <w:r w:rsidRPr="00A534FF">
        <w:t>with</w:t>
      </w:r>
      <w:r w:rsidRPr="00A534FF">
        <w:rPr>
          <w:spacing w:val="-3"/>
        </w:rPr>
        <w:t xml:space="preserve"> </w:t>
      </w:r>
      <w:r w:rsidRPr="00A534FF">
        <w:t>the</w:t>
      </w:r>
      <w:r w:rsidRPr="00A534FF">
        <w:rPr>
          <w:spacing w:val="-3"/>
        </w:rPr>
        <w:t xml:space="preserve"> </w:t>
      </w:r>
      <w:r w:rsidRPr="00A534FF">
        <w:t>standards</w:t>
      </w:r>
      <w:r w:rsidRPr="00A534FF">
        <w:rPr>
          <w:spacing w:val="-2"/>
        </w:rPr>
        <w:t xml:space="preserve"> </w:t>
      </w:r>
      <w:r w:rsidRPr="00A534FF">
        <w:t>established</w:t>
      </w:r>
      <w:r w:rsidRPr="00A534FF">
        <w:rPr>
          <w:spacing w:val="-1"/>
        </w:rPr>
        <w:t xml:space="preserve"> </w:t>
      </w:r>
      <w:r w:rsidRPr="00A534FF">
        <w:t>by</w:t>
      </w:r>
      <w:r w:rsidRPr="00A534FF">
        <w:rPr>
          <w:spacing w:val="-4"/>
        </w:rPr>
        <w:t xml:space="preserve"> </w:t>
      </w:r>
      <w:r w:rsidRPr="00A534FF">
        <w:t>the</w:t>
      </w:r>
      <w:r w:rsidRPr="00A534FF">
        <w:rPr>
          <w:spacing w:val="-1"/>
        </w:rPr>
        <w:t xml:space="preserve"> </w:t>
      </w:r>
      <w:r w:rsidRPr="00A534FF">
        <w:t>Oregon</w:t>
      </w:r>
      <w:r w:rsidRPr="00A534FF">
        <w:rPr>
          <w:spacing w:val="-4"/>
        </w:rPr>
        <w:t xml:space="preserve"> </w:t>
      </w:r>
      <w:r w:rsidRPr="00A534FF">
        <w:t>Building Code Division for prefabricated structures,</w:t>
      </w:r>
    </w:p>
    <w:p w14:paraId="120E4B54" w14:textId="77777777" w:rsidR="00A7143C" w:rsidRPr="00A534FF" w:rsidRDefault="00A7143C" w:rsidP="00140479">
      <w:pPr>
        <w:pStyle w:val="BodyText"/>
      </w:pPr>
    </w:p>
    <w:p w14:paraId="496C91E8" w14:textId="77777777" w:rsidR="00A7143C" w:rsidRPr="00A534FF" w:rsidRDefault="00A7143C" w:rsidP="00655775">
      <w:pPr>
        <w:pStyle w:val="ListParagraph"/>
        <w:widowControl w:val="0"/>
        <w:numPr>
          <w:ilvl w:val="6"/>
          <w:numId w:val="41"/>
        </w:numPr>
        <w:tabs>
          <w:tab w:val="left" w:pos="3581"/>
        </w:tabs>
        <w:autoSpaceDE w:val="0"/>
        <w:autoSpaceDN w:val="0"/>
        <w:spacing w:before="0" w:after="0"/>
      </w:pPr>
      <w:r w:rsidRPr="00A534FF">
        <w:t xml:space="preserve">The yurt shall comply with Oregon </w:t>
      </w:r>
      <w:proofErr w:type="gramStart"/>
      <w:r w:rsidRPr="00A534FF">
        <w:t>One and Two Family</w:t>
      </w:r>
      <w:proofErr w:type="gramEnd"/>
      <w:r w:rsidRPr="00A534FF">
        <w:t xml:space="preserve"> Dwelling Specialty Code, and shall be certified with an Oregon Insignia of </w:t>
      </w:r>
      <w:r w:rsidRPr="00A534FF">
        <w:rPr>
          <w:spacing w:val="-2"/>
        </w:rPr>
        <w:t>Compliance.</w:t>
      </w:r>
    </w:p>
    <w:p w14:paraId="65265A8E" w14:textId="77777777" w:rsidR="00A7143C" w:rsidRPr="00A534FF" w:rsidRDefault="00A7143C" w:rsidP="00140479">
      <w:pPr>
        <w:pStyle w:val="BodyText"/>
      </w:pPr>
    </w:p>
    <w:p w14:paraId="528541CC" w14:textId="77777777" w:rsidR="00016526" w:rsidRDefault="00A7143C" w:rsidP="00655775">
      <w:pPr>
        <w:pStyle w:val="BodyText"/>
        <w:numPr>
          <w:ilvl w:val="3"/>
          <w:numId w:val="41"/>
        </w:numPr>
        <w:spacing w:before="99"/>
      </w:pPr>
      <w:r w:rsidRPr="00016526">
        <w:rPr>
          <w:u w:val="single"/>
        </w:rPr>
        <w:t>Conditions:</w:t>
      </w:r>
      <w:r w:rsidRPr="00016526">
        <w:rPr>
          <w:spacing w:val="54"/>
          <w:w w:val="150"/>
        </w:rPr>
        <w:t xml:space="preserve"> </w:t>
      </w:r>
      <w:r w:rsidRPr="00A534FF">
        <w:t>All</w:t>
      </w:r>
      <w:r w:rsidRPr="00016526">
        <w:rPr>
          <w:spacing w:val="12"/>
        </w:rPr>
        <w:t xml:space="preserve"> </w:t>
      </w:r>
      <w:r w:rsidRPr="00A534FF">
        <w:t>conditions</w:t>
      </w:r>
      <w:r w:rsidRPr="00016526">
        <w:rPr>
          <w:spacing w:val="9"/>
        </w:rPr>
        <w:t xml:space="preserve"> </w:t>
      </w:r>
      <w:r w:rsidRPr="00A534FF">
        <w:t>of</w:t>
      </w:r>
      <w:r w:rsidRPr="00016526">
        <w:rPr>
          <w:spacing w:val="14"/>
        </w:rPr>
        <w:t xml:space="preserve"> </w:t>
      </w:r>
      <w:r w:rsidRPr="00A534FF">
        <w:t>site</w:t>
      </w:r>
      <w:r w:rsidRPr="00016526">
        <w:rPr>
          <w:spacing w:val="12"/>
        </w:rPr>
        <w:t xml:space="preserve"> </w:t>
      </w:r>
      <w:r w:rsidRPr="00A534FF">
        <w:t>development</w:t>
      </w:r>
      <w:r w:rsidRPr="00016526">
        <w:rPr>
          <w:spacing w:val="11"/>
        </w:rPr>
        <w:t xml:space="preserve"> </w:t>
      </w:r>
      <w:r w:rsidRPr="00A534FF">
        <w:t>established</w:t>
      </w:r>
      <w:r w:rsidRPr="00016526">
        <w:rPr>
          <w:spacing w:val="12"/>
        </w:rPr>
        <w:t xml:space="preserve"> </w:t>
      </w:r>
      <w:r w:rsidRPr="00A534FF">
        <w:t>by</w:t>
      </w:r>
      <w:r w:rsidRPr="00016526">
        <w:rPr>
          <w:spacing w:val="13"/>
        </w:rPr>
        <w:t xml:space="preserve"> </w:t>
      </w:r>
      <w:r w:rsidRPr="00A534FF">
        <w:t>this</w:t>
      </w:r>
      <w:r w:rsidRPr="00016526">
        <w:rPr>
          <w:spacing w:val="12"/>
        </w:rPr>
        <w:t xml:space="preserve"> </w:t>
      </w:r>
      <w:r w:rsidRPr="00A534FF">
        <w:t>ordinance</w:t>
      </w:r>
      <w:r w:rsidRPr="00016526">
        <w:rPr>
          <w:spacing w:val="14"/>
        </w:rPr>
        <w:t xml:space="preserve"> </w:t>
      </w:r>
      <w:r w:rsidRPr="00016526">
        <w:rPr>
          <w:spacing w:val="-5"/>
        </w:rPr>
        <w:t>or</w:t>
      </w:r>
      <w:r w:rsidRPr="00016526">
        <w:rPr>
          <w:spacing w:val="-2"/>
        </w:rPr>
        <w:t xml:space="preserve"> required</w:t>
      </w:r>
      <w:r w:rsidRPr="00016526">
        <w:rPr>
          <w:spacing w:val="-9"/>
        </w:rPr>
        <w:t xml:space="preserve"> </w:t>
      </w:r>
      <w:r w:rsidRPr="00016526">
        <w:rPr>
          <w:spacing w:val="-2"/>
        </w:rPr>
        <w:t>as</w:t>
      </w:r>
      <w:r w:rsidRPr="00016526">
        <w:rPr>
          <w:spacing w:val="-12"/>
        </w:rPr>
        <w:t xml:space="preserve"> </w:t>
      </w:r>
      <w:r w:rsidRPr="00016526">
        <w:rPr>
          <w:spacing w:val="-2"/>
        </w:rPr>
        <w:t>a</w:t>
      </w:r>
      <w:r w:rsidRPr="00016526">
        <w:rPr>
          <w:spacing w:val="-9"/>
        </w:rPr>
        <w:t xml:space="preserve"> </w:t>
      </w:r>
      <w:r w:rsidRPr="00016526">
        <w:rPr>
          <w:spacing w:val="-2"/>
        </w:rPr>
        <w:t>condition</w:t>
      </w:r>
      <w:r w:rsidRPr="00016526">
        <w:rPr>
          <w:spacing w:val="-8"/>
        </w:rPr>
        <w:t xml:space="preserve"> </w:t>
      </w:r>
      <w:r w:rsidRPr="00016526">
        <w:rPr>
          <w:spacing w:val="-2"/>
        </w:rPr>
        <w:t>in</w:t>
      </w:r>
      <w:r w:rsidRPr="00016526">
        <w:rPr>
          <w:spacing w:val="-11"/>
        </w:rPr>
        <w:t xml:space="preserve"> </w:t>
      </w:r>
      <w:r w:rsidRPr="00016526">
        <w:rPr>
          <w:spacing w:val="-2"/>
        </w:rPr>
        <w:t>granting</w:t>
      </w:r>
      <w:r w:rsidRPr="00016526">
        <w:rPr>
          <w:spacing w:val="-9"/>
        </w:rPr>
        <w:t xml:space="preserve"> </w:t>
      </w:r>
      <w:r w:rsidRPr="00016526">
        <w:rPr>
          <w:spacing w:val="-2"/>
        </w:rPr>
        <w:t>a</w:t>
      </w:r>
      <w:r w:rsidRPr="00016526">
        <w:rPr>
          <w:spacing w:val="-9"/>
        </w:rPr>
        <w:t xml:space="preserve"> </w:t>
      </w:r>
      <w:r w:rsidRPr="00016526">
        <w:rPr>
          <w:spacing w:val="-2"/>
        </w:rPr>
        <w:t>conditional</w:t>
      </w:r>
      <w:r w:rsidRPr="00016526">
        <w:rPr>
          <w:spacing w:val="-10"/>
        </w:rPr>
        <w:t xml:space="preserve"> </w:t>
      </w:r>
      <w:r w:rsidRPr="00016526">
        <w:rPr>
          <w:spacing w:val="-2"/>
        </w:rPr>
        <w:t>use</w:t>
      </w:r>
      <w:r w:rsidRPr="00016526">
        <w:rPr>
          <w:spacing w:val="-9"/>
        </w:rPr>
        <w:t xml:space="preserve"> </w:t>
      </w:r>
      <w:r w:rsidRPr="00016526">
        <w:rPr>
          <w:spacing w:val="-2"/>
        </w:rPr>
        <w:t>shall</w:t>
      </w:r>
      <w:r w:rsidRPr="00016526">
        <w:rPr>
          <w:spacing w:val="-12"/>
        </w:rPr>
        <w:t xml:space="preserve"> </w:t>
      </w:r>
      <w:r w:rsidRPr="00016526">
        <w:rPr>
          <w:spacing w:val="-2"/>
        </w:rPr>
        <w:t>be</w:t>
      </w:r>
      <w:r w:rsidRPr="00016526">
        <w:rPr>
          <w:spacing w:val="-14"/>
        </w:rPr>
        <w:t xml:space="preserve"> </w:t>
      </w:r>
      <w:r w:rsidRPr="00016526">
        <w:rPr>
          <w:spacing w:val="-2"/>
        </w:rPr>
        <w:t>met</w:t>
      </w:r>
      <w:r w:rsidRPr="00016526">
        <w:rPr>
          <w:spacing w:val="-15"/>
        </w:rPr>
        <w:t xml:space="preserve"> </w:t>
      </w:r>
      <w:r w:rsidRPr="00016526">
        <w:rPr>
          <w:spacing w:val="-2"/>
        </w:rPr>
        <w:t>prior</w:t>
      </w:r>
      <w:r w:rsidRPr="00016526">
        <w:rPr>
          <w:spacing w:val="-16"/>
        </w:rPr>
        <w:t xml:space="preserve"> </w:t>
      </w:r>
      <w:r w:rsidRPr="00016526">
        <w:rPr>
          <w:spacing w:val="-2"/>
        </w:rPr>
        <w:t>to</w:t>
      </w:r>
      <w:r w:rsidRPr="00016526">
        <w:rPr>
          <w:spacing w:val="-14"/>
        </w:rPr>
        <w:t xml:space="preserve"> </w:t>
      </w:r>
      <w:r w:rsidRPr="00016526">
        <w:rPr>
          <w:spacing w:val="-2"/>
        </w:rPr>
        <w:t>receiving</w:t>
      </w:r>
      <w:r w:rsidRPr="00016526">
        <w:rPr>
          <w:spacing w:val="-14"/>
        </w:rPr>
        <w:t xml:space="preserve"> </w:t>
      </w:r>
      <w:r w:rsidRPr="00016526">
        <w:rPr>
          <w:spacing w:val="-2"/>
        </w:rPr>
        <w:t xml:space="preserve">a </w:t>
      </w:r>
      <w:r w:rsidRPr="00A534FF">
        <w:t>building permit to construct a yurt.</w:t>
      </w:r>
    </w:p>
    <w:p w14:paraId="751BA240" w14:textId="01DE919F" w:rsidR="00016526" w:rsidRPr="00A97B4B" w:rsidRDefault="00016526" w:rsidP="000675D6">
      <w:pPr>
        <w:pStyle w:val="Style10"/>
      </w:pPr>
      <w:r w:rsidRPr="00016526">
        <w:rPr>
          <w:u w:val="single"/>
        </w:rPr>
        <w:t>Complaint</w:t>
      </w:r>
      <w:r w:rsidRPr="00016526">
        <w:rPr>
          <w:spacing w:val="-14"/>
          <w:u w:val="single"/>
        </w:rPr>
        <w:t xml:space="preserve"> </w:t>
      </w:r>
      <w:r w:rsidRPr="00016526">
        <w:rPr>
          <w:u w:val="single"/>
        </w:rPr>
        <w:t>Procedure:</w:t>
      </w:r>
      <w:r w:rsidRPr="00016526">
        <w:rPr>
          <w:spacing w:val="24"/>
        </w:rPr>
        <w:t xml:space="preserve"> </w:t>
      </w:r>
      <w:r w:rsidRPr="00A97B4B">
        <w:t>Upon</w:t>
      </w:r>
      <w:r w:rsidRPr="00016526">
        <w:rPr>
          <w:spacing w:val="-14"/>
        </w:rPr>
        <w:t xml:space="preserve"> </w:t>
      </w:r>
      <w:r w:rsidRPr="00A97B4B">
        <w:t>receipt</w:t>
      </w:r>
      <w:r w:rsidRPr="00016526">
        <w:rPr>
          <w:spacing w:val="-14"/>
        </w:rPr>
        <w:t xml:space="preserve"> </w:t>
      </w:r>
      <w:r w:rsidRPr="00A97B4B">
        <w:t>of</w:t>
      </w:r>
      <w:r w:rsidRPr="00016526">
        <w:rPr>
          <w:spacing w:val="-14"/>
        </w:rPr>
        <w:t xml:space="preserve"> </w:t>
      </w:r>
      <w:r w:rsidRPr="00A97B4B">
        <w:t>evidence</w:t>
      </w:r>
      <w:r w:rsidRPr="00016526">
        <w:rPr>
          <w:spacing w:val="-12"/>
        </w:rPr>
        <w:t xml:space="preserve"> </w:t>
      </w:r>
      <w:r w:rsidRPr="00A97B4B">
        <w:t>from</w:t>
      </w:r>
      <w:r w:rsidRPr="00016526">
        <w:rPr>
          <w:spacing w:val="-14"/>
        </w:rPr>
        <w:t xml:space="preserve"> </w:t>
      </w:r>
      <w:r w:rsidRPr="00A97B4B">
        <w:t>staff</w:t>
      </w:r>
      <w:r w:rsidRPr="00016526">
        <w:rPr>
          <w:spacing w:val="-12"/>
        </w:rPr>
        <w:t xml:space="preserve"> </w:t>
      </w:r>
      <w:r w:rsidRPr="00A97B4B">
        <w:t>of</w:t>
      </w:r>
      <w:r w:rsidRPr="00016526">
        <w:rPr>
          <w:spacing w:val="-14"/>
        </w:rPr>
        <w:t xml:space="preserve"> </w:t>
      </w:r>
      <w:r w:rsidRPr="00A97B4B">
        <w:t>non-compliance</w:t>
      </w:r>
      <w:r w:rsidRPr="00016526">
        <w:rPr>
          <w:spacing w:val="-12"/>
        </w:rPr>
        <w:t xml:space="preserve"> </w:t>
      </w:r>
      <w:r w:rsidRPr="00A97B4B">
        <w:t>with yurt</w:t>
      </w:r>
      <w:r w:rsidRPr="00016526">
        <w:rPr>
          <w:spacing w:val="-2"/>
        </w:rPr>
        <w:t xml:space="preserve"> </w:t>
      </w:r>
      <w:r w:rsidRPr="00A97B4B">
        <w:t>conditional</w:t>
      </w:r>
      <w:r w:rsidRPr="00016526">
        <w:rPr>
          <w:spacing w:val="-3"/>
        </w:rPr>
        <w:t xml:space="preserve"> </w:t>
      </w:r>
      <w:r w:rsidRPr="00A97B4B">
        <w:t>use</w:t>
      </w:r>
      <w:r w:rsidRPr="00016526">
        <w:rPr>
          <w:spacing w:val="-2"/>
        </w:rPr>
        <w:t xml:space="preserve"> </w:t>
      </w:r>
      <w:r w:rsidRPr="00A97B4B">
        <w:t>requirements,</w:t>
      </w:r>
      <w:r w:rsidRPr="00016526">
        <w:rPr>
          <w:spacing w:val="-2"/>
        </w:rPr>
        <w:t xml:space="preserve"> </w:t>
      </w:r>
      <w:r w:rsidRPr="00A97B4B">
        <w:t>upon</w:t>
      </w:r>
      <w:r w:rsidRPr="00016526">
        <w:rPr>
          <w:spacing w:val="-2"/>
        </w:rPr>
        <w:t xml:space="preserve"> </w:t>
      </w:r>
      <w:r w:rsidRPr="00A97B4B">
        <w:t>receipt</w:t>
      </w:r>
      <w:r w:rsidRPr="00016526">
        <w:rPr>
          <w:spacing w:val="-2"/>
        </w:rPr>
        <w:t xml:space="preserve"> </w:t>
      </w:r>
      <w:r w:rsidRPr="00A97B4B">
        <w:t>of</w:t>
      </w:r>
      <w:r w:rsidRPr="00016526">
        <w:rPr>
          <w:spacing w:val="-2"/>
        </w:rPr>
        <w:t xml:space="preserve"> </w:t>
      </w:r>
      <w:r w:rsidRPr="00A97B4B">
        <w:t>a</w:t>
      </w:r>
      <w:r w:rsidRPr="00016526">
        <w:rPr>
          <w:spacing w:val="-2"/>
        </w:rPr>
        <w:t xml:space="preserve"> </w:t>
      </w:r>
      <w:r w:rsidRPr="00A97B4B">
        <w:t>complaint</w:t>
      </w:r>
      <w:r w:rsidRPr="00016526">
        <w:rPr>
          <w:spacing w:val="-2"/>
        </w:rPr>
        <w:t xml:space="preserve"> </w:t>
      </w:r>
      <w:r w:rsidRPr="00A97B4B">
        <w:t>signed</w:t>
      </w:r>
      <w:r w:rsidRPr="00016526">
        <w:rPr>
          <w:spacing w:val="-2"/>
        </w:rPr>
        <w:t xml:space="preserve"> </w:t>
      </w:r>
      <w:r w:rsidRPr="00A97B4B">
        <w:t>by</w:t>
      </w:r>
      <w:r w:rsidRPr="00016526">
        <w:rPr>
          <w:spacing w:val="-3"/>
        </w:rPr>
        <w:t xml:space="preserve"> </w:t>
      </w:r>
      <w:r w:rsidRPr="00A97B4B">
        <w:t>three</w:t>
      </w:r>
      <w:r w:rsidRPr="00016526">
        <w:rPr>
          <w:spacing w:val="-2"/>
        </w:rPr>
        <w:t xml:space="preserve"> </w:t>
      </w:r>
      <w:r w:rsidRPr="00A97B4B">
        <w:t>or more</w:t>
      </w:r>
      <w:r w:rsidRPr="00016526">
        <w:rPr>
          <w:spacing w:val="-12"/>
        </w:rPr>
        <w:t xml:space="preserve"> </w:t>
      </w:r>
      <w:proofErr w:type="gramStart"/>
      <w:r w:rsidRPr="00A97B4B">
        <w:t>persons</w:t>
      </w:r>
      <w:proofErr w:type="gramEnd"/>
      <w:r w:rsidRPr="00016526">
        <w:rPr>
          <w:spacing w:val="-13"/>
        </w:rPr>
        <w:t xml:space="preserve"> </w:t>
      </w:r>
      <w:r w:rsidRPr="00A97B4B">
        <w:t>filed</w:t>
      </w:r>
      <w:r w:rsidRPr="00016526">
        <w:rPr>
          <w:spacing w:val="-11"/>
        </w:rPr>
        <w:t xml:space="preserve"> </w:t>
      </w:r>
      <w:r w:rsidRPr="00A97B4B">
        <w:t>with</w:t>
      </w:r>
      <w:r w:rsidRPr="00016526">
        <w:rPr>
          <w:spacing w:val="-12"/>
        </w:rPr>
        <w:t xml:space="preserve"> </w:t>
      </w:r>
      <w:r w:rsidRPr="00A97B4B">
        <w:t>the</w:t>
      </w:r>
      <w:r w:rsidRPr="00016526">
        <w:rPr>
          <w:spacing w:val="-14"/>
        </w:rPr>
        <w:t xml:space="preserve"> </w:t>
      </w:r>
      <w:r w:rsidRPr="00A97B4B">
        <w:t>City</w:t>
      </w:r>
      <w:r w:rsidRPr="00016526">
        <w:rPr>
          <w:spacing w:val="-12"/>
        </w:rPr>
        <w:t xml:space="preserve"> </w:t>
      </w:r>
      <w:r w:rsidRPr="00A97B4B">
        <w:t>Recorder</w:t>
      </w:r>
      <w:r w:rsidRPr="00016526">
        <w:rPr>
          <w:spacing w:val="-13"/>
        </w:rPr>
        <w:t xml:space="preserve"> </w:t>
      </w:r>
      <w:r w:rsidRPr="00A97B4B">
        <w:t>or</w:t>
      </w:r>
      <w:r w:rsidRPr="00016526">
        <w:rPr>
          <w:spacing w:val="-13"/>
        </w:rPr>
        <w:t xml:space="preserve"> </w:t>
      </w:r>
      <w:r w:rsidRPr="00A97B4B">
        <w:t>a</w:t>
      </w:r>
      <w:r w:rsidRPr="00016526">
        <w:rPr>
          <w:spacing w:val="-14"/>
        </w:rPr>
        <w:t xml:space="preserve"> </w:t>
      </w:r>
      <w:r w:rsidRPr="00A97B4B">
        <w:t>complaint</w:t>
      </w:r>
      <w:r w:rsidRPr="00016526">
        <w:rPr>
          <w:spacing w:val="-14"/>
        </w:rPr>
        <w:t xml:space="preserve"> </w:t>
      </w:r>
      <w:r w:rsidRPr="00A97B4B">
        <w:t>from</w:t>
      </w:r>
      <w:r w:rsidRPr="00016526">
        <w:rPr>
          <w:spacing w:val="-12"/>
        </w:rPr>
        <w:t xml:space="preserve"> </w:t>
      </w:r>
      <w:r w:rsidRPr="00A97B4B">
        <w:t>the</w:t>
      </w:r>
      <w:r w:rsidRPr="00016526">
        <w:rPr>
          <w:spacing w:val="-14"/>
        </w:rPr>
        <w:t xml:space="preserve"> </w:t>
      </w:r>
      <w:r w:rsidRPr="00A97B4B">
        <w:t>Building</w:t>
      </w:r>
      <w:r w:rsidRPr="00016526">
        <w:rPr>
          <w:spacing w:val="-12"/>
        </w:rPr>
        <w:t xml:space="preserve"> </w:t>
      </w:r>
      <w:r w:rsidRPr="00A97B4B">
        <w:t>Official. Upon receipt of any of the above complaints, the City Recorder shall schedule a public hearing before the Bay City Planning Commission for the Commission to review the complaints.</w:t>
      </w:r>
    </w:p>
    <w:p w14:paraId="402C78B8" w14:textId="77777777" w:rsidR="00016526" w:rsidRPr="00A97B4B" w:rsidRDefault="00016526" w:rsidP="000675D6">
      <w:pPr>
        <w:pStyle w:val="Style10"/>
      </w:pPr>
      <w:r w:rsidRPr="00A97B4B">
        <w:rPr>
          <w:u w:val="single"/>
        </w:rPr>
        <w:lastRenderedPageBreak/>
        <w:t>Action by the Planning Commission:</w:t>
      </w:r>
      <w:r w:rsidRPr="00A97B4B">
        <w:rPr>
          <w:spacing w:val="40"/>
        </w:rPr>
        <w:t xml:space="preserve"> </w:t>
      </w:r>
      <w:r w:rsidRPr="00A97B4B">
        <w:t>The Planning Commission shall hear the evidence presented and may, with adequate findings of fact:</w:t>
      </w:r>
    </w:p>
    <w:p w14:paraId="05201446" w14:textId="77777777" w:rsidR="00016526" w:rsidRPr="00A97B4B" w:rsidRDefault="00016526" w:rsidP="000675D6">
      <w:pPr>
        <w:pStyle w:val="Style11"/>
        <w:numPr>
          <w:ilvl w:val="6"/>
          <w:numId w:val="1999"/>
        </w:numPr>
      </w:pPr>
      <w:r w:rsidRPr="00A97B4B">
        <w:t>Approve</w:t>
      </w:r>
      <w:r w:rsidRPr="00A97B4B">
        <w:rPr>
          <w:spacing w:val="-2"/>
        </w:rPr>
        <w:t xml:space="preserve"> </w:t>
      </w:r>
      <w:r w:rsidRPr="00A97B4B">
        <w:t>the</w:t>
      </w:r>
      <w:r w:rsidRPr="00A97B4B">
        <w:rPr>
          <w:spacing w:val="-1"/>
        </w:rPr>
        <w:t xml:space="preserve"> </w:t>
      </w:r>
      <w:r w:rsidRPr="00A97B4B">
        <w:t>use</w:t>
      </w:r>
      <w:r w:rsidRPr="00A97B4B">
        <w:rPr>
          <w:spacing w:val="-2"/>
        </w:rPr>
        <w:t xml:space="preserve"> </w:t>
      </w:r>
      <w:r w:rsidRPr="00A97B4B">
        <w:t>as</w:t>
      </w:r>
      <w:r w:rsidRPr="00A97B4B">
        <w:rPr>
          <w:spacing w:val="-2"/>
        </w:rPr>
        <w:t xml:space="preserve"> </w:t>
      </w:r>
      <w:r w:rsidRPr="00A97B4B">
        <w:t>it</w:t>
      </w:r>
      <w:r w:rsidRPr="00A97B4B">
        <w:rPr>
          <w:spacing w:val="-3"/>
        </w:rPr>
        <w:t xml:space="preserve"> </w:t>
      </w:r>
      <w:proofErr w:type="gramStart"/>
      <w:r w:rsidRPr="00A97B4B">
        <w:rPr>
          <w:spacing w:val="-2"/>
        </w:rPr>
        <w:t>exists;</w:t>
      </w:r>
      <w:proofErr w:type="gramEnd"/>
    </w:p>
    <w:p w14:paraId="3AB66459" w14:textId="77777777" w:rsidR="00016526" w:rsidRPr="00A97B4B" w:rsidRDefault="00016526" w:rsidP="000675D6">
      <w:pPr>
        <w:pStyle w:val="Style11"/>
        <w:numPr>
          <w:ilvl w:val="6"/>
          <w:numId w:val="1999"/>
        </w:numPr>
      </w:pPr>
      <w:r w:rsidRPr="00A97B4B">
        <w:t>Require</w:t>
      </w:r>
      <w:r w:rsidRPr="00A97B4B">
        <w:rPr>
          <w:spacing w:val="-1"/>
        </w:rPr>
        <w:t xml:space="preserve"> </w:t>
      </w:r>
      <w:r w:rsidRPr="00A97B4B">
        <w:t>that</w:t>
      </w:r>
      <w:r w:rsidRPr="00A97B4B">
        <w:rPr>
          <w:spacing w:val="-2"/>
        </w:rPr>
        <w:t xml:space="preserve"> </w:t>
      </w:r>
      <w:r w:rsidRPr="00A97B4B">
        <w:t>the</w:t>
      </w:r>
      <w:r w:rsidRPr="00A97B4B">
        <w:rPr>
          <w:spacing w:val="-3"/>
        </w:rPr>
        <w:t xml:space="preserve"> </w:t>
      </w:r>
      <w:r w:rsidRPr="00A97B4B">
        <w:t>use</w:t>
      </w:r>
      <w:r w:rsidRPr="00A97B4B">
        <w:rPr>
          <w:spacing w:val="-2"/>
        </w:rPr>
        <w:t xml:space="preserve"> </w:t>
      </w:r>
      <w:r w:rsidRPr="00A97B4B">
        <w:t>be</w:t>
      </w:r>
      <w:r w:rsidRPr="00A97B4B">
        <w:rPr>
          <w:spacing w:val="-2"/>
        </w:rPr>
        <w:t xml:space="preserve"> </w:t>
      </w:r>
      <w:proofErr w:type="gramStart"/>
      <w:r w:rsidRPr="00A97B4B">
        <w:rPr>
          <w:spacing w:val="-2"/>
        </w:rPr>
        <w:t>terminated;</w:t>
      </w:r>
      <w:proofErr w:type="gramEnd"/>
    </w:p>
    <w:p w14:paraId="0234768A" w14:textId="77777777" w:rsidR="00016526" w:rsidRPr="008102EF" w:rsidRDefault="00016526" w:rsidP="000675D6">
      <w:pPr>
        <w:pStyle w:val="Style11"/>
        <w:numPr>
          <w:ilvl w:val="6"/>
          <w:numId w:val="1999"/>
        </w:numPr>
        <w:rPr>
          <w:i/>
        </w:rPr>
      </w:pPr>
      <w:r w:rsidRPr="00A97B4B">
        <w:t>Impose</w:t>
      </w:r>
      <w:r w:rsidRPr="00A97B4B">
        <w:rPr>
          <w:spacing w:val="-5"/>
        </w:rPr>
        <w:t xml:space="preserve"> </w:t>
      </w:r>
      <w:r w:rsidRPr="00A97B4B">
        <w:t>additional</w:t>
      </w:r>
      <w:r w:rsidRPr="00A97B4B">
        <w:rPr>
          <w:spacing w:val="-4"/>
        </w:rPr>
        <w:t xml:space="preserve"> </w:t>
      </w:r>
      <w:r w:rsidRPr="00A97B4B">
        <w:t>conditions</w:t>
      </w:r>
      <w:r w:rsidRPr="00A97B4B">
        <w:rPr>
          <w:spacing w:val="-4"/>
        </w:rPr>
        <w:t xml:space="preserve"> </w:t>
      </w:r>
      <w:r w:rsidRPr="00A97B4B">
        <w:t>or</w:t>
      </w:r>
      <w:r w:rsidRPr="00A97B4B">
        <w:rPr>
          <w:spacing w:val="-3"/>
        </w:rPr>
        <w:t xml:space="preserve"> </w:t>
      </w:r>
      <w:r w:rsidRPr="00A97B4B">
        <w:t>restrictions,</w:t>
      </w:r>
      <w:r w:rsidRPr="00A97B4B">
        <w:rPr>
          <w:spacing w:val="-3"/>
        </w:rPr>
        <w:t xml:space="preserve"> </w:t>
      </w:r>
      <w:r w:rsidRPr="00A97B4B">
        <w:t>such</w:t>
      </w:r>
      <w:r w:rsidRPr="00A97B4B">
        <w:rPr>
          <w:spacing w:val="-5"/>
        </w:rPr>
        <w:t xml:space="preserve"> </w:t>
      </w:r>
      <w:r w:rsidRPr="00A97B4B">
        <w:t>as</w:t>
      </w:r>
      <w:r w:rsidRPr="00A97B4B">
        <w:rPr>
          <w:spacing w:val="-5"/>
        </w:rPr>
        <w:t xml:space="preserve"> </w:t>
      </w:r>
      <w:r w:rsidRPr="00A97B4B">
        <w:t>the</w:t>
      </w:r>
      <w:r w:rsidRPr="00A97B4B">
        <w:rPr>
          <w:spacing w:val="-5"/>
        </w:rPr>
        <w:t xml:space="preserve"> </w:t>
      </w:r>
      <w:r w:rsidRPr="00A97B4B">
        <w:t>limiting</w:t>
      </w:r>
      <w:r w:rsidRPr="00A97B4B">
        <w:rPr>
          <w:spacing w:val="-2"/>
        </w:rPr>
        <w:t xml:space="preserve"> </w:t>
      </w:r>
      <w:r w:rsidRPr="00A97B4B">
        <w:t>of</w:t>
      </w:r>
      <w:r w:rsidRPr="00A97B4B">
        <w:rPr>
          <w:spacing w:val="-5"/>
        </w:rPr>
        <w:t xml:space="preserve"> </w:t>
      </w:r>
      <w:r w:rsidRPr="00A97B4B">
        <w:t>hours</w:t>
      </w:r>
      <w:r w:rsidRPr="00A97B4B">
        <w:rPr>
          <w:spacing w:val="-6"/>
        </w:rPr>
        <w:t xml:space="preserve"> </w:t>
      </w:r>
      <w:r w:rsidRPr="00A97B4B">
        <w:t>of operation</w:t>
      </w:r>
      <w:r w:rsidRPr="00A97B4B">
        <w:rPr>
          <w:spacing w:val="-14"/>
        </w:rPr>
        <w:t xml:space="preserve"> </w:t>
      </w:r>
      <w:r w:rsidRPr="00A97B4B">
        <w:t>or</w:t>
      </w:r>
      <w:r w:rsidRPr="00A97B4B">
        <w:rPr>
          <w:spacing w:val="-14"/>
        </w:rPr>
        <w:t xml:space="preserve"> </w:t>
      </w:r>
      <w:r w:rsidRPr="00A97B4B">
        <w:t>requiring</w:t>
      </w:r>
      <w:r w:rsidRPr="00A97B4B">
        <w:rPr>
          <w:spacing w:val="-14"/>
        </w:rPr>
        <w:t xml:space="preserve"> </w:t>
      </w:r>
      <w:r w:rsidRPr="00A97B4B">
        <w:t>the</w:t>
      </w:r>
      <w:r w:rsidRPr="00A97B4B">
        <w:rPr>
          <w:spacing w:val="-13"/>
        </w:rPr>
        <w:t xml:space="preserve"> </w:t>
      </w:r>
      <w:r w:rsidRPr="00A97B4B">
        <w:t>construction</w:t>
      </w:r>
      <w:r w:rsidRPr="00A97B4B">
        <w:rPr>
          <w:spacing w:val="-14"/>
        </w:rPr>
        <w:t xml:space="preserve"> </w:t>
      </w:r>
      <w:r w:rsidRPr="00A97B4B">
        <w:t>of</w:t>
      </w:r>
      <w:r w:rsidRPr="00A97B4B">
        <w:rPr>
          <w:spacing w:val="-14"/>
        </w:rPr>
        <w:t xml:space="preserve"> </w:t>
      </w:r>
      <w:r w:rsidRPr="00A97B4B">
        <w:t>a</w:t>
      </w:r>
      <w:r w:rsidRPr="00A97B4B">
        <w:rPr>
          <w:spacing w:val="-13"/>
        </w:rPr>
        <w:t xml:space="preserve"> </w:t>
      </w:r>
      <w:r w:rsidRPr="00A97B4B">
        <w:t>fence.</w:t>
      </w:r>
      <w:r w:rsidRPr="00A97B4B">
        <w:rPr>
          <w:spacing w:val="7"/>
        </w:rPr>
        <w:t xml:space="preserve"> </w:t>
      </w:r>
      <w:r w:rsidRPr="00A97B4B">
        <w:rPr>
          <w:i/>
        </w:rPr>
        <w:t>(Amended</w:t>
      </w:r>
      <w:r w:rsidRPr="00A97B4B">
        <w:rPr>
          <w:i/>
          <w:spacing w:val="-13"/>
        </w:rPr>
        <w:t xml:space="preserve"> </w:t>
      </w:r>
      <w:r w:rsidRPr="00A97B4B">
        <w:rPr>
          <w:i/>
        </w:rPr>
        <w:t>Ord.</w:t>
      </w:r>
      <w:r w:rsidRPr="00A97B4B">
        <w:rPr>
          <w:i/>
          <w:spacing w:val="-14"/>
        </w:rPr>
        <w:t xml:space="preserve"> </w:t>
      </w:r>
      <w:r w:rsidRPr="00A97B4B">
        <w:rPr>
          <w:i/>
        </w:rPr>
        <w:t>#630,</w:t>
      </w:r>
      <w:r w:rsidRPr="00A97B4B">
        <w:rPr>
          <w:i/>
          <w:spacing w:val="-14"/>
        </w:rPr>
        <w:t xml:space="preserve"> </w:t>
      </w:r>
      <w:r w:rsidRPr="00A97B4B">
        <w:rPr>
          <w:i/>
        </w:rPr>
        <w:t xml:space="preserve">05- </w:t>
      </w:r>
      <w:r w:rsidRPr="00A97B4B">
        <w:rPr>
          <w:i/>
          <w:spacing w:val="-4"/>
        </w:rPr>
        <w:t>07)</w:t>
      </w:r>
    </w:p>
    <w:p w14:paraId="2F9EA9D8" w14:textId="77777777" w:rsidR="00325C48" w:rsidRPr="00A534FF" w:rsidRDefault="00325C48" w:rsidP="00140479">
      <w:pPr>
        <w:pStyle w:val="BodyText"/>
        <w:spacing w:before="99"/>
        <w:ind w:left="1800"/>
      </w:pPr>
    </w:p>
    <w:p w14:paraId="79EE2B37" w14:textId="77777777" w:rsidR="00A7143C" w:rsidRPr="00A534FF" w:rsidRDefault="00A7143C" w:rsidP="00655775">
      <w:pPr>
        <w:pStyle w:val="ListParagraph"/>
        <w:widowControl w:val="0"/>
        <w:numPr>
          <w:ilvl w:val="3"/>
          <w:numId w:val="41"/>
        </w:numPr>
        <w:tabs>
          <w:tab w:val="left" w:pos="2501"/>
        </w:tabs>
        <w:autoSpaceDE w:val="0"/>
        <w:autoSpaceDN w:val="0"/>
        <w:spacing w:before="0" w:after="0"/>
      </w:pPr>
      <w:r w:rsidRPr="00A534FF">
        <w:rPr>
          <w:spacing w:val="-2"/>
          <w:u w:val="single"/>
        </w:rPr>
        <w:t>Maintenance:</w:t>
      </w:r>
      <w:r w:rsidRPr="00A534FF">
        <w:rPr>
          <w:spacing w:val="15"/>
        </w:rPr>
        <w:t xml:space="preserve"> </w:t>
      </w:r>
      <w:r w:rsidRPr="00A534FF">
        <w:rPr>
          <w:spacing w:val="-2"/>
        </w:rPr>
        <w:t>The</w:t>
      </w:r>
      <w:r w:rsidRPr="00A534FF">
        <w:rPr>
          <w:spacing w:val="-11"/>
        </w:rPr>
        <w:t xml:space="preserve"> </w:t>
      </w:r>
      <w:r w:rsidRPr="00A534FF">
        <w:rPr>
          <w:spacing w:val="-2"/>
        </w:rPr>
        <w:t>use</w:t>
      </w:r>
      <w:r w:rsidRPr="00A534FF">
        <w:rPr>
          <w:spacing w:val="-11"/>
        </w:rPr>
        <w:t xml:space="preserve"> </w:t>
      </w:r>
      <w:r w:rsidRPr="00A534FF">
        <w:rPr>
          <w:spacing w:val="-2"/>
        </w:rPr>
        <w:t>and</w:t>
      </w:r>
      <w:r w:rsidRPr="00A534FF">
        <w:rPr>
          <w:spacing w:val="-12"/>
        </w:rPr>
        <w:t xml:space="preserve"> </w:t>
      </w:r>
      <w:r w:rsidRPr="00A534FF">
        <w:rPr>
          <w:spacing w:val="-2"/>
        </w:rPr>
        <w:t>all</w:t>
      </w:r>
      <w:r w:rsidRPr="00A534FF">
        <w:rPr>
          <w:spacing w:val="-12"/>
        </w:rPr>
        <w:t xml:space="preserve"> </w:t>
      </w:r>
      <w:r w:rsidRPr="00A534FF">
        <w:rPr>
          <w:spacing w:val="-2"/>
        </w:rPr>
        <w:t>site</w:t>
      </w:r>
      <w:r w:rsidRPr="00A534FF">
        <w:rPr>
          <w:spacing w:val="-11"/>
        </w:rPr>
        <w:t xml:space="preserve"> </w:t>
      </w:r>
      <w:r w:rsidRPr="00A534FF">
        <w:rPr>
          <w:spacing w:val="-2"/>
        </w:rPr>
        <w:t>development</w:t>
      </w:r>
      <w:r w:rsidRPr="00A534FF">
        <w:rPr>
          <w:spacing w:val="-12"/>
        </w:rPr>
        <w:t xml:space="preserve"> </w:t>
      </w:r>
      <w:r w:rsidRPr="00A534FF">
        <w:rPr>
          <w:spacing w:val="-2"/>
        </w:rPr>
        <w:t>requirements</w:t>
      </w:r>
      <w:r w:rsidRPr="00A534FF">
        <w:rPr>
          <w:spacing w:val="-12"/>
        </w:rPr>
        <w:t xml:space="preserve"> </w:t>
      </w:r>
      <w:r w:rsidRPr="00A534FF">
        <w:rPr>
          <w:spacing w:val="-2"/>
        </w:rPr>
        <w:t>shall</w:t>
      </w:r>
      <w:r w:rsidRPr="00A534FF">
        <w:rPr>
          <w:spacing w:val="-12"/>
        </w:rPr>
        <w:t xml:space="preserve"> </w:t>
      </w:r>
      <w:r w:rsidRPr="00A534FF">
        <w:rPr>
          <w:spacing w:val="-2"/>
        </w:rPr>
        <w:t>be</w:t>
      </w:r>
      <w:r w:rsidRPr="00A534FF">
        <w:rPr>
          <w:spacing w:val="-11"/>
        </w:rPr>
        <w:t xml:space="preserve"> </w:t>
      </w:r>
      <w:r w:rsidRPr="00A534FF">
        <w:rPr>
          <w:spacing w:val="-2"/>
        </w:rPr>
        <w:t xml:space="preserve">continuously </w:t>
      </w:r>
      <w:r w:rsidRPr="00A534FF">
        <w:t>maintained consistent with this ordinance.</w:t>
      </w:r>
    </w:p>
    <w:p w14:paraId="237E6803" w14:textId="77777777" w:rsidR="002A796C" w:rsidRDefault="002A796C" w:rsidP="000675D6">
      <w:pPr>
        <w:pStyle w:val="Heading3"/>
        <w:jc w:val="left"/>
      </w:pPr>
      <w:bookmarkStart w:id="273" w:name="_Toc145530365"/>
      <w:bookmarkStart w:id="274" w:name="_Toc106881875"/>
      <w:r>
        <w:t>Home Occupations</w:t>
      </w:r>
      <w:bookmarkEnd w:id="273"/>
    </w:p>
    <w:p w14:paraId="43690BF0" w14:textId="77777777" w:rsidR="002A796C" w:rsidRDefault="002A796C" w:rsidP="002A796C">
      <w:r w:rsidRPr="003973A4">
        <w:t>A home occupation shall be carried out within the dwelling or in an accessory structure. A home occupation may have clients coming to site if adequate off-street parking is provided.</w:t>
      </w:r>
      <w:r>
        <w:t xml:space="preserve"> It is a lawful commercial activity or occupation conducted within a dwelling and/or accessory building provided there is a dwelling on the property. Home occupations shall be a secondary/accessory use of the premises, permitted by right in all residential units, subject to the following standards:</w:t>
      </w:r>
    </w:p>
    <w:p w14:paraId="2FFBCFA7" w14:textId="77777777" w:rsidR="002A796C" w:rsidRDefault="002A796C" w:rsidP="002A796C">
      <w:r>
        <w:t>A. Appearance of Residence:</w:t>
      </w:r>
    </w:p>
    <w:p w14:paraId="6A5A0EDC" w14:textId="77777777" w:rsidR="002A796C" w:rsidRDefault="002A796C" w:rsidP="002A796C">
      <w:r>
        <w:t>1) The home occupation shall maintain the residential character of the building by assuring that the occupation is conducted in such a manner as not to give an outward appearance nor manifest any characteristic of a business in the ordinary meaning of the term nor infringe upon the right of neighboring residents to enjoy the peaceful occupancy of their homes.</w:t>
      </w:r>
    </w:p>
    <w:p w14:paraId="1BF8FBEB" w14:textId="77777777" w:rsidR="002A796C" w:rsidRDefault="002A796C" w:rsidP="002A796C">
      <w:r>
        <w:t>2) The home occupation shall not result in any structural alterations or additions to a structure that will change its primary use or building code occupancy classification.</w:t>
      </w:r>
    </w:p>
    <w:p w14:paraId="39E532B9" w14:textId="4E26D8FE" w:rsidR="002A796C" w:rsidRDefault="002A796C" w:rsidP="002A796C">
      <w:r>
        <w:t>3) The home occupation shall not violate any conditions of development approval (i.e.</w:t>
      </w:r>
      <w:r w:rsidR="005A5833">
        <w:t>,</w:t>
      </w:r>
      <w:r>
        <w:t xml:space="preserve"> prior development permit approval)</w:t>
      </w:r>
    </w:p>
    <w:p w14:paraId="28D7C092" w14:textId="77777777" w:rsidR="002A796C" w:rsidRDefault="002A796C" w:rsidP="002A796C">
      <w:r>
        <w:t>4) No products and/or equipment produced or used by the home occupation may be displayed to be visible from outside any structure.</w:t>
      </w:r>
    </w:p>
    <w:p w14:paraId="780360F3" w14:textId="77777777" w:rsidR="002A796C" w:rsidRDefault="002A796C" w:rsidP="002A796C">
      <w:r>
        <w:t xml:space="preserve">5) The home occupation shall not exceed 25% of the ground floor of the dwelling; or occupy no more than 500 square feet of a garage, either attached or detached; or occupy no more than 500 square feet of any other </w:t>
      </w:r>
      <w:proofErr w:type="gramStart"/>
      <w:r>
        <w:t>outbuilding;</w:t>
      </w:r>
      <w:proofErr w:type="gramEnd"/>
    </w:p>
    <w:p w14:paraId="34AB4828" w14:textId="77777777" w:rsidR="002A796C" w:rsidRDefault="002A796C" w:rsidP="002A796C">
      <w:r>
        <w:t>B. Storage:</w:t>
      </w:r>
    </w:p>
    <w:p w14:paraId="29FC065E" w14:textId="77777777" w:rsidR="002A796C" w:rsidRDefault="002A796C" w:rsidP="002A796C">
      <w:r>
        <w:lastRenderedPageBreak/>
        <w:t xml:space="preserve">1) Outside storage and use of yard areas for storage of tools, </w:t>
      </w:r>
      <w:proofErr w:type="gramStart"/>
      <w:r>
        <w:t>equipment</w:t>
      </w:r>
      <w:proofErr w:type="gramEnd"/>
      <w:r>
        <w:t xml:space="preserve"> and materials, visible from the public right-of-way or from inside a residence located on adjacent properties, is prohibited.</w:t>
      </w:r>
    </w:p>
    <w:p w14:paraId="448D03D6" w14:textId="77777777" w:rsidR="002A796C" w:rsidRDefault="002A796C" w:rsidP="002A796C">
      <w:r>
        <w:t>2) On-site storage of hazardous materials (including toxic, explosive, noxious, combustible or flammable) beyond those normally incidental to residential use is prohibited.</w:t>
      </w:r>
    </w:p>
    <w:p w14:paraId="70D911B7" w14:textId="77777777" w:rsidR="002A796C" w:rsidRDefault="002A796C" w:rsidP="002A796C">
      <w:r>
        <w:t>3) Storage of inventory products and all other equipment, fixtures, and activities associated with the home occupation shall be allowed in any structure.</w:t>
      </w:r>
    </w:p>
    <w:p w14:paraId="528985AD" w14:textId="77777777" w:rsidR="002A796C" w:rsidRDefault="002A796C" w:rsidP="002A796C">
      <w:r>
        <w:t xml:space="preserve">4) Outside yard areas may be used for playground equipment for home occupations involving the care of children by a </w:t>
      </w:r>
      <w:proofErr w:type="gramStart"/>
      <w:r>
        <w:t>baby sitter</w:t>
      </w:r>
      <w:proofErr w:type="gramEnd"/>
      <w:r>
        <w:t xml:space="preserve"> or day care facility.</w:t>
      </w:r>
    </w:p>
    <w:p w14:paraId="00DA22C8" w14:textId="77777777" w:rsidR="002A796C" w:rsidRDefault="002A796C" w:rsidP="002A796C">
      <w:r>
        <w:t>C. Employees:</w:t>
      </w:r>
    </w:p>
    <w:p w14:paraId="4B74F978" w14:textId="77777777" w:rsidR="002A796C" w:rsidRDefault="002A796C" w:rsidP="002A796C">
      <w:r>
        <w:t xml:space="preserve">1) The home occupation shall be operated by members of the household residing within the dwelling with no more than one (1) </w:t>
      </w:r>
      <w:proofErr w:type="gramStart"/>
      <w:r>
        <w:t>full time</w:t>
      </w:r>
      <w:proofErr w:type="gramEnd"/>
      <w:r>
        <w:t>, non-household equivalent employee at the home occupation site at any given time.</w:t>
      </w:r>
    </w:p>
    <w:p w14:paraId="61934DE1" w14:textId="77777777" w:rsidR="002A796C" w:rsidRDefault="002A796C" w:rsidP="002A796C">
      <w:r>
        <w:t>2) Additional individuals may be employed by or associated with the home occupation, so long as they do not report to the home occupation site or pick-up at/deliver to the home.</w:t>
      </w:r>
    </w:p>
    <w:p w14:paraId="6B1F9B82" w14:textId="77777777" w:rsidR="002A796C" w:rsidRDefault="002A796C" w:rsidP="002A796C">
      <w:r>
        <w:t>3) The home occupation site shall not be routinely used as a headquarters for the assembly of employees for instruction or other purposes, including dispatch to other locations.</w:t>
      </w:r>
    </w:p>
    <w:p w14:paraId="369DC436" w14:textId="77777777" w:rsidR="002A796C" w:rsidRDefault="002A796C" w:rsidP="002A796C">
      <w:r>
        <w:t>D. Advertising and Signs:</w:t>
      </w:r>
    </w:p>
    <w:p w14:paraId="5D7D1A5E" w14:textId="24618801" w:rsidR="002A796C" w:rsidRDefault="002A796C" w:rsidP="002A796C">
      <w:r>
        <w:t xml:space="preserve">1) </w:t>
      </w:r>
      <w:proofErr w:type="gramStart"/>
      <w:r w:rsidR="008642D9">
        <w:t xml:space="preserve">1 </w:t>
      </w:r>
      <w:r>
        <w:t>sign,</w:t>
      </w:r>
      <w:proofErr w:type="gramEnd"/>
      <w:r>
        <w:t xml:space="preserve"> shall be allowed for the home occupation. In no case shall the sign exceed the size of </w:t>
      </w:r>
      <w:r w:rsidR="008642D9">
        <w:t>3</w:t>
      </w:r>
      <w:r>
        <w:t xml:space="preserve"> square feet if inside or flush against the dwelling, or </w:t>
      </w:r>
      <w:r w:rsidR="008642D9">
        <w:t>2</w:t>
      </w:r>
      <w:r>
        <w:t xml:space="preserve"> square feet if located elsewhere.</w:t>
      </w:r>
    </w:p>
    <w:p w14:paraId="23695E51" w14:textId="77777777" w:rsidR="002A796C" w:rsidRDefault="002A796C" w:rsidP="002A796C">
      <w:r>
        <w:t>2) No visual advertisement signs specifically indicating the home occupation is anything more than a residential occurrence or advertising other products shall be allowed.</w:t>
      </w:r>
    </w:p>
    <w:p w14:paraId="1C541EEC" w14:textId="77777777" w:rsidR="002A796C" w:rsidRDefault="002A796C" w:rsidP="002A796C">
      <w:r>
        <w:t>3) No stock in trade shall be displayed upon the home occupation site.</w:t>
      </w:r>
    </w:p>
    <w:p w14:paraId="623300E0" w14:textId="77777777" w:rsidR="002A796C" w:rsidRDefault="002A796C" w:rsidP="002A796C">
      <w:r>
        <w:t>E. Vehicles, Parking and Traffic:</w:t>
      </w:r>
    </w:p>
    <w:p w14:paraId="59B5739B" w14:textId="77777777" w:rsidR="002A796C" w:rsidRDefault="002A796C" w:rsidP="002A796C">
      <w:r>
        <w:t>1) One (1) commercially licensed vehicle associated with the home occupation is allowed at the home occupation site. It shall be of a size that would not overhang into the public right-of-way when parked in the driveway or another location on the home occupation site.</w:t>
      </w:r>
    </w:p>
    <w:p w14:paraId="2120E02C" w14:textId="77777777" w:rsidR="002A796C" w:rsidRDefault="002A796C" w:rsidP="002A796C">
      <w:r>
        <w:lastRenderedPageBreak/>
        <w:t>2) There shall be no more than three commercial vehicle deliveries to or from the home occupation site daily. There shall be no commercial vehicle deliveries during the hours of 6 p.m. to 7 a.m.</w:t>
      </w:r>
    </w:p>
    <w:p w14:paraId="0544A9D1" w14:textId="77777777" w:rsidR="002A796C" w:rsidRDefault="002A796C" w:rsidP="002A796C">
      <w:r>
        <w:t>3) There shall be no more than one client or customer's vehicle at any one time and no more than eight (8) per day at the home occupation site.</w:t>
      </w:r>
    </w:p>
    <w:p w14:paraId="36336263" w14:textId="77777777" w:rsidR="002A796C" w:rsidRDefault="002A796C" w:rsidP="002A796C">
      <w:r>
        <w:t xml:space="preserve">4) Parking for the business is to be the same as for </w:t>
      </w:r>
      <w:proofErr w:type="gramStart"/>
      <w:r>
        <w:t>the normal</w:t>
      </w:r>
      <w:proofErr w:type="gramEnd"/>
      <w:r>
        <w:t xml:space="preserve"> residential occupancy, with no additional parking for the establishment, either on, or off street. Traffic created by the business or customers of the business shall not be of a volume or frequency that will cause disturbance or inconvenience to nearby land </w:t>
      </w:r>
      <w:proofErr w:type="gramStart"/>
      <w:r>
        <w:t>uses</w:t>
      </w:r>
      <w:proofErr w:type="gramEnd"/>
      <w:r>
        <w:t xml:space="preserve">. </w:t>
      </w:r>
    </w:p>
    <w:p w14:paraId="6C5230ED" w14:textId="77777777" w:rsidR="002A796C" w:rsidRDefault="002A796C" w:rsidP="002A796C">
      <w:r>
        <w:t>F. Business Hours:</w:t>
      </w:r>
    </w:p>
    <w:p w14:paraId="282BE072" w14:textId="77777777" w:rsidR="002A796C" w:rsidRDefault="002A796C" w:rsidP="002A796C">
      <w:r>
        <w:t>1) There shall be no restrictions on business hours, except that clients or customers are permitted at the home occupation from 7 a.m. to 6 p.m. only, subject to A &amp; E above.</w:t>
      </w:r>
    </w:p>
    <w:p w14:paraId="364E4211" w14:textId="77777777" w:rsidR="002A796C" w:rsidRDefault="002A796C" w:rsidP="002A796C">
      <w:r>
        <w:t>H. Prohibited Home Occupation Uses:</w:t>
      </w:r>
    </w:p>
    <w:p w14:paraId="7349590B" w14:textId="094F9DFB" w:rsidR="002A796C" w:rsidRDefault="002A796C" w:rsidP="0039071F">
      <w:pPr>
        <w:pStyle w:val="Style10"/>
        <w:numPr>
          <w:ilvl w:val="4"/>
          <w:numId w:val="2003"/>
        </w:numPr>
      </w:pPr>
      <w:r>
        <w:t xml:space="preserve">Any activity that produces radio or television interference, noise, glare, vibration, </w:t>
      </w:r>
      <w:proofErr w:type="gramStart"/>
      <w:r>
        <w:t>smoke  or</w:t>
      </w:r>
      <w:proofErr w:type="gramEnd"/>
      <w:r>
        <w:t xml:space="preserve"> odor beyond allowable levels as determined by local, state or federal standards, or that can be detected beyond the property line is prohibited.</w:t>
      </w:r>
    </w:p>
    <w:p w14:paraId="5FE9F727" w14:textId="05C86693" w:rsidR="002A796C" w:rsidRDefault="002A796C" w:rsidP="0039071F">
      <w:pPr>
        <w:pStyle w:val="Style10"/>
        <w:numPr>
          <w:ilvl w:val="4"/>
          <w:numId w:val="2003"/>
        </w:numPr>
      </w:pPr>
      <w:r>
        <w:t>Any activity involving on-site retail is prohibited, except the sale of items via telecommunications and mail, or that are incidental to a permitted home occupation is allowed. For example, the sale of lesson books or sheet music from music teachers, art or craft supplies from arts or crafts instructors, computer software from computer consultants, and similar incidental items for sale by the home business are allowed subject to A - F above.</w:t>
      </w:r>
    </w:p>
    <w:p w14:paraId="2DBB6C42" w14:textId="1BC96CF1" w:rsidR="002A796C" w:rsidRDefault="002A796C" w:rsidP="0039071F">
      <w:pPr>
        <w:pStyle w:val="Style10"/>
        <w:numPr>
          <w:ilvl w:val="4"/>
          <w:numId w:val="2003"/>
        </w:numPr>
      </w:pPr>
      <w:r>
        <w:t xml:space="preserve">Any uses described in this section or uses with similar objectionable impacts because of motor vehicle traffic, noise, glare, odor, dust, </w:t>
      </w:r>
      <w:proofErr w:type="gramStart"/>
      <w:r>
        <w:t>smoke</w:t>
      </w:r>
      <w:proofErr w:type="gramEnd"/>
      <w:r>
        <w:t xml:space="preserve"> or vibration is prohibited, such as:</w:t>
      </w:r>
    </w:p>
    <w:p w14:paraId="0A34F8B2" w14:textId="3EA3F74F" w:rsidR="002A796C" w:rsidRDefault="002A796C" w:rsidP="0039071F">
      <w:pPr>
        <w:pStyle w:val="Style11"/>
        <w:numPr>
          <w:ilvl w:val="6"/>
          <w:numId w:val="2003"/>
        </w:numPr>
      </w:pPr>
      <w:r>
        <w:t xml:space="preserve">Ambulance </w:t>
      </w:r>
      <w:proofErr w:type="gramStart"/>
      <w:r>
        <w:t>service;</w:t>
      </w:r>
      <w:proofErr w:type="gramEnd"/>
    </w:p>
    <w:p w14:paraId="2D357A8A" w14:textId="52DAAA24" w:rsidR="002A796C" w:rsidRDefault="002A796C" w:rsidP="0039071F">
      <w:pPr>
        <w:pStyle w:val="Style11"/>
        <w:numPr>
          <w:ilvl w:val="6"/>
          <w:numId w:val="2003"/>
        </w:numPr>
      </w:pPr>
      <w:r>
        <w:t xml:space="preserve">Animal hospital, veterinary services, kennels or animal </w:t>
      </w:r>
      <w:proofErr w:type="gramStart"/>
      <w:r>
        <w:t>boarding;</w:t>
      </w:r>
      <w:proofErr w:type="gramEnd"/>
    </w:p>
    <w:p w14:paraId="77AACA9C" w14:textId="49A561D9" w:rsidR="002A796C" w:rsidRDefault="002A796C" w:rsidP="0039071F">
      <w:pPr>
        <w:pStyle w:val="Style11"/>
        <w:numPr>
          <w:ilvl w:val="6"/>
          <w:numId w:val="2003"/>
        </w:numPr>
      </w:pPr>
      <w:r>
        <w:t xml:space="preserve">Auto and </w:t>
      </w:r>
      <w:proofErr w:type="gramStart"/>
      <w:r>
        <w:t>other</w:t>
      </w:r>
      <w:proofErr w:type="gramEnd"/>
      <w:r>
        <w:t xml:space="preserve"> vehicle repair, including auto painting;</w:t>
      </w:r>
    </w:p>
    <w:p w14:paraId="6E2BB1A3" w14:textId="77777777" w:rsidR="002A796C" w:rsidRPr="005A1D69" w:rsidRDefault="002A796C" w:rsidP="0039071F">
      <w:pPr>
        <w:pStyle w:val="Strikethrough"/>
        <w:rPr>
          <w:sz w:val="16"/>
          <w:szCs w:val="16"/>
        </w:rPr>
      </w:pPr>
      <w:r w:rsidRPr="005A1D69">
        <w:rPr>
          <w:sz w:val="16"/>
          <w:szCs w:val="16"/>
        </w:rPr>
        <w:t xml:space="preserve">d) Beauty </w:t>
      </w:r>
      <w:proofErr w:type="gramStart"/>
      <w:r w:rsidRPr="005A1D69">
        <w:rPr>
          <w:sz w:val="16"/>
          <w:szCs w:val="16"/>
        </w:rPr>
        <w:t>shops;</w:t>
      </w:r>
      <w:proofErr w:type="gramEnd"/>
    </w:p>
    <w:p w14:paraId="1D4ABADF" w14:textId="77777777" w:rsidR="002A796C" w:rsidRPr="005A1D69" w:rsidRDefault="002A796C" w:rsidP="0039071F">
      <w:pPr>
        <w:pStyle w:val="Strikethrough"/>
        <w:rPr>
          <w:sz w:val="16"/>
          <w:szCs w:val="16"/>
        </w:rPr>
      </w:pPr>
      <w:r w:rsidRPr="005A1D69">
        <w:rPr>
          <w:sz w:val="16"/>
          <w:szCs w:val="16"/>
        </w:rPr>
        <w:t xml:space="preserve">e) Barber </w:t>
      </w:r>
      <w:proofErr w:type="gramStart"/>
      <w:r w:rsidRPr="005A1D69">
        <w:rPr>
          <w:sz w:val="16"/>
          <w:szCs w:val="16"/>
        </w:rPr>
        <w:t>shops;</w:t>
      </w:r>
      <w:proofErr w:type="gramEnd"/>
    </w:p>
    <w:p w14:paraId="56EFABD7" w14:textId="6250BD20" w:rsidR="002A796C" w:rsidRPr="00D70F01" w:rsidRDefault="002A796C" w:rsidP="0039071F">
      <w:pPr>
        <w:pStyle w:val="Style11"/>
        <w:numPr>
          <w:ilvl w:val="6"/>
          <w:numId w:val="2003"/>
        </w:numPr>
      </w:pPr>
      <w:r>
        <w:t xml:space="preserve">Repair, reconditioning or storage of motorized vehicles, boats, recreational vehicles, airplanes or large equipment </w:t>
      </w:r>
      <w:proofErr w:type="gramStart"/>
      <w:r>
        <w:t>on-site;</w:t>
      </w:r>
      <w:proofErr w:type="gramEnd"/>
    </w:p>
    <w:p w14:paraId="751E4200" w14:textId="77777777" w:rsidR="00980206" w:rsidRPr="00A81D34" w:rsidRDefault="00980206" w:rsidP="000675D6">
      <w:pPr>
        <w:pStyle w:val="Heading3"/>
        <w:jc w:val="left"/>
        <w:rPr>
          <w:i/>
          <w:iCs/>
        </w:rPr>
      </w:pPr>
      <w:bookmarkStart w:id="275" w:name="_Toc145530366"/>
      <w:r w:rsidRPr="00A81D34">
        <w:rPr>
          <w:i/>
          <w:iCs/>
        </w:rPr>
        <w:lastRenderedPageBreak/>
        <w:t>Substandard Streets</w:t>
      </w:r>
      <w:bookmarkEnd w:id="275"/>
    </w:p>
    <w:p w14:paraId="24D6E513" w14:textId="77777777" w:rsidR="00980206" w:rsidRPr="005A1D69" w:rsidRDefault="00980206" w:rsidP="0033192D">
      <w:pPr>
        <w:pStyle w:val="Heading4"/>
        <w:numPr>
          <w:ilvl w:val="0"/>
          <w:numId w:val="0"/>
        </w:numPr>
        <w:ind w:left="1800"/>
        <w:rPr>
          <w:i/>
          <w:iCs/>
          <w:strike/>
          <w:color w:val="FF0000"/>
          <w:sz w:val="16"/>
          <w:szCs w:val="16"/>
        </w:rPr>
      </w:pPr>
      <w:r w:rsidRPr="005A1D69">
        <w:rPr>
          <w:i/>
          <w:iCs/>
          <w:strike/>
          <w:color w:val="FF0000"/>
          <w:sz w:val="16"/>
          <w:szCs w:val="16"/>
        </w:rPr>
        <w:t>Definitions.</w:t>
      </w:r>
    </w:p>
    <w:p w14:paraId="631ED31B" w14:textId="77777777" w:rsidR="00980206" w:rsidRPr="005A1D69" w:rsidRDefault="00980206" w:rsidP="0039071F">
      <w:pPr>
        <w:pStyle w:val="Style9"/>
        <w:numPr>
          <w:ilvl w:val="0"/>
          <w:numId w:val="0"/>
        </w:numPr>
        <w:ind w:left="1800"/>
        <w:rPr>
          <w:strike/>
          <w:color w:val="FF0000"/>
          <w:sz w:val="16"/>
          <w:szCs w:val="16"/>
        </w:rPr>
      </w:pPr>
      <w:r w:rsidRPr="005A1D69">
        <w:rPr>
          <w:strike/>
          <w:color w:val="FF0000"/>
          <w:sz w:val="16"/>
          <w:szCs w:val="16"/>
        </w:rPr>
        <w:t xml:space="preserve">The </w:t>
      </w:r>
      <w:proofErr w:type="gramStart"/>
      <w:r w:rsidRPr="005A1D69">
        <w:rPr>
          <w:strike/>
          <w:color w:val="FF0000"/>
          <w:sz w:val="16"/>
          <w:szCs w:val="16"/>
        </w:rPr>
        <w:t>City</w:t>
      </w:r>
      <w:proofErr w:type="gramEnd"/>
      <w:r w:rsidRPr="005A1D69">
        <w:rPr>
          <w:strike/>
          <w:color w:val="FF0000"/>
          <w:sz w:val="16"/>
          <w:szCs w:val="16"/>
        </w:rPr>
        <w:t xml:space="preserve"> adopts the following definitions in regards to this Ordinance.</w:t>
      </w:r>
    </w:p>
    <w:p w14:paraId="30959E68" w14:textId="77777777" w:rsidR="00980206" w:rsidRPr="005A1D69" w:rsidRDefault="00980206" w:rsidP="000675D6">
      <w:pPr>
        <w:pStyle w:val="Style9"/>
        <w:rPr>
          <w:strike/>
          <w:color w:val="FF0000"/>
          <w:sz w:val="16"/>
          <w:szCs w:val="16"/>
        </w:rPr>
      </w:pPr>
      <w:r w:rsidRPr="005A1D69">
        <w:rPr>
          <w:strike/>
          <w:color w:val="FF0000"/>
          <w:sz w:val="16"/>
          <w:szCs w:val="16"/>
        </w:rPr>
        <w:t>Standard street – is defined as a street constructed to full City standards, including paving, as set forth in the City’s Public Works Standards.</w:t>
      </w:r>
      <w:r w:rsidRPr="005A1D69">
        <w:rPr>
          <w:strike/>
          <w:color w:val="FF0000"/>
          <w:sz w:val="16"/>
          <w:szCs w:val="16"/>
        </w:rPr>
        <w:tab/>
      </w:r>
    </w:p>
    <w:p w14:paraId="76EACF53" w14:textId="77777777" w:rsidR="00980206" w:rsidRPr="005A1D69" w:rsidRDefault="00980206" w:rsidP="000675D6">
      <w:pPr>
        <w:pStyle w:val="Style9"/>
        <w:rPr>
          <w:strike/>
          <w:color w:val="FF0000"/>
          <w:sz w:val="16"/>
          <w:szCs w:val="16"/>
        </w:rPr>
      </w:pPr>
      <w:r w:rsidRPr="005A1D69">
        <w:rPr>
          <w:strike/>
          <w:color w:val="FF0000"/>
          <w:sz w:val="16"/>
          <w:szCs w:val="16"/>
        </w:rPr>
        <w:t xml:space="preserve">Substandard street – is defined as a street constructed to full </w:t>
      </w:r>
      <w:proofErr w:type="gramStart"/>
      <w:r w:rsidRPr="005A1D69">
        <w:rPr>
          <w:strike/>
          <w:color w:val="FF0000"/>
          <w:sz w:val="16"/>
          <w:szCs w:val="16"/>
        </w:rPr>
        <w:t>City street</w:t>
      </w:r>
      <w:proofErr w:type="gramEnd"/>
      <w:r w:rsidRPr="005A1D69">
        <w:rPr>
          <w:strike/>
          <w:color w:val="FF0000"/>
          <w:sz w:val="16"/>
          <w:szCs w:val="16"/>
        </w:rPr>
        <w:t xml:space="preserve"> standards, except paving.</w:t>
      </w:r>
    </w:p>
    <w:p w14:paraId="2920914C" w14:textId="77777777" w:rsidR="00980206" w:rsidRPr="005A1D69" w:rsidRDefault="00980206" w:rsidP="000675D6">
      <w:pPr>
        <w:pStyle w:val="Style9"/>
        <w:rPr>
          <w:strike/>
          <w:color w:val="FF0000"/>
          <w:sz w:val="16"/>
          <w:szCs w:val="16"/>
        </w:rPr>
      </w:pPr>
      <w:r w:rsidRPr="005A1D69">
        <w:rPr>
          <w:strike/>
          <w:color w:val="FF0000"/>
          <w:sz w:val="16"/>
          <w:szCs w:val="16"/>
        </w:rPr>
        <w:t>Pre-existing street – is defined as any street which is developed to a standard less than a standard street.</w:t>
      </w:r>
    </w:p>
    <w:p w14:paraId="6172EB0C" w14:textId="77777777" w:rsidR="00980206" w:rsidRPr="005A1D69" w:rsidRDefault="00980206" w:rsidP="000675D6">
      <w:pPr>
        <w:pStyle w:val="Style9"/>
        <w:rPr>
          <w:strike/>
          <w:color w:val="FF0000"/>
          <w:sz w:val="16"/>
          <w:szCs w:val="16"/>
        </w:rPr>
      </w:pPr>
      <w:r w:rsidRPr="005A1D69">
        <w:rPr>
          <w:strike/>
          <w:color w:val="FF0000"/>
          <w:sz w:val="16"/>
          <w:szCs w:val="16"/>
        </w:rPr>
        <w:t>Platted street - is defined as any street which has been platted but has not been physically developed as any street.</w:t>
      </w:r>
    </w:p>
    <w:p w14:paraId="0DE3B3CF" w14:textId="77777777" w:rsidR="002C697E" w:rsidRPr="008551AD" w:rsidRDefault="00980206" w:rsidP="005A1D69">
      <w:pPr>
        <w:pStyle w:val="Heading4"/>
        <w:numPr>
          <w:ilvl w:val="2"/>
          <w:numId w:val="2005"/>
        </w:numPr>
        <w:tabs>
          <w:tab w:val="num" w:pos="1800"/>
        </w:tabs>
        <w:ind w:left="1800"/>
        <w:rPr>
          <w:i/>
          <w:iCs/>
        </w:rPr>
      </w:pPr>
      <w:r w:rsidRPr="008551AD">
        <w:rPr>
          <w:i/>
          <w:iCs/>
        </w:rPr>
        <w:t xml:space="preserve">New Street Construction. </w:t>
      </w:r>
    </w:p>
    <w:p w14:paraId="10B00E6B" w14:textId="4952F091" w:rsidR="00980206" w:rsidRPr="008551AD" w:rsidRDefault="00980206" w:rsidP="002C697E">
      <w:pPr>
        <w:pStyle w:val="Heading4"/>
        <w:numPr>
          <w:ilvl w:val="0"/>
          <w:numId w:val="0"/>
        </w:numPr>
        <w:ind w:left="1800"/>
        <w:rPr>
          <w:i/>
          <w:iCs/>
        </w:rPr>
      </w:pPr>
      <w:r w:rsidRPr="008551AD">
        <w:rPr>
          <w:i/>
          <w:iCs/>
        </w:rPr>
        <w:t>All newly constructed streets within the City shall be constructed to full City standard street requirements as set forth in the City’s Public Works Standards unless otherwise provided by this Ordinance.</w:t>
      </w:r>
    </w:p>
    <w:p w14:paraId="08E50EE6" w14:textId="77777777" w:rsidR="002C697E" w:rsidRPr="008551AD" w:rsidRDefault="00980206" w:rsidP="000675D6">
      <w:pPr>
        <w:pStyle w:val="Heading4"/>
        <w:rPr>
          <w:i/>
          <w:iCs/>
        </w:rPr>
      </w:pPr>
      <w:r w:rsidRPr="008551AD">
        <w:rPr>
          <w:i/>
          <w:iCs/>
        </w:rPr>
        <w:t xml:space="preserve">Building Permits. </w:t>
      </w:r>
    </w:p>
    <w:p w14:paraId="4D25D74B" w14:textId="27A7D7D2" w:rsidR="00980206" w:rsidRPr="008551AD" w:rsidRDefault="00980206" w:rsidP="002C697E">
      <w:pPr>
        <w:pStyle w:val="Heading4"/>
        <w:numPr>
          <w:ilvl w:val="0"/>
          <w:numId w:val="0"/>
        </w:numPr>
        <w:ind w:left="1800"/>
        <w:rPr>
          <w:i/>
          <w:iCs/>
        </w:rPr>
      </w:pPr>
      <w:r w:rsidRPr="008551AD">
        <w:rPr>
          <w:i/>
          <w:iCs/>
        </w:rPr>
        <w:t xml:space="preserve">Any person or entity applying for a building permit within the City shall comply with the provisions of this </w:t>
      </w:r>
      <w:r w:rsidRPr="006733CF">
        <w:rPr>
          <w:i/>
          <w:iCs/>
          <w:strike/>
          <w:sz w:val="16"/>
          <w:szCs w:val="16"/>
        </w:rPr>
        <w:t>Ordinance</w:t>
      </w:r>
      <w:r w:rsidRPr="008551AD">
        <w:rPr>
          <w:i/>
          <w:iCs/>
        </w:rPr>
        <w:t xml:space="preserve"> </w:t>
      </w:r>
      <w:r w:rsidR="00282C1E" w:rsidRPr="008551AD">
        <w:rPr>
          <w:b/>
          <w:bCs/>
          <w:i/>
          <w:iCs/>
          <w:color w:val="FF0000"/>
          <w:u w:val="single"/>
        </w:rPr>
        <w:t>section</w:t>
      </w:r>
      <w:r w:rsidR="00282C1E" w:rsidRPr="008551AD">
        <w:rPr>
          <w:i/>
          <w:iCs/>
          <w:color w:val="FF0000"/>
        </w:rPr>
        <w:t xml:space="preserve"> </w:t>
      </w:r>
      <w:r w:rsidRPr="008551AD">
        <w:rPr>
          <w:i/>
          <w:iCs/>
        </w:rPr>
        <w:t>prior to issuance of the building permit.</w:t>
      </w:r>
    </w:p>
    <w:p w14:paraId="3FC12978" w14:textId="77777777" w:rsidR="00980206" w:rsidRPr="008551AD" w:rsidRDefault="00980206" w:rsidP="000675D6">
      <w:pPr>
        <w:pStyle w:val="Heading4"/>
        <w:rPr>
          <w:i/>
          <w:iCs/>
        </w:rPr>
      </w:pPr>
      <w:r w:rsidRPr="008551AD">
        <w:rPr>
          <w:i/>
          <w:iCs/>
        </w:rPr>
        <w:t xml:space="preserve">Substandard Streets. </w:t>
      </w:r>
    </w:p>
    <w:p w14:paraId="7060B689" w14:textId="5679551C" w:rsidR="00980206" w:rsidRPr="008551AD" w:rsidRDefault="00980206" w:rsidP="000675D6">
      <w:pPr>
        <w:pStyle w:val="Style9"/>
        <w:rPr>
          <w:i/>
          <w:iCs/>
        </w:rPr>
      </w:pPr>
      <w:r w:rsidRPr="008551AD">
        <w:rPr>
          <w:i/>
          <w:iCs/>
        </w:rPr>
        <w:t xml:space="preserve">Only standard City streets shall be allowed in subdivisions, </w:t>
      </w:r>
      <w:proofErr w:type="gramStart"/>
      <w:r w:rsidRPr="008551AD">
        <w:rPr>
          <w:i/>
          <w:iCs/>
        </w:rPr>
        <w:t>cluster</w:t>
      </w:r>
      <w:proofErr w:type="gramEnd"/>
      <w:r w:rsidR="002C697E" w:rsidRPr="008551AD">
        <w:rPr>
          <w:i/>
          <w:iCs/>
        </w:rPr>
        <w:t>,</w:t>
      </w:r>
      <w:r w:rsidRPr="008551AD">
        <w:rPr>
          <w:i/>
          <w:iCs/>
        </w:rPr>
        <w:t xml:space="preserve"> and planned developments.</w:t>
      </w:r>
    </w:p>
    <w:p w14:paraId="49478CB9" w14:textId="07C2FEEC" w:rsidR="00980206" w:rsidRPr="008551AD" w:rsidRDefault="00980206" w:rsidP="000675D6">
      <w:pPr>
        <w:pStyle w:val="Style9"/>
        <w:rPr>
          <w:i/>
          <w:iCs/>
        </w:rPr>
      </w:pPr>
      <w:r w:rsidRPr="008551AD">
        <w:rPr>
          <w:i/>
          <w:iCs/>
        </w:rPr>
        <w:t>Substandard street construction may be allowed outside of subdivisions, cluster</w:t>
      </w:r>
      <w:r w:rsidR="002C697E" w:rsidRPr="008551AD">
        <w:rPr>
          <w:i/>
          <w:iCs/>
        </w:rPr>
        <w:t>,</w:t>
      </w:r>
      <w:r w:rsidRPr="008551AD">
        <w:rPr>
          <w:i/>
          <w:iCs/>
        </w:rPr>
        <w:t xml:space="preserve"> and planned developments, upon prior Council approval, under the following conditions:</w:t>
      </w:r>
    </w:p>
    <w:p w14:paraId="58EE5EDC" w14:textId="77777777" w:rsidR="00980206" w:rsidRPr="008551AD" w:rsidRDefault="00980206" w:rsidP="000675D6">
      <w:pPr>
        <w:pStyle w:val="Style10"/>
        <w:rPr>
          <w:i/>
          <w:iCs/>
        </w:rPr>
      </w:pPr>
      <w:r w:rsidRPr="008551AD">
        <w:rPr>
          <w:i/>
          <w:iCs/>
        </w:rPr>
        <w:t xml:space="preserve">Construction on existing substandard </w:t>
      </w:r>
      <w:proofErr w:type="gramStart"/>
      <w:r w:rsidRPr="008551AD">
        <w:rPr>
          <w:i/>
          <w:iCs/>
        </w:rPr>
        <w:t>street</w:t>
      </w:r>
      <w:proofErr w:type="gramEnd"/>
      <w:r w:rsidRPr="008551AD">
        <w:rPr>
          <w:i/>
          <w:iCs/>
        </w:rPr>
        <w:t xml:space="preserve"> or on a pre-existing street. Any person or entity applying for a building permit for construction on property abutting an existing substandard or pre-existing street shall, as a condition of obtaining a building permit, either:</w:t>
      </w:r>
    </w:p>
    <w:p w14:paraId="4BBA0CF7" w14:textId="77777777" w:rsidR="00980206" w:rsidRPr="008551AD" w:rsidRDefault="00980206" w:rsidP="000675D6">
      <w:pPr>
        <w:pStyle w:val="Style11"/>
        <w:numPr>
          <w:ilvl w:val="6"/>
          <w:numId w:val="1999"/>
        </w:numPr>
        <w:rPr>
          <w:i/>
          <w:iCs/>
        </w:rPr>
      </w:pPr>
      <w:r w:rsidRPr="008551AD">
        <w:rPr>
          <w:i/>
          <w:iCs/>
        </w:rPr>
        <w:t>Improve the street from the nearest pre-existing publicly maintained street for the entire street frontage of the property to be served to standard street requirements, or</w:t>
      </w:r>
    </w:p>
    <w:p w14:paraId="3B9040EA" w14:textId="77777777" w:rsidR="00980206" w:rsidRPr="008551AD" w:rsidRDefault="00980206" w:rsidP="000675D6">
      <w:pPr>
        <w:pStyle w:val="Style11"/>
        <w:numPr>
          <w:ilvl w:val="6"/>
          <w:numId w:val="1999"/>
        </w:numPr>
        <w:rPr>
          <w:i/>
          <w:iCs/>
        </w:rPr>
      </w:pPr>
      <w:r w:rsidRPr="008551AD">
        <w:rPr>
          <w:i/>
          <w:iCs/>
        </w:rPr>
        <w:t>Sign a non-remonstrance agreement that would allow the City to create a Local Improvement District or other legal entity for construction of the street to a standard street.</w:t>
      </w:r>
    </w:p>
    <w:p w14:paraId="28171B0A" w14:textId="77777777" w:rsidR="00980206" w:rsidRPr="008551AD" w:rsidRDefault="00980206" w:rsidP="000675D6">
      <w:pPr>
        <w:pStyle w:val="Style10"/>
        <w:rPr>
          <w:i/>
          <w:iCs/>
        </w:rPr>
      </w:pPr>
      <w:r w:rsidRPr="008551AD">
        <w:rPr>
          <w:i/>
          <w:iCs/>
        </w:rPr>
        <w:t>Construction of a new, but platted street. Any person or entity applying for a building permit for construction on property abutting a platted, but non-existent street shall, as a condition of obtaining a building permit:</w:t>
      </w:r>
    </w:p>
    <w:p w14:paraId="197513CB" w14:textId="77777777" w:rsidR="00980206" w:rsidRPr="008551AD" w:rsidRDefault="00980206" w:rsidP="000675D6">
      <w:pPr>
        <w:pStyle w:val="Style11"/>
        <w:numPr>
          <w:ilvl w:val="6"/>
          <w:numId w:val="1999"/>
        </w:numPr>
        <w:rPr>
          <w:i/>
          <w:iCs/>
        </w:rPr>
      </w:pPr>
      <w:r w:rsidRPr="008551AD">
        <w:rPr>
          <w:i/>
          <w:iCs/>
        </w:rPr>
        <w:t>Improve the street to standard street requirements, or</w:t>
      </w:r>
    </w:p>
    <w:p w14:paraId="3B851F53" w14:textId="77777777" w:rsidR="00980206" w:rsidRPr="008551AD" w:rsidRDefault="00980206" w:rsidP="000675D6">
      <w:pPr>
        <w:pStyle w:val="Style11"/>
        <w:numPr>
          <w:ilvl w:val="6"/>
          <w:numId w:val="1999"/>
        </w:numPr>
        <w:rPr>
          <w:i/>
          <w:iCs/>
        </w:rPr>
      </w:pPr>
      <w:r w:rsidRPr="008551AD">
        <w:rPr>
          <w:i/>
          <w:iCs/>
        </w:rPr>
        <w:lastRenderedPageBreak/>
        <w:t>Obtain prior written approval of the City Council to construct a substandard street, and</w:t>
      </w:r>
    </w:p>
    <w:p w14:paraId="7D0F7F0D" w14:textId="77777777" w:rsidR="00980206" w:rsidRPr="008551AD" w:rsidRDefault="00980206" w:rsidP="000675D6">
      <w:pPr>
        <w:pStyle w:val="Style11"/>
        <w:numPr>
          <w:ilvl w:val="6"/>
          <w:numId w:val="1999"/>
        </w:numPr>
        <w:rPr>
          <w:i/>
          <w:iCs/>
        </w:rPr>
      </w:pPr>
      <w:r w:rsidRPr="008551AD">
        <w:rPr>
          <w:i/>
          <w:iCs/>
        </w:rPr>
        <w:t>Sign a non-remonstrance agreement that would allow the City to create a Local Improvement District or other legal entity for the development of the street to City standards.</w:t>
      </w:r>
    </w:p>
    <w:p w14:paraId="568A1600" w14:textId="77777777" w:rsidR="00980206" w:rsidRPr="008551AD" w:rsidRDefault="00980206" w:rsidP="000675D6">
      <w:pPr>
        <w:pStyle w:val="Style10"/>
        <w:rPr>
          <w:i/>
          <w:iCs/>
        </w:rPr>
      </w:pPr>
      <w:r w:rsidRPr="008551AD">
        <w:rPr>
          <w:i/>
          <w:iCs/>
        </w:rPr>
        <w:t>Extension of a pre-existing street. Any person or entity applying for a building permit for construction on property abutting a platted, but non- existent street which is in part served by a pre-existing street shall as a condition to obtaining a building permit:</w:t>
      </w:r>
    </w:p>
    <w:p w14:paraId="0A7AD6A5" w14:textId="77777777" w:rsidR="00980206" w:rsidRPr="008551AD" w:rsidRDefault="00980206" w:rsidP="000675D6">
      <w:pPr>
        <w:pStyle w:val="Style11"/>
        <w:numPr>
          <w:ilvl w:val="6"/>
          <w:numId w:val="1999"/>
        </w:numPr>
        <w:rPr>
          <w:i/>
          <w:iCs/>
        </w:rPr>
      </w:pPr>
      <w:r w:rsidRPr="008551AD">
        <w:rPr>
          <w:i/>
          <w:iCs/>
        </w:rPr>
        <w:t>Improve the street to standard street requirements from the nearest pre-existing publicly maintained street for the entire street frontage of the property to be served, or</w:t>
      </w:r>
    </w:p>
    <w:p w14:paraId="258926D9" w14:textId="77777777" w:rsidR="00980206" w:rsidRPr="008551AD" w:rsidRDefault="00980206" w:rsidP="000675D6">
      <w:pPr>
        <w:pStyle w:val="Style11"/>
        <w:numPr>
          <w:ilvl w:val="6"/>
          <w:numId w:val="1999"/>
        </w:numPr>
        <w:rPr>
          <w:i/>
          <w:iCs/>
        </w:rPr>
      </w:pPr>
      <w:r w:rsidRPr="008551AD">
        <w:rPr>
          <w:i/>
          <w:iCs/>
        </w:rPr>
        <w:t>Obtain prior written approval of the City Council to construct a substandard street from the end terminus of the pre-existing street to the entire street frontage of the property to be served, and</w:t>
      </w:r>
    </w:p>
    <w:p w14:paraId="19A4216F" w14:textId="77777777" w:rsidR="00980206" w:rsidRPr="008551AD" w:rsidRDefault="00980206" w:rsidP="000675D6">
      <w:pPr>
        <w:pStyle w:val="Style11"/>
        <w:numPr>
          <w:ilvl w:val="6"/>
          <w:numId w:val="1999"/>
        </w:numPr>
        <w:rPr>
          <w:i/>
          <w:iCs/>
        </w:rPr>
      </w:pPr>
      <w:r w:rsidRPr="008551AD">
        <w:rPr>
          <w:i/>
          <w:iCs/>
        </w:rPr>
        <w:t>Sign a non-remonstrance agreement that would allow the City to create a Local Improvement District or other legal entity for the construction of the street to a standard street.</w:t>
      </w:r>
    </w:p>
    <w:p w14:paraId="48A3678E" w14:textId="77777777" w:rsidR="00980206" w:rsidRPr="008551AD" w:rsidRDefault="00980206" w:rsidP="000675D6">
      <w:pPr>
        <w:pStyle w:val="Style10"/>
        <w:rPr>
          <w:i/>
          <w:iCs/>
        </w:rPr>
      </w:pPr>
      <w:r w:rsidRPr="008551AD">
        <w:rPr>
          <w:i/>
          <w:iCs/>
        </w:rPr>
        <w:t>Property served. All street construction or improvements shall be completed to the entire street frontage of the property to be served.</w:t>
      </w:r>
    </w:p>
    <w:p w14:paraId="3436DC25" w14:textId="77777777" w:rsidR="002C697E" w:rsidRPr="008551AD" w:rsidRDefault="00980206" w:rsidP="000675D6">
      <w:pPr>
        <w:pStyle w:val="Heading4"/>
        <w:rPr>
          <w:i/>
          <w:iCs/>
        </w:rPr>
      </w:pPr>
      <w:r w:rsidRPr="008551AD">
        <w:rPr>
          <w:i/>
          <w:iCs/>
        </w:rPr>
        <w:t xml:space="preserve">Maintenance of Pre-existing or Substandard Streets. </w:t>
      </w:r>
    </w:p>
    <w:p w14:paraId="3FC89052" w14:textId="3D5D0287" w:rsidR="00980206" w:rsidRPr="008551AD" w:rsidRDefault="00980206" w:rsidP="002C697E">
      <w:pPr>
        <w:pStyle w:val="Heading4"/>
        <w:numPr>
          <w:ilvl w:val="0"/>
          <w:numId w:val="0"/>
        </w:numPr>
        <w:ind w:left="1800"/>
        <w:rPr>
          <w:i/>
          <w:iCs/>
        </w:rPr>
      </w:pPr>
      <w:r w:rsidRPr="008551AD">
        <w:rPr>
          <w:i/>
          <w:iCs/>
        </w:rPr>
        <w:t xml:space="preserve">Any pre-existing or substandard street may be maintained by the </w:t>
      </w:r>
      <w:proofErr w:type="gramStart"/>
      <w:r w:rsidRPr="008551AD">
        <w:rPr>
          <w:i/>
          <w:iCs/>
        </w:rPr>
        <w:t>City</w:t>
      </w:r>
      <w:proofErr w:type="gramEnd"/>
      <w:r w:rsidRPr="008551AD">
        <w:rPr>
          <w:i/>
          <w:iCs/>
        </w:rPr>
        <w:t xml:space="preserve"> to the extent that money and staff time allow. At any time that a street is improved and has been formally accepted by the City as a City Street, the City shall be responsible for maintenance of the street.</w:t>
      </w:r>
    </w:p>
    <w:p w14:paraId="4EE70CF7" w14:textId="77777777" w:rsidR="002C697E" w:rsidRPr="008551AD" w:rsidRDefault="00980206" w:rsidP="000675D6">
      <w:pPr>
        <w:pStyle w:val="Heading4"/>
        <w:rPr>
          <w:i/>
          <w:iCs/>
        </w:rPr>
      </w:pPr>
      <w:r w:rsidRPr="008551AD">
        <w:rPr>
          <w:i/>
          <w:iCs/>
        </w:rPr>
        <w:t xml:space="preserve">Prohibition Against Less Than Substandard Streets. </w:t>
      </w:r>
    </w:p>
    <w:p w14:paraId="0C557C8C" w14:textId="37A84EE2" w:rsidR="00980206" w:rsidRPr="008551AD" w:rsidRDefault="00980206" w:rsidP="002C697E">
      <w:pPr>
        <w:pStyle w:val="Heading4"/>
        <w:numPr>
          <w:ilvl w:val="0"/>
          <w:numId w:val="0"/>
        </w:numPr>
        <w:ind w:left="1800"/>
        <w:rPr>
          <w:i/>
          <w:iCs/>
        </w:rPr>
      </w:pPr>
      <w:r w:rsidRPr="008551AD">
        <w:rPr>
          <w:i/>
          <w:iCs/>
        </w:rPr>
        <w:t>No street constructed in the City shall be less than substandard street construction standards unless the City Council finds that due to topographical or geological concerns, it would be impossible or impracticable to construct a street to substandard street conditions. Any request under this section shall be accompanied by an Oregon licensed engineer’s report explaining why a standard or substandard street cannot be constructed. The City Council shall determine what standards shall apply to any such street.</w:t>
      </w:r>
    </w:p>
    <w:p w14:paraId="60C50B84" w14:textId="77777777" w:rsidR="002C697E" w:rsidRPr="008551AD" w:rsidRDefault="00980206" w:rsidP="000675D6">
      <w:pPr>
        <w:pStyle w:val="Heading4"/>
        <w:rPr>
          <w:i/>
          <w:iCs/>
        </w:rPr>
      </w:pPr>
      <w:r w:rsidRPr="008551AD">
        <w:rPr>
          <w:i/>
          <w:iCs/>
        </w:rPr>
        <w:t xml:space="preserve">Street Standards. </w:t>
      </w:r>
    </w:p>
    <w:p w14:paraId="4697C9C5" w14:textId="10E949E8" w:rsidR="00980206" w:rsidRPr="008551AD" w:rsidRDefault="00980206" w:rsidP="002C697E">
      <w:pPr>
        <w:pStyle w:val="Heading4"/>
        <w:numPr>
          <w:ilvl w:val="0"/>
          <w:numId w:val="0"/>
        </w:numPr>
        <w:ind w:left="1800"/>
        <w:rPr>
          <w:i/>
          <w:iCs/>
        </w:rPr>
      </w:pPr>
      <w:r w:rsidRPr="008551AD">
        <w:rPr>
          <w:i/>
          <w:iCs/>
        </w:rPr>
        <w:lastRenderedPageBreak/>
        <w:t xml:space="preserve">The </w:t>
      </w:r>
      <w:proofErr w:type="gramStart"/>
      <w:r w:rsidRPr="008551AD">
        <w:rPr>
          <w:i/>
          <w:iCs/>
        </w:rPr>
        <w:t>City</w:t>
      </w:r>
      <w:proofErr w:type="gramEnd"/>
      <w:r w:rsidRPr="008551AD">
        <w:rPr>
          <w:i/>
          <w:iCs/>
        </w:rPr>
        <w:t xml:space="preserve"> adopts as standard street requirements those standards set forth in the City’s Public Works Standards, as may be amended from time to time.</w:t>
      </w:r>
    </w:p>
    <w:p w14:paraId="7A07B7A7" w14:textId="77777777" w:rsidR="002C697E" w:rsidRPr="008551AD" w:rsidRDefault="00980206" w:rsidP="000675D6">
      <w:pPr>
        <w:pStyle w:val="Heading4"/>
        <w:rPr>
          <w:i/>
          <w:iCs/>
        </w:rPr>
      </w:pPr>
      <w:r w:rsidRPr="008551AD">
        <w:rPr>
          <w:i/>
          <w:iCs/>
        </w:rPr>
        <w:t xml:space="preserve">Engineered Streets. </w:t>
      </w:r>
    </w:p>
    <w:p w14:paraId="48246C46" w14:textId="0257B6AD" w:rsidR="00980206" w:rsidRPr="008551AD" w:rsidRDefault="00980206" w:rsidP="002C697E">
      <w:pPr>
        <w:pStyle w:val="Heading4"/>
        <w:numPr>
          <w:ilvl w:val="0"/>
          <w:numId w:val="0"/>
        </w:numPr>
        <w:ind w:left="1800"/>
        <w:rPr>
          <w:i/>
          <w:iCs/>
        </w:rPr>
      </w:pPr>
      <w:r w:rsidRPr="008551AD">
        <w:rPr>
          <w:i/>
          <w:iCs/>
        </w:rPr>
        <w:t>Any street constructed or extended under this section shall be engineered by an engineer licensed with the State of Oregon. Engineering plans or reports shall be submitted to the City as a prerequisite to obtaining a building permit.</w:t>
      </w:r>
    </w:p>
    <w:p w14:paraId="25DE89C7" w14:textId="77777777" w:rsidR="002C697E" w:rsidRPr="008551AD" w:rsidRDefault="00980206" w:rsidP="000675D6">
      <w:pPr>
        <w:pStyle w:val="Heading4"/>
        <w:rPr>
          <w:i/>
          <w:iCs/>
        </w:rPr>
      </w:pPr>
      <w:r w:rsidRPr="008551AD">
        <w:rPr>
          <w:i/>
          <w:iCs/>
        </w:rPr>
        <w:t xml:space="preserve">Sewer and Water Service. </w:t>
      </w:r>
    </w:p>
    <w:p w14:paraId="385A8DE0" w14:textId="151D7357" w:rsidR="00980206" w:rsidRPr="008551AD" w:rsidRDefault="00980206" w:rsidP="002C697E">
      <w:pPr>
        <w:pStyle w:val="Heading4"/>
        <w:numPr>
          <w:ilvl w:val="0"/>
          <w:numId w:val="0"/>
        </w:numPr>
        <w:ind w:left="1800"/>
        <w:rPr>
          <w:i/>
          <w:iCs/>
        </w:rPr>
      </w:pPr>
      <w:r w:rsidRPr="008551AD">
        <w:rPr>
          <w:i/>
          <w:iCs/>
        </w:rPr>
        <w:t xml:space="preserve">No sewer or water shall service the landowner’s property until such time as there has been full compliance with this Ordinance. </w:t>
      </w:r>
      <w:proofErr w:type="gramStart"/>
      <w:r w:rsidRPr="008551AD">
        <w:rPr>
          <w:i/>
          <w:iCs/>
        </w:rPr>
        <w:t>In the event that</w:t>
      </w:r>
      <w:proofErr w:type="gramEnd"/>
      <w:r w:rsidRPr="008551AD">
        <w:rPr>
          <w:i/>
          <w:iCs/>
        </w:rPr>
        <w:t xml:space="preserve"> there has been violation of this Ordinance after sewer and water has been provided to a property, the City shall have the right to disconnect such service until there has been full compliance with this Ordinance.</w:t>
      </w:r>
    </w:p>
    <w:p w14:paraId="0AA0320E" w14:textId="77777777" w:rsidR="002C697E" w:rsidRPr="008551AD" w:rsidRDefault="00980206" w:rsidP="000675D6">
      <w:pPr>
        <w:pStyle w:val="Heading4"/>
        <w:rPr>
          <w:i/>
          <w:iCs/>
        </w:rPr>
      </w:pPr>
      <w:r w:rsidRPr="008551AD">
        <w:rPr>
          <w:i/>
          <w:iCs/>
        </w:rPr>
        <w:t xml:space="preserve">Non-remonstrance Agreement. </w:t>
      </w:r>
    </w:p>
    <w:p w14:paraId="0501990E" w14:textId="65586178" w:rsidR="00980206" w:rsidRPr="008551AD" w:rsidRDefault="00980206" w:rsidP="002C697E">
      <w:pPr>
        <w:pStyle w:val="Heading4"/>
        <w:numPr>
          <w:ilvl w:val="0"/>
          <w:numId w:val="0"/>
        </w:numPr>
        <w:ind w:left="1800"/>
        <w:rPr>
          <w:i/>
          <w:iCs/>
        </w:rPr>
      </w:pPr>
      <w:r w:rsidRPr="008551AD">
        <w:rPr>
          <w:i/>
          <w:iCs/>
        </w:rPr>
        <w:t>All persons who have a recorded interest in the real property for which a building permit is applied shall be required to sign the non- remonstrance agreement. In the case of a land sales contract purchase, both the Sellers and the Buyers shall be required to sign the non-remonstrance agreement. The burden is on the applicant to provide the information necessary for the City to determine whether all necessary parties have signed the non-remonstrance agreement.</w:t>
      </w:r>
    </w:p>
    <w:p w14:paraId="295956EC" w14:textId="77777777" w:rsidR="00980206" w:rsidRPr="008551AD" w:rsidRDefault="00980206" w:rsidP="002C697E">
      <w:pPr>
        <w:pStyle w:val="Heading4"/>
        <w:numPr>
          <w:ilvl w:val="0"/>
          <w:numId w:val="0"/>
        </w:numPr>
        <w:ind w:left="1800"/>
        <w:rPr>
          <w:i/>
          <w:iCs/>
        </w:rPr>
      </w:pPr>
      <w:r w:rsidRPr="008551AD">
        <w:rPr>
          <w:i/>
          <w:iCs/>
        </w:rPr>
        <w:t>In addition to any other fee charged, the City shall collect the recording fee for the recording of the non-remonstrance agreement with the Tillamook County Clerk at the time the City accepts the non-remonstrance agreement.</w:t>
      </w:r>
    </w:p>
    <w:p w14:paraId="0C5F0699" w14:textId="77777777" w:rsidR="002C697E" w:rsidRPr="008551AD" w:rsidRDefault="00980206" w:rsidP="000675D6">
      <w:pPr>
        <w:pStyle w:val="Heading4"/>
        <w:rPr>
          <w:i/>
          <w:iCs/>
        </w:rPr>
      </w:pPr>
      <w:r w:rsidRPr="008551AD">
        <w:rPr>
          <w:i/>
          <w:iCs/>
        </w:rPr>
        <w:t xml:space="preserve">Recording Required. </w:t>
      </w:r>
    </w:p>
    <w:p w14:paraId="63687559" w14:textId="79D5710D" w:rsidR="00980206" w:rsidRPr="008551AD" w:rsidRDefault="00980206" w:rsidP="002C697E">
      <w:pPr>
        <w:pStyle w:val="Heading4"/>
        <w:numPr>
          <w:ilvl w:val="0"/>
          <w:numId w:val="0"/>
        </w:numPr>
        <w:ind w:left="1800"/>
        <w:rPr>
          <w:i/>
          <w:iCs/>
        </w:rPr>
      </w:pPr>
      <w:r w:rsidRPr="008551AD">
        <w:rPr>
          <w:i/>
          <w:iCs/>
        </w:rPr>
        <w:t>All non-remonstrance agreements shall be recorded with the Tillamook County Clerk.</w:t>
      </w:r>
    </w:p>
    <w:p w14:paraId="396ABA76" w14:textId="77777777" w:rsidR="00980206" w:rsidRPr="005A1D69" w:rsidRDefault="00980206" w:rsidP="00140479">
      <w:pPr>
        <w:pStyle w:val="Strikethrough"/>
        <w:rPr>
          <w:sz w:val="16"/>
          <w:szCs w:val="16"/>
        </w:rPr>
      </w:pPr>
      <w:r w:rsidRPr="005A1D69">
        <w:rPr>
          <w:sz w:val="16"/>
          <w:szCs w:val="16"/>
        </w:rPr>
        <w:t>Repeal. Ordinance #587 codified as Ord 9-2 is repealed in its entirety.</w:t>
      </w:r>
    </w:p>
    <w:p w14:paraId="4E80269F" w14:textId="37E0041D" w:rsidR="00980206" w:rsidRDefault="00980206" w:rsidP="00140479">
      <w:pPr>
        <w:pStyle w:val="Strikethrough"/>
      </w:pPr>
      <w:r w:rsidRPr="005A1D69">
        <w:rPr>
          <w:sz w:val="16"/>
          <w:szCs w:val="16"/>
        </w:rPr>
        <w:t>Severability. If any provisions, clause, sentence, paragraph, or phrase of this Ordinance or the application thereof to be invalid or unconstitutional, is held, for any reason by a court of competent jurisdiction, such decision shall not affect the validity of other provisions or applications of the previsions of this Ordinance which can be given effect without the invalid provision or application, and to this end, the provisions of this Ordinance are hereby declared to be severable</w:t>
      </w:r>
      <w:r w:rsidRPr="00A81D34">
        <w:t>.</w:t>
      </w:r>
    </w:p>
    <w:p w14:paraId="688CF56C" w14:textId="1205C824" w:rsidR="004B233E" w:rsidRPr="0039071F" w:rsidRDefault="001E4949" w:rsidP="000675D6">
      <w:pPr>
        <w:pStyle w:val="Heading3"/>
        <w:rPr>
          <w:i/>
          <w:iCs/>
        </w:rPr>
      </w:pPr>
      <w:bookmarkStart w:id="276" w:name="_Ref131418514"/>
      <w:bookmarkStart w:id="277" w:name="_Toc145530367"/>
      <w:r w:rsidRPr="001E4949">
        <w:rPr>
          <w:i/>
          <w:iCs/>
          <w:color w:val="FF0000"/>
        </w:rPr>
        <w:t xml:space="preserve">Estuarine and Shoreline </w:t>
      </w:r>
      <w:r w:rsidR="004B233E" w:rsidRPr="0039071F">
        <w:rPr>
          <w:i/>
          <w:iCs/>
        </w:rPr>
        <w:t>Regulated</w:t>
      </w:r>
      <w:r w:rsidR="004B233E" w:rsidRPr="0039071F">
        <w:rPr>
          <w:i/>
          <w:iCs/>
          <w:spacing w:val="-11"/>
        </w:rPr>
        <w:t xml:space="preserve"> </w:t>
      </w:r>
      <w:r w:rsidR="004B233E" w:rsidRPr="0039071F">
        <w:rPr>
          <w:i/>
          <w:iCs/>
        </w:rPr>
        <w:t>Activities</w:t>
      </w:r>
      <w:r w:rsidR="004B233E" w:rsidRPr="0039071F">
        <w:rPr>
          <w:i/>
          <w:iCs/>
          <w:spacing w:val="-9"/>
        </w:rPr>
        <w:t xml:space="preserve"> </w:t>
      </w:r>
      <w:r w:rsidR="004B233E" w:rsidRPr="0039071F">
        <w:rPr>
          <w:i/>
          <w:iCs/>
        </w:rPr>
        <w:t>and</w:t>
      </w:r>
      <w:r w:rsidR="004B233E" w:rsidRPr="0039071F">
        <w:rPr>
          <w:i/>
          <w:iCs/>
          <w:spacing w:val="-9"/>
        </w:rPr>
        <w:t xml:space="preserve"> </w:t>
      </w:r>
      <w:r w:rsidR="004B233E" w:rsidRPr="0039071F">
        <w:rPr>
          <w:i/>
          <w:iCs/>
        </w:rPr>
        <w:t>Impact</w:t>
      </w:r>
      <w:r w:rsidR="004B233E" w:rsidRPr="0039071F">
        <w:rPr>
          <w:i/>
          <w:iCs/>
          <w:spacing w:val="-9"/>
        </w:rPr>
        <w:t xml:space="preserve"> </w:t>
      </w:r>
      <w:r w:rsidR="004B233E" w:rsidRPr="0039071F">
        <w:rPr>
          <w:i/>
          <w:iCs/>
        </w:rPr>
        <w:t>Assessments</w:t>
      </w:r>
      <w:bookmarkEnd w:id="276"/>
      <w:bookmarkEnd w:id="277"/>
    </w:p>
    <w:p w14:paraId="02B02B45" w14:textId="5D65AEDE" w:rsidR="004B233E" w:rsidRPr="0039071F" w:rsidRDefault="004B233E" w:rsidP="000675D6">
      <w:pPr>
        <w:pStyle w:val="Heading4"/>
        <w:rPr>
          <w:i/>
          <w:iCs/>
        </w:rPr>
      </w:pPr>
      <w:r w:rsidRPr="0039071F">
        <w:rPr>
          <w:i/>
          <w:iCs/>
        </w:rPr>
        <w:t>Purpose</w:t>
      </w:r>
    </w:p>
    <w:p w14:paraId="2082BA5C" w14:textId="77777777" w:rsidR="004B233E" w:rsidRPr="0039071F" w:rsidRDefault="004B233E" w:rsidP="0039071F">
      <w:pPr>
        <w:rPr>
          <w:i/>
          <w:iCs/>
        </w:rPr>
      </w:pPr>
      <w:r w:rsidRPr="0039071F">
        <w:rPr>
          <w:i/>
          <w:iCs/>
        </w:rPr>
        <w:t xml:space="preserve">The purpose of this section is to provide an assessment process and criteria for local </w:t>
      </w:r>
      <w:r w:rsidRPr="0039071F">
        <w:rPr>
          <w:i/>
          <w:iCs/>
          <w:spacing w:val="-2"/>
        </w:rPr>
        <w:t>review</w:t>
      </w:r>
      <w:r w:rsidRPr="0039071F">
        <w:rPr>
          <w:i/>
          <w:iCs/>
          <w:spacing w:val="-8"/>
        </w:rPr>
        <w:t xml:space="preserve"> </w:t>
      </w:r>
      <w:r w:rsidRPr="0039071F">
        <w:rPr>
          <w:i/>
          <w:iCs/>
          <w:spacing w:val="-2"/>
        </w:rPr>
        <w:t>and</w:t>
      </w:r>
      <w:r w:rsidRPr="0039071F">
        <w:rPr>
          <w:i/>
          <w:iCs/>
          <w:spacing w:val="-7"/>
        </w:rPr>
        <w:t xml:space="preserve"> </w:t>
      </w:r>
      <w:r w:rsidRPr="0039071F">
        <w:rPr>
          <w:i/>
          <w:iCs/>
          <w:spacing w:val="-2"/>
        </w:rPr>
        <w:t>comment</w:t>
      </w:r>
      <w:r w:rsidRPr="0039071F">
        <w:rPr>
          <w:i/>
          <w:iCs/>
          <w:spacing w:val="-7"/>
        </w:rPr>
        <w:t xml:space="preserve"> </w:t>
      </w:r>
      <w:r w:rsidRPr="0039071F">
        <w:rPr>
          <w:i/>
          <w:iCs/>
          <w:spacing w:val="-2"/>
        </w:rPr>
        <w:t>on</w:t>
      </w:r>
      <w:r w:rsidRPr="0039071F">
        <w:rPr>
          <w:i/>
          <w:iCs/>
          <w:spacing w:val="-7"/>
        </w:rPr>
        <w:t xml:space="preserve"> </w:t>
      </w:r>
      <w:r w:rsidRPr="0039071F">
        <w:rPr>
          <w:i/>
          <w:iCs/>
          <w:spacing w:val="-2"/>
        </w:rPr>
        <w:t>state</w:t>
      </w:r>
      <w:r w:rsidRPr="0039071F">
        <w:rPr>
          <w:i/>
          <w:iCs/>
          <w:spacing w:val="-7"/>
        </w:rPr>
        <w:t xml:space="preserve"> </w:t>
      </w:r>
      <w:r w:rsidRPr="0039071F">
        <w:rPr>
          <w:i/>
          <w:iCs/>
          <w:spacing w:val="-2"/>
        </w:rPr>
        <w:t>and</w:t>
      </w:r>
      <w:r w:rsidRPr="0039071F">
        <w:rPr>
          <w:i/>
          <w:iCs/>
          <w:spacing w:val="-9"/>
        </w:rPr>
        <w:t xml:space="preserve"> </w:t>
      </w:r>
      <w:r w:rsidRPr="0039071F">
        <w:rPr>
          <w:i/>
          <w:iCs/>
          <w:spacing w:val="-2"/>
        </w:rPr>
        <w:t>federal</w:t>
      </w:r>
      <w:r w:rsidRPr="0039071F">
        <w:rPr>
          <w:i/>
          <w:iCs/>
          <w:spacing w:val="-8"/>
        </w:rPr>
        <w:t xml:space="preserve"> </w:t>
      </w:r>
      <w:r w:rsidRPr="0039071F">
        <w:rPr>
          <w:i/>
          <w:iCs/>
          <w:spacing w:val="-2"/>
        </w:rPr>
        <w:t>permit</w:t>
      </w:r>
      <w:r w:rsidRPr="0039071F">
        <w:rPr>
          <w:i/>
          <w:iCs/>
          <w:spacing w:val="-7"/>
        </w:rPr>
        <w:t xml:space="preserve"> </w:t>
      </w:r>
      <w:r w:rsidRPr="0039071F">
        <w:rPr>
          <w:i/>
          <w:iCs/>
          <w:spacing w:val="-2"/>
        </w:rPr>
        <w:t>applications</w:t>
      </w:r>
      <w:r w:rsidRPr="0039071F">
        <w:rPr>
          <w:i/>
          <w:iCs/>
          <w:spacing w:val="-7"/>
        </w:rPr>
        <w:t xml:space="preserve"> </w:t>
      </w:r>
      <w:r w:rsidRPr="0039071F">
        <w:rPr>
          <w:i/>
          <w:iCs/>
          <w:spacing w:val="-2"/>
        </w:rPr>
        <w:t>which</w:t>
      </w:r>
      <w:r w:rsidRPr="0039071F">
        <w:rPr>
          <w:i/>
          <w:iCs/>
          <w:spacing w:val="-7"/>
        </w:rPr>
        <w:t xml:space="preserve"> </w:t>
      </w:r>
      <w:r w:rsidRPr="0039071F">
        <w:rPr>
          <w:i/>
          <w:iCs/>
          <w:spacing w:val="-2"/>
        </w:rPr>
        <w:t>could</w:t>
      </w:r>
      <w:r w:rsidRPr="0039071F">
        <w:rPr>
          <w:i/>
          <w:iCs/>
          <w:spacing w:val="-11"/>
        </w:rPr>
        <w:t xml:space="preserve"> </w:t>
      </w:r>
      <w:r w:rsidRPr="0039071F">
        <w:rPr>
          <w:i/>
          <w:iCs/>
          <w:spacing w:val="-2"/>
        </w:rPr>
        <w:t>potentially</w:t>
      </w:r>
      <w:r w:rsidRPr="0039071F">
        <w:rPr>
          <w:i/>
          <w:iCs/>
          <w:spacing w:val="-12"/>
        </w:rPr>
        <w:t xml:space="preserve"> </w:t>
      </w:r>
      <w:r w:rsidRPr="0039071F">
        <w:rPr>
          <w:i/>
          <w:iCs/>
          <w:spacing w:val="-2"/>
        </w:rPr>
        <w:t xml:space="preserve">alter </w:t>
      </w:r>
      <w:r w:rsidRPr="0039071F">
        <w:rPr>
          <w:i/>
          <w:iCs/>
        </w:rPr>
        <w:t>the estuarine ecosystem.</w:t>
      </w:r>
    </w:p>
    <w:p w14:paraId="35C155F9" w14:textId="23A9A775" w:rsidR="004B233E" w:rsidRPr="0039071F" w:rsidRDefault="004B233E" w:rsidP="000675D6">
      <w:pPr>
        <w:pStyle w:val="Heading4"/>
        <w:rPr>
          <w:i/>
          <w:iCs/>
        </w:rPr>
      </w:pPr>
      <w:r w:rsidRPr="0039071F">
        <w:rPr>
          <w:i/>
          <w:iCs/>
        </w:rPr>
        <w:lastRenderedPageBreak/>
        <w:t>Regulated</w:t>
      </w:r>
      <w:r w:rsidRPr="0039071F">
        <w:rPr>
          <w:i/>
          <w:iCs/>
          <w:spacing w:val="-5"/>
        </w:rPr>
        <w:t xml:space="preserve"> </w:t>
      </w:r>
      <w:r w:rsidRPr="0039071F">
        <w:rPr>
          <w:i/>
          <w:iCs/>
          <w:spacing w:val="-2"/>
        </w:rPr>
        <w:t>Activities</w:t>
      </w:r>
    </w:p>
    <w:p w14:paraId="487F26C6" w14:textId="77777777" w:rsidR="004B233E" w:rsidRPr="002A796C" w:rsidRDefault="004B233E" w:rsidP="000675D6">
      <w:pPr>
        <w:pStyle w:val="Style9"/>
      </w:pPr>
      <w:r w:rsidRPr="002A796C">
        <w:t>Regulated</w:t>
      </w:r>
      <w:r w:rsidRPr="002A796C">
        <w:rPr>
          <w:spacing w:val="-6"/>
        </w:rPr>
        <w:t xml:space="preserve"> </w:t>
      </w:r>
      <w:r w:rsidRPr="002A796C">
        <w:t>Activities:</w:t>
      </w:r>
      <w:r w:rsidRPr="002A796C">
        <w:rPr>
          <w:spacing w:val="40"/>
        </w:rPr>
        <w:t xml:space="preserve"> </w:t>
      </w:r>
      <w:r w:rsidRPr="002A796C">
        <w:t>Re:</w:t>
      </w:r>
      <w:r w:rsidRPr="002A796C">
        <w:rPr>
          <w:spacing w:val="40"/>
        </w:rPr>
        <w:t xml:space="preserve"> </w:t>
      </w:r>
      <w:r w:rsidRPr="002A796C">
        <w:t>Are</w:t>
      </w:r>
      <w:r w:rsidRPr="002A796C">
        <w:rPr>
          <w:spacing w:val="-7"/>
        </w:rPr>
        <w:t xml:space="preserve"> </w:t>
      </w:r>
      <w:r w:rsidRPr="002A796C">
        <w:t>those</w:t>
      </w:r>
      <w:r w:rsidRPr="002A796C">
        <w:rPr>
          <w:spacing w:val="-6"/>
        </w:rPr>
        <w:t xml:space="preserve"> </w:t>
      </w:r>
      <w:r w:rsidRPr="002A796C">
        <w:t>actions</w:t>
      </w:r>
      <w:r w:rsidRPr="002A796C">
        <w:rPr>
          <w:spacing w:val="-7"/>
        </w:rPr>
        <w:t xml:space="preserve"> </w:t>
      </w:r>
      <w:r w:rsidRPr="002A796C">
        <w:t>requiring</w:t>
      </w:r>
      <w:r w:rsidRPr="002A796C">
        <w:rPr>
          <w:spacing w:val="-6"/>
        </w:rPr>
        <w:t xml:space="preserve"> </w:t>
      </w:r>
      <w:r w:rsidRPr="002A796C">
        <w:t>State</w:t>
      </w:r>
      <w:r w:rsidRPr="002A796C">
        <w:rPr>
          <w:spacing w:val="-6"/>
        </w:rPr>
        <w:t xml:space="preserve"> </w:t>
      </w:r>
      <w:r w:rsidRPr="002A796C">
        <w:t>and/or</w:t>
      </w:r>
      <w:r w:rsidRPr="002A796C">
        <w:rPr>
          <w:spacing w:val="-8"/>
        </w:rPr>
        <w:t xml:space="preserve"> </w:t>
      </w:r>
      <w:r w:rsidRPr="002A796C">
        <w:t>Federal</w:t>
      </w:r>
      <w:r w:rsidRPr="002A796C">
        <w:rPr>
          <w:spacing w:val="-7"/>
        </w:rPr>
        <w:t xml:space="preserve"> </w:t>
      </w:r>
      <w:r w:rsidRPr="002A796C">
        <w:t>Permits</w:t>
      </w:r>
      <w:r w:rsidRPr="002A796C">
        <w:rPr>
          <w:spacing w:val="-7"/>
        </w:rPr>
        <w:t xml:space="preserve"> </w:t>
      </w:r>
      <w:r w:rsidRPr="002A796C">
        <w:t>and include the following:</w:t>
      </w:r>
    </w:p>
    <w:p w14:paraId="70400716" w14:textId="77777777" w:rsidR="004B233E" w:rsidRPr="002A796C" w:rsidRDefault="004B233E" w:rsidP="000675D6">
      <w:pPr>
        <w:pStyle w:val="Style10"/>
      </w:pPr>
      <w:r w:rsidRPr="002A796C">
        <w:t>Fill</w:t>
      </w:r>
      <w:r w:rsidRPr="002A796C">
        <w:rPr>
          <w:spacing w:val="-14"/>
        </w:rPr>
        <w:t xml:space="preserve"> </w:t>
      </w:r>
      <w:r w:rsidRPr="002A796C">
        <w:t>(either</w:t>
      </w:r>
      <w:r w:rsidRPr="002A796C">
        <w:rPr>
          <w:spacing w:val="-14"/>
        </w:rPr>
        <w:t xml:space="preserve"> </w:t>
      </w:r>
      <w:r w:rsidRPr="002A796C">
        <w:t>fill</w:t>
      </w:r>
      <w:r w:rsidRPr="002A796C">
        <w:rPr>
          <w:spacing w:val="-14"/>
        </w:rPr>
        <w:t xml:space="preserve"> </w:t>
      </w:r>
      <w:proofErr w:type="gramStart"/>
      <w:r w:rsidRPr="002A796C">
        <w:t>in</w:t>
      </w:r>
      <w:r w:rsidRPr="002A796C">
        <w:rPr>
          <w:spacing w:val="-13"/>
        </w:rPr>
        <w:t xml:space="preserve"> </w:t>
      </w:r>
      <w:r w:rsidRPr="002A796C">
        <w:t>excess</w:t>
      </w:r>
      <w:r w:rsidRPr="002A796C">
        <w:rPr>
          <w:spacing w:val="-14"/>
        </w:rPr>
        <w:t xml:space="preserve"> </w:t>
      </w:r>
      <w:r w:rsidRPr="002A796C">
        <w:t>of</w:t>
      </w:r>
      <w:proofErr w:type="gramEnd"/>
      <w:r w:rsidRPr="002A796C">
        <w:rPr>
          <w:spacing w:val="-14"/>
        </w:rPr>
        <w:t xml:space="preserve"> </w:t>
      </w:r>
      <w:r w:rsidRPr="002A796C">
        <w:t>50</w:t>
      </w:r>
      <w:r w:rsidRPr="002A796C">
        <w:rPr>
          <w:spacing w:val="-13"/>
        </w:rPr>
        <w:t xml:space="preserve"> </w:t>
      </w:r>
      <w:proofErr w:type="spellStart"/>
      <w:r w:rsidRPr="002A796C">
        <w:t>c.y.</w:t>
      </w:r>
      <w:proofErr w:type="spellEnd"/>
      <w:r w:rsidRPr="002A796C">
        <w:rPr>
          <w:spacing w:val="-14"/>
        </w:rPr>
        <w:t xml:space="preserve"> </w:t>
      </w:r>
      <w:r w:rsidRPr="002A796C">
        <w:t>or</w:t>
      </w:r>
      <w:r w:rsidRPr="002A796C">
        <w:rPr>
          <w:spacing w:val="-14"/>
        </w:rPr>
        <w:t xml:space="preserve"> </w:t>
      </w:r>
      <w:r w:rsidRPr="002A796C">
        <w:t>fill</w:t>
      </w:r>
      <w:r w:rsidRPr="002A796C">
        <w:rPr>
          <w:spacing w:val="-13"/>
        </w:rPr>
        <w:t xml:space="preserve"> </w:t>
      </w:r>
      <w:r w:rsidRPr="002A796C">
        <w:t>of</w:t>
      </w:r>
      <w:r w:rsidRPr="002A796C">
        <w:rPr>
          <w:spacing w:val="-14"/>
        </w:rPr>
        <w:t xml:space="preserve"> </w:t>
      </w:r>
      <w:r w:rsidRPr="002A796C">
        <w:t>less</w:t>
      </w:r>
      <w:r w:rsidRPr="002A796C">
        <w:rPr>
          <w:spacing w:val="-14"/>
        </w:rPr>
        <w:t xml:space="preserve"> </w:t>
      </w:r>
      <w:r w:rsidRPr="002A796C">
        <w:t>than</w:t>
      </w:r>
      <w:r w:rsidRPr="002A796C">
        <w:rPr>
          <w:spacing w:val="-13"/>
        </w:rPr>
        <w:t xml:space="preserve"> </w:t>
      </w:r>
      <w:r w:rsidRPr="002A796C">
        <w:t>50</w:t>
      </w:r>
      <w:r w:rsidRPr="002A796C">
        <w:rPr>
          <w:spacing w:val="-14"/>
        </w:rPr>
        <w:t xml:space="preserve"> </w:t>
      </w:r>
      <w:proofErr w:type="spellStart"/>
      <w:r w:rsidRPr="002A796C">
        <w:t>c.y.</w:t>
      </w:r>
      <w:proofErr w:type="spellEnd"/>
      <w:r w:rsidRPr="002A796C">
        <w:t>,</w:t>
      </w:r>
      <w:r w:rsidRPr="002A796C">
        <w:rPr>
          <w:spacing w:val="-14"/>
        </w:rPr>
        <w:t xml:space="preserve"> </w:t>
      </w:r>
      <w:r w:rsidRPr="002A796C">
        <w:t>which</w:t>
      </w:r>
      <w:r w:rsidRPr="002A796C">
        <w:rPr>
          <w:spacing w:val="-13"/>
        </w:rPr>
        <w:t xml:space="preserve"> </w:t>
      </w:r>
      <w:r w:rsidRPr="002A796C">
        <w:t>requires</w:t>
      </w:r>
      <w:r w:rsidRPr="002A796C">
        <w:rPr>
          <w:spacing w:val="-14"/>
        </w:rPr>
        <w:t xml:space="preserve"> </w:t>
      </w:r>
      <w:r w:rsidRPr="002A796C">
        <w:t>a</w:t>
      </w:r>
      <w:r w:rsidRPr="002A796C">
        <w:rPr>
          <w:spacing w:val="-14"/>
        </w:rPr>
        <w:t xml:space="preserve"> </w:t>
      </w:r>
      <w:r w:rsidRPr="002A796C">
        <w:t>Section 10 or Section 404 permit from the U.S. Army Corps of Engineers).</w:t>
      </w:r>
    </w:p>
    <w:p w14:paraId="7A56DABD" w14:textId="77777777" w:rsidR="004B233E" w:rsidRPr="002A796C" w:rsidRDefault="004B233E" w:rsidP="000675D6">
      <w:pPr>
        <w:pStyle w:val="Style10"/>
      </w:pPr>
      <w:r w:rsidRPr="002A796C">
        <w:rPr>
          <w:w w:val="95"/>
        </w:rPr>
        <w:t xml:space="preserve">Dredging (either dredging </w:t>
      </w:r>
      <w:proofErr w:type="gramStart"/>
      <w:r w:rsidRPr="002A796C">
        <w:rPr>
          <w:w w:val="95"/>
        </w:rPr>
        <w:t>in excess of</w:t>
      </w:r>
      <w:proofErr w:type="gramEnd"/>
      <w:r w:rsidRPr="002A796C">
        <w:rPr>
          <w:w w:val="95"/>
        </w:rPr>
        <w:t xml:space="preserve"> 50 </w:t>
      </w:r>
      <w:proofErr w:type="spellStart"/>
      <w:r w:rsidRPr="002A796C">
        <w:rPr>
          <w:w w:val="95"/>
        </w:rPr>
        <w:t>c.y.</w:t>
      </w:r>
      <w:proofErr w:type="spellEnd"/>
      <w:r w:rsidRPr="002A796C">
        <w:rPr>
          <w:w w:val="95"/>
        </w:rPr>
        <w:t xml:space="preserve"> within a 12-month period, or</w:t>
      </w:r>
      <w:r w:rsidRPr="002A796C">
        <w:rPr>
          <w:spacing w:val="-1"/>
          <w:w w:val="95"/>
        </w:rPr>
        <w:t xml:space="preserve"> </w:t>
      </w:r>
      <w:r w:rsidRPr="002A796C">
        <w:rPr>
          <w:w w:val="95"/>
        </w:rPr>
        <w:t xml:space="preserve">dredging </w:t>
      </w:r>
      <w:r w:rsidRPr="002A796C">
        <w:t>of</w:t>
      </w:r>
      <w:r w:rsidRPr="002A796C">
        <w:rPr>
          <w:spacing w:val="-6"/>
        </w:rPr>
        <w:t xml:space="preserve"> </w:t>
      </w:r>
      <w:r w:rsidRPr="002A796C">
        <w:t>less</w:t>
      </w:r>
      <w:r w:rsidRPr="002A796C">
        <w:rPr>
          <w:spacing w:val="-6"/>
        </w:rPr>
        <w:t xml:space="preserve"> </w:t>
      </w:r>
      <w:r w:rsidRPr="002A796C">
        <w:t>than</w:t>
      </w:r>
      <w:r w:rsidRPr="002A796C">
        <w:rPr>
          <w:spacing w:val="-6"/>
        </w:rPr>
        <w:t xml:space="preserve"> </w:t>
      </w:r>
      <w:r w:rsidRPr="002A796C">
        <w:t>50</w:t>
      </w:r>
      <w:r w:rsidRPr="002A796C">
        <w:rPr>
          <w:spacing w:val="-6"/>
        </w:rPr>
        <w:t xml:space="preserve"> </w:t>
      </w:r>
      <w:proofErr w:type="spellStart"/>
      <w:r w:rsidRPr="002A796C">
        <w:t>c.y.</w:t>
      </w:r>
      <w:proofErr w:type="spellEnd"/>
      <w:r w:rsidRPr="002A796C">
        <w:t>,</w:t>
      </w:r>
      <w:r w:rsidRPr="002A796C">
        <w:rPr>
          <w:spacing w:val="-6"/>
        </w:rPr>
        <w:t xml:space="preserve"> </w:t>
      </w:r>
      <w:r w:rsidRPr="002A796C">
        <w:t>which</w:t>
      </w:r>
      <w:r w:rsidRPr="002A796C">
        <w:rPr>
          <w:spacing w:val="-6"/>
        </w:rPr>
        <w:t xml:space="preserve"> </w:t>
      </w:r>
      <w:r w:rsidRPr="002A796C">
        <w:t>requires</w:t>
      </w:r>
      <w:r w:rsidRPr="002A796C">
        <w:rPr>
          <w:spacing w:val="-7"/>
        </w:rPr>
        <w:t xml:space="preserve"> </w:t>
      </w:r>
      <w:r w:rsidRPr="002A796C">
        <w:t>a</w:t>
      </w:r>
      <w:r w:rsidRPr="002A796C">
        <w:rPr>
          <w:spacing w:val="-6"/>
        </w:rPr>
        <w:t xml:space="preserve"> </w:t>
      </w:r>
      <w:r w:rsidRPr="002A796C">
        <w:t>Section</w:t>
      </w:r>
      <w:r w:rsidRPr="002A796C">
        <w:rPr>
          <w:spacing w:val="-9"/>
        </w:rPr>
        <w:t xml:space="preserve"> </w:t>
      </w:r>
      <w:r w:rsidRPr="002A796C">
        <w:t>10</w:t>
      </w:r>
      <w:r w:rsidRPr="002A796C">
        <w:rPr>
          <w:spacing w:val="-6"/>
        </w:rPr>
        <w:t xml:space="preserve"> </w:t>
      </w:r>
      <w:r w:rsidRPr="002A796C">
        <w:t>permit</w:t>
      </w:r>
      <w:r w:rsidRPr="002A796C">
        <w:rPr>
          <w:spacing w:val="-7"/>
        </w:rPr>
        <w:t xml:space="preserve"> </w:t>
      </w:r>
      <w:r w:rsidRPr="002A796C">
        <w:t>from</w:t>
      </w:r>
      <w:r w:rsidRPr="002A796C">
        <w:rPr>
          <w:spacing w:val="-8"/>
        </w:rPr>
        <w:t xml:space="preserve"> </w:t>
      </w:r>
      <w:r w:rsidRPr="002A796C">
        <w:t>the</w:t>
      </w:r>
      <w:r w:rsidRPr="002A796C">
        <w:rPr>
          <w:spacing w:val="-6"/>
        </w:rPr>
        <w:t xml:space="preserve"> </w:t>
      </w:r>
      <w:r w:rsidRPr="002A796C">
        <w:t>U.S.</w:t>
      </w:r>
      <w:r w:rsidRPr="002A796C">
        <w:rPr>
          <w:spacing w:val="-6"/>
        </w:rPr>
        <w:t xml:space="preserve"> </w:t>
      </w:r>
      <w:r w:rsidRPr="002A796C">
        <w:t>Army</w:t>
      </w:r>
      <w:r w:rsidRPr="002A796C">
        <w:rPr>
          <w:spacing w:val="-7"/>
        </w:rPr>
        <w:t xml:space="preserve"> </w:t>
      </w:r>
      <w:r w:rsidRPr="002A796C">
        <w:t>Corps of Engineers).</w:t>
      </w:r>
    </w:p>
    <w:p w14:paraId="6FA7F6C9" w14:textId="77777777" w:rsidR="004B233E" w:rsidRPr="002A796C" w:rsidRDefault="004B233E" w:rsidP="000675D6">
      <w:pPr>
        <w:pStyle w:val="Style10"/>
      </w:pPr>
      <w:r w:rsidRPr="002A796C">
        <w:t>Dredged</w:t>
      </w:r>
      <w:r w:rsidRPr="002A796C">
        <w:rPr>
          <w:spacing w:val="-6"/>
        </w:rPr>
        <w:t xml:space="preserve"> </w:t>
      </w:r>
      <w:r w:rsidRPr="002A796C">
        <w:t>material</w:t>
      </w:r>
      <w:r w:rsidRPr="002A796C">
        <w:rPr>
          <w:spacing w:val="-6"/>
        </w:rPr>
        <w:t xml:space="preserve"> </w:t>
      </w:r>
      <w:r w:rsidRPr="002A796C">
        <w:t>disposal</w:t>
      </w:r>
      <w:r w:rsidRPr="002A796C">
        <w:rPr>
          <w:spacing w:val="-5"/>
        </w:rPr>
        <w:t xml:space="preserve"> </w:t>
      </w:r>
      <w:r w:rsidRPr="002A796C">
        <w:t>including</w:t>
      </w:r>
      <w:r w:rsidRPr="002A796C">
        <w:rPr>
          <w:spacing w:val="-3"/>
        </w:rPr>
        <w:t xml:space="preserve"> </w:t>
      </w:r>
      <w:r w:rsidRPr="002A796C">
        <w:t>flow</w:t>
      </w:r>
      <w:r w:rsidRPr="002A796C">
        <w:rPr>
          <w:spacing w:val="-5"/>
        </w:rPr>
        <w:t xml:space="preserve"> </w:t>
      </w:r>
      <w:r w:rsidRPr="002A796C">
        <w:t>lane</w:t>
      </w:r>
      <w:r w:rsidRPr="002A796C">
        <w:rPr>
          <w:spacing w:val="-5"/>
        </w:rPr>
        <w:t xml:space="preserve"> </w:t>
      </w:r>
      <w:r w:rsidRPr="002A796C">
        <w:rPr>
          <w:spacing w:val="-2"/>
        </w:rPr>
        <w:t>disposal.</w:t>
      </w:r>
    </w:p>
    <w:p w14:paraId="11C17488" w14:textId="77777777" w:rsidR="004B233E" w:rsidRPr="002A796C" w:rsidRDefault="004B233E" w:rsidP="000675D6">
      <w:pPr>
        <w:pStyle w:val="Style10"/>
      </w:pPr>
      <w:r w:rsidRPr="002A796C">
        <w:t>Piling/dolphin</w:t>
      </w:r>
      <w:r w:rsidRPr="002A796C">
        <w:rPr>
          <w:spacing w:val="-6"/>
        </w:rPr>
        <w:t xml:space="preserve"> </w:t>
      </w:r>
      <w:r w:rsidRPr="002A796C">
        <w:rPr>
          <w:spacing w:val="-2"/>
        </w:rPr>
        <w:t>installation.</w:t>
      </w:r>
    </w:p>
    <w:p w14:paraId="304295CC" w14:textId="77777777" w:rsidR="004B233E" w:rsidRPr="002A796C" w:rsidRDefault="004B233E" w:rsidP="000675D6">
      <w:pPr>
        <w:pStyle w:val="Style10"/>
      </w:pPr>
      <w:r w:rsidRPr="002A796C">
        <w:t xml:space="preserve">Shoreline stabilization, </w:t>
      </w:r>
      <w:proofErr w:type="spellStart"/>
      <w:r w:rsidRPr="002A796C">
        <w:t>bankline</w:t>
      </w:r>
      <w:proofErr w:type="spellEnd"/>
      <w:r w:rsidRPr="002A796C">
        <w:t xml:space="preserve">, or stream alteration involving fill or dredging </w:t>
      </w:r>
      <w:proofErr w:type="gramStart"/>
      <w:r w:rsidRPr="002A796C">
        <w:t>in excess of</w:t>
      </w:r>
      <w:proofErr w:type="gramEnd"/>
      <w:r w:rsidRPr="002A796C">
        <w:t xml:space="preserve"> 50 </w:t>
      </w:r>
      <w:proofErr w:type="spellStart"/>
      <w:r w:rsidRPr="002A796C">
        <w:t>c.y.</w:t>
      </w:r>
      <w:proofErr w:type="spellEnd"/>
    </w:p>
    <w:p w14:paraId="23747433" w14:textId="77777777" w:rsidR="004B233E" w:rsidRPr="002A796C" w:rsidRDefault="004B233E" w:rsidP="000675D6">
      <w:pPr>
        <w:pStyle w:val="Style10"/>
      </w:pPr>
      <w:r w:rsidRPr="002A796C">
        <w:t>In-water</w:t>
      </w:r>
      <w:r w:rsidRPr="002A796C">
        <w:rPr>
          <w:spacing w:val="-2"/>
        </w:rPr>
        <w:t xml:space="preserve"> </w:t>
      </w:r>
      <w:r w:rsidRPr="002A796C">
        <w:t>lot</w:t>
      </w:r>
      <w:r w:rsidRPr="002A796C">
        <w:rPr>
          <w:spacing w:val="-3"/>
        </w:rPr>
        <w:t xml:space="preserve"> </w:t>
      </w:r>
      <w:r w:rsidRPr="002A796C">
        <w:rPr>
          <w:spacing w:val="-2"/>
        </w:rPr>
        <w:t>storage.</w:t>
      </w:r>
    </w:p>
    <w:p w14:paraId="5798EA3A" w14:textId="27FA339B" w:rsidR="004B233E" w:rsidRPr="0039071F" w:rsidRDefault="004B233E" w:rsidP="000675D6">
      <w:pPr>
        <w:pStyle w:val="Heading4"/>
        <w:rPr>
          <w:i/>
          <w:iCs/>
        </w:rPr>
      </w:pPr>
      <w:r w:rsidRPr="0039071F">
        <w:rPr>
          <w:i/>
          <w:iCs/>
        </w:rPr>
        <w:t>Procedure</w:t>
      </w:r>
      <w:r w:rsidRPr="0039071F">
        <w:rPr>
          <w:i/>
          <w:iCs/>
          <w:spacing w:val="-5"/>
        </w:rPr>
        <w:t xml:space="preserve"> </w:t>
      </w:r>
      <w:r w:rsidRPr="0039071F">
        <w:rPr>
          <w:i/>
          <w:iCs/>
        </w:rPr>
        <w:t>for</w:t>
      </w:r>
      <w:r w:rsidRPr="0039071F">
        <w:rPr>
          <w:i/>
          <w:iCs/>
          <w:spacing w:val="-4"/>
        </w:rPr>
        <w:t xml:space="preserve"> </w:t>
      </w:r>
      <w:r w:rsidRPr="0039071F">
        <w:rPr>
          <w:i/>
          <w:iCs/>
        </w:rPr>
        <w:t>Reviewing</w:t>
      </w:r>
      <w:r w:rsidRPr="0039071F">
        <w:rPr>
          <w:i/>
          <w:iCs/>
          <w:spacing w:val="-3"/>
        </w:rPr>
        <w:t xml:space="preserve"> </w:t>
      </w:r>
      <w:r w:rsidRPr="0039071F">
        <w:rPr>
          <w:i/>
          <w:iCs/>
        </w:rPr>
        <w:t>Regulated</w:t>
      </w:r>
      <w:r w:rsidRPr="0039071F">
        <w:rPr>
          <w:i/>
          <w:iCs/>
          <w:spacing w:val="-5"/>
        </w:rPr>
        <w:t xml:space="preserve"> </w:t>
      </w:r>
      <w:r w:rsidRPr="0039071F">
        <w:rPr>
          <w:i/>
          <w:iCs/>
          <w:spacing w:val="-2"/>
        </w:rPr>
        <w:t>Activities</w:t>
      </w:r>
    </w:p>
    <w:p w14:paraId="1E6A7963" w14:textId="0150B39B" w:rsidR="004B233E" w:rsidRPr="0039071F" w:rsidRDefault="004B233E" w:rsidP="0039071F">
      <w:pPr>
        <w:rPr>
          <w:i/>
          <w:iCs/>
        </w:rPr>
      </w:pPr>
      <w:r w:rsidRPr="0039071F">
        <w:rPr>
          <w:i/>
          <w:iCs/>
        </w:rPr>
        <w:t>State and Federal permit notices shall be reviewed by the Planning Commission.</w:t>
      </w:r>
      <w:r w:rsidRPr="0039071F">
        <w:rPr>
          <w:i/>
          <w:iCs/>
          <w:spacing w:val="40"/>
        </w:rPr>
        <w:t xml:space="preserve"> </w:t>
      </w:r>
      <w:r w:rsidRPr="0039071F">
        <w:rPr>
          <w:i/>
          <w:iCs/>
        </w:rPr>
        <w:t>The review shall be based on requirements of the zone(s) in which the proposed uses and activities</w:t>
      </w:r>
      <w:r w:rsidRPr="0039071F">
        <w:rPr>
          <w:i/>
          <w:iCs/>
          <w:spacing w:val="-5"/>
        </w:rPr>
        <w:t xml:space="preserve"> </w:t>
      </w:r>
      <w:r w:rsidRPr="0039071F">
        <w:rPr>
          <w:i/>
          <w:iCs/>
        </w:rPr>
        <w:t>are</w:t>
      </w:r>
      <w:r w:rsidRPr="0039071F">
        <w:rPr>
          <w:i/>
          <w:iCs/>
          <w:spacing w:val="-5"/>
        </w:rPr>
        <w:t xml:space="preserve"> </w:t>
      </w:r>
      <w:r w:rsidRPr="0039071F">
        <w:rPr>
          <w:i/>
          <w:iCs/>
        </w:rPr>
        <w:t>to</w:t>
      </w:r>
      <w:r w:rsidRPr="0039071F">
        <w:rPr>
          <w:i/>
          <w:iCs/>
          <w:spacing w:val="-6"/>
        </w:rPr>
        <w:t xml:space="preserve"> </w:t>
      </w:r>
      <w:r w:rsidRPr="0039071F">
        <w:rPr>
          <w:i/>
          <w:iCs/>
        </w:rPr>
        <w:t>be</w:t>
      </w:r>
      <w:r w:rsidRPr="0039071F">
        <w:rPr>
          <w:i/>
          <w:iCs/>
          <w:spacing w:val="-5"/>
        </w:rPr>
        <w:t xml:space="preserve"> </w:t>
      </w:r>
      <w:r w:rsidRPr="0039071F">
        <w:rPr>
          <w:i/>
          <w:iCs/>
        </w:rPr>
        <w:t>located</w:t>
      </w:r>
      <w:r w:rsidRPr="0039071F">
        <w:rPr>
          <w:i/>
          <w:iCs/>
          <w:spacing w:val="-5"/>
        </w:rPr>
        <w:t xml:space="preserve"> </w:t>
      </w:r>
      <w:r w:rsidRPr="0039071F">
        <w:rPr>
          <w:i/>
          <w:iCs/>
        </w:rPr>
        <w:t>(Section</w:t>
      </w:r>
      <w:r w:rsidRPr="0039071F">
        <w:rPr>
          <w:i/>
          <w:iCs/>
          <w:spacing w:val="-6"/>
        </w:rPr>
        <w:t xml:space="preserve"> </w:t>
      </w:r>
      <w:r w:rsidRPr="0039071F">
        <w:rPr>
          <w:i/>
          <w:iCs/>
        </w:rPr>
        <w:t>1.850</w:t>
      </w:r>
      <w:r w:rsidRPr="0039071F">
        <w:rPr>
          <w:i/>
          <w:iCs/>
          <w:spacing w:val="-5"/>
        </w:rPr>
        <w:t xml:space="preserve"> </w:t>
      </w:r>
      <w:r w:rsidRPr="0039071F">
        <w:rPr>
          <w:i/>
          <w:iCs/>
        </w:rPr>
        <w:t>to</w:t>
      </w:r>
      <w:r w:rsidRPr="0039071F">
        <w:rPr>
          <w:i/>
          <w:iCs/>
          <w:spacing w:val="-5"/>
        </w:rPr>
        <w:t xml:space="preserve"> </w:t>
      </w:r>
      <w:r w:rsidRPr="0039071F">
        <w:rPr>
          <w:i/>
          <w:iCs/>
        </w:rPr>
        <w:t>1.900),</w:t>
      </w:r>
      <w:r w:rsidRPr="0039071F">
        <w:rPr>
          <w:i/>
          <w:iCs/>
          <w:spacing w:val="-5"/>
        </w:rPr>
        <w:t xml:space="preserve"> </w:t>
      </w:r>
      <w:r w:rsidRPr="0039071F">
        <w:rPr>
          <w:i/>
          <w:iCs/>
        </w:rPr>
        <w:t>standards</w:t>
      </w:r>
      <w:r w:rsidRPr="0039071F">
        <w:rPr>
          <w:i/>
          <w:iCs/>
          <w:spacing w:val="-5"/>
        </w:rPr>
        <w:t xml:space="preserve"> </w:t>
      </w:r>
      <w:r w:rsidRPr="0039071F">
        <w:rPr>
          <w:i/>
          <w:iCs/>
        </w:rPr>
        <w:t>relevant</w:t>
      </w:r>
      <w:r w:rsidRPr="0039071F">
        <w:rPr>
          <w:i/>
          <w:iCs/>
          <w:spacing w:val="-6"/>
        </w:rPr>
        <w:t xml:space="preserve"> </w:t>
      </w:r>
      <w:r w:rsidRPr="0039071F">
        <w:rPr>
          <w:i/>
          <w:iCs/>
        </w:rPr>
        <w:t>to</w:t>
      </w:r>
      <w:r w:rsidRPr="0039071F">
        <w:rPr>
          <w:i/>
          <w:iCs/>
          <w:spacing w:val="-4"/>
        </w:rPr>
        <w:t xml:space="preserve"> </w:t>
      </w:r>
      <w:r w:rsidRPr="0039071F">
        <w:rPr>
          <w:i/>
          <w:iCs/>
        </w:rPr>
        <w:t>the</w:t>
      </w:r>
      <w:r w:rsidRPr="0039071F">
        <w:rPr>
          <w:i/>
          <w:iCs/>
          <w:spacing w:val="-5"/>
        </w:rPr>
        <w:t xml:space="preserve"> </w:t>
      </w:r>
      <w:r w:rsidRPr="0039071F">
        <w:rPr>
          <w:i/>
          <w:iCs/>
        </w:rPr>
        <w:t xml:space="preserve">proposed uses and activities (Section 2.22), an impact assessment (Section 2.315), resource </w:t>
      </w:r>
      <w:r w:rsidRPr="0039071F">
        <w:rPr>
          <w:i/>
          <w:iCs/>
          <w:spacing w:val="-2"/>
        </w:rPr>
        <w:t>capability</w:t>
      </w:r>
      <w:r w:rsidRPr="0039071F">
        <w:rPr>
          <w:i/>
          <w:iCs/>
          <w:spacing w:val="-12"/>
        </w:rPr>
        <w:t xml:space="preserve"> </w:t>
      </w:r>
      <w:r w:rsidRPr="0039071F">
        <w:rPr>
          <w:i/>
          <w:iCs/>
          <w:spacing w:val="-2"/>
        </w:rPr>
        <w:t>and</w:t>
      </w:r>
      <w:r w:rsidRPr="0039071F">
        <w:rPr>
          <w:i/>
          <w:iCs/>
          <w:spacing w:val="-10"/>
        </w:rPr>
        <w:t xml:space="preserve"> </w:t>
      </w:r>
      <w:r w:rsidRPr="0039071F">
        <w:rPr>
          <w:i/>
          <w:iCs/>
          <w:spacing w:val="-2"/>
        </w:rPr>
        <w:t>purpose</w:t>
      </w:r>
      <w:r w:rsidRPr="0039071F">
        <w:rPr>
          <w:i/>
          <w:iCs/>
          <w:spacing w:val="-8"/>
        </w:rPr>
        <w:t xml:space="preserve"> </w:t>
      </w:r>
      <w:r w:rsidRPr="0039071F">
        <w:rPr>
          <w:i/>
          <w:iCs/>
          <w:spacing w:val="-2"/>
        </w:rPr>
        <w:t>determinations</w:t>
      </w:r>
      <w:r w:rsidRPr="0039071F">
        <w:rPr>
          <w:i/>
          <w:iCs/>
          <w:spacing w:val="-8"/>
        </w:rPr>
        <w:t xml:space="preserve"> </w:t>
      </w:r>
      <w:r w:rsidRPr="0039071F">
        <w:rPr>
          <w:i/>
          <w:iCs/>
          <w:spacing w:val="-2"/>
        </w:rPr>
        <w:t>where</w:t>
      </w:r>
      <w:r w:rsidRPr="0039071F">
        <w:rPr>
          <w:i/>
          <w:iCs/>
          <w:spacing w:val="-12"/>
        </w:rPr>
        <w:t xml:space="preserve"> </w:t>
      </w:r>
      <w:r w:rsidRPr="0039071F">
        <w:rPr>
          <w:i/>
          <w:iCs/>
          <w:spacing w:val="-2"/>
        </w:rPr>
        <w:t>applicable</w:t>
      </w:r>
      <w:r w:rsidRPr="0039071F">
        <w:rPr>
          <w:i/>
          <w:iCs/>
          <w:spacing w:val="-12"/>
        </w:rPr>
        <w:t xml:space="preserve"> </w:t>
      </w:r>
      <w:r w:rsidRPr="0039071F">
        <w:rPr>
          <w:i/>
          <w:iCs/>
          <w:spacing w:val="-2"/>
        </w:rPr>
        <w:t>(Section</w:t>
      </w:r>
      <w:r w:rsidRPr="0039071F">
        <w:rPr>
          <w:i/>
          <w:iCs/>
          <w:spacing w:val="-12"/>
        </w:rPr>
        <w:t xml:space="preserve"> </w:t>
      </w:r>
      <w:r w:rsidRPr="0039071F">
        <w:rPr>
          <w:i/>
          <w:iCs/>
          <w:spacing w:val="-2"/>
        </w:rPr>
        <w:t>2.316),</w:t>
      </w:r>
      <w:r w:rsidRPr="0039071F">
        <w:rPr>
          <w:i/>
          <w:iCs/>
          <w:spacing w:val="-11"/>
        </w:rPr>
        <w:t xml:space="preserve"> </w:t>
      </w:r>
      <w:r w:rsidRPr="0039071F">
        <w:rPr>
          <w:i/>
          <w:iCs/>
          <w:spacing w:val="-2"/>
        </w:rPr>
        <w:t>requirements</w:t>
      </w:r>
      <w:r w:rsidRPr="0039071F">
        <w:rPr>
          <w:i/>
          <w:iCs/>
          <w:spacing w:val="-12"/>
        </w:rPr>
        <w:t xml:space="preserve"> </w:t>
      </w:r>
      <w:r w:rsidRPr="0039071F">
        <w:rPr>
          <w:i/>
          <w:iCs/>
          <w:spacing w:val="-2"/>
        </w:rPr>
        <w:t xml:space="preserve">for </w:t>
      </w:r>
      <w:r w:rsidRPr="0039071F">
        <w:rPr>
          <w:i/>
          <w:iCs/>
        </w:rPr>
        <w:t>degradations</w:t>
      </w:r>
      <w:r w:rsidRPr="0039071F">
        <w:rPr>
          <w:i/>
          <w:iCs/>
          <w:spacing w:val="-14"/>
        </w:rPr>
        <w:t xml:space="preserve"> </w:t>
      </w:r>
      <w:r w:rsidRPr="0039071F">
        <w:rPr>
          <w:i/>
          <w:iCs/>
        </w:rPr>
        <w:t>or</w:t>
      </w:r>
      <w:r w:rsidRPr="0039071F">
        <w:rPr>
          <w:i/>
          <w:iCs/>
          <w:spacing w:val="-14"/>
        </w:rPr>
        <w:t xml:space="preserve"> </w:t>
      </w:r>
      <w:r w:rsidRPr="0039071F">
        <w:rPr>
          <w:i/>
          <w:iCs/>
        </w:rPr>
        <w:t>reductions</w:t>
      </w:r>
      <w:r w:rsidRPr="0039071F">
        <w:rPr>
          <w:i/>
          <w:iCs/>
          <w:spacing w:val="-14"/>
        </w:rPr>
        <w:t xml:space="preserve"> </w:t>
      </w:r>
      <w:r w:rsidRPr="0039071F">
        <w:rPr>
          <w:i/>
          <w:iCs/>
        </w:rPr>
        <w:t>of</w:t>
      </w:r>
      <w:r w:rsidRPr="0039071F">
        <w:rPr>
          <w:i/>
          <w:iCs/>
          <w:spacing w:val="-13"/>
        </w:rPr>
        <w:t xml:space="preserve"> </w:t>
      </w:r>
      <w:r w:rsidRPr="0039071F">
        <w:rPr>
          <w:i/>
          <w:iCs/>
        </w:rPr>
        <w:t>estuarine</w:t>
      </w:r>
      <w:r w:rsidRPr="0039071F">
        <w:rPr>
          <w:i/>
          <w:iCs/>
          <w:spacing w:val="-14"/>
        </w:rPr>
        <w:t xml:space="preserve"> </w:t>
      </w:r>
      <w:r w:rsidRPr="0039071F">
        <w:rPr>
          <w:i/>
          <w:iCs/>
        </w:rPr>
        <w:t>natural</w:t>
      </w:r>
      <w:r w:rsidRPr="0039071F">
        <w:rPr>
          <w:i/>
          <w:iCs/>
          <w:spacing w:val="-14"/>
        </w:rPr>
        <w:t xml:space="preserve"> </w:t>
      </w:r>
      <w:r w:rsidRPr="0039071F">
        <w:rPr>
          <w:i/>
          <w:iCs/>
        </w:rPr>
        <w:t>values</w:t>
      </w:r>
      <w:r w:rsidRPr="0039071F">
        <w:rPr>
          <w:i/>
          <w:iCs/>
          <w:spacing w:val="-13"/>
        </w:rPr>
        <w:t xml:space="preserve"> </w:t>
      </w:r>
      <w:r w:rsidRPr="0039071F">
        <w:rPr>
          <w:i/>
          <w:iCs/>
        </w:rPr>
        <w:t>where</w:t>
      </w:r>
      <w:r w:rsidRPr="0039071F">
        <w:rPr>
          <w:i/>
          <w:iCs/>
          <w:spacing w:val="-14"/>
        </w:rPr>
        <w:t xml:space="preserve"> </w:t>
      </w:r>
      <w:r w:rsidRPr="0039071F">
        <w:rPr>
          <w:i/>
          <w:iCs/>
        </w:rPr>
        <w:t>applicable</w:t>
      </w:r>
      <w:r w:rsidRPr="0039071F">
        <w:rPr>
          <w:i/>
          <w:iCs/>
          <w:spacing w:val="-14"/>
        </w:rPr>
        <w:t xml:space="preserve"> </w:t>
      </w:r>
      <w:r w:rsidRPr="0039071F">
        <w:rPr>
          <w:i/>
          <w:iCs/>
        </w:rPr>
        <w:t>(Section</w:t>
      </w:r>
      <w:r w:rsidRPr="0039071F">
        <w:rPr>
          <w:i/>
          <w:iCs/>
          <w:spacing w:val="-13"/>
        </w:rPr>
        <w:t xml:space="preserve"> </w:t>
      </w:r>
      <w:r w:rsidRPr="0039071F">
        <w:rPr>
          <w:i/>
          <w:iCs/>
        </w:rPr>
        <w:t>2.317), and</w:t>
      </w:r>
      <w:r w:rsidRPr="0039071F">
        <w:rPr>
          <w:i/>
          <w:iCs/>
          <w:spacing w:val="-2"/>
        </w:rPr>
        <w:t xml:space="preserve"> </w:t>
      </w:r>
      <w:r w:rsidRPr="0039071F">
        <w:rPr>
          <w:i/>
          <w:iCs/>
        </w:rPr>
        <w:t>comments</w:t>
      </w:r>
      <w:r w:rsidRPr="0039071F">
        <w:rPr>
          <w:i/>
          <w:iCs/>
          <w:spacing w:val="-3"/>
        </w:rPr>
        <w:t xml:space="preserve"> </w:t>
      </w:r>
      <w:r w:rsidRPr="0039071F">
        <w:rPr>
          <w:i/>
          <w:iCs/>
        </w:rPr>
        <w:t>from</w:t>
      </w:r>
      <w:r w:rsidRPr="0039071F">
        <w:rPr>
          <w:i/>
          <w:iCs/>
          <w:spacing w:val="-2"/>
        </w:rPr>
        <w:t xml:space="preserve"> </w:t>
      </w:r>
      <w:r w:rsidRPr="0039071F">
        <w:rPr>
          <w:i/>
          <w:iCs/>
        </w:rPr>
        <w:t>State</w:t>
      </w:r>
      <w:r w:rsidRPr="0039071F">
        <w:rPr>
          <w:i/>
          <w:iCs/>
          <w:spacing w:val="-2"/>
        </w:rPr>
        <w:t xml:space="preserve"> </w:t>
      </w:r>
      <w:r w:rsidRPr="0039071F">
        <w:rPr>
          <w:i/>
          <w:iCs/>
        </w:rPr>
        <w:t>and Federal</w:t>
      </w:r>
      <w:r w:rsidRPr="0039071F">
        <w:rPr>
          <w:i/>
          <w:iCs/>
          <w:spacing w:val="-3"/>
        </w:rPr>
        <w:t xml:space="preserve"> </w:t>
      </w:r>
      <w:r w:rsidRPr="0039071F">
        <w:rPr>
          <w:i/>
          <w:iCs/>
        </w:rPr>
        <w:t>agencies</w:t>
      </w:r>
      <w:r w:rsidRPr="0039071F">
        <w:rPr>
          <w:i/>
          <w:iCs/>
          <w:spacing w:val="-3"/>
        </w:rPr>
        <w:t xml:space="preserve"> </w:t>
      </w:r>
      <w:r w:rsidRPr="0039071F">
        <w:rPr>
          <w:i/>
          <w:iCs/>
        </w:rPr>
        <w:t>having</w:t>
      </w:r>
      <w:r w:rsidRPr="0039071F">
        <w:rPr>
          <w:i/>
          <w:iCs/>
          <w:spacing w:val="-2"/>
        </w:rPr>
        <w:t xml:space="preserve"> </w:t>
      </w:r>
      <w:r w:rsidRPr="0039071F">
        <w:rPr>
          <w:i/>
          <w:iCs/>
        </w:rPr>
        <w:t>responsibility for</w:t>
      </w:r>
      <w:r w:rsidRPr="0039071F">
        <w:rPr>
          <w:i/>
          <w:iCs/>
          <w:spacing w:val="-3"/>
        </w:rPr>
        <w:t xml:space="preserve"> </w:t>
      </w:r>
      <w:r w:rsidRPr="0039071F">
        <w:rPr>
          <w:i/>
          <w:iCs/>
        </w:rPr>
        <w:t>permit</w:t>
      </w:r>
      <w:r w:rsidRPr="0039071F">
        <w:rPr>
          <w:i/>
          <w:iCs/>
          <w:spacing w:val="-1"/>
        </w:rPr>
        <w:t xml:space="preserve"> </w:t>
      </w:r>
      <w:r w:rsidRPr="0039071F">
        <w:rPr>
          <w:i/>
          <w:iCs/>
        </w:rPr>
        <w:t>review (Section</w:t>
      </w:r>
      <w:r w:rsidRPr="0039071F">
        <w:rPr>
          <w:i/>
          <w:iCs/>
          <w:spacing w:val="-14"/>
        </w:rPr>
        <w:t xml:space="preserve"> </w:t>
      </w:r>
      <w:r w:rsidRPr="0039071F">
        <w:rPr>
          <w:i/>
          <w:iCs/>
        </w:rPr>
        <w:t>2.318).</w:t>
      </w:r>
      <w:r w:rsidRPr="0039071F">
        <w:rPr>
          <w:i/>
          <w:iCs/>
          <w:spacing w:val="23"/>
        </w:rPr>
        <w:t xml:space="preserve"> </w:t>
      </w:r>
      <w:r w:rsidRPr="0039071F">
        <w:rPr>
          <w:i/>
          <w:iCs/>
        </w:rPr>
        <w:t>Based</w:t>
      </w:r>
      <w:r w:rsidRPr="0039071F">
        <w:rPr>
          <w:i/>
          <w:iCs/>
          <w:spacing w:val="-14"/>
        </w:rPr>
        <w:t xml:space="preserve"> </w:t>
      </w:r>
      <w:r w:rsidRPr="0039071F">
        <w:rPr>
          <w:i/>
          <w:iCs/>
        </w:rPr>
        <w:t>on</w:t>
      </w:r>
      <w:r w:rsidRPr="0039071F">
        <w:rPr>
          <w:i/>
          <w:iCs/>
          <w:spacing w:val="-13"/>
        </w:rPr>
        <w:t xml:space="preserve"> </w:t>
      </w:r>
      <w:r w:rsidRPr="0039071F">
        <w:rPr>
          <w:i/>
          <w:iCs/>
        </w:rPr>
        <w:t>this</w:t>
      </w:r>
      <w:r w:rsidRPr="0039071F">
        <w:rPr>
          <w:i/>
          <w:iCs/>
          <w:spacing w:val="-14"/>
        </w:rPr>
        <w:t xml:space="preserve"> </w:t>
      </w:r>
      <w:r w:rsidRPr="0039071F">
        <w:rPr>
          <w:i/>
          <w:iCs/>
        </w:rPr>
        <w:t>review,</w:t>
      </w:r>
      <w:r w:rsidRPr="0039071F">
        <w:rPr>
          <w:i/>
          <w:iCs/>
          <w:spacing w:val="-14"/>
        </w:rPr>
        <w:t xml:space="preserve"> </w:t>
      </w:r>
      <w:r w:rsidRPr="0039071F">
        <w:rPr>
          <w:i/>
          <w:iCs/>
        </w:rPr>
        <w:t>the</w:t>
      </w:r>
      <w:r w:rsidRPr="0039071F">
        <w:rPr>
          <w:i/>
          <w:iCs/>
          <w:spacing w:val="-13"/>
        </w:rPr>
        <w:t xml:space="preserve"> </w:t>
      </w:r>
      <w:r w:rsidRPr="0039071F">
        <w:rPr>
          <w:i/>
          <w:iCs/>
        </w:rPr>
        <w:t>Planning</w:t>
      </w:r>
      <w:r w:rsidRPr="0039071F">
        <w:rPr>
          <w:i/>
          <w:iCs/>
          <w:spacing w:val="-13"/>
        </w:rPr>
        <w:t xml:space="preserve"> </w:t>
      </w:r>
      <w:r w:rsidRPr="0039071F">
        <w:rPr>
          <w:i/>
          <w:iCs/>
        </w:rPr>
        <w:t>Commission</w:t>
      </w:r>
      <w:r w:rsidRPr="0039071F">
        <w:rPr>
          <w:i/>
          <w:iCs/>
          <w:spacing w:val="-13"/>
        </w:rPr>
        <w:t xml:space="preserve"> </w:t>
      </w:r>
      <w:r w:rsidRPr="0039071F">
        <w:rPr>
          <w:i/>
          <w:iCs/>
        </w:rPr>
        <w:t>will</w:t>
      </w:r>
      <w:r w:rsidRPr="0039071F">
        <w:rPr>
          <w:i/>
          <w:iCs/>
          <w:spacing w:val="-13"/>
        </w:rPr>
        <w:t xml:space="preserve"> </w:t>
      </w:r>
      <w:r w:rsidRPr="0039071F">
        <w:rPr>
          <w:i/>
          <w:iCs/>
        </w:rPr>
        <w:t>decide</w:t>
      </w:r>
      <w:r w:rsidRPr="0039071F">
        <w:rPr>
          <w:i/>
          <w:iCs/>
          <w:spacing w:val="-13"/>
        </w:rPr>
        <w:t xml:space="preserve"> </w:t>
      </w:r>
      <w:r w:rsidRPr="0039071F">
        <w:rPr>
          <w:i/>
          <w:iCs/>
        </w:rPr>
        <w:t>whether</w:t>
      </w:r>
      <w:r w:rsidRPr="0039071F">
        <w:rPr>
          <w:i/>
          <w:iCs/>
          <w:spacing w:val="-14"/>
        </w:rPr>
        <w:t xml:space="preserve"> </w:t>
      </w:r>
      <w:r w:rsidRPr="0039071F">
        <w:rPr>
          <w:i/>
          <w:iCs/>
        </w:rPr>
        <w:t xml:space="preserve">the </w:t>
      </w:r>
      <w:r w:rsidRPr="0039071F">
        <w:rPr>
          <w:i/>
          <w:iCs/>
          <w:spacing w:val="-2"/>
        </w:rPr>
        <w:t>proposed</w:t>
      </w:r>
      <w:r w:rsidRPr="0039071F">
        <w:rPr>
          <w:i/>
          <w:iCs/>
          <w:spacing w:val="-4"/>
        </w:rPr>
        <w:t xml:space="preserve"> </w:t>
      </w:r>
      <w:r w:rsidRPr="0039071F">
        <w:rPr>
          <w:i/>
          <w:iCs/>
          <w:spacing w:val="-2"/>
        </w:rPr>
        <w:t>uses</w:t>
      </w:r>
      <w:r w:rsidRPr="0039071F">
        <w:rPr>
          <w:i/>
          <w:iCs/>
          <w:spacing w:val="-4"/>
        </w:rPr>
        <w:t xml:space="preserve"> </w:t>
      </w:r>
      <w:r w:rsidRPr="0039071F">
        <w:rPr>
          <w:i/>
          <w:iCs/>
          <w:spacing w:val="-2"/>
        </w:rPr>
        <w:t>and</w:t>
      </w:r>
      <w:r w:rsidRPr="0039071F">
        <w:rPr>
          <w:i/>
          <w:iCs/>
          <w:spacing w:val="-4"/>
        </w:rPr>
        <w:t xml:space="preserve"> </w:t>
      </w:r>
      <w:r w:rsidRPr="0039071F">
        <w:rPr>
          <w:i/>
          <w:iCs/>
          <w:spacing w:val="-2"/>
        </w:rPr>
        <w:t>activities</w:t>
      </w:r>
      <w:r w:rsidRPr="0039071F">
        <w:rPr>
          <w:i/>
          <w:iCs/>
          <w:spacing w:val="-7"/>
        </w:rPr>
        <w:t xml:space="preserve"> </w:t>
      </w:r>
      <w:r w:rsidRPr="0039071F">
        <w:rPr>
          <w:i/>
          <w:iCs/>
          <w:spacing w:val="-2"/>
        </w:rPr>
        <w:t>comply</w:t>
      </w:r>
      <w:r w:rsidRPr="0039071F">
        <w:rPr>
          <w:i/>
          <w:iCs/>
          <w:spacing w:val="-6"/>
        </w:rPr>
        <w:t xml:space="preserve"> </w:t>
      </w:r>
      <w:r w:rsidRPr="0039071F">
        <w:rPr>
          <w:i/>
          <w:iCs/>
          <w:spacing w:val="-2"/>
        </w:rPr>
        <w:t>with</w:t>
      </w:r>
      <w:r w:rsidRPr="0039071F">
        <w:rPr>
          <w:i/>
          <w:iCs/>
          <w:spacing w:val="-3"/>
        </w:rPr>
        <w:t xml:space="preserve"> </w:t>
      </w:r>
      <w:r w:rsidRPr="0039071F">
        <w:rPr>
          <w:i/>
          <w:iCs/>
          <w:spacing w:val="-2"/>
        </w:rPr>
        <w:t>this</w:t>
      </w:r>
      <w:r w:rsidRPr="0039071F">
        <w:rPr>
          <w:i/>
          <w:iCs/>
          <w:spacing w:val="-6"/>
        </w:rPr>
        <w:t xml:space="preserve"> </w:t>
      </w:r>
      <w:r w:rsidRPr="0039071F">
        <w:rPr>
          <w:i/>
          <w:iCs/>
          <w:spacing w:val="-2"/>
        </w:rPr>
        <w:t>Ordinance</w:t>
      </w:r>
      <w:r w:rsidRPr="0039071F">
        <w:rPr>
          <w:i/>
          <w:iCs/>
          <w:spacing w:val="-7"/>
        </w:rPr>
        <w:t xml:space="preserve"> </w:t>
      </w:r>
      <w:r w:rsidRPr="0039071F">
        <w:rPr>
          <w:i/>
          <w:iCs/>
          <w:spacing w:val="-2"/>
        </w:rPr>
        <w:t>and</w:t>
      </w:r>
      <w:r w:rsidRPr="0039071F">
        <w:rPr>
          <w:i/>
          <w:iCs/>
          <w:spacing w:val="-4"/>
        </w:rPr>
        <w:t xml:space="preserve"> </w:t>
      </w:r>
      <w:r w:rsidRPr="0039071F">
        <w:rPr>
          <w:i/>
          <w:iCs/>
          <w:spacing w:val="-2"/>
        </w:rPr>
        <w:t>will</w:t>
      </w:r>
      <w:r w:rsidRPr="0039071F">
        <w:rPr>
          <w:i/>
          <w:iCs/>
          <w:spacing w:val="-6"/>
        </w:rPr>
        <w:t xml:space="preserve"> </w:t>
      </w:r>
      <w:r w:rsidRPr="0039071F">
        <w:rPr>
          <w:i/>
          <w:iCs/>
          <w:spacing w:val="-2"/>
        </w:rPr>
        <w:t>forward</w:t>
      </w:r>
      <w:r w:rsidRPr="0039071F">
        <w:rPr>
          <w:i/>
          <w:iCs/>
          <w:spacing w:val="-4"/>
        </w:rPr>
        <w:t xml:space="preserve"> </w:t>
      </w:r>
      <w:r w:rsidRPr="0039071F">
        <w:rPr>
          <w:i/>
          <w:iCs/>
          <w:spacing w:val="-2"/>
        </w:rPr>
        <w:t>their</w:t>
      </w:r>
      <w:r w:rsidRPr="0039071F">
        <w:rPr>
          <w:i/>
          <w:iCs/>
          <w:spacing w:val="-7"/>
        </w:rPr>
        <w:t xml:space="preserve"> </w:t>
      </w:r>
      <w:r w:rsidRPr="0039071F">
        <w:rPr>
          <w:i/>
          <w:iCs/>
          <w:spacing w:val="-2"/>
        </w:rPr>
        <w:t>decision</w:t>
      </w:r>
      <w:r w:rsidRPr="0039071F">
        <w:rPr>
          <w:i/>
          <w:iCs/>
          <w:spacing w:val="-9"/>
        </w:rPr>
        <w:t xml:space="preserve"> </w:t>
      </w:r>
      <w:r w:rsidRPr="0039071F">
        <w:rPr>
          <w:i/>
          <w:iCs/>
          <w:spacing w:val="-2"/>
        </w:rPr>
        <w:t xml:space="preserve">to </w:t>
      </w:r>
      <w:r w:rsidRPr="0039071F">
        <w:rPr>
          <w:i/>
          <w:iCs/>
        </w:rPr>
        <w:t>the</w:t>
      </w:r>
      <w:r w:rsidRPr="0039071F">
        <w:rPr>
          <w:i/>
          <w:iCs/>
          <w:spacing w:val="-13"/>
        </w:rPr>
        <w:t xml:space="preserve"> </w:t>
      </w:r>
      <w:r w:rsidRPr="0039071F">
        <w:rPr>
          <w:i/>
          <w:iCs/>
        </w:rPr>
        <w:t>appropriate</w:t>
      </w:r>
      <w:r w:rsidRPr="0039071F">
        <w:rPr>
          <w:i/>
          <w:iCs/>
          <w:spacing w:val="-14"/>
        </w:rPr>
        <w:t xml:space="preserve"> </w:t>
      </w:r>
      <w:r w:rsidRPr="0039071F">
        <w:rPr>
          <w:i/>
          <w:iCs/>
        </w:rPr>
        <w:t>permitting</w:t>
      </w:r>
      <w:r w:rsidRPr="0039071F">
        <w:rPr>
          <w:i/>
          <w:iCs/>
          <w:spacing w:val="-14"/>
        </w:rPr>
        <w:t xml:space="preserve"> </w:t>
      </w:r>
      <w:r w:rsidRPr="0039071F">
        <w:rPr>
          <w:i/>
          <w:iCs/>
        </w:rPr>
        <w:t>agencies</w:t>
      </w:r>
      <w:r w:rsidRPr="0039071F">
        <w:rPr>
          <w:i/>
          <w:iCs/>
          <w:spacing w:val="-14"/>
        </w:rPr>
        <w:t xml:space="preserve"> </w:t>
      </w:r>
      <w:r w:rsidRPr="0039071F">
        <w:rPr>
          <w:i/>
          <w:iCs/>
        </w:rPr>
        <w:t>and</w:t>
      </w:r>
      <w:r w:rsidRPr="0039071F">
        <w:rPr>
          <w:i/>
          <w:iCs/>
          <w:spacing w:val="-11"/>
        </w:rPr>
        <w:t xml:space="preserve"> </w:t>
      </w:r>
      <w:r w:rsidRPr="0039071F">
        <w:rPr>
          <w:i/>
          <w:iCs/>
        </w:rPr>
        <w:t>the</w:t>
      </w:r>
      <w:r w:rsidRPr="0039071F">
        <w:rPr>
          <w:i/>
          <w:iCs/>
          <w:spacing w:val="-12"/>
        </w:rPr>
        <w:t xml:space="preserve"> </w:t>
      </w:r>
      <w:r w:rsidRPr="0039071F">
        <w:rPr>
          <w:i/>
          <w:iCs/>
        </w:rPr>
        <w:t>permit</w:t>
      </w:r>
      <w:r w:rsidRPr="0039071F">
        <w:rPr>
          <w:i/>
          <w:iCs/>
          <w:spacing w:val="-13"/>
        </w:rPr>
        <w:t xml:space="preserve"> </w:t>
      </w:r>
      <w:r w:rsidRPr="0039071F">
        <w:rPr>
          <w:i/>
          <w:iCs/>
        </w:rPr>
        <w:t>applicant</w:t>
      </w:r>
      <w:r w:rsidRPr="0039071F">
        <w:rPr>
          <w:i/>
          <w:iCs/>
          <w:spacing w:val="-12"/>
        </w:rPr>
        <w:t xml:space="preserve"> </w:t>
      </w:r>
      <w:r w:rsidRPr="0039071F">
        <w:rPr>
          <w:i/>
          <w:iCs/>
        </w:rPr>
        <w:t>prior</w:t>
      </w:r>
      <w:r w:rsidRPr="0039071F">
        <w:rPr>
          <w:i/>
          <w:iCs/>
          <w:spacing w:val="-13"/>
        </w:rPr>
        <w:t xml:space="preserve"> </w:t>
      </w:r>
      <w:r w:rsidRPr="0039071F">
        <w:rPr>
          <w:i/>
          <w:iCs/>
        </w:rPr>
        <w:t>to</w:t>
      </w:r>
      <w:r w:rsidRPr="0039071F">
        <w:rPr>
          <w:i/>
          <w:iCs/>
          <w:spacing w:val="-12"/>
        </w:rPr>
        <w:t xml:space="preserve"> </w:t>
      </w:r>
      <w:r w:rsidRPr="0039071F">
        <w:rPr>
          <w:i/>
          <w:iCs/>
        </w:rPr>
        <w:t>the</w:t>
      </w:r>
      <w:r w:rsidRPr="0039071F">
        <w:rPr>
          <w:i/>
          <w:iCs/>
          <w:spacing w:val="-5"/>
        </w:rPr>
        <w:t xml:space="preserve"> </w:t>
      </w:r>
      <w:r w:rsidRPr="0039071F">
        <w:rPr>
          <w:i/>
          <w:iCs/>
        </w:rPr>
        <w:t>final</w:t>
      </w:r>
      <w:r w:rsidRPr="0039071F">
        <w:rPr>
          <w:i/>
          <w:iCs/>
          <w:spacing w:val="-13"/>
        </w:rPr>
        <w:t xml:space="preserve"> </w:t>
      </w:r>
      <w:r w:rsidRPr="0039071F">
        <w:rPr>
          <w:i/>
          <w:iCs/>
        </w:rPr>
        <w:t>date</w:t>
      </w:r>
      <w:r w:rsidRPr="0039071F">
        <w:rPr>
          <w:i/>
          <w:iCs/>
          <w:spacing w:val="-11"/>
        </w:rPr>
        <w:t xml:space="preserve"> </w:t>
      </w:r>
      <w:r w:rsidRPr="0039071F">
        <w:rPr>
          <w:i/>
          <w:iCs/>
        </w:rPr>
        <w:t>set</w:t>
      </w:r>
      <w:r w:rsidRPr="0039071F">
        <w:rPr>
          <w:i/>
          <w:iCs/>
          <w:spacing w:val="-12"/>
        </w:rPr>
        <w:t xml:space="preserve"> </w:t>
      </w:r>
      <w:r w:rsidRPr="0039071F">
        <w:rPr>
          <w:i/>
          <w:iCs/>
        </w:rPr>
        <w:t>for comments.</w:t>
      </w:r>
      <w:r w:rsidRPr="0039071F">
        <w:rPr>
          <w:i/>
          <w:iCs/>
          <w:spacing w:val="11"/>
        </w:rPr>
        <w:t xml:space="preserve"> </w:t>
      </w:r>
      <w:r w:rsidRPr="0039071F">
        <w:rPr>
          <w:i/>
          <w:iCs/>
        </w:rPr>
        <w:t>The</w:t>
      </w:r>
      <w:r w:rsidRPr="0039071F">
        <w:rPr>
          <w:i/>
          <w:iCs/>
          <w:spacing w:val="-14"/>
        </w:rPr>
        <w:t xml:space="preserve"> </w:t>
      </w:r>
      <w:r w:rsidRPr="0039071F">
        <w:rPr>
          <w:i/>
          <w:iCs/>
        </w:rPr>
        <w:t>decision</w:t>
      </w:r>
      <w:r w:rsidRPr="0039071F">
        <w:rPr>
          <w:i/>
          <w:iCs/>
          <w:spacing w:val="-14"/>
        </w:rPr>
        <w:t xml:space="preserve"> </w:t>
      </w:r>
      <w:r w:rsidRPr="0039071F">
        <w:rPr>
          <w:i/>
          <w:iCs/>
        </w:rPr>
        <w:t>of</w:t>
      </w:r>
      <w:r w:rsidRPr="0039071F">
        <w:rPr>
          <w:i/>
          <w:iCs/>
          <w:spacing w:val="-14"/>
        </w:rPr>
        <w:t xml:space="preserve"> </w:t>
      </w:r>
      <w:r w:rsidRPr="0039071F">
        <w:rPr>
          <w:i/>
          <w:iCs/>
        </w:rPr>
        <w:t>the</w:t>
      </w:r>
      <w:r w:rsidRPr="0039071F">
        <w:rPr>
          <w:i/>
          <w:iCs/>
          <w:spacing w:val="-14"/>
        </w:rPr>
        <w:t xml:space="preserve"> </w:t>
      </w:r>
      <w:r w:rsidRPr="0039071F">
        <w:rPr>
          <w:i/>
          <w:iCs/>
        </w:rPr>
        <w:t>Planning</w:t>
      </w:r>
      <w:r w:rsidRPr="0039071F">
        <w:rPr>
          <w:i/>
          <w:iCs/>
          <w:spacing w:val="-13"/>
        </w:rPr>
        <w:t xml:space="preserve"> </w:t>
      </w:r>
      <w:r w:rsidRPr="0039071F">
        <w:rPr>
          <w:i/>
          <w:iCs/>
        </w:rPr>
        <w:t>Commission</w:t>
      </w:r>
      <w:r w:rsidRPr="0039071F">
        <w:rPr>
          <w:i/>
          <w:iCs/>
          <w:spacing w:val="-14"/>
        </w:rPr>
        <w:t xml:space="preserve"> </w:t>
      </w:r>
      <w:r w:rsidRPr="0039071F">
        <w:rPr>
          <w:i/>
          <w:iCs/>
        </w:rPr>
        <w:t>may</w:t>
      </w:r>
      <w:r w:rsidRPr="0039071F">
        <w:rPr>
          <w:i/>
          <w:iCs/>
          <w:spacing w:val="-14"/>
        </w:rPr>
        <w:t xml:space="preserve"> </w:t>
      </w:r>
      <w:r w:rsidRPr="0039071F">
        <w:rPr>
          <w:i/>
          <w:iCs/>
        </w:rPr>
        <w:t>be</w:t>
      </w:r>
      <w:r w:rsidRPr="0039071F">
        <w:rPr>
          <w:i/>
          <w:iCs/>
          <w:spacing w:val="-14"/>
        </w:rPr>
        <w:t xml:space="preserve"> </w:t>
      </w:r>
      <w:r w:rsidRPr="0039071F">
        <w:rPr>
          <w:i/>
          <w:iCs/>
        </w:rPr>
        <w:t>appealed</w:t>
      </w:r>
      <w:r w:rsidRPr="0039071F">
        <w:rPr>
          <w:i/>
          <w:iCs/>
          <w:spacing w:val="-13"/>
        </w:rPr>
        <w:t xml:space="preserve"> </w:t>
      </w:r>
      <w:r w:rsidRPr="0039071F">
        <w:rPr>
          <w:i/>
          <w:iCs/>
        </w:rPr>
        <w:t>(Section</w:t>
      </w:r>
      <w:r w:rsidRPr="0039071F">
        <w:rPr>
          <w:i/>
          <w:iCs/>
          <w:spacing w:val="-14"/>
        </w:rPr>
        <w:t xml:space="preserve"> </w:t>
      </w:r>
      <w:r w:rsidRPr="0039071F">
        <w:rPr>
          <w:i/>
          <w:iCs/>
          <w:spacing w:val="-2"/>
        </w:rPr>
        <w:t>9.030).</w:t>
      </w:r>
    </w:p>
    <w:p w14:paraId="5261D8AF" w14:textId="427E9DD3" w:rsidR="004B233E" w:rsidRPr="0039071F" w:rsidRDefault="004B233E" w:rsidP="000675D6">
      <w:pPr>
        <w:pStyle w:val="Heading4"/>
        <w:rPr>
          <w:i/>
          <w:iCs/>
        </w:rPr>
      </w:pPr>
      <w:r w:rsidRPr="0039071F">
        <w:rPr>
          <w:i/>
          <w:iCs/>
        </w:rPr>
        <w:t>Zone Requirements</w:t>
      </w:r>
    </w:p>
    <w:p w14:paraId="56FB43BB" w14:textId="77777777" w:rsidR="004B233E" w:rsidRPr="0039071F" w:rsidRDefault="004B233E" w:rsidP="0039071F">
      <w:pPr>
        <w:rPr>
          <w:i/>
          <w:iCs/>
        </w:rPr>
      </w:pPr>
      <w:r w:rsidRPr="0039071F">
        <w:rPr>
          <w:i/>
          <w:iCs/>
        </w:rPr>
        <w:t>Uses</w:t>
      </w:r>
      <w:r w:rsidRPr="0039071F">
        <w:rPr>
          <w:i/>
          <w:iCs/>
          <w:spacing w:val="-9"/>
        </w:rPr>
        <w:t xml:space="preserve"> </w:t>
      </w:r>
      <w:r w:rsidRPr="0039071F">
        <w:rPr>
          <w:i/>
          <w:iCs/>
        </w:rPr>
        <w:t>and</w:t>
      </w:r>
      <w:r w:rsidRPr="0039071F">
        <w:rPr>
          <w:i/>
          <w:iCs/>
          <w:spacing w:val="-10"/>
        </w:rPr>
        <w:t xml:space="preserve"> </w:t>
      </w:r>
      <w:r w:rsidRPr="0039071F">
        <w:rPr>
          <w:i/>
          <w:iCs/>
        </w:rPr>
        <w:t>activities</w:t>
      </w:r>
      <w:r w:rsidRPr="0039071F">
        <w:rPr>
          <w:i/>
          <w:iCs/>
          <w:spacing w:val="-8"/>
        </w:rPr>
        <w:t xml:space="preserve"> </w:t>
      </w:r>
      <w:r w:rsidRPr="0039071F">
        <w:rPr>
          <w:i/>
          <w:iCs/>
        </w:rPr>
        <w:t>shall</w:t>
      </w:r>
      <w:r w:rsidRPr="0039071F">
        <w:rPr>
          <w:i/>
          <w:iCs/>
          <w:spacing w:val="-9"/>
        </w:rPr>
        <w:t xml:space="preserve"> </w:t>
      </w:r>
      <w:r w:rsidRPr="0039071F">
        <w:rPr>
          <w:i/>
          <w:iCs/>
        </w:rPr>
        <w:t>be</w:t>
      </w:r>
      <w:r w:rsidRPr="0039071F">
        <w:rPr>
          <w:i/>
          <w:iCs/>
          <w:spacing w:val="-8"/>
        </w:rPr>
        <w:t xml:space="preserve"> </w:t>
      </w:r>
      <w:r w:rsidRPr="0039071F">
        <w:rPr>
          <w:i/>
          <w:iCs/>
        </w:rPr>
        <w:t>allowed</w:t>
      </w:r>
      <w:r w:rsidRPr="0039071F">
        <w:rPr>
          <w:i/>
          <w:iCs/>
          <w:spacing w:val="-6"/>
        </w:rPr>
        <w:t xml:space="preserve"> </w:t>
      </w:r>
      <w:r w:rsidRPr="0039071F">
        <w:rPr>
          <w:i/>
          <w:iCs/>
        </w:rPr>
        <w:t>only</w:t>
      </w:r>
      <w:r w:rsidRPr="0039071F">
        <w:rPr>
          <w:i/>
          <w:iCs/>
          <w:spacing w:val="-9"/>
        </w:rPr>
        <w:t xml:space="preserve"> </w:t>
      </w:r>
      <w:r w:rsidRPr="0039071F">
        <w:rPr>
          <w:i/>
          <w:iCs/>
        </w:rPr>
        <w:t>if</w:t>
      </w:r>
      <w:r w:rsidRPr="0039071F">
        <w:rPr>
          <w:i/>
          <w:iCs/>
          <w:spacing w:val="-8"/>
        </w:rPr>
        <w:t xml:space="preserve"> </w:t>
      </w:r>
      <w:r w:rsidRPr="0039071F">
        <w:rPr>
          <w:i/>
          <w:iCs/>
        </w:rPr>
        <w:t>they</w:t>
      </w:r>
      <w:r w:rsidRPr="0039071F">
        <w:rPr>
          <w:i/>
          <w:iCs/>
          <w:spacing w:val="-8"/>
        </w:rPr>
        <w:t xml:space="preserve"> </w:t>
      </w:r>
      <w:r w:rsidRPr="0039071F">
        <w:rPr>
          <w:i/>
          <w:iCs/>
        </w:rPr>
        <w:t>are</w:t>
      </w:r>
      <w:r w:rsidRPr="0039071F">
        <w:rPr>
          <w:i/>
          <w:iCs/>
          <w:spacing w:val="-8"/>
        </w:rPr>
        <w:t xml:space="preserve"> </w:t>
      </w:r>
      <w:r w:rsidRPr="0039071F">
        <w:rPr>
          <w:i/>
          <w:iCs/>
        </w:rPr>
        <w:t>allowed</w:t>
      </w:r>
      <w:r w:rsidRPr="0039071F">
        <w:rPr>
          <w:i/>
          <w:iCs/>
          <w:spacing w:val="-8"/>
        </w:rPr>
        <w:t xml:space="preserve"> </w:t>
      </w:r>
      <w:r w:rsidRPr="0039071F">
        <w:rPr>
          <w:i/>
          <w:iCs/>
        </w:rPr>
        <w:t>in</w:t>
      </w:r>
      <w:r w:rsidRPr="0039071F">
        <w:rPr>
          <w:i/>
          <w:iCs/>
          <w:spacing w:val="-8"/>
        </w:rPr>
        <w:t xml:space="preserve"> </w:t>
      </w:r>
      <w:r w:rsidRPr="0039071F">
        <w:rPr>
          <w:i/>
          <w:iCs/>
        </w:rPr>
        <w:t>the</w:t>
      </w:r>
      <w:r w:rsidRPr="0039071F">
        <w:rPr>
          <w:i/>
          <w:iCs/>
          <w:spacing w:val="-8"/>
        </w:rPr>
        <w:t xml:space="preserve"> </w:t>
      </w:r>
      <w:r w:rsidRPr="0039071F">
        <w:rPr>
          <w:i/>
          <w:iCs/>
        </w:rPr>
        <w:t>zones</w:t>
      </w:r>
      <w:r w:rsidRPr="0039071F">
        <w:rPr>
          <w:i/>
          <w:iCs/>
          <w:spacing w:val="-8"/>
        </w:rPr>
        <w:t xml:space="preserve"> </w:t>
      </w:r>
      <w:r w:rsidRPr="0039071F">
        <w:rPr>
          <w:i/>
          <w:iCs/>
        </w:rPr>
        <w:t>in</w:t>
      </w:r>
      <w:r w:rsidRPr="0039071F">
        <w:rPr>
          <w:i/>
          <w:iCs/>
          <w:spacing w:val="-8"/>
        </w:rPr>
        <w:t xml:space="preserve"> </w:t>
      </w:r>
      <w:r w:rsidRPr="0039071F">
        <w:rPr>
          <w:i/>
          <w:iCs/>
        </w:rPr>
        <w:t>which</w:t>
      </w:r>
      <w:r w:rsidRPr="0039071F">
        <w:rPr>
          <w:i/>
          <w:iCs/>
          <w:spacing w:val="-8"/>
        </w:rPr>
        <w:t xml:space="preserve"> </w:t>
      </w:r>
      <w:r w:rsidRPr="0039071F">
        <w:rPr>
          <w:i/>
          <w:iCs/>
        </w:rPr>
        <w:t>they</w:t>
      </w:r>
      <w:r w:rsidRPr="0039071F">
        <w:rPr>
          <w:i/>
          <w:iCs/>
          <w:spacing w:val="-12"/>
        </w:rPr>
        <w:t xml:space="preserve"> </w:t>
      </w:r>
      <w:r w:rsidRPr="0039071F">
        <w:rPr>
          <w:i/>
          <w:iCs/>
        </w:rPr>
        <w:t>are to</w:t>
      </w:r>
      <w:r w:rsidRPr="0039071F">
        <w:rPr>
          <w:i/>
          <w:iCs/>
          <w:spacing w:val="-12"/>
        </w:rPr>
        <w:t xml:space="preserve"> </w:t>
      </w:r>
      <w:r w:rsidRPr="0039071F">
        <w:rPr>
          <w:i/>
          <w:iCs/>
        </w:rPr>
        <w:t>be</w:t>
      </w:r>
      <w:r w:rsidRPr="0039071F">
        <w:rPr>
          <w:i/>
          <w:iCs/>
          <w:spacing w:val="-12"/>
        </w:rPr>
        <w:t xml:space="preserve"> </w:t>
      </w:r>
      <w:r w:rsidRPr="0039071F">
        <w:rPr>
          <w:i/>
          <w:iCs/>
        </w:rPr>
        <w:t>located.</w:t>
      </w:r>
      <w:r w:rsidRPr="0039071F">
        <w:rPr>
          <w:i/>
          <w:iCs/>
          <w:spacing w:val="30"/>
        </w:rPr>
        <w:t xml:space="preserve"> </w:t>
      </w:r>
      <w:r w:rsidRPr="0039071F">
        <w:rPr>
          <w:i/>
          <w:iCs/>
        </w:rPr>
        <w:t>Accessory</w:t>
      </w:r>
      <w:r w:rsidRPr="0039071F">
        <w:rPr>
          <w:i/>
          <w:iCs/>
          <w:spacing w:val="-8"/>
        </w:rPr>
        <w:t xml:space="preserve"> </w:t>
      </w:r>
      <w:r w:rsidRPr="0039071F">
        <w:rPr>
          <w:i/>
          <w:iCs/>
        </w:rPr>
        <w:t>uses</w:t>
      </w:r>
      <w:r w:rsidRPr="0039071F">
        <w:rPr>
          <w:i/>
          <w:iCs/>
          <w:spacing w:val="-10"/>
        </w:rPr>
        <w:t xml:space="preserve"> </w:t>
      </w:r>
      <w:r w:rsidRPr="0039071F">
        <w:rPr>
          <w:i/>
          <w:iCs/>
        </w:rPr>
        <w:t>proposed</w:t>
      </w:r>
      <w:r w:rsidRPr="0039071F">
        <w:rPr>
          <w:i/>
          <w:iCs/>
          <w:spacing w:val="-10"/>
        </w:rPr>
        <w:t xml:space="preserve"> </w:t>
      </w:r>
      <w:r w:rsidRPr="0039071F">
        <w:rPr>
          <w:i/>
          <w:iCs/>
        </w:rPr>
        <w:t>for</w:t>
      </w:r>
      <w:r w:rsidRPr="0039071F">
        <w:rPr>
          <w:i/>
          <w:iCs/>
          <w:spacing w:val="-11"/>
        </w:rPr>
        <w:t xml:space="preserve"> </w:t>
      </w:r>
      <w:r w:rsidRPr="0039071F">
        <w:rPr>
          <w:i/>
          <w:iCs/>
        </w:rPr>
        <w:t>adjacent</w:t>
      </w:r>
      <w:r w:rsidRPr="0039071F">
        <w:rPr>
          <w:i/>
          <w:iCs/>
          <w:spacing w:val="-12"/>
        </w:rPr>
        <w:t xml:space="preserve"> </w:t>
      </w:r>
      <w:r w:rsidRPr="0039071F">
        <w:rPr>
          <w:i/>
          <w:iCs/>
        </w:rPr>
        <w:t>upland</w:t>
      </w:r>
      <w:r w:rsidRPr="0039071F">
        <w:rPr>
          <w:i/>
          <w:iCs/>
          <w:spacing w:val="-12"/>
        </w:rPr>
        <w:t xml:space="preserve"> </w:t>
      </w:r>
      <w:r w:rsidRPr="0039071F">
        <w:rPr>
          <w:i/>
          <w:iCs/>
        </w:rPr>
        <w:t>areas</w:t>
      </w:r>
      <w:r w:rsidRPr="0039071F">
        <w:rPr>
          <w:i/>
          <w:iCs/>
          <w:spacing w:val="-12"/>
        </w:rPr>
        <w:t xml:space="preserve"> </w:t>
      </w:r>
      <w:r w:rsidRPr="0039071F">
        <w:rPr>
          <w:i/>
          <w:iCs/>
        </w:rPr>
        <w:t>must</w:t>
      </w:r>
      <w:r w:rsidRPr="0039071F">
        <w:rPr>
          <w:i/>
          <w:iCs/>
          <w:spacing w:val="-11"/>
        </w:rPr>
        <w:t xml:space="preserve"> </w:t>
      </w:r>
      <w:r w:rsidRPr="0039071F">
        <w:rPr>
          <w:i/>
          <w:iCs/>
        </w:rPr>
        <w:t>be</w:t>
      </w:r>
      <w:r w:rsidRPr="0039071F">
        <w:rPr>
          <w:i/>
          <w:iCs/>
          <w:spacing w:val="-12"/>
        </w:rPr>
        <w:t xml:space="preserve"> </w:t>
      </w:r>
      <w:r w:rsidRPr="0039071F">
        <w:rPr>
          <w:i/>
          <w:iCs/>
        </w:rPr>
        <w:t>allowed</w:t>
      </w:r>
      <w:r w:rsidRPr="0039071F">
        <w:rPr>
          <w:i/>
          <w:iCs/>
          <w:spacing w:val="-12"/>
        </w:rPr>
        <w:t xml:space="preserve"> </w:t>
      </w:r>
      <w:r w:rsidRPr="0039071F">
        <w:rPr>
          <w:i/>
          <w:iCs/>
        </w:rPr>
        <w:t>in</w:t>
      </w:r>
      <w:r w:rsidRPr="0039071F">
        <w:rPr>
          <w:i/>
          <w:iCs/>
          <w:spacing w:val="-11"/>
        </w:rPr>
        <w:t xml:space="preserve"> </w:t>
      </w:r>
      <w:r w:rsidRPr="0039071F">
        <w:rPr>
          <w:i/>
          <w:iCs/>
        </w:rPr>
        <w:t>the upland zones in which they are to be located.</w:t>
      </w:r>
      <w:r w:rsidRPr="0039071F">
        <w:rPr>
          <w:i/>
          <w:iCs/>
          <w:spacing w:val="40"/>
        </w:rPr>
        <w:t xml:space="preserve"> </w:t>
      </w:r>
      <w:r w:rsidRPr="0039071F">
        <w:rPr>
          <w:i/>
          <w:iCs/>
        </w:rPr>
        <w:t>Uses that are permitted with standards must</w:t>
      </w:r>
      <w:r w:rsidRPr="0039071F">
        <w:rPr>
          <w:i/>
          <w:iCs/>
          <w:spacing w:val="-14"/>
        </w:rPr>
        <w:t xml:space="preserve"> </w:t>
      </w:r>
      <w:r w:rsidRPr="0039071F">
        <w:rPr>
          <w:i/>
          <w:iCs/>
        </w:rPr>
        <w:t>comply</w:t>
      </w:r>
      <w:r w:rsidRPr="0039071F">
        <w:rPr>
          <w:i/>
          <w:iCs/>
          <w:spacing w:val="-12"/>
        </w:rPr>
        <w:t xml:space="preserve"> </w:t>
      </w:r>
      <w:r w:rsidRPr="0039071F">
        <w:rPr>
          <w:i/>
          <w:iCs/>
        </w:rPr>
        <w:t>with</w:t>
      </w:r>
      <w:r w:rsidRPr="0039071F">
        <w:rPr>
          <w:i/>
          <w:iCs/>
          <w:spacing w:val="-12"/>
        </w:rPr>
        <w:t xml:space="preserve"> </w:t>
      </w:r>
      <w:r w:rsidRPr="0039071F">
        <w:rPr>
          <w:i/>
          <w:iCs/>
        </w:rPr>
        <w:t>the</w:t>
      </w:r>
      <w:r w:rsidRPr="0039071F">
        <w:rPr>
          <w:i/>
          <w:iCs/>
          <w:spacing w:val="-12"/>
        </w:rPr>
        <w:t xml:space="preserve"> </w:t>
      </w:r>
      <w:r w:rsidRPr="0039071F">
        <w:rPr>
          <w:i/>
          <w:iCs/>
        </w:rPr>
        <w:t>standards</w:t>
      </w:r>
      <w:r w:rsidRPr="0039071F">
        <w:rPr>
          <w:i/>
          <w:iCs/>
          <w:spacing w:val="-12"/>
        </w:rPr>
        <w:t xml:space="preserve"> </w:t>
      </w:r>
      <w:r w:rsidRPr="0039071F">
        <w:rPr>
          <w:i/>
          <w:iCs/>
        </w:rPr>
        <w:t>of</w:t>
      </w:r>
      <w:r w:rsidRPr="0039071F">
        <w:rPr>
          <w:i/>
          <w:iCs/>
          <w:spacing w:val="-14"/>
        </w:rPr>
        <w:t xml:space="preserve"> </w:t>
      </w:r>
      <w:r w:rsidRPr="0039071F">
        <w:rPr>
          <w:i/>
          <w:iCs/>
        </w:rPr>
        <w:t>Section</w:t>
      </w:r>
      <w:r w:rsidRPr="0039071F">
        <w:rPr>
          <w:i/>
          <w:iCs/>
          <w:spacing w:val="-13"/>
        </w:rPr>
        <w:t xml:space="preserve"> </w:t>
      </w:r>
      <w:r w:rsidRPr="0039071F">
        <w:rPr>
          <w:i/>
          <w:iCs/>
        </w:rPr>
        <w:t>2.22.</w:t>
      </w:r>
      <w:r w:rsidRPr="0039071F">
        <w:rPr>
          <w:i/>
          <w:iCs/>
          <w:spacing w:val="28"/>
        </w:rPr>
        <w:t xml:space="preserve"> </w:t>
      </w:r>
      <w:r w:rsidRPr="0039071F">
        <w:rPr>
          <w:i/>
          <w:iCs/>
        </w:rPr>
        <w:t>Uses</w:t>
      </w:r>
      <w:r w:rsidRPr="0039071F">
        <w:rPr>
          <w:i/>
          <w:iCs/>
          <w:spacing w:val="-14"/>
        </w:rPr>
        <w:t xml:space="preserve"> </w:t>
      </w:r>
      <w:r w:rsidRPr="0039071F">
        <w:rPr>
          <w:i/>
          <w:iCs/>
        </w:rPr>
        <w:t>listed</w:t>
      </w:r>
      <w:r w:rsidRPr="0039071F">
        <w:rPr>
          <w:i/>
          <w:iCs/>
          <w:spacing w:val="-13"/>
        </w:rPr>
        <w:t xml:space="preserve"> </w:t>
      </w:r>
      <w:r w:rsidRPr="0039071F">
        <w:rPr>
          <w:i/>
          <w:iCs/>
        </w:rPr>
        <w:t>as</w:t>
      </w:r>
      <w:r w:rsidRPr="0039071F">
        <w:rPr>
          <w:i/>
          <w:iCs/>
          <w:spacing w:val="-13"/>
        </w:rPr>
        <w:t xml:space="preserve"> </w:t>
      </w:r>
      <w:r w:rsidRPr="0039071F">
        <w:rPr>
          <w:i/>
          <w:iCs/>
        </w:rPr>
        <w:t>conditional</w:t>
      </w:r>
      <w:r w:rsidRPr="0039071F">
        <w:rPr>
          <w:i/>
          <w:iCs/>
          <w:spacing w:val="-14"/>
        </w:rPr>
        <w:t xml:space="preserve"> </w:t>
      </w:r>
      <w:r w:rsidRPr="0039071F">
        <w:rPr>
          <w:i/>
          <w:iCs/>
        </w:rPr>
        <w:t>uses</w:t>
      </w:r>
      <w:r w:rsidRPr="0039071F">
        <w:rPr>
          <w:i/>
          <w:iCs/>
          <w:spacing w:val="-14"/>
        </w:rPr>
        <w:t xml:space="preserve"> </w:t>
      </w:r>
      <w:r w:rsidRPr="0039071F">
        <w:rPr>
          <w:i/>
          <w:iCs/>
        </w:rPr>
        <w:t>shall</w:t>
      </w:r>
      <w:r w:rsidRPr="0039071F">
        <w:rPr>
          <w:i/>
          <w:iCs/>
          <w:spacing w:val="-13"/>
        </w:rPr>
        <w:t xml:space="preserve"> </w:t>
      </w:r>
      <w:r w:rsidRPr="0039071F">
        <w:rPr>
          <w:i/>
          <w:iCs/>
        </w:rPr>
        <w:t>be reviewed</w:t>
      </w:r>
      <w:r w:rsidRPr="0039071F">
        <w:rPr>
          <w:i/>
          <w:iCs/>
          <w:spacing w:val="-11"/>
        </w:rPr>
        <w:t xml:space="preserve"> </w:t>
      </w:r>
      <w:r w:rsidRPr="0039071F">
        <w:rPr>
          <w:i/>
          <w:iCs/>
        </w:rPr>
        <w:t>according</w:t>
      </w:r>
      <w:r w:rsidRPr="0039071F">
        <w:rPr>
          <w:i/>
          <w:iCs/>
          <w:spacing w:val="-12"/>
        </w:rPr>
        <w:t xml:space="preserve"> </w:t>
      </w:r>
      <w:r w:rsidRPr="0039071F">
        <w:rPr>
          <w:i/>
          <w:iCs/>
        </w:rPr>
        <w:t>to</w:t>
      </w:r>
      <w:r w:rsidRPr="0039071F">
        <w:rPr>
          <w:i/>
          <w:iCs/>
          <w:spacing w:val="-12"/>
        </w:rPr>
        <w:t xml:space="preserve"> </w:t>
      </w:r>
      <w:r w:rsidRPr="0039071F">
        <w:rPr>
          <w:i/>
          <w:iCs/>
        </w:rPr>
        <w:t>the</w:t>
      </w:r>
      <w:r w:rsidRPr="0039071F">
        <w:rPr>
          <w:i/>
          <w:iCs/>
          <w:spacing w:val="-12"/>
        </w:rPr>
        <w:t xml:space="preserve"> </w:t>
      </w:r>
      <w:r w:rsidRPr="0039071F">
        <w:rPr>
          <w:i/>
          <w:iCs/>
        </w:rPr>
        <w:t>procedures</w:t>
      </w:r>
      <w:r w:rsidRPr="0039071F">
        <w:rPr>
          <w:i/>
          <w:iCs/>
          <w:spacing w:val="-12"/>
        </w:rPr>
        <w:t xml:space="preserve"> </w:t>
      </w:r>
      <w:r w:rsidRPr="0039071F">
        <w:rPr>
          <w:i/>
          <w:iCs/>
        </w:rPr>
        <w:t>of</w:t>
      </w:r>
      <w:r w:rsidRPr="0039071F">
        <w:rPr>
          <w:i/>
          <w:iCs/>
          <w:spacing w:val="-12"/>
        </w:rPr>
        <w:t xml:space="preserve"> </w:t>
      </w:r>
      <w:r w:rsidRPr="0039071F">
        <w:rPr>
          <w:i/>
          <w:iCs/>
        </w:rPr>
        <w:t>Article</w:t>
      </w:r>
      <w:r w:rsidRPr="0039071F">
        <w:rPr>
          <w:i/>
          <w:iCs/>
          <w:spacing w:val="-13"/>
        </w:rPr>
        <w:t xml:space="preserve"> </w:t>
      </w:r>
      <w:r w:rsidRPr="0039071F">
        <w:rPr>
          <w:i/>
          <w:iCs/>
        </w:rPr>
        <w:t>2</w:t>
      </w:r>
      <w:r w:rsidRPr="0039071F">
        <w:rPr>
          <w:i/>
          <w:iCs/>
          <w:spacing w:val="-12"/>
        </w:rPr>
        <w:t xml:space="preserve"> </w:t>
      </w:r>
      <w:r w:rsidRPr="0039071F">
        <w:rPr>
          <w:i/>
          <w:iCs/>
        </w:rPr>
        <w:t>and</w:t>
      </w:r>
      <w:r w:rsidRPr="0039071F">
        <w:rPr>
          <w:i/>
          <w:iCs/>
          <w:spacing w:val="-12"/>
        </w:rPr>
        <w:t xml:space="preserve"> </w:t>
      </w:r>
      <w:r w:rsidRPr="0039071F">
        <w:rPr>
          <w:i/>
          <w:iCs/>
        </w:rPr>
        <w:t>the</w:t>
      </w:r>
      <w:r w:rsidRPr="0039071F">
        <w:rPr>
          <w:i/>
          <w:iCs/>
          <w:spacing w:val="-12"/>
        </w:rPr>
        <w:t xml:space="preserve"> </w:t>
      </w:r>
      <w:r w:rsidRPr="0039071F">
        <w:rPr>
          <w:i/>
          <w:iCs/>
        </w:rPr>
        <w:t>standards</w:t>
      </w:r>
      <w:r w:rsidRPr="0039071F">
        <w:rPr>
          <w:i/>
          <w:iCs/>
          <w:spacing w:val="-12"/>
        </w:rPr>
        <w:t xml:space="preserve"> </w:t>
      </w:r>
      <w:r w:rsidRPr="0039071F">
        <w:rPr>
          <w:i/>
          <w:iCs/>
        </w:rPr>
        <w:t>of</w:t>
      </w:r>
      <w:r w:rsidRPr="0039071F">
        <w:rPr>
          <w:i/>
          <w:iCs/>
          <w:spacing w:val="-12"/>
        </w:rPr>
        <w:t xml:space="preserve"> </w:t>
      </w:r>
      <w:r w:rsidRPr="0039071F">
        <w:rPr>
          <w:i/>
          <w:iCs/>
        </w:rPr>
        <w:t>Section</w:t>
      </w:r>
      <w:r w:rsidRPr="0039071F">
        <w:rPr>
          <w:i/>
          <w:iCs/>
          <w:spacing w:val="-12"/>
        </w:rPr>
        <w:t xml:space="preserve"> </w:t>
      </w:r>
      <w:r w:rsidRPr="0039071F">
        <w:rPr>
          <w:i/>
          <w:iCs/>
        </w:rPr>
        <w:t>2.22.</w:t>
      </w:r>
      <w:r w:rsidRPr="0039071F">
        <w:rPr>
          <w:i/>
          <w:iCs/>
          <w:spacing w:val="29"/>
        </w:rPr>
        <w:t xml:space="preserve"> </w:t>
      </w:r>
      <w:r w:rsidRPr="0039071F">
        <w:rPr>
          <w:i/>
          <w:iCs/>
        </w:rPr>
        <w:t>If</w:t>
      </w:r>
      <w:r w:rsidRPr="0039071F">
        <w:rPr>
          <w:i/>
          <w:iCs/>
          <w:spacing w:val="-12"/>
        </w:rPr>
        <w:t xml:space="preserve"> </w:t>
      </w:r>
      <w:r w:rsidRPr="0039071F">
        <w:rPr>
          <w:i/>
          <w:iCs/>
        </w:rPr>
        <w:t>a conditional</w:t>
      </w:r>
      <w:r w:rsidRPr="0039071F">
        <w:rPr>
          <w:i/>
          <w:iCs/>
          <w:spacing w:val="-6"/>
        </w:rPr>
        <w:t xml:space="preserve"> </w:t>
      </w:r>
      <w:r w:rsidRPr="0039071F">
        <w:rPr>
          <w:i/>
          <w:iCs/>
        </w:rPr>
        <w:t>use</w:t>
      </w:r>
      <w:r w:rsidRPr="0039071F">
        <w:rPr>
          <w:i/>
          <w:iCs/>
          <w:spacing w:val="-5"/>
        </w:rPr>
        <w:t xml:space="preserve"> </w:t>
      </w:r>
      <w:r w:rsidRPr="0039071F">
        <w:rPr>
          <w:i/>
          <w:iCs/>
        </w:rPr>
        <w:t>review</w:t>
      </w:r>
      <w:r w:rsidRPr="0039071F">
        <w:rPr>
          <w:i/>
          <w:iCs/>
          <w:spacing w:val="-6"/>
        </w:rPr>
        <w:t xml:space="preserve"> </w:t>
      </w:r>
      <w:r w:rsidRPr="0039071F">
        <w:rPr>
          <w:i/>
          <w:iCs/>
        </w:rPr>
        <w:t>is</w:t>
      </w:r>
      <w:r w:rsidRPr="0039071F">
        <w:rPr>
          <w:i/>
          <w:iCs/>
          <w:spacing w:val="-6"/>
        </w:rPr>
        <w:t xml:space="preserve"> </w:t>
      </w:r>
      <w:r w:rsidRPr="0039071F">
        <w:rPr>
          <w:i/>
          <w:iCs/>
        </w:rPr>
        <w:t>required,</w:t>
      </w:r>
      <w:r w:rsidRPr="0039071F">
        <w:rPr>
          <w:i/>
          <w:iCs/>
          <w:spacing w:val="-5"/>
        </w:rPr>
        <w:t xml:space="preserve"> </w:t>
      </w:r>
      <w:r w:rsidRPr="0039071F">
        <w:rPr>
          <w:i/>
          <w:iCs/>
        </w:rPr>
        <w:t>the</w:t>
      </w:r>
      <w:r w:rsidRPr="0039071F">
        <w:rPr>
          <w:i/>
          <w:iCs/>
          <w:spacing w:val="-5"/>
        </w:rPr>
        <w:t xml:space="preserve"> </w:t>
      </w:r>
      <w:r w:rsidRPr="0039071F">
        <w:rPr>
          <w:i/>
          <w:iCs/>
        </w:rPr>
        <w:t>City</w:t>
      </w:r>
      <w:r w:rsidRPr="0039071F">
        <w:rPr>
          <w:i/>
          <w:iCs/>
          <w:spacing w:val="-5"/>
        </w:rPr>
        <w:t xml:space="preserve"> </w:t>
      </w:r>
      <w:r w:rsidRPr="0039071F">
        <w:rPr>
          <w:i/>
          <w:iCs/>
        </w:rPr>
        <w:t>shall</w:t>
      </w:r>
      <w:r w:rsidRPr="0039071F">
        <w:rPr>
          <w:i/>
          <w:iCs/>
          <w:spacing w:val="-6"/>
        </w:rPr>
        <w:t xml:space="preserve"> </w:t>
      </w:r>
      <w:r w:rsidRPr="0039071F">
        <w:rPr>
          <w:i/>
          <w:iCs/>
        </w:rPr>
        <w:t>notify</w:t>
      </w:r>
      <w:r w:rsidRPr="0039071F">
        <w:rPr>
          <w:i/>
          <w:iCs/>
          <w:spacing w:val="-5"/>
        </w:rPr>
        <w:t xml:space="preserve"> </w:t>
      </w:r>
      <w:r w:rsidRPr="0039071F">
        <w:rPr>
          <w:i/>
          <w:iCs/>
        </w:rPr>
        <w:t>the</w:t>
      </w:r>
      <w:r w:rsidRPr="0039071F">
        <w:rPr>
          <w:i/>
          <w:iCs/>
          <w:spacing w:val="-5"/>
        </w:rPr>
        <w:t xml:space="preserve"> </w:t>
      </w:r>
      <w:r w:rsidRPr="0039071F">
        <w:rPr>
          <w:i/>
          <w:iCs/>
        </w:rPr>
        <w:t>applicant</w:t>
      </w:r>
      <w:r w:rsidRPr="0039071F">
        <w:rPr>
          <w:i/>
          <w:iCs/>
          <w:spacing w:val="-5"/>
        </w:rPr>
        <w:t xml:space="preserve"> </w:t>
      </w:r>
      <w:r w:rsidRPr="0039071F">
        <w:rPr>
          <w:i/>
          <w:iCs/>
        </w:rPr>
        <w:t>and</w:t>
      </w:r>
      <w:r w:rsidRPr="0039071F">
        <w:rPr>
          <w:i/>
          <w:iCs/>
          <w:spacing w:val="-5"/>
        </w:rPr>
        <w:t xml:space="preserve"> </w:t>
      </w:r>
      <w:r w:rsidRPr="0039071F">
        <w:rPr>
          <w:i/>
          <w:iCs/>
        </w:rPr>
        <w:t>state</w:t>
      </w:r>
      <w:r w:rsidRPr="0039071F">
        <w:rPr>
          <w:i/>
          <w:iCs/>
          <w:spacing w:val="-5"/>
        </w:rPr>
        <w:t xml:space="preserve"> </w:t>
      </w:r>
      <w:r w:rsidRPr="0039071F">
        <w:rPr>
          <w:i/>
          <w:iCs/>
        </w:rPr>
        <w:t>and</w:t>
      </w:r>
      <w:r w:rsidRPr="0039071F">
        <w:rPr>
          <w:i/>
          <w:iCs/>
          <w:spacing w:val="-5"/>
        </w:rPr>
        <w:t xml:space="preserve"> </w:t>
      </w:r>
      <w:r w:rsidRPr="0039071F">
        <w:rPr>
          <w:i/>
          <w:iCs/>
        </w:rPr>
        <w:t>federal permitting agencies and shall request an extension of the comment period.</w:t>
      </w:r>
    </w:p>
    <w:p w14:paraId="571AAAB7" w14:textId="2E6654B8" w:rsidR="004B233E" w:rsidRPr="0039071F" w:rsidRDefault="004B233E" w:rsidP="000675D6">
      <w:pPr>
        <w:pStyle w:val="Heading4"/>
        <w:rPr>
          <w:i/>
          <w:iCs/>
        </w:rPr>
      </w:pPr>
      <w:r w:rsidRPr="0039071F">
        <w:rPr>
          <w:i/>
          <w:iCs/>
        </w:rPr>
        <w:t>Impact</w:t>
      </w:r>
      <w:r w:rsidRPr="0039071F">
        <w:rPr>
          <w:i/>
          <w:iCs/>
          <w:spacing w:val="-1"/>
        </w:rPr>
        <w:t xml:space="preserve"> </w:t>
      </w:r>
      <w:r w:rsidRPr="0039071F">
        <w:rPr>
          <w:i/>
          <w:iCs/>
        </w:rPr>
        <w:t>Assessments</w:t>
      </w:r>
    </w:p>
    <w:p w14:paraId="15C2C046" w14:textId="77777777" w:rsidR="008551AD" w:rsidRPr="008551AD" w:rsidRDefault="004B233E" w:rsidP="008551AD">
      <w:pPr>
        <w:rPr>
          <w:i/>
          <w:iCs/>
          <w:color w:val="FF0000"/>
          <w:u w:val="single"/>
        </w:rPr>
      </w:pPr>
      <w:r w:rsidRPr="0039071F">
        <w:rPr>
          <w:i/>
          <w:iCs/>
        </w:rPr>
        <w:lastRenderedPageBreak/>
        <w:t>The Planning Commission shall, with the assistance of affected state and federal agencies,</w:t>
      </w:r>
      <w:r w:rsidRPr="0039071F">
        <w:rPr>
          <w:i/>
          <w:iCs/>
          <w:spacing w:val="-1"/>
        </w:rPr>
        <w:t xml:space="preserve"> </w:t>
      </w:r>
      <w:r w:rsidRPr="0039071F">
        <w:rPr>
          <w:i/>
          <w:iCs/>
        </w:rPr>
        <w:t>develop</w:t>
      </w:r>
      <w:r w:rsidRPr="0039071F">
        <w:rPr>
          <w:i/>
          <w:iCs/>
          <w:spacing w:val="-1"/>
        </w:rPr>
        <w:t xml:space="preserve"> </w:t>
      </w:r>
      <w:r w:rsidRPr="0039071F">
        <w:rPr>
          <w:i/>
          <w:iCs/>
        </w:rPr>
        <w:t>impact</w:t>
      </w:r>
      <w:r w:rsidRPr="0039071F">
        <w:rPr>
          <w:i/>
          <w:iCs/>
          <w:spacing w:val="-4"/>
        </w:rPr>
        <w:t xml:space="preserve"> </w:t>
      </w:r>
      <w:r w:rsidRPr="0039071F">
        <w:rPr>
          <w:i/>
          <w:iCs/>
        </w:rPr>
        <w:t>assessments</w:t>
      </w:r>
      <w:r w:rsidRPr="0039071F">
        <w:rPr>
          <w:i/>
          <w:iCs/>
          <w:spacing w:val="-1"/>
        </w:rPr>
        <w:t xml:space="preserve"> </w:t>
      </w:r>
      <w:r w:rsidRPr="0039071F">
        <w:rPr>
          <w:i/>
          <w:iCs/>
        </w:rPr>
        <w:t>for</w:t>
      </w:r>
      <w:r w:rsidRPr="0039071F">
        <w:rPr>
          <w:i/>
          <w:iCs/>
          <w:spacing w:val="-3"/>
        </w:rPr>
        <w:t xml:space="preserve"> </w:t>
      </w:r>
      <w:r w:rsidRPr="0039071F">
        <w:rPr>
          <w:i/>
          <w:iCs/>
        </w:rPr>
        <w:t>regulated</w:t>
      </w:r>
      <w:r w:rsidRPr="0039071F">
        <w:rPr>
          <w:i/>
          <w:iCs/>
          <w:spacing w:val="-1"/>
        </w:rPr>
        <w:t xml:space="preserve"> </w:t>
      </w:r>
      <w:r w:rsidRPr="0039071F">
        <w:rPr>
          <w:i/>
          <w:iCs/>
        </w:rPr>
        <w:t>activities.</w:t>
      </w:r>
      <w:r w:rsidRPr="0039071F">
        <w:rPr>
          <w:i/>
          <w:iCs/>
          <w:spacing w:val="40"/>
        </w:rPr>
        <w:t xml:space="preserve"> </w:t>
      </w:r>
      <w:r w:rsidRPr="0039071F">
        <w:rPr>
          <w:i/>
          <w:iCs/>
        </w:rPr>
        <w:t>Federal</w:t>
      </w:r>
      <w:r w:rsidRPr="0039071F">
        <w:rPr>
          <w:i/>
          <w:iCs/>
          <w:spacing w:val="-2"/>
        </w:rPr>
        <w:t xml:space="preserve"> </w:t>
      </w:r>
      <w:r w:rsidRPr="0039071F">
        <w:rPr>
          <w:i/>
          <w:iCs/>
        </w:rPr>
        <w:t>Environmental Impact</w:t>
      </w:r>
      <w:r w:rsidRPr="0039071F">
        <w:rPr>
          <w:i/>
          <w:iCs/>
          <w:spacing w:val="-14"/>
        </w:rPr>
        <w:t xml:space="preserve"> </w:t>
      </w:r>
      <w:r w:rsidRPr="0039071F">
        <w:rPr>
          <w:i/>
          <w:iCs/>
        </w:rPr>
        <w:t>Statements</w:t>
      </w:r>
      <w:r w:rsidRPr="0039071F">
        <w:rPr>
          <w:i/>
          <w:iCs/>
          <w:spacing w:val="-14"/>
        </w:rPr>
        <w:t xml:space="preserve"> </w:t>
      </w:r>
      <w:r w:rsidRPr="0039071F">
        <w:rPr>
          <w:i/>
          <w:iCs/>
        </w:rPr>
        <w:t>or</w:t>
      </w:r>
      <w:r w:rsidRPr="0039071F">
        <w:rPr>
          <w:i/>
          <w:iCs/>
          <w:spacing w:val="-14"/>
        </w:rPr>
        <w:t xml:space="preserve"> </w:t>
      </w:r>
      <w:r w:rsidRPr="0039071F">
        <w:rPr>
          <w:i/>
          <w:iCs/>
        </w:rPr>
        <w:t>Assessments</w:t>
      </w:r>
      <w:r w:rsidRPr="0039071F">
        <w:rPr>
          <w:i/>
          <w:iCs/>
          <w:spacing w:val="-13"/>
        </w:rPr>
        <w:t xml:space="preserve"> </w:t>
      </w:r>
      <w:r w:rsidRPr="0039071F">
        <w:rPr>
          <w:i/>
          <w:iCs/>
        </w:rPr>
        <w:t>may</w:t>
      </w:r>
      <w:r w:rsidRPr="0039071F">
        <w:rPr>
          <w:i/>
          <w:iCs/>
          <w:spacing w:val="-14"/>
        </w:rPr>
        <w:t xml:space="preserve"> </w:t>
      </w:r>
      <w:r w:rsidRPr="0039071F">
        <w:rPr>
          <w:i/>
          <w:iCs/>
        </w:rPr>
        <w:t>be</w:t>
      </w:r>
      <w:r w:rsidRPr="0039071F">
        <w:rPr>
          <w:i/>
          <w:iCs/>
          <w:spacing w:val="-14"/>
        </w:rPr>
        <w:t xml:space="preserve"> </w:t>
      </w:r>
      <w:r w:rsidRPr="0039071F">
        <w:rPr>
          <w:i/>
          <w:iCs/>
        </w:rPr>
        <w:t>substituted</w:t>
      </w:r>
      <w:r w:rsidRPr="0039071F">
        <w:rPr>
          <w:i/>
          <w:iCs/>
          <w:spacing w:val="-13"/>
        </w:rPr>
        <w:t xml:space="preserve"> </w:t>
      </w:r>
      <w:r w:rsidRPr="0039071F">
        <w:rPr>
          <w:i/>
          <w:iCs/>
        </w:rPr>
        <w:t>if</w:t>
      </w:r>
      <w:r w:rsidRPr="0039071F">
        <w:rPr>
          <w:i/>
          <w:iCs/>
          <w:spacing w:val="-14"/>
        </w:rPr>
        <w:t xml:space="preserve"> </w:t>
      </w:r>
      <w:r w:rsidRPr="0039071F">
        <w:rPr>
          <w:i/>
          <w:iCs/>
        </w:rPr>
        <w:t>made</w:t>
      </w:r>
      <w:r w:rsidRPr="0039071F">
        <w:rPr>
          <w:i/>
          <w:iCs/>
          <w:spacing w:val="-14"/>
        </w:rPr>
        <w:t xml:space="preserve"> </w:t>
      </w:r>
      <w:r w:rsidRPr="0039071F">
        <w:rPr>
          <w:i/>
          <w:iCs/>
        </w:rPr>
        <w:t>available</w:t>
      </w:r>
      <w:r w:rsidRPr="0039071F">
        <w:rPr>
          <w:i/>
          <w:iCs/>
          <w:spacing w:val="-13"/>
        </w:rPr>
        <w:t xml:space="preserve"> </w:t>
      </w:r>
      <w:r w:rsidRPr="0039071F">
        <w:rPr>
          <w:i/>
          <w:iCs/>
        </w:rPr>
        <w:t>to</w:t>
      </w:r>
      <w:r w:rsidRPr="0039071F">
        <w:rPr>
          <w:i/>
          <w:iCs/>
          <w:spacing w:val="-14"/>
        </w:rPr>
        <w:t xml:space="preserve"> </w:t>
      </w:r>
      <w:r w:rsidRPr="0039071F">
        <w:rPr>
          <w:i/>
          <w:iCs/>
        </w:rPr>
        <w:t>the</w:t>
      </w:r>
      <w:r w:rsidRPr="0039071F">
        <w:rPr>
          <w:i/>
          <w:iCs/>
          <w:spacing w:val="-14"/>
        </w:rPr>
        <w:t xml:space="preserve"> </w:t>
      </w:r>
      <w:r w:rsidRPr="0039071F">
        <w:rPr>
          <w:i/>
          <w:iCs/>
        </w:rPr>
        <w:t xml:space="preserve">Planning </w:t>
      </w:r>
      <w:r w:rsidRPr="008551AD">
        <w:rPr>
          <w:i/>
          <w:iCs/>
          <w:color w:val="FF0000"/>
          <w:u w:val="single"/>
        </w:rPr>
        <w:t>Department.</w:t>
      </w:r>
      <w:r w:rsidRPr="008551AD">
        <w:rPr>
          <w:i/>
          <w:iCs/>
          <w:color w:val="FF0000"/>
          <w:spacing w:val="-3"/>
          <w:u w:val="single"/>
        </w:rPr>
        <w:t xml:space="preserve"> </w:t>
      </w:r>
      <w:r w:rsidRPr="008551AD">
        <w:rPr>
          <w:i/>
          <w:iCs/>
          <w:color w:val="FF0000"/>
          <w:u w:val="single"/>
        </w:rPr>
        <w:t>The</w:t>
      </w:r>
      <w:r w:rsidRPr="008551AD">
        <w:rPr>
          <w:i/>
          <w:iCs/>
          <w:color w:val="FF0000"/>
          <w:spacing w:val="-14"/>
          <w:u w:val="single"/>
        </w:rPr>
        <w:t xml:space="preserve"> </w:t>
      </w:r>
      <w:r w:rsidRPr="008551AD">
        <w:rPr>
          <w:i/>
          <w:iCs/>
          <w:color w:val="FF0000"/>
          <w:u w:val="single"/>
        </w:rPr>
        <w:t>following</w:t>
      </w:r>
      <w:r w:rsidRPr="008551AD">
        <w:rPr>
          <w:i/>
          <w:iCs/>
          <w:color w:val="FF0000"/>
          <w:spacing w:val="-14"/>
          <w:u w:val="single"/>
        </w:rPr>
        <w:t xml:space="preserve"> </w:t>
      </w:r>
      <w:r w:rsidRPr="008551AD">
        <w:rPr>
          <w:i/>
          <w:iCs/>
          <w:color w:val="FF0000"/>
          <w:u w:val="single"/>
        </w:rPr>
        <w:t>considerations</w:t>
      </w:r>
      <w:r w:rsidRPr="008551AD">
        <w:rPr>
          <w:i/>
          <w:iCs/>
          <w:color w:val="FF0000"/>
          <w:spacing w:val="-14"/>
          <w:u w:val="single"/>
        </w:rPr>
        <w:t xml:space="preserve"> </w:t>
      </w:r>
      <w:r w:rsidRPr="008551AD">
        <w:rPr>
          <w:i/>
          <w:iCs/>
          <w:color w:val="FF0000"/>
          <w:u w:val="single"/>
        </w:rPr>
        <w:t>must</w:t>
      </w:r>
      <w:r w:rsidRPr="008551AD">
        <w:rPr>
          <w:i/>
          <w:iCs/>
          <w:color w:val="FF0000"/>
          <w:spacing w:val="-16"/>
          <w:u w:val="single"/>
        </w:rPr>
        <w:t xml:space="preserve"> </w:t>
      </w:r>
      <w:r w:rsidRPr="008551AD">
        <w:rPr>
          <w:i/>
          <w:iCs/>
          <w:color w:val="FF0000"/>
          <w:u w:val="single"/>
        </w:rPr>
        <w:t>be</w:t>
      </w:r>
      <w:r w:rsidRPr="008551AD">
        <w:rPr>
          <w:i/>
          <w:iCs/>
          <w:color w:val="FF0000"/>
          <w:spacing w:val="-14"/>
          <w:u w:val="single"/>
        </w:rPr>
        <w:t xml:space="preserve"> </w:t>
      </w:r>
      <w:r w:rsidRPr="008551AD">
        <w:rPr>
          <w:i/>
          <w:iCs/>
          <w:color w:val="FF0000"/>
          <w:u w:val="single"/>
        </w:rPr>
        <w:t>addressed</w:t>
      </w:r>
      <w:r w:rsidRPr="008551AD">
        <w:rPr>
          <w:i/>
          <w:iCs/>
          <w:color w:val="FF0000"/>
          <w:spacing w:val="-14"/>
          <w:u w:val="single"/>
        </w:rPr>
        <w:t xml:space="preserve"> </w:t>
      </w:r>
      <w:r w:rsidRPr="008551AD">
        <w:rPr>
          <w:i/>
          <w:iCs/>
          <w:color w:val="FF0000"/>
          <w:u w:val="single"/>
        </w:rPr>
        <w:t>in</w:t>
      </w:r>
      <w:r w:rsidRPr="008551AD">
        <w:rPr>
          <w:i/>
          <w:iCs/>
          <w:color w:val="FF0000"/>
          <w:spacing w:val="-14"/>
          <w:u w:val="single"/>
        </w:rPr>
        <w:t xml:space="preserve"> </w:t>
      </w:r>
      <w:r w:rsidRPr="008551AD">
        <w:rPr>
          <w:i/>
          <w:iCs/>
          <w:color w:val="FF0000"/>
          <w:u w:val="single"/>
        </w:rPr>
        <w:t>the</w:t>
      </w:r>
      <w:r w:rsidRPr="008551AD">
        <w:rPr>
          <w:i/>
          <w:iCs/>
          <w:color w:val="FF0000"/>
          <w:spacing w:val="-14"/>
          <w:u w:val="single"/>
        </w:rPr>
        <w:t xml:space="preserve"> </w:t>
      </w:r>
      <w:r w:rsidRPr="008551AD">
        <w:rPr>
          <w:i/>
          <w:iCs/>
          <w:color w:val="FF0000"/>
          <w:u w:val="single"/>
        </w:rPr>
        <w:t>impact</w:t>
      </w:r>
      <w:r w:rsidRPr="008551AD">
        <w:rPr>
          <w:i/>
          <w:iCs/>
          <w:color w:val="FF0000"/>
          <w:spacing w:val="-19"/>
          <w:u w:val="single"/>
        </w:rPr>
        <w:t xml:space="preserve"> </w:t>
      </w:r>
      <w:r w:rsidRPr="008551AD">
        <w:rPr>
          <w:i/>
          <w:iCs/>
          <w:color w:val="FF0000"/>
          <w:u w:val="single"/>
        </w:rPr>
        <w:t>assessment:</w:t>
      </w:r>
    </w:p>
    <w:p w14:paraId="74E447F3" w14:textId="5AF22002" w:rsidR="004B233E" w:rsidRPr="008551AD" w:rsidRDefault="004B233E" w:rsidP="008551AD">
      <w:pPr>
        <w:pStyle w:val="ListParagraph"/>
        <w:numPr>
          <w:ilvl w:val="0"/>
          <w:numId w:val="2039"/>
        </w:numPr>
        <w:ind w:left="1710"/>
        <w:rPr>
          <w:i/>
          <w:iCs/>
          <w:color w:val="FF0000"/>
          <w:u w:val="single"/>
        </w:rPr>
      </w:pPr>
      <w:r w:rsidRPr="008551AD">
        <w:rPr>
          <w:color w:val="FF0000"/>
          <w:u w:val="single"/>
        </w:rPr>
        <w:t>The</w:t>
      </w:r>
      <w:r w:rsidRPr="008551AD">
        <w:rPr>
          <w:color w:val="FF0000"/>
          <w:spacing w:val="-3"/>
          <w:u w:val="single"/>
        </w:rPr>
        <w:t xml:space="preserve"> </w:t>
      </w:r>
      <w:r w:rsidRPr="008551AD">
        <w:rPr>
          <w:color w:val="FF0000"/>
          <w:u w:val="single"/>
        </w:rPr>
        <w:t>type</w:t>
      </w:r>
      <w:r w:rsidRPr="008551AD">
        <w:rPr>
          <w:color w:val="FF0000"/>
          <w:spacing w:val="-2"/>
          <w:u w:val="single"/>
        </w:rPr>
        <w:t xml:space="preserve"> </w:t>
      </w:r>
      <w:r w:rsidRPr="008551AD">
        <w:rPr>
          <w:color w:val="FF0000"/>
          <w:u w:val="single"/>
        </w:rPr>
        <w:t>and</w:t>
      </w:r>
      <w:r w:rsidRPr="008551AD">
        <w:rPr>
          <w:color w:val="FF0000"/>
          <w:spacing w:val="-4"/>
          <w:u w:val="single"/>
        </w:rPr>
        <w:t xml:space="preserve"> </w:t>
      </w:r>
      <w:r w:rsidRPr="008551AD">
        <w:rPr>
          <w:color w:val="FF0000"/>
          <w:u w:val="single"/>
        </w:rPr>
        <w:t>extent</w:t>
      </w:r>
      <w:r w:rsidRPr="008551AD">
        <w:rPr>
          <w:color w:val="FF0000"/>
          <w:spacing w:val="-3"/>
          <w:u w:val="single"/>
        </w:rPr>
        <w:t xml:space="preserve"> </w:t>
      </w:r>
      <w:r w:rsidRPr="008551AD">
        <w:rPr>
          <w:color w:val="FF0000"/>
          <w:u w:val="single"/>
        </w:rPr>
        <w:t>of</w:t>
      </w:r>
      <w:r w:rsidRPr="008551AD">
        <w:rPr>
          <w:color w:val="FF0000"/>
          <w:spacing w:val="-3"/>
          <w:u w:val="single"/>
        </w:rPr>
        <w:t xml:space="preserve"> </w:t>
      </w:r>
      <w:r w:rsidRPr="008551AD">
        <w:rPr>
          <w:color w:val="FF0000"/>
          <w:u w:val="single"/>
        </w:rPr>
        <w:t>alterations</w:t>
      </w:r>
      <w:r w:rsidRPr="008551AD">
        <w:rPr>
          <w:color w:val="FF0000"/>
          <w:spacing w:val="-3"/>
          <w:u w:val="single"/>
        </w:rPr>
        <w:t xml:space="preserve"> </w:t>
      </w:r>
      <w:r w:rsidRPr="008551AD">
        <w:rPr>
          <w:color w:val="FF0000"/>
          <w:spacing w:val="-2"/>
          <w:u w:val="single"/>
        </w:rPr>
        <w:t>expected.</w:t>
      </w:r>
    </w:p>
    <w:p w14:paraId="0D098BAE" w14:textId="4B6ED166" w:rsidR="008551AD" w:rsidRPr="008551AD" w:rsidRDefault="008551AD" w:rsidP="008551AD">
      <w:pPr>
        <w:pStyle w:val="ListParagraph"/>
        <w:numPr>
          <w:ilvl w:val="0"/>
          <w:numId w:val="2039"/>
        </w:numPr>
        <w:ind w:left="1710"/>
        <w:rPr>
          <w:i/>
          <w:iCs/>
          <w:color w:val="FF0000"/>
          <w:u w:val="single"/>
        </w:rPr>
      </w:pPr>
      <w:r w:rsidRPr="008551AD">
        <w:rPr>
          <w:color w:val="FF0000"/>
          <w:u w:val="single"/>
        </w:rPr>
        <w:t>The type of resource(s) affected, including but not limited to, aquatic life and habitats, riparian vegetation, water quality and hydraulic characteristics.</w:t>
      </w:r>
    </w:p>
    <w:p w14:paraId="071A7D01" w14:textId="7AC07AF3" w:rsidR="008551AD" w:rsidRDefault="008551AD" w:rsidP="008551AD">
      <w:pPr>
        <w:pStyle w:val="ListParagraph"/>
        <w:numPr>
          <w:ilvl w:val="0"/>
          <w:numId w:val="2039"/>
        </w:numPr>
        <w:ind w:left="1710"/>
        <w:rPr>
          <w:i/>
          <w:iCs/>
          <w:color w:val="FF0000"/>
          <w:u w:val="single"/>
        </w:rPr>
      </w:pPr>
      <w:r w:rsidRPr="008551AD">
        <w:rPr>
          <w:i/>
          <w:iCs/>
          <w:color w:val="FF0000"/>
          <w:u w:val="single"/>
        </w:rPr>
        <w:t xml:space="preserve">The expected extent of impacts of the proposed alteration on water quality and other physical characteristics of the estuary, living resources, recreation and aesthetic use, </w:t>
      </w:r>
      <w:proofErr w:type="gramStart"/>
      <w:r w:rsidRPr="008551AD">
        <w:rPr>
          <w:i/>
          <w:iCs/>
          <w:color w:val="FF0000"/>
          <w:u w:val="single"/>
        </w:rPr>
        <w:t>navigation</w:t>
      </w:r>
      <w:proofErr w:type="gramEnd"/>
      <w:r w:rsidRPr="008551AD">
        <w:rPr>
          <w:i/>
          <w:iCs/>
          <w:color w:val="FF0000"/>
          <w:u w:val="single"/>
        </w:rPr>
        <w:t xml:space="preserve"> and other existing and potential uses of the estuary.</w:t>
      </w:r>
    </w:p>
    <w:p w14:paraId="1CBF22A7" w14:textId="2BA7A3EC" w:rsidR="004B233E" w:rsidRPr="008551AD" w:rsidRDefault="008551AD" w:rsidP="008551AD">
      <w:pPr>
        <w:pStyle w:val="ListParagraph"/>
        <w:numPr>
          <w:ilvl w:val="0"/>
          <w:numId w:val="2039"/>
        </w:numPr>
        <w:ind w:left="1710"/>
        <w:rPr>
          <w:i/>
          <w:iCs/>
          <w:color w:val="FF0000"/>
          <w:u w:val="single"/>
        </w:rPr>
      </w:pPr>
      <w:r w:rsidRPr="008551AD">
        <w:rPr>
          <w:color w:val="FF0000"/>
          <w:u w:val="single"/>
        </w:rPr>
        <w:t>The</w:t>
      </w:r>
      <w:r w:rsidRPr="008551AD">
        <w:rPr>
          <w:color w:val="FF0000"/>
          <w:spacing w:val="-6"/>
          <w:u w:val="single"/>
        </w:rPr>
        <w:t xml:space="preserve"> </w:t>
      </w:r>
      <w:r w:rsidRPr="008551AD">
        <w:rPr>
          <w:color w:val="FF0000"/>
          <w:u w:val="single"/>
        </w:rPr>
        <w:t>methods</w:t>
      </w:r>
      <w:r w:rsidRPr="008551AD">
        <w:rPr>
          <w:color w:val="FF0000"/>
          <w:spacing w:val="-3"/>
          <w:u w:val="single"/>
        </w:rPr>
        <w:t xml:space="preserve"> </w:t>
      </w:r>
      <w:r w:rsidRPr="008551AD">
        <w:rPr>
          <w:color w:val="FF0000"/>
          <w:u w:val="single"/>
        </w:rPr>
        <w:t>which</w:t>
      </w:r>
      <w:r w:rsidRPr="008551AD">
        <w:rPr>
          <w:color w:val="FF0000"/>
          <w:spacing w:val="-3"/>
          <w:u w:val="single"/>
        </w:rPr>
        <w:t xml:space="preserve"> </w:t>
      </w:r>
      <w:r w:rsidRPr="008551AD">
        <w:rPr>
          <w:color w:val="FF0000"/>
          <w:u w:val="single"/>
        </w:rPr>
        <w:t>could</w:t>
      </w:r>
      <w:r w:rsidRPr="008551AD">
        <w:rPr>
          <w:color w:val="FF0000"/>
          <w:spacing w:val="-5"/>
          <w:u w:val="single"/>
        </w:rPr>
        <w:t xml:space="preserve"> </w:t>
      </w:r>
      <w:r w:rsidRPr="008551AD">
        <w:rPr>
          <w:color w:val="FF0000"/>
          <w:u w:val="single"/>
        </w:rPr>
        <w:t>be</w:t>
      </w:r>
      <w:r w:rsidRPr="008551AD">
        <w:rPr>
          <w:color w:val="FF0000"/>
          <w:spacing w:val="-3"/>
          <w:u w:val="single"/>
        </w:rPr>
        <w:t xml:space="preserve"> </w:t>
      </w:r>
      <w:r w:rsidRPr="008551AD">
        <w:rPr>
          <w:color w:val="FF0000"/>
          <w:u w:val="single"/>
        </w:rPr>
        <w:t>employed</w:t>
      </w:r>
      <w:r w:rsidRPr="008551AD">
        <w:rPr>
          <w:color w:val="FF0000"/>
          <w:spacing w:val="-3"/>
          <w:u w:val="single"/>
        </w:rPr>
        <w:t xml:space="preserve"> </w:t>
      </w:r>
      <w:r w:rsidRPr="008551AD">
        <w:rPr>
          <w:color w:val="FF0000"/>
          <w:u w:val="single"/>
        </w:rPr>
        <w:t>to</w:t>
      </w:r>
      <w:r w:rsidRPr="008551AD">
        <w:rPr>
          <w:color w:val="FF0000"/>
          <w:spacing w:val="-3"/>
          <w:u w:val="single"/>
        </w:rPr>
        <w:t xml:space="preserve"> </w:t>
      </w:r>
      <w:r w:rsidRPr="008551AD">
        <w:rPr>
          <w:color w:val="FF0000"/>
          <w:u w:val="single"/>
        </w:rPr>
        <w:t>avoid</w:t>
      </w:r>
      <w:r w:rsidRPr="008551AD">
        <w:rPr>
          <w:color w:val="FF0000"/>
          <w:spacing w:val="-3"/>
          <w:u w:val="single"/>
        </w:rPr>
        <w:t xml:space="preserve"> </w:t>
      </w:r>
      <w:r w:rsidRPr="008551AD">
        <w:rPr>
          <w:color w:val="FF0000"/>
          <w:u w:val="single"/>
        </w:rPr>
        <w:t>or</w:t>
      </w:r>
      <w:r w:rsidRPr="008551AD">
        <w:rPr>
          <w:color w:val="FF0000"/>
          <w:spacing w:val="-3"/>
          <w:u w:val="single"/>
        </w:rPr>
        <w:t xml:space="preserve"> </w:t>
      </w:r>
      <w:r w:rsidRPr="008551AD">
        <w:rPr>
          <w:color w:val="FF0000"/>
          <w:u w:val="single"/>
        </w:rPr>
        <w:t>minimize</w:t>
      </w:r>
      <w:r w:rsidRPr="008551AD">
        <w:rPr>
          <w:color w:val="FF0000"/>
          <w:spacing w:val="-3"/>
          <w:u w:val="single"/>
        </w:rPr>
        <w:t xml:space="preserve"> </w:t>
      </w:r>
      <w:r w:rsidRPr="008551AD">
        <w:rPr>
          <w:color w:val="FF0000"/>
          <w:u w:val="single"/>
        </w:rPr>
        <w:t>adverse</w:t>
      </w:r>
      <w:r w:rsidRPr="008551AD">
        <w:rPr>
          <w:color w:val="FF0000"/>
          <w:spacing w:val="-3"/>
          <w:u w:val="single"/>
        </w:rPr>
        <w:t xml:space="preserve"> </w:t>
      </w:r>
      <w:r w:rsidRPr="008551AD">
        <w:rPr>
          <w:color w:val="FF0000"/>
          <w:spacing w:val="-2"/>
          <w:u w:val="single"/>
        </w:rPr>
        <w:t>impacts.</w:t>
      </w:r>
    </w:p>
    <w:p w14:paraId="201E03A1" w14:textId="0504A0C3" w:rsidR="004B233E" w:rsidRPr="0039071F" w:rsidRDefault="004B233E" w:rsidP="000675D6">
      <w:pPr>
        <w:pStyle w:val="Heading4"/>
        <w:rPr>
          <w:i/>
          <w:iCs/>
        </w:rPr>
      </w:pPr>
      <w:r w:rsidRPr="0039071F">
        <w:rPr>
          <w:i/>
          <w:iCs/>
        </w:rPr>
        <w:t>Requirements</w:t>
      </w:r>
      <w:r w:rsidRPr="0039071F">
        <w:rPr>
          <w:i/>
          <w:iCs/>
          <w:spacing w:val="-6"/>
        </w:rPr>
        <w:t xml:space="preserve"> </w:t>
      </w:r>
      <w:r w:rsidRPr="0039071F">
        <w:rPr>
          <w:i/>
          <w:iCs/>
        </w:rPr>
        <w:t>for</w:t>
      </w:r>
      <w:r w:rsidRPr="0039071F">
        <w:rPr>
          <w:i/>
          <w:iCs/>
          <w:spacing w:val="-4"/>
        </w:rPr>
        <w:t xml:space="preserve"> </w:t>
      </w:r>
      <w:r w:rsidRPr="0039071F">
        <w:rPr>
          <w:i/>
          <w:iCs/>
        </w:rPr>
        <w:t>Resource</w:t>
      </w:r>
      <w:r w:rsidRPr="0039071F">
        <w:rPr>
          <w:i/>
          <w:iCs/>
          <w:spacing w:val="-6"/>
        </w:rPr>
        <w:t xml:space="preserve"> </w:t>
      </w:r>
      <w:r w:rsidRPr="0039071F">
        <w:rPr>
          <w:i/>
          <w:iCs/>
        </w:rPr>
        <w:t>Capability</w:t>
      </w:r>
      <w:r w:rsidRPr="0039071F">
        <w:rPr>
          <w:i/>
          <w:iCs/>
          <w:spacing w:val="-4"/>
        </w:rPr>
        <w:t xml:space="preserve"> </w:t>
      </w:r>
      <w:r w:rsidRPr="0039071F">
        <w:rPr>
          <w:i/>
          <w:iCs/>
          <w:spacing w:val="-2"/>
        </w:rPr>
        <w:t>Determination</w:t>
      </w:r>
    </w:p>
    <w:p w14:paraId="0E8BB64C" w14:textId="77777777" w:rsidR="004B233E" w:rsidRPr="0039071F" w:rsidRDefault="004B233E" w:rsidP="0039071F">
      <w:pPr>
        <w:rPr>
          <w:i/>
          <w:iCs/>
        </w:rPr>
      </w:pPr>
      <w:r w:rsidRPr="0039071F">
        <w:rPr>
          <w:i/>
          <w:iCs/>
        </w:rPr>
        <w:t>Uses and activities for which a resource capability determination is required, shall be allowed only if they are found to be consistent with the resource capabilities of the management</w:t>
      </w:r>
      <w:r w:rsidRPr="0039071F">
        <w:rPr>
          <w:i/>
          <w:iCs/>
          <w:spacing w:val="-14"/>
        </w:rPr>
        <w:t xml:space="preserve"> </w:t>
      </w:r>
      <w:r w:rsidRPr="0039071F">
        <w:rPr>
          <w:i/>
          <w:iCs/>
        </w:rPr>
        <w:t>unit(s)</w:t>
      </w:r>
      <w:r w:rsidRPr="0039071F">
        <w:rPr>
          <w:i/>
          <w:iCs/>
          <w:spacing w:val="-12"/>
        </w:rPr>
        <w:t xml:space="preserve"> </w:t>
      </w:r>
      <w:r w:rsidRPr="0039071F">
        <w:rPr>
          <w:i/>
          <w:iCs/>
        </w:rPr>
        <w:t>and</w:t>
      </w:r>
      <w:r w:rsidRPr="0039071F">
        <w:rPr>
          <w:i/>
          <w:iCs/>
          <w:spacing w:val="-13"/>
        </w:rPr>
        <w:t xml:space="preserve"> </w:t>
      </w:r>
      <w:r w:rsidRPr="0039071F">
        <w:rPr>
          <w:i/>
          <w:iCs/>
        </w:rPr>
        <w:t>the</w:t>
      </w:r>
      <w:r w:rsidRPr="0039071F">
        <w:rPr>
          <w:i/>
          <w:iCs/>
          <w:spacing w:val="-13"/>
        </w:rPr>
        <w:t xml:space="preserve"> </w:t>
      </w:r>
      <w:r w:rsidRPr="0039071F">
        <w:rPr>
          <w:i/>
          <w:iCs/>
        </w:rPr>
        <w:t>purposes</w:t>
      </w:r>
      <w:r w:rsidRPr="0039071F">
        <w:rPr>
          <w:i/>
          <w:iCs/>
          <w:spacing w:val="-12"/>
        </w:rPr>
        <w:t xml:space="preserve"> </w:t>
      </w:r>
      <w:r w:rsidRPr="0039071F">
        <w:rPr>
          <w:i/>
          <w:iCs/>
        </w:rPr>
        <w:t>of</w:t>
      </w:r>
      <w:r w:rsidRPr="0039071F">
        <w:rPr>
          <w:i/>
          <w:iCs/>
          <w:spacing w:val="-11"/>
        </w:rPr>
        <w:t xml:space="preserve"> </w:t>
      </w:r>
      <w:r w:rsidRPr="0039071F">
        <w:rPr>
          <w:i/>
          <w:iCs/>
        </w:rPr>
        <w:t>the</w:t>
      </w:r>
      <w:r w:rsidRPr="0039071F">
        <w:rPr>
          <w:i/>
          <w:iCs/>
          <w:spacing w:val="-11"/>
        </w:rPr>
        <w:t xml:space="preserve"> </w:t>
      </w:r>
      <w:r w:rsidRPr="0039071F">
        <w:rPr>
          <w:i/>
          <w:iCs/>
        </w:rPr>
        <w:t>zone(s)</w:t>
      </w:r>
      <w:r w:rsidRPr="0039071F">
        <w:rPr>
          <w:i/>
          <w:iCs/>
          <w:spacing w:val="-13"/>
        </w:rPr>
        <w:t xml:space="preserve"> </w:t>
      </w:r>
      <w:r w:rsidRPr="0039071F">
        <w:rPr>
          <w:i/>
          <w:iCs/>
        </w:rPr>
        <w:t>in</w:t>
      </w:r>
      <w:r w:rsidRPr="0039071F">
        <w:rPr>
          <w:i/>
          <w:iCs/>
          <w:spacing w:val="-11"/>
        </w:rPr>
        <w:t xml:space="preserve"> </w:t>
      </w:r>
      <w:r w:rsidRPr="0039071F">
        <w:rPr>
          <w:i/>
          <w:iCs/>
        </w:rPr>
        <w:t>which</w:t>
      </w:r>
      <w:r w:rsidRPr="0039071F">
        <w:rPr>
          <w:i/>
          <w:iCs/>
          <w:spacing w:val="-11"/>
        </w:rPr>
        <w:t xml:space="preserve"> </w:t>
      </w:r>
      <w:r w:rsidRPr="0039071F">
        <w:rPr>
          <w:i/>
          <w:iCs/>
        </w:rPr>
        <w:t>they</w:t>
      </w:r>
      <w:r w:rsidRPr="0039071F">
        <w:rPr>
          <w:i/>
          <w:iCs/>
          <w:spacing w:val="-14"/>
        </w:rPr>
        <w:t xml:space="preserve"> </w:t>
      </w:r>
      <w:r w:rsidRPr="0039071F">
        <w:rPr>
          <w:i/>
          <w:iCs/>
        </w:rPr>
        <w:t>are</w:t>
      </w:r>
      <w:r w:rsidRPr="0039071F">
        <w:rPr>
          <w:i/>
          <w:iCs/>
          <w:spacing w:val="-10"/>
        </w:rPr>
        <w:t xml:space="preserve"> </w:t>
      </w:r>
      <w:r w:rsidRPr="0039071F">
        <w:rPr>
          <w:i/>
          <w:iCs/>
        </w:rPr>
        <w:t>to</w:t>
      </w:r>
      <w:r w:rsidRPr="0039071F">
        <w:rPr>
          <w:i/>
          <w:iCs/>
          <w:spacing w:val="-10"/>
        </w:rPr>
        <w:t xml:space="preserve"> </w:t>
      </w:r>
      <w:r w:rsidRPr="0039071F">
        <w:rPr>
          <w:i/>
          <w:iCs/>
        </w:rPr>
        <w:t>be</w:t>
      </w:r>
      <w:r w:rsidRPr="0039071F">
        <w:rPr>
          <w:i/>
          <w:iCs/>
          <w:spacing w:val="-11"/>
        </w:rPr>
        <w:t xml:space="preserve"> </w:t>
      </w:r>
      <w:r w:rsidRPr="0039071F">
        <w:rPr>
          <w:i/>
          <w:iCs/>
        </w:rPr>
        <w:t>located.</w:t>
      </w:r>
      <w:r w:rsidRPr="0039071F">
        <w:rPr>
          <w:i/>
          <w:iCs/>
          <w:spacing w:val="33"/>
        </w:rPr>
        <w:t xml:space="preserve"> </w:t>
      </w:r>
      <w:r w:rsidRPr="0039071F">
        <w:rPr>
          <w:i/>
          <w:iCs/>
        </w:rPr>
        <w:t>An activity</w:t>
      </w:r>
      <w:r w:rsidRPr="0039071F">
        <w:rPr>
          <w:i/>
          <w:iCs/>
          <w:spacing w:val="-14"/>
        </w:rPr>
        <w:t xml:space="preserve"> </w:t>
      </w:r>
      <w:r w:rsidRPr="0039071F">
        <w:rPr>
          <w:i/>
          <w:iCs/>
        </w:rPr>
        <w:t>will</w:t>
      </w:r>
      <w:r w:rsidRPr="0039071F">
        <w:rPr>
          <w:i/>
          <w:iCs/>
          <w:spacing w:val="-14"/>
        </w:rPr>
        <w:t xml:space="preserve"> </w:t>
      </w:r>
      <w:r w:rsidRPr="0039071F">
        <w:rPr>
          <w:i/>
          <w:iCs/>
        </w:rPr>
        <w:t>be</w:t>
      </w:r>
      <w:r w:rsidRPr="0039071F">
        <w:rPr>
          <w:i/>
          <w:iCs/>
          <w:spacing w:val="-14"/>
        </w:rPr>
        <w:t xml:space="preserve"> </w:t>
      </w:r>
      <w:r w:rsidRPr="0039071F">
        <w:rPr>
          <w:i/>
          <w:iCs/>
        </w:rPr>
        <w:t>found</w:t>
      </w:r>
      <w:r w:rsidRPr="0039071F">
        <w:rPr>
          <w:i/>
          <w:iCs/>
          <w:spacing w:val="-13"/>
        </w:rPr>
        <w:t xml:space="preserve"> </w:t>
      </w:r>
      <w:r w:rsidRPr="0039071F">
        <w:rPr>
          <w:i/>
          <w:iCs/>
        </w:rPr>
        <w:t>to</w:t>
      </w:r>
      <w:r w:rsidRPr="0039071F">
        <w:rPr>
          <w:i/>
          <w:iCs/>
          <w:spacing w:val="-14"/>
        </w:rPr>
        <w:t xml:space="preserve"> </w:t>
      </w:r>
      <w:r w:rsidRPr="0039071F">
        <w:rPr>
          <w:i/>
          <w:iCs/>
        </w:rPr>
        <w:t>be</w:t>
      </w:r>
      <w:r w:rsidRPr="0039071F">
        <w:rPr>
          <w:i/>
          <w:iCs/>
          <w:spacing w:val="-14"/>
        </w:rPr>
        <w:t xml:space="preserve"> </w:t>
      </w:r>
      <w:r w:rsidRPr="0039071F">
        <w:rPr>
          <w:i/>
          <w:iCs/>
        </w:rPr>
        <w:t>consistent</w:t>
      </w:r>
      <w:r w:rsidRPr="0039071F">
        <w:rPr>
          <w:i/>
          <w:iCs/>
          <w:spacing w:val="-13"/>
        </w:rPr>
        <w:t xml:space="preserve"> </w:t>
      </w:r>
      <w:r w:rsidRPr="0039071F">
        <w:rPr>
          <w:i/>
          <w:iCs/>
        </w:rPr>
        <w:t>with</w:t>
      </w:r>
      <w:r w:rsidRPr="0039071F">
        <w:rPr>
          <w:i/>
          <w:iCs/>
          <w:spacing w:val="-14"/>
        </w:rPr>
        <w:t xml:space="preserve"> </w:t>
      </w:r>
      <w:r w:rsidRPr="0039071F">
        <w:rPr>
          <w:i/>
          <w:iCs/>
        </w:rPr>
        <w:t>the</w:t>
      </w:r>
      <w:r w:rsidRPr="0039071F">
        <w:rPr>
          <w:i/>
          <w:iCs/>
          <w:spacing w:val="-14"/>
        </w:rPr>
        <w:t xml:space="preserve"> </w:t>
      </w:r>
      <w:r w:rsidRPr="0039071F">
        <w:rPr>
          <w:i/>
          <w:iCs/>
        </w:rPr>
        <w:t>resource</w:t>
      </w:r>
      <w:r w:rsidRPr="0039071F">
        <w:rPr>
          <w:i/>
          <w:iCs/>
          <w:spacing w:val="-13"/>
        </w:rPr>
        <w:t xml:space="preserve"> </w:t>
      </w:r>
      <w:r w:rsidRPr="0039071F">
        <w:rPr>
          <w:i/>
          <w:iCs/>
        </w:rPr>
        <w:t>capabilities</w:t>
      </w:r>
      <w:r w:rsidRPr="0039071F">
        <w:rPr>
          <w:i/>
          <w:iCs/>
          <w:spacing w:val="-14"/>
        </w:rPr>
        <w:t xml:space="preserve"> </w:t>
      </w:r>
      <w:r w:rsidRPr="0039071F">
        <w:rPr>
          <w:i/>
          <w:iCs/>
        </w:rPr>
        <w:t>of</w:t>
      </w:r>
      <w:r w:rsidRPr="0039071F">
        <w:rPr>
          <w:i/>
          <w:iCs/>
          <w:spacing w:val="-14"/>
        </w:rPr>
        <w:t xml:space="preserve"> </w:t>
      </w:r>
      <w:r w:rsidRPr="0039071F">
        <w:rPr>
          <w:i/>
          <w:iCs/>
        </w:rPr>
        <w:t>a</w:t>
      </w:r>
      <w:r w:rsidRPr="0039071F">
        <w:rPr>
          <w:i/>
          <w:iCs/>
          <w:spacing w:val="-13"/>
        </w:rPr>
        <w:t xml:space="preserve"> </w:t>
      </w:r>
      <w:r w:rsidRPr="0039071F">
        <w:rPr>
          <w:i/>
          <w:iCs/>
        </w:rPr>
        <w:t>management</w:t>
      </w:r>
      <w:r w:rsidRPr="0039071F">
        <w:rPr>
          <w:i/>
          <w:iCs/>
          <w:spacing w:val="-14"/>
        </w:rPr>
        <w:t xml:space="preserve"> </w:t>
      </w:r>
      <w:r w:rsidRPr="0039071F">
        <w:rPr>
          <w:i/>
          <w:iCs/>
        </w:rPr>
        <w:t>unit (as</w:t>
      </w:r>
      <w:r w:rsidRPr="0039071F">
        <w:rPr>
          <w:i/>
          <w:iCs/>
          <w:spacing w:val="-11"/>
        </w:rPr>
        <w:t xml:space="preserve"> </w:t>
      </w:r>
      <w:r w:rsidRPr="0039071F">
        <w:rPr>
          <w:i/>
          <w:iCs/>
        </w:rPr>
        <w:t>described</w:t>
      </w:r>
      <w:r w:rsidRPr="0039071F">
        <w:rPr>
          <w:i/>
          <w:iCs/>
          <w:spacing w:val="-11"/>
        </w:rPr>
        <w:t xml:space="preserve"> </w:t>
      </w:r>
      <w:r w:rsidRPr="0039071F">
        <w:rPr>
          <w:i/>
          <w:iCs/>
        </w:rPr>
        <w:t>in</w:t>
      </w:r>
      <w:r w:rsidRPr="0039071F">
        <w:rPr>
          <w:i/>
          <w:iCs/>
          <w:spacing w:val="-11"/>
        </w:rPr>
        <w:t xml:space="preserve"> </w:t>
      </w:r>
      <w:r w:rsidRPr="0039071F">
        <w:rPr>
          <w:i/>
          <w:iCs/>
        </w:rPr>
        <w:t>the</w:t>
      </w:r>
      <w:r w:rsidRPr="0039071F">
        <w:rPr>
          <w:i/>
          <w:iCs/>
          <w:spacing w:val="-11"/>
        </w:rPr>
        <w:t xml:space="preserve"> </w:t>
      </w:r>
      <w:r w:rsidRPr="0039071F">
        <w:rPr>
          <w:i/>
          <w:iCs/>
        </w:rPr>
        <w:t>Estuarine</w:t>
      </w:r>
      <w:r w:rsidRPr="0039071F">
        <w:rPr>
          <w:i/>
          <w:iCs/>
          <w:spacing w:val="-11"/>
        </w:rPr>
        <w:t xml:space="preserve"> </w:t>
      </w:r>
      <w:r w:rsidRPr="0039071F">
        <w:rPr>
          <w:i/>
          <w:iCs/>
        </w:rPr>
        <w:t>Resources</w:t>
      </w:r>
      <w:r w:rsidRPr="0039071F">
        <w:rPr>
          <w:i/>
          <w:iCs/>
          <w:spacing w:val="-11"/>
        </w:rPr>
        <w:t xml:space="preserve"> </w:t>
      </w:r>
      <w:r w:rsidRPr="0039071F">
        <w:rPr>
          <w:i/>
          <w:iCs/>
        </w:rPr>
        <w:t>Element</w:t>
      </w:r>
      <w:r w:rsidRPr="0039071F">
        <w:rPr>
          <w:i/>
          <w:iCs/>
          <w:spacing w:val="-11"/>
        </w:rPr>
        <w:t xml:space="preserve"> </w:t>
      </w:r>
      <w:r w:rsidRPr="0039071F">
        <w:rPr>
          <w:i/>
          <w:iCs/>
        </w:rPr>
        <w:t>of</w:t>
      </w:r>
      <w:r w:rsidRPr="0039071F">
        <w:rPr>
          <w:i/>
          <w:iCs/>
          <w:spacing w:val="-11"/>
        </w:rPr>
        <w:t xml:space="preserve"> </w:t>
      </w:r>
      <w:r w:rsidRPr="0039071F">
        <w:rPr>
          <w:i/>
          <w:iCs/>
        </w:rPr>
        <w:t>the</w:t>
      </w:r>
      <w:r w:rsidRPr="0039071F">
        <w:rPr>
          <w:i/>
          <w:iCs/>
          <w:spacing w:val="-11"/>
        </w:rPr>
        <w:t xml:space="preserve"> </w:t>
      </w:r>
      <w:r w:rsidRPr="0039071F">
        <w:rPr>
          <w:i/>
          <w:iCs/>
        </w:rPr>
        <w:t>Bay</w:t>
      </w:r>
      <w:r w:rsidRPr="0039071F">
        <w:rPr>
          <w:i/>
          <w:iCs/>
          <w:spacing w:val="-12"/>
        </w:rPr>
        <w:t xml:space="preserve"> </w:t>
      </w:r>
      <w:r w:rsidRPr="0039071F">
        <w:rPr>
          <w:i/>
          <w:iCs/>
        </w:rPr>
        <w:t>City</w:t>
      </w:r>
      <w:r w:rsidRPr="0039071F">
        <w:rPr>
          <w:i/>
          <w:iCs/>
          <w:spacing w:val="-11"/>
        </w:rPr>
        <w:t xml:space="preserve"> </w:t>
      </w:r>
      <w:r w:rsidRPr="0039071F">
        <w:rPr>
          <w:i/>
          <w:iCs/>
        </w:rPr>
        <w:t>Comprehensive</w:t>
      </w:r>
      <w:r w:rsidRPr="0039071F">
        <w:rPr>
          <w:i/>
          <w:iCs/>
          <w:spacing w:val="-14"/>
        </w:rPr>
        <w:t xml:space="preserve"> </w:t>
      </w:r>
      <w:r w:rsidRPr="0039071F">
        <w:rPr>
          <w:i/>
          <w:iCs/>
        </w:rPr>
        <w:t>Plan) when either (1) the impacts of the use on estuarine species, habitats, biological productivity</w:t>
      </w:r>
      <w:r w:rsidRPr="0039071F">
        <w:rPr>
          <w:i/>
          <w:iCs/>
          <w:spacing w:val="-12"/>
        </w:rPr>
        <w:t xml:space="preserve"> </w:t>
      </w:r>
      <w:r w:rsidRPr="0039071F">
        <w:rPr>
          <w:i/>
          <w:iCs/>
        </w:rPr>
        <w:t>and</w:t>
      </w:r>
      <w:r w:rsidRPr="0039071F">
        <w:rPr>
          <w:i/>
          <w:iCs/>
          <w:spacing w:val="-11"/>
        </w:rPr>
        <w:t xml:space="preserve"> </w:t>
      </w:r>
      <w:r w:rsidRPr="0039071F">
        <w:rPr>
          <w:i/>
          <w:iCs/>
        </w:rPr>
        <w:t>water</w:t>
      </w:r>
      <w:r w:rsidRPr="0039071F">
        <w:rPr>
          <w:i/>
          <w:iCs/>
          <w:spacing w:val="-12"/>
        </w:rPr>
        <w:t xml:space="preserve"> </w:t>
      </w:r>
      <w:r w:rsidRPr="0039071F">
        <w:rPr>
          <w:i/>
          <w:iCs/>
        </w:rPr>
        <w:t>quality</w:t>
      </w:r>
      <w:r w:rsidRPr="0039071F">
        <w:rPr>
          <w:i/>
          <w:iCs/>
          <w:spacing w:val="-11"/>
        </w:rPr>
        <w:t xml:space="preserve"> </w:t>
      </w:r>
      <w:r w:rsidRPr="0039071F">
        <w:rPr>
          <w:i/>
          <w:iCs/>
        </w:rPr>
        <w:t>are</w:t>
      </w:r>
      <w:r w:rsidRPr="0039071F">
        <w:rPr>
          <w:i/>
          <w:iCs/>
          <w:spacing w:val="-11"/>
        </w:rPr>
        <w:t xml:space="preserve"> </w:t>
      </w:r>
      <w:r w:rsidRPr="0039071F">
        <w:rPr>
          <w:i/>
          <w:iCs/>
        </w:rPr>
        <w:t>not</w:t>
      </w:r>
      <w:r w:rsidRPr="0039071F">
        <w:rPr>
          <w:i/>
          <w:iCs/>
          <w:spacing w:val="-11"/>
        </w:rPr>
        <w:t xml:space="preserve"> </w:t>
      </w:r>
      <w:r w:rsidRPr="0039071F">
        <w:rPr>
          <w:i/>
          <w:iCs/>
        </w:rPr>
        <w:t>significant</w:t>
      </w:r>
      <w:r w:rsidRPr="0039071F">
        <w:rPr>
          <w:i/>
          <w:iCs/>
          <w:spacing w:val="-11"/>
        </w:rPr>
        <w:t xml:space="preserve"> </w:t>
      </w:r>
      <w:r w:rsidRPr="0039071F">
        <w:rPr>
          <w:i/>
          <w:iCs/>
        </w:rPr>
        <w:t>or;</w:t>
      </w:r>
      <w:r w:rsidRPr="0039071F">
        <w:rPr>
          <w:i/>
          <w:iCs/>
          <w:spacing w:val="-7"/>
        </w:rPr>
        <w:t xml:space="preserve"> </w:t>
      </w:r>
      <w:r w:rsidRPr="0039071F">
        <w:rPr>
          <w:i/>
          <w:iCs/>
        </w:rPr>
        <w:t>(2)</w:t>
      </w:r>
      <w:r w:rsidRPr="0039071F">
        <w:rPr>
          <w:i/>
          <w:iCs/>
          <w:spacing w:val="-12"/>
        </w:rPr>
        <w:t xml:space="preserve"> </w:t>
      </w:r>
      <w:r w:rsidRPr="0039071F">
        <w:rPr>
          <w:i/>
          <w:iCs/>
        </w:rPr>
        <w:t>that</w:t>
      </w:r>
      <w:r w:rsidRPr="0039071F">
        <w:rPr>
          <w:i/>
          <w:iCs/>
          <w:spacing w:val="-11"/>
        </w:rPr>
        <w:t xml:space="preserve"> </w:t>
      </w:r>
      <w:r w:rsidRPr="0039071F">
        <w:rPr>
          <w:i/>
          <w:iCs/>
        </w:rPr>
        <w:t>the</w:t>
      </w:r>
      <w:r w:rsidRPr="0039071F">
        <w:rPr>
          <w:i/>
          <w:iCs/>
          <w:spacing w:val="-11"/>
        </w:rPr>
        <w:t xml:space="preserve"> </w:t>
      </w:r>
      <w:r w:rsidRPr="0039071F">
        <w:rPr>
          <w:i/>
          <w:iCs/>
        </w:rPr>
        <w:t>resources</w:t>
      </w:r>
      <w:r w:rsidRPr="0039071F">
        <w:rPr>
          <w:i/>
          <w:iCs/>
          <w:spacing w:val="-11"/>
        </w:rPr>
        <w:t xml:space="preserve"> </w:t>
      </w:r>
      <w:r w:rsidRPr="0039071F">
        <w:rPr>
          <w:i/>
          <w:iCs/>
        </w:rPr>
        <w:t>of</w:t>
      </w:r>
      <w:r w:rsidRPr="0039071F">
        <w:rPr>
          <w:i/>
          <w:iCs/>
          <w:spacing w:val="-11"/>
        </w:rPr>
        <w:t xml:space="preserve"> </w:t>
      </w:r>
      <w:r w:rsidRPr="0039071F">
        <w:rPr>
          <w:i/>
          <w:iCs/>
        </w:rPr>
        <w:t>the</w:t>
      </w:r>
      <w:r w:rsidRPr="0039071F">
        <w:rPr>
          <w:i/>
          <w:iCs/>
          <w:spacing w:val="-11"/>
        </w:rPr>
        <w:t xml:space="preserve"> </w:t>
      </w:r>
      <w:r w:rsidRPr="0039071F">
        <w:rPr>
          <w:i/>
          <w:iCs/>
        </w:rPr>
        <w:t>area</w:t>
      </w:r>
      <w:r w:rsidRPr="0039071F">
        <w:rPr>
          <w:i/>
          <w:iCs/>
          <w:spacing w:val="-11"/>
        </w:rPr>
        <w:t xml:space="preserve"> </w:t>
      </w:r>
      <w:r w:rsidRPr="0039071F">
        <w:rPr>
          <w:i/>
          <w:iCs/>
        </w:rPr>
        <w:t>are able to assimilate the use and activity and their effects and continue to function in a manner</w:t>
      </w:r>
      <w:r w:rsidRPr="0039071F">
        <w:rPr>
          <w:i/>
          <w:iCs/>
          <w:spacing w:val="-14"/>
        </w:rPr>
        <w:t xml:space="preserve"> </w:t>
      </w:r>
      <w:r w:rsidRPr="0039071F">
        <w:rPr>
          <w:i/>
          <w:iCs/>
        </w:rPr>
        <w:t>consistent</w:t>
      </w:r>
      <w:r w:rsidRPr="0039071F">
        <w:rPr>
          <w:i/>
          <w:iCs/>
          <w:spacing w:val="-14"/>
        </w:rPr>
        <w:t xml:space="preserve"> </w:t>
      </w:r>
      <w:r w:rsidRPr="0039071F">
        <w:rPr>
          <w:i/>
          <w:iCs/>
        </w:rPr>
        <w:t>with</w:t>
      </w:r>
      <w:r w:rsidRPr="0039071F">
        <w:rPr>
          <w:i/>
          <w:iCs/>
          <w:spacing w:val="-12"/>
        </w:rPr>
        <w:t xml:space="preserve"> </w:t>
      </w:r>
      <w:r w:rsidRPr="0039071F">
        <w:rPr>
          <w:i/>
          <w:iCs/>
        </w:rPr>
        <w:t>the</w:t>
      </w:r>
      <w:r w:rsidRPr="0039071F">
        <w:rPr>
          <w:i/>
          <w:iCs/>
          <w:spacing w:val="-14"/>
        </w:rPr>
        <w:t xml:space="preserve"> </w:t>
      </w:r>
      <w:r w:rsidRPr="0039071F">
        <w:rPr>
          <w:i/>
          <w:iCs/>
        </w:rPr>
        <w:t>purposes</w:t>
      </w:r>
      <w:r w:rsidRPr="0039071F">
        <w:rPr>
          <w:i/>
          <w:iCs/>
          <w:spacing w:val="-13"/>
        </w:rPr>
        <w:t xml:space="preserve"> </w:t>
      </w:r>
      <w:r w:rsidRPr="0039071F">
        <w:rPr>
          <w:i/>
          <w:iCs/>
        </w:rPr>
        <w:t>of</w:t>
      </w:r>
      <w:r w:rsidRPr="0039071F">
        <w:rPr>
          <w:i/>
          <w:iCs/>
          <w:spacing w:val="-13"/>
        </w:rPr>
        <w:t xml:space="preserve"> </w:t>
      </w:r>
      <w:r w:rsidRPr="0039071F">
        <w:rPr>
          <w:i/>
          <w:iCs/>
        </w:rPr>
        <w:t>the</w:t>
      </w:r>
      <w:r w:rsidRPr="0039071F">
        <w:rPr>
          <w:i/>
          <w:iCs/>
          <w:spacing w:val="-13"/>
        </w:rPr>
        <w:t xml:space="preserve"> </w:t>
      </w:r>
      <w:r w:rsidRPr="0039071F">
        <w:rPr>
          <w:i/>
          <w:iCs/>
        </w:rPr>
        <w:t>zone.</w:t>
      </w:r>
      <w:r w:rsidRPr="0039071F">
        <w:rPr>
          <w:i/>
          <w:iCs/>
          <w:spacing w:val="29"/>
        </w:rPr>
        <w:t xml:space="preserve"> </w:t>
      </w:r>
      <w:r w:rsidRPr="0039071F">
        <w:rPr>
          <w:i/>
          <w:iCs/>
        </w:rPr>
        <w:t>The</w:t>
      </w:r>
      <w:r w:rsidRPr="0039071F">
        <w:rPr>
          <w:i/>
          <w:iCs/>
          <w:spacing w:val="-14"/>
        </w:rPr>
        <w:t xml:space="preserve"> </w:t>
      </w:r>
      <w:r w:rsidRPr="0039071F">
        <w:rPr>
          <w:i/>
          <w:iCs/>
        </w:rPr>
        <w:t>resource</w:t>
      </w:r>
      <w:r w:rsidRPr="0039071F">
        <w:rPr>
          <w:i/>
          <w:iCs/>
          <w:spacing w:val="-14"/>
        </w:rPr>
        <w:t xml:space="preserve"> </w:t>
      </w:r>
      <w:r w:rsidRPr="0039071F">
        <w:rPr>
          <w:i/>
          <w:iCs/>
        </w:rPr>
        <w:t>capability</w:t>
      </w:r>
      <w:r w:rsidRPr="0039071F">
        <w:rPr>
          <w:i/>
          <w:iCs/>
          <w:spacing w:val="-13"/>
        </w:rPr>
        <w:t xml:space="preserve"> </w:t>
      </w:r>
      <w:r w:rsidRPr="0039071F">
        <w:rPr>
          <w:i/>
          <w:iCs/>
        </w:rPr>
        <w:t>determination shall be based on information generated by the impact assessment.</w:t>
      </w:r>
    </w:p>
    <w:p w14:paraId="6418FE55" w14:textId="0714E5A5" w:rsidR="004B233E" w:rsidRPr="0039071F" w:rsidRDefault="004B233E" w:rsidP="000675D6">
      <w:pPr>
        <w:pStyle w:val="Heading4"/>
        <w:rPr>
          <w:i/>
          <w:iCs/>
        </w:rPr>
      </w:pPr>
      <w:r w:rsidRPr="0039071F">
        <w:rPr>
          <w:i/>
          <w:iCs/>
        </w:rPr>
        <w:t>Significant</w:t>
      </w:r>
      <w:r w:rsidRPr="0039071F">
        <w:rPr>
          <w:i/>
          <w:iCs/>
          <w:spacing w:val="-6"/>
        </w:rPr>
        <w:t xml:space="preserve"> </w:t>
      </w:r>
      <w:r w:rsidRPr="0039071F">
        <w:rPr>
          <w:i/>
          <w:iCs/>
        </w:rPr>
        <w:t>Degradations</w:t>
      </w:r>
      <w:r w:rsidRPr="0039071F">
        <w:rPr>
          <w:i/>
          <w:iCs/>
          <w:spacing w:val="-6"/>
        </w:rPr>
        <w:t xml:space="preserve"> </w:t>
      </w:r>
      <w:r w:rsidRPr="0039071F">
        <w:rPr>
          <w:i/>
          <w:iCs/>
        </w:rPr>
        <w:t>or</w:t>
      </w:r>
      <w:r w:rsidRPr="0039071F">
        <w:rPr>
          <w:i/>
          <w:iCs/>
          <w:spacing w:val="-3"/>
        </w:rPr>
        <w:t xml:space="preserve"> </w:t>
      </w:r>
      <w:r w:rsidRPr="0039071F">
        <w:rPr>
          <w:i/>
          <w:iCs/>
        </w:rPr>
        <w:t>Reductions</w:t>
      </w:r>
      <w:r w:rsidRPr="0039071F">
        <w:rPr>
          <w:i/>
          <w:iCs/>
          <w:spacing w:val="-5"/>
        </w:rPr>
        <w:t xml:space="preserve"> </w:t>
      </w:r>
      <w:r w:rsidRPr="0039071F">
        <w:rPr>
          <w:i/>
          <w:iCs/>
        </w:rPr>
        <w:t>of</w:t>
      </w:r>
      <w:r w:rsidRPr="0039071F">
        <w:rPr>
          <w:i/>
          <w:iCs/>
          <w:spacing w:val="-5"/>
        </w:rPr>
        <w:t xml:space="preserve"> </w:t>
      </w:r>
      <w:r w:rsidRPr="0039071F">
        <w:rPr>
          <w:i/>
          <w:iCs/>
        </w:rPr>
        <w:t>Estuarine</w:t>
      </w:r>
      <w:r w:rsidRPr="0039071F">
        <w:rPr>
          <w:i/>
          <w:iCs/>
          <w:spacing w:val="-4"/>
        </w:rPr>
        <w:t xml:space="preserve"> </w:t>
      </w:r>
      <w:r w:rsidRPr="0039071F">
        <w:rPr>
          <w:i/>
          <w:iCs/>
        </w:rPr>
        <w:t>Natural</w:t>
      </w:r>
      <w:r w:rsidRPr="0039071F">
        <w:rPr>
          <w:i/>
          <w:iCs/>
          <w:spacing w:val="-3"/>
        </w:rPr>
        <w:t xml:space="preserve"> </w:t>
      </w:r>
      <w:r w:rsidRPr="0039071F">
        <w:rPr>
          <w:i/>
          <w:iCs/>
          <w:spacing w:val="-2"/>
        </w:rPr>
        <w:t>Values</w:t>
      </w:r>
    </w:p>
    <w:p w14:paraId="6B40BE02" w14:textId="1C1F5D76" w:rsidR="004B233E" w:rsidRPr="002A796C" w:rsidRDefault="004B233E" w:rsidP="000675D6">
      <w:pPr>
        <w:pStyle w:val="Style9"/>
      </w:pPr>
      <w:r w:rsidRPr="002A796C">
        <w:t>Definition:</w:t>
      </w:r>
      <w:r w:rsidRPr="002A796C">
        <w:rPr>
          <w:spacing w:val="22"/>
        </w:rPr>
        <w:t xml:space="preserve"> </w:t>
      </w:r>
      <w:r w:rsidRPr="002A796C">
        <w:t>Significant</w:t>
      </w:r>
      <w:r w:rsidRPr="002A796C">
        <w:rPr>
          <w:spacing w:val="-14"/>
        </w:rPr>
        <w:t xml:space="preserve"> </w:t>
      </w:r>
      <w:r w:rsidRPr="002A796C">
        <w:t>degradation</w:t>
      </w:r>
      <w:r w:rsidRPr="002A796C">
        <w:rPr>
          <w:spacing w:val="-12"/>
        </w:rPr>
        <w:t xml:space="preserve"> </w:t>
      </w:r>
      <w:r w:rsidRPr="002A796C">
        <w:t>or</w:t>
      </w:r>
      <w:r w:rsidRPr="002A796C">
        <w:rPr>
          <w:spacing w:val="-14"/>
        </w:rPr>
        <w:t xml:space="preserve"> </w:t>
      </w:r>
      <w:r w:rsidRPr="002A796C">
        <w:t>reduction</w:t>
      </w:r>
      <w:r w:rsidRPr="002A796C">
        <w:rPr>
          <w:spacing w:val="-14"/>
        </w:rPr>
        <w:t xml:space="preserve"> </w:t>
      </w:r>
      <w:r w:rsidRPr="002A796C">
        <w:t>of</w:t>
      </w:r>
      <w:r w:rsidRPr="002A796C">
        <w:rPr>
          <w:spacing w:val="-14"/>
        </w:rPr>
        <w:t xml:space="preserve"> </w:t>
      </w:r>
      <w:r w:rsidRPr="002A796C">
        <w:t>estuarine</w:t>
      </w:r>
      <w:r w:rsidRPr="002A796C">
        <w:rPr>
          <w:spacing w:val="-13"/>
        </w:rPr>
        <w:t xml:space="preserve"> </w:t>
      </w:r>
      <w:r w:rsidRPr="002A796C">
        <w:t>natural</w:t>
      </w:r>
      <w:r w:rsidRPr="002A796C">
        <w:rPr>
          <w:spacing w:val="-13"/>
        </w:rPr>
        <w:t xml:space="preserve"> </w:t>
      </w:r>
      <w:r w:rsidRPr="002A796C">
        <w:t>values</w:t>
      </w:r>
      <w:r w:rsidRPr="002A796C">
        <w:rPr>
          <w:spacing w:val="-13"/>
        </w:rPr>
        <w:t xml:space="preserve"> </w:t>
      </w:r>
      <w:r w:rsidRPr="002A796C">
        <w:t xml:space="preserve">include dredging, </w:t>
      </w:r>
      <w:proofErr w:type="gramStart"/>
      <w:r w:rsidRPr="002A796C">
        <w:t>fill</w:t>
      </w:r>
      <w:proofErr w:type="gramEnd"/>
      <w:r w:rsidRPr="002A796C">
        <w:t>, and other activities which will cause significant off-site impacts as determined</w:t>
      </w:r>
      <w:r w:rsidRPr="002A796C">
        <w:rPr>
          <w:spacing w:val="-6"/>
        </w:rPr>
        <w:t xml:space="preserve"> </w:t>
      </w:r>
      <w:r w:rsidRPr="002A796C">
        <w:t>by</w:t>
      </w:r>
      <w:r w:rsidRPr="002A796C">
        <w:rPr>
          <w:spacing w:val="-5"/>
        </w:rPr>
        <w:t xml:space="preserve"> </w:t>
      </w:r>
      <w:r w:rsidRPr="002A796C">
        <w:t>the</w:t>
      </w:r>
      <w:r w:rsidRPr="002A796C">
        <w:rPr>
          <w:spacing w:val="-4"/>
        </w:rPr>
        <w:t xml:space="preserve"> </w:t>
      </w:r>
      <w:r w:rsidRPr="002A796C">
        <w:t>impact</w:t>
      </w:r>
      <w:r w:rsidRPr="002A796C">
        <w:rPr>
          <w:spacing w:val="-5"/>
        </w:rPr>
        <w:t xml:space="preserve"> </w:t>
      </w:r>
      <w:r w:rsidRPr="002A796C">
        <w:t>assessment</w:t>
      </w:r>
      <w:r w:rsidRPr="002A796C">
        <w:rPr>
          <w:spacing w:val="-4"/>
        </w:rPr>
        <w:t xml:space="preserve"> </w:t>
      </w:r>
      <w:r w:rsidRPr="002A796C">
        <w:t>(Section</w:t>
      </w:r>
      <w:r w:rsidRPr="002A796C">
        <w:rPr>
          <w:spacing w:val="-4"/>
        </w:rPr>
        <w:t xml:space="preserve"> </w:t>
      </w:r>
      <w:r w:rsidRPr="002A796C">
        <w:rPr>
          <w:spacing w:val="-2"/>
        </w:rPr>
        <w:t>2.315).</w:t>
      </w:r>
    </w:p>
    <w:p w14:paraId="275220DE" w14:textId="77777777" w:rsidR="004B233E" w:rsidRPr="002A796C" w:rsidRDefault="004B233E" w:rsidP="000675D6">
      <w:pPr>
        <w:pStyle w:val="Style9"/>
      </w:pPr>
      <w:r w:rsidRPr="002A796C">
        <w:rPr>
          <w:spacing w:val="-2"/>
        </w:rPr>
        <w:t>Requirements:</w:t>
      </w:r>
      <w:r w:rsidRPr="002A796C">
        <w:rPr>
          <w:spacing w:val="18"/>
        </w:rPr>
        <w:t xml:space="preserve"> </w:t>
      </w:r>
      <w:r w:rsidRPr="002A796C">
        <w:rPr>
          <w:spacing w:val="-2"/>
        </w:rPr>
        <w:t>Dredging</w:t>
      </w:r>
      <w:r w:rsidRPr="002A796C">
        <w:rPr>
          <w:spacing w:val="-10"/>
        </w:rPr>
        <w:t xml:space="preserve"> </w:t>
      </w:r>
      <w:r w:rsidRPr="002A796C">
        <w:rPr>
          <w:spacing w:val="-2"/>
        </w:rPr>
        <w:t>and</w:t>
      </w:r>
      <w:r w:rsidRPr="002A796C">
        <w:rPr>
          <w:spacing w:val="-10"/>
        </w:rPr>
        <w:t xml:space="preserve"> </w:t>
      </w:r>
      <w:r w:rsidRPr="002A796C">
        <w:rPr>
          <w:spacing w:val="-2"/>
        </w:rPr>
        <w:t>fill</w:t>
      </w:r>
      <w:r w:rsidRPr="002A796C">
        <w:rPr>
          <w:spacing w:val="-11"/>
        </w:rPr>
        <w:t xml:space="preserve"> </w:t>
      </w:r>
      <w:r w:rsidRPr="002A796C">
        <w:rPr>
          <w:spacing w:val="-2"/>
        </w:rPr>
        <w:t>must</w:t>
      </w:r>
      <w:r w:rsidRPr="002A796C">
        <w:rPr>
          <w:spacing w:val="-10"/>
        </w:rPr>
        <w:t xml:space="preserve"> </w:t>
      </w:r>
      <w:r w:rsidRPr="002A796C">
        <w:rPr>
          <w:spacing w:val="-2"/>
        </w:rPr>
        <w:t>company</w:t>
      </w:r>
      <w:r w:rsidRPr="002A796C">
        <w:rPr>
          <w:spacing w:val="-12"/>
        </w:rPr>
        <w:t xml:space="preserve"> </w:t>
      </w:r>
      <w:r w:rsidRPr="002A796C">
        <w:rPr>
          <w:spacing w:val="-2"/>
        </w:rPr>
        <w:t>with</w:t>
      </w:r>
      <w:r w:rsidRPr="002A796C">
        <w:rPr>
          <w:spacing w:val="-12"/>
        </w:rPr>
        <w:t xml:space="preserve"> </w:t>
      </w:r>
      <w:r w:rsidRPr="002A796C">
        <w:rPr>
          <w:spacing w:val="-2"/>
        </w:rPr>
        <w:t>the</w:t>
      </w:r>
      <w:r w:rsidRPr="002A796C">
        <w:rPr>
          <w:spacing w:val="-12"/>
        </w:rPr>
        <w:t xml:space="preserve"> </w:t>
      </w:r>
      <w:r w:rsidRPr="002A796C">
        <w:rPr>
          <w:spacing w:val="-2"/>
        </w:rPr>
        <w:t>standards</w:t>
      </w:r>
      <w:r w:rsidRPr="002A796C">
        <w:rPr>
          <w:spacing w:val="-11"/>
        </w:rPr>
        <w:t xml:space="preserve"> </w:t>
      </w:r>
      <w:r w:rsidRPr="002A796C">
        <w:rPr>
          <w:spacing w:val="-2"/>
        </w:rPr>
        <w:t>in</w:t>
      </w:r>
      <w:r w:rsidRPr="002A796C">
        <w:rPr>
          <w:spacing w:val="-12"/>
        </w:rPr>
        <w:t xml:space="preserve"> </w:t>
      </w:r>
      <w:r w:rsidRPr="002A796C">
        <w:rPr>
          <w:spacing w:val="-2"/>
        </w:rPr>
        <w:t>Section</w:t>
      </w:r>
      <w:r w:rsidRPr="002A796C">
        <w:rPr>
          <w:spacing w:val="-12"/>
        </w:rPr>
        <w:t xml:space="preserve"> </w:t>
      </w:r>
      <w:r w:rsidRPr="002A796C">
        <w:rPr>
          <w:spacing w:val="-2"/>
        </w:rPr>
        <w:t xml:space="preserve">2.225 </w:t>
      </w:r>
      <w:r w:rsidRPr="002A796C">
        <w:t>and 2.227 respectively.</w:t>
      </w:r>
      <w:r w:rsidRPr="002A796C">
        <w:rPr>
          <w:spacing w:val="40"/>
        </w:rPr>
        <w:t xml:space="preserve"> </w:t>
      </w:r>
      <w:r w:rsidRPr="002A796C">
        <w:t>Other reductions and degradations of estuarine natural values shall be allowed only if:</w:t>
      </w:r>
    </w:p>
    <w:p w14:paraId="3483B22E" w14:textId="77777777" w:rsidR="004B233E" w:rsidRPr="002A796C" w:rsidRDefault="004B233E" w:rsidP="000675D6">
      <w:pPr>
        <w:pStyle w:val="Style10"/>
      </w:pPr>
      <w:r w:rsidRPr="002A796C">
        <w:t>A need (</w:t>
      </w:r>
      <w:proofErr w:type="gramStart"/>
      <w:r w:rsidRPr="002A796C">
        <w:t>i.e.</w:t>
      </w:r>
      <w:proofErr w:type="gramEnd"/>
      <w:r w:rsidRPr="002A796C">
        <w:t xml:space="preserve"> a substantial public benefit) is demonstrated and the use or</w:t>
      </w:r>
      <w:r w:rsidRPr="002A796C">
        <w:rPr>
          <w:spacing w:val="40"/>
        </w:rPr>
        <w:t xml:space="preserve"> </w:t>
      </w:r>
      <w:r w:rsidRPr="002A796C">
        <w:t>alteration does not unreasonably interfere with public trust rights.</w:t>
      </w:r>
    </w:p>
    <w:p w14:paraId="1EEECD77" w14:textId="77777777" w:rsidR="004B233E" w:rsidRPr="002A796C" w:rsidRDefault="004B233E" w:rsidP="000675D6">
      <w:pPr>
        <w:pStyle w:val="Style10"/>
      </w:pPr>
      <w:r w:rsidRPr="002A796C">
        <w:t>No</w:t>
      </w:r>
      <w:r w:rsidRPr="002A796C">
        <w:rPr>
          <w:spacing w:val="-4"/>
        </w:rPr>
        <w:t xml:space="preserve"> </w:t>
      </w:r>
      <w:r w:rsidRPr="002A796C">
        <w:t>feasible</w:t>
      </w:r>
      <w:r w:rsidRPr="002A796C">
        <w:rPr>
          <w:spacing w:val="-4"/>
        </w:rPr>
        <w:t xml:space="preserve"> </w:t>
      </w:r>
      <w:r w:rsidRPr="002A796C">
        <w:t>alternative</w:t>
      </w:r>
      <w:r w:rsidRPr="002A796C">
        <w:rPr>
          <w:spacing w:val="-4"/>
        </w:rPr>
        <w:t xml:space="preserve"> </w:t>
      </w:r>
      <w:r w:rsidRPr="002A796C">
        <w:t>upland</w:t>
      </w:r>
      <w:r w:rsidRPr="002A796C">
        <w:rPr>
          <w:spacing w:val="-4"/>
        </w:rPr>
        <w:t xml:space="preserve"> </w:t>
      </w:r>
      <w:r w:rsidRPr="002A796C">
        <w:t>locations</w:t>
      </w:r>
      <w:r w:rsidRPr="002A796C">
        <w:rPr>
          <w:spacing w:val="-5"/>
        </w:rPr>
        <w:t xml:space="preserve"> </w:t>
      </w:r>
      <w:r w:rsidRPr="002A796C">
        <w:rPr>
          <w:spacing w:val="-2"/>
        </w:rPr>
        <w:t>exist.</w:t>
      </w:r>
    </w:p>
    <w:p w14:paraId="0738EF13" w14:textId="77777777" w:rsidR="004B233E" w:rsidRPr="002A796C" w:rsidRDefault="004B233E" w:rsidP="000675D6">
      <w:pPr>
        <w:pStyle w:val="Style10"/>
      </w:pPr>
      <w:r w:rsidRPr="002A796C">
        <w:t>Adverse</w:t>
      </w:r>
      <w:r w:rsidRPr="002A796C">
        <w:rPr>
          <w:spacing w:val="-3"/>
        </w:rPr>
        <w:t xml:space="preserve"> </w:t>
      </w:r>
      <w:r w:rsidRPr="002A796C">
        <w:t>impacts</w:t>
      </w:r>
      <w:r w:rsidRPr="002A796C">
        <w:rPr>
          <w:spacing w:val="-3"/>
        </w:rPr>
        <w:t xml:space="preserve"> </w:t>
      </w:r>
      <w:r w:rsidRPr="002A796C">
        <w:t>are</w:t>
      </w:r>
      <w:r w:rsidRPr="002A796C">
        <w:rPr>
          <w:spacing w:val="-5"/>
        </w:rPr>
        <w:t xml:space="preserve"> </w:t>
      </w:r>
      <w:r w:rsidRPr="002A796C">
        <w:t>minimized</w:t>
      </w:r>
      <w:r w:rsidRPr="002A796C">
        <w:rPr>
          <w:spacing w:val="1"/>
        </w:rPr>
        <w:t xml:space="preserve"> </w:t>
      </w:r>
      <w:r w:rsidRPr="002A796C">
        <w:t>as</w:t>
      </w:r>
      <w:r w:rsidRPr="002A796C">
        <w:rPr>
          <w:spacing w:val="-5"/>
        </w:rPr>
        <w:t xml:space="preserve"> </w:t>
      </w:r>
      <w:r w:rsidRPr="002A796C">
        <w:t>much</w:t>
      </w:r>
      <w:r w:rsidRPr="002A796C">
        <w:rPr>
          <w:spacing w:val="-5"/>
        </w:rPr>
        <w:t xml:space="preserve"> </w:t>
      </w:r>
      <w:r w:rsidRPr="002A796C">
        <w:t>as</w:t>
      </w:r>
      <w:r w:rsidRPr="002A796C">
        <w:rPr>
          <w:spacing w:val="-3"/>
        </w:rPr>
        <w:t xml:space="preserve"> </w:t>
      </w:r>
      <w:r w:rsidRPr="002A796C">
        <w:rPr>
          <w:spacing w:val="-2"/>
        </w:rPr>
        <w:t>feasible.</w:t>
      </w:r>
    </w:p>
    <w:p w14:paraId="46B51B1F" w14:textId="410623F5" w:rsidR="004B233E" w:rsidRPr="0039071F" w:rsidRDefault="004B233E" w:rsidP="000675D6">
      <w:pPr>
        <w:pStyle w:val="Heading4"/>
        <w:rPr>
          <w:i/>
          <w:iCs/>
        </w:rPr>
      </w:pPr>
      <w:r w:rsidRPr="0039071F">
        <w:rPr>
          <w:i/>
          <w:iCs/>
        </w:rPr>
        <w:lastRenderedPageBreak/>
        <w:t>State</w:t>
      </w:r>
      <w:r w:rsidRPr="0039071F">
        <w:rPr>
          <w:i/>
          <w:iCs/>
          <w:spacing w:val="-6"/>
        </w:rPr>
        <w:t xml:space="preserve"> </w:t>
      </w:r>
      <w:r w:rsidRPr="0039071F">
        <w:rPr>
          <w:i/>
          <w:iCs/>
        </w:rPr>
        <w:t>and</w:t>
      </w:r>
      <w:r w:rsidRPr="0039071F">
        <w:rPr>
          <w:i/>
          <w:iCs/>
          <w:spacing w:val="-2"/>
        </w:rPr>
        <w:t xml:space="preserve"> </w:t>
      </w:r>
      <w:r w:rsidRPr="0039071F">
        <w:rPr>
          <w:i/>
          <w:iCs/>
        </w:rPr>
        <w:t>Federal</w:t>
      </w:r>
      <w:r w:rsidRPr="0039071F">
        <w:rPr>
          <w:i/>
          <w:iCs/>
          <w:spacing w:val="-3"/>
        </w:rPr>
        <w:t xml:space="preserve"> </w:t>
      </w:r>
      <w:r w:rsidRPr="0039071F">
        <w:rPr>
          <w:i/>
          <w:iCs/>
        </w:rPr>
        <w:t>Reviewing</w:t>
      </w:r>
      <w:r w:rsidRPr="0039071F">
        <w:rPr>
          <w:i/>
          <w:iCs/>
          <w:spacing w:val="-2"/>
        </w:rPr>
        <w:t xml:space="preserve"> </w:t>
      </w:r>
      <w:r w:rsidRPr="0039071F">
        <w:rPr>
          <w:i/>
          <w:iCs/>
        </w:rPr>
        <w:t>Agency</w:t>
      </w:r>
      <w:r w:rsidRPr="0039071F">
        <w:rPr>
          <w:i/>
          <w:iCs/>
          <w:spacing w:val="-3"/>
        </w:rPr>
        <w:t xml:space="preserve"> </w:t>
      </w:r>
      <w:r w:rsidRPr="0039071F">
        <w:rPr>
          <w:i/>
          <w:iCs/>
          <w:spacing w:val="-2"/>
        </w:rPr>
        <w:t>Comments</w:t>
      </w:r>
    </w:p>
    <w:p w14:paraId="67EE2709" w14:textId="77777777" w:rsidR="004B233E" w:rsidRPr="0039071F" w:rsidRDefault="004B233E" w:rsidP="0039071F">
      <w:pPr>
        <w:rPr>
          <w:i/>
          <w:iCs/>
        </w:rPr>
      </w:pPr>
      <w:r w:rsidRPr="0039071F">
        <w:rPr>
          <w:i/>
          <w:iCs/>
        </w:rPr>
        <w:t xml:space="preserve">Where the review of regulated activities involves a resource capability and purpose </w:t>
      </w:r>
      <w:r w:rsidRPr="0039071F">
        <w:rPr>
          <w:i/>
          <w:iCs/>
          <w:spacing w:val="-2"/>
        </w:rPr>
        <w:t>determination</w:t>
      </w:r>
      <w:r w:rsidRPr="0039071F">
        <w:rPr>
          <w:i/>
          <w:iCs/>
          <w:spacing w:val="-10"/>
        </w:rPr>
        <w:t xml:space="preserve"> </w:t>
      </w:r>
      <w:r w:rsidRPr="0039071F">
        <w:rPr>
          <w:i/>
          <w:iCs/>
          <w:spacing w:val="-2"/>
        </w:rPr>
        <w:t>or</w:t>
      </w:r>
      <w:r w:rsidRPr="0039071F">
        <w:rPr>
          <w:i/>
          <w:iCs/>
          <w:spacing w:val="-8"/>
        </w:rPr>
        <w:t xml:space="preserve"> </w:t>
      </w:r>
      <w:r w:rsidRPr="0039071F">
        <w:rPr>
          <w:i/>
          <w:iCs/>
          <w:spacing w:val="-2"/>
        </w:rPr>
        <w:t>an</w:t>
      </w:r>
      <w:r w:rsidRPr="0039071F">
        <w:rPr>
          <w:i/>
          <w:iCs/>
          <w:spacing w:val="-7"/>
        </w:rPr>
        <w:t xml:space="preserve"> </w:t>
      </w:r>
      <w:r w:rsidRPr="0039071F">
        <w:rPr>
          <w:i/>
          <w:iCs/>
          <w:spacing w:val="-2"/>
        </w:rPr>
        <w:t>impact</w:t>
      </w:r>
      <w:r w:rsidRPr="0039071F">
        <w:rPr>
          <w:i/>
          <w:iCs/>
          <w:spacing w:val="-7"/>
        </w:rPr>
        <w:t xml:space="preserve"> </w:t>
      </w:r>
      <w:r w:rsidRPr="0039071F">
        <w:rPr>
          <w:i/>
          <w:iCs/>
          <w:spacing w:val="-2"/>
        </w:rPr>
        <w:t>assessment</w:t>
      </w:r>
      <w:r w:rsidRPr="0039071F">
        <w:rPr>
          <w:i/>
          <w:iCs/>
          <w:spacing w:val="-7"/>
        </w:rPr>
        <w:t xml:space="preserve"> </w:t>
      </w:r>
      <w:r w:rsidRPr="0039071F">
        <w:rPr>
          <w:i/>
          <w:iCs/>
          <w:spacing w:val="-2"/>
        </w:rPr>
        <w:t>or</w:t>
      </w:r>
      <w:r w:rsidRPr="0039071F">
        <w:rPr>
          <w:i/>
          <w:iCs/>
          <w:spacing w:val="-8"/>
        </w:rPr>
        <w:t xml:space="preserve"> </w:t>
      </w:r>
      <w:r w:rsidRPr="0039071F">
        <w:rPr>
          <w:i/>
          <w:iCs/>
          <w:spacing w:val="-2"/>
        </w:rPr>
        <w:t>a</w:t>
      </w:r>
      <w:r w:rsidRPr="0039071F">
        <w:rPr>
          <w:i/>
          <w:iCs/>
          <w:spacing w:val="-7"/>
        </w:rPr>
        <w:t xml:space="preserve"> </w:t>
      </w:r>
      <w:r w:rsidRPr="0039071F">
        <w:rPr>
          <w:i/>
          <w:iCs/>
          <w:spacing w:val="-2"/>
        </w:rPr>
        <w:t>request</w:t>
      </w:r>
      <w:r w:rsidRPr="0039071F">
        <w:rPr>
          <w:i/>
          <w:iCs/>
          <w:spacing w:val="-7"/>
        </w:rPr>
        <w:t xml:space="preserve"> </w:t>
      </w:r>
      <w:r w:rsidRPr="0039071F">
        <w:rPr>
          <w:i/>
          <w:iCs/>
          <w:spacing w:val="-2"/>
        </w:rPr>
        <w:t>for</w:t>
      </w:r>
      <w:r w:rsidRPr="0039071F">
        <w:rPr>
          <w:i/>
          <w:iCs/>
          <w:spacing w:val="-8"/>
        </w:rPr>
        <w:t xml:space="preserve"> </w:t>
      </w:r>
      <w:r w:rsidRPr="0039071F">
        <w:rPr>
          <w:i/>
          <w:iCs/>
          <w:spacing w:val="-2"/>
        </w:rPr>
        <w:t>a</w:t>
      </w:r>
      <w:r w:rsidRPr="0039071F">
        <w:rPr>
          <w:i/>
          <w:iCs/>
          <w:spacing w:val="-10"/>
        </w:rPr>
        <w:t xml:space="preserve"> </w:t>
      </w:r>
      <w:r w:rsidRPr="0039071F">
        <w:rPr>
          <w:i/>
          <w:iCs/>
          <w:spacing w:val="-2"/>
        </w:rPr>
        <w:t>single</w:t>
      </w:r>
      <w:r w:rsidRPr="0039071F">
        <w:rPr>
          <w:i/>
          <w:iCs/>
          <w:spacing w:val="-7"/>
        </w:rPr>
        <w:t xml:space="preserve"> </w:t>
      </w:r>
      <w:r w:rsidRPr="0039071F">
        <w:rPr>
          <w:i/>
          <w:iCs/>
          <w:spacing w:val="-2"/>
        </w:rPr>
        <w:t>purpose</w:t>
      </w:r>
      <w:r w:rsidRPr="0039071F">
        <w:rPr>
          <w:i/>
          <w:iCs/>
          <w:spacing w:val="-7"/>
        </w:rPr>
        <w:t xml:space="preserve"> </w:t>
      </w:r>
      <w:r w:rsidRPr="0039071F">
        <w:rPr>
          <w:i/>
          <w:iCs/>
          <w:spacing w:val="-2"/>
        </w:rPr>
        <w:t>dock</w:t>
      </w:r>
      <w:r w:rsidRPr="0039071F">
        <w:rPr>
          <w:i/>
          <w:iCs/>
          <w:spacing w:val="-11"/>
        </w:rPr>
        <w:t xml:space="preserve"> </w:t>
      </w:r>
      <w:r w:rsidRPr="0039071F">
        <w:rPr>
          <w:i/>
          <w:iCs/>
          <w:spacing w:val="-2"/>
        </w:rPr>
        <w:t>or</w:t>
      </w:r>
      <w:r w:rsidRPr="0039071F">
        <w:rPr>
          <w:i/>
          <w:iCs/>
          <w:spacing w:val="-12"/>
        </w:rPr>
        <w:t xml:space="preserve"> </w:t>
      </w:r>
      <w:r w:rsidRPr="0039071F">
        <w:rPr>
          <w:i/>
          <w:iCs/>
          <w:spacing w:val="-2"/>
        </w:rPr>
        <w:t>pier,</w:t>
      </w:r>
      <w:r w:rsidRPr="0039071F">
        <w:rPr>
          <w:i/>
          <w:iCs/>
          <w:spacing w:val="-12"/>
        </w:rPr>
        <w:t xml:space="preserve"> </w:t>
      </w:r>
      <w:r w:rsidRPr="0039071F">
        <w:rPr>
          <w:i/>
          <w:iCs/>
          <w:spacing w:val="-2"/>
        </w:rPr>
        <w:t xml:space="preserve">the </w:t>
      </w:r>
      <w:r w:rsidRPr="0039071F">
        <w:rPr>
          <w:i/>
          <w:iCs/>
        </w:rPr>
        <w:t>City</w:t>
      </w:r>
      <w:r w:rsidRPr="0039071F">
        <w:rPr>
          <w:i/>
          <w:iCs/>
          <w:spacing w:val="-14"/>
        </w:rPr>
        <w:t xml:space="preserve"> </w:t>
      </w:r>
      <w:r w:rsidRPr="0039071F">
        <w:rPr>
          <w:i/>
          <w:iCs/>
        </w:rPr>
        <w:t>shall</w:t>
      </w:r>
      <w:r w:rsidRPr="0039071F">
        <w:rPr>
          <w:i/>
          <w:iCs/>
          <w:spacing w:val="-14"/>
        </w:rPr>
        <w:t xml:space="preserve"> </w:t>
      </w:r>
      <w:r w:rsidRPr="0039071F">
        <w:rPr>
          <w:i/>
          <w:iCs/>
        </w:rPr>
        <w:t>notify</w:t>
      </w:r>
      <w:r w:rsidRPr="0039071F">
        <w:rPr>
          <w:i/>
          <w:iCs/>
          <w:spacing w:val="-14"/>
        </w:rPr>
        <w:t xml:space="preserve"> </w:t>
      </w:r>
      <w:r w:rsidRPr="0039071F">
        <w:rPr>
          <w:i/>
          <w:iCs/>
        </w:rPr>
        <w:t>the</w:t>
      </w:r>
      <w:r w:rsidRPr="0039071F">
        <w:rPr>
          <w:i/>
          <w:iCs/>
          <w:spacing w:val="-13"/>
        </w:rPr>
        <w:t xml:space="preserve"> </w:t>
      </w:r>
      <w:r w:rsidRPr="0039071F">
        <w:rPr>
          <w:i/>
          <w:iCs/>
        </w:rPr>
        <w:t>following</w:t>
      </w:r>
      <w:r w:rsidRPr="0039071F">
        <w:rPr>
          <w:i/>
          <w:iCs/>
          <w:spacing w:val="-14"/>
        </w:rPr>
        <w:t xml:space="preserve"> </w:t>
      </w:r>
      <w:r w:rsidRPr="0039071F">
        <w:rPr>
          <w:i/>
          <w:iCs/>
        </w:rPr>
        <w:t>agencies:</w:t>
      </w:r>
      <w:r w:rsidRPr="0039071F">
        <w:rPr>
          <w:i/>
          <w:iCs/>
          <w:spacing w:val="21"/>
        </w:rPr>
        <w:t xml:space="preserve"> </w:t>
      </w:r>
      <w:r w:rsidRPr="0039071F">
        <w:rPr>
          <w:i/>
          <w:iCs/>
        </w:rPr>
        <w:t>Oregon</w:t>
      </w:r>
      <w:r w:rsidRPr="0039071F">
        <w:rPr>
          <w:i/>
          <w:iCs/>
          <w:spacing w:val="-13"/>
        </w:rPr>
        <w:t xml:space="preserve"> </w:t>
      </w:r>
      <w:r w:rsidRPr="0039071F">
        <w:rPr>
          <w:i/>
          <w:iCs/>
        </w:rPr>
        <w:t>Department</w:t>
      </w:r>
      <w:r w:rsidRPr="0039071F">
        <w:rPr>
          <w:i/>
          <w:iCs/>
          <w:spacing w:val="-14"/>
        </w:rPr>
        <w:t xml:space="preserve"> </w:t>
      </w:r>
      <w:r w:rsidRPr="0039071F">
        <w:rPr>
          <w:i/>
          <w:iCs/>
        </w:rPr>
        <w:t>of</w:t>
      </w:r>
      <w:r w:rsidRPr="0039071F">
        <w:rPr>
          <w:i/>
          <w:iCs/>
          <w:spacing w:val="-14"/>
        </w:rPr>
        <w:t xml:space="preserve"> </w:t>
      </w:r>
      <w:r w:rsidRPr="0039071F">
        <w:rPr>
          <w:i/>
          <w:iCs/>
        </w:rPr>
        <w:t>Fish</w:t>
      </w:r>
      <w:r w:rsidRPr="0039071F">
        <w:rPr>
          <w:i/>
          <w:iCs/>
          <w:spacing w:val="-14"/>
        </w:rPr>
        <w:t xml:space="preserve"> </w:t>
      </w:r>
      <w:r w:rsidRPr="0039071F">
        <w:rPr>
          <w:i/>
          <w:iCs/>
        </w:rPr>
        <w:t>and</w:t>
      </w:r>
      <w:r w:rsidRPr="0039071F">
        <w:rPr>
          <w:i/>
          <w:iCs/>
          <w:spacing w:val="-13"/>
        </w:rPr>
        <w:t xml:space="preserve"> </w:t>
      </w:r>
      <w:r w:rsidRPr="0039071F">
        <w:rPr>
          <w:i/>
          <w:iCs/>
        </w:rPr>
        <w:t>Wildlife;</w:t>
      </w:r>
      <w:r w:rsidRPr="0039071F">
        <w:rPr>
          <w:i/>
          <w:iCs/>
          <w:spacing w:val="-14"/>
        </w:rPr>
        <w:t xml:space="preserve"> </w:t>
      </w:r>
      <w:r w:rsidRPr="0039071F">
        <w:rPr>
          <w:i/>
          <w:iCs/>
        </w:rPr>
        <w:t>Oregon Division of State Lands; Oregon Department of Land Conservation and Development; Oregon</w:t>
      </w:r>
      <w:r w:rsidRPr="0039071F">
        <w:rPr>
          <w:i/>
          <w:iCs/>
          <w:spacing w:val="-11"/>
        </w:rPr>
        <w:t xml:space="preserve"> </w:t>
      </w:r>
      <w:r w:rsidRPr="0039071F">
        <w:rPr>
          <w:i/>
          <w:iCs/>
        </w:rPr>
        <w:t>Department</w:t>
      </w:r>
      <w:r w:rsidRPr="0039071F">
        <w:rPr>
          <w:i/>
          <w:iCs/>
          <w:spacing w:val="-11"/>
        </w:rPr>
        <w:t xml:space="preserve"> </w:t>
      </w:r>
      <w:r w:rsidRPr="0039071F">
        <w:rPr>
          <w:i/>
          <w:iCs/>
        </w:rPr>
        <w:t>of</w:t>
      </w:r>
      <w:r w:rsidRPr="0039071F">
        <w:rPr>
          <w:i/>
          <w:iCs/>
          <w:spacing w:val="-13"/>
        </w:rPr>
        <w:t xml:space="preserve"> </w:t>
      </w:r>
      <w:r w:rsidRPr="0039071F">
        <w:rPr>
          <w:i/>
          <w:iCs/>
        </w:rPr>
        <w:t>Economic</w:t>
      </w:r>
      <w:r w:rsidRPr="0039071F">
        <w:rPr>
          <w:i/>
          <w:iCs/>
          <w:spacing w:val="-12"/>
        </w:rPr>
        <w:t xml:space="preserve"> </w:t>
      </w:r>
      <w:r w:rsidRPr="0039071F">
        <w:rPr>
          <w:i/>
          <w:iCs/>
        </w:rPr>
        <w:t>Development;</w:t>
      </w:r>
      <w:r w:rsidRPr="0039071F">
        <w:rPr>
          <w:i/>
          <w:iCs/>
          <w:spacing w:val="-11"/>
        </w:rPr>
        <w:t xml:space="preserve"> </w:t>
      </w:r>
      <w:r w:rsidRPr="0039071F">
        <w:rPr>
          <w:i/>
          <w:iCs/>
        </w:rPr>
        <w:t>U.S.</w:t>
      </w:r>
      <w:r w:rsidRPr="0039071F">
        <w:rPr>
          <w:i/>
          <w:iCs/>
          <w:spacing w:val="-11"/>
        </w:rPr>
        <w:t xml:space="preserve"> </w:t>
      </w:r>
      <w:r w:rsidRPr="0039071F">
        <w:rPr>
          <w:i/>
          <w:iCs/>
        </w:rPr>
        <w:t>Fish</w:t>
      </w:r>
      <w:r w:rsidRPr="0039071F">
        <w:rPr>
          <w:i/>
          <w:iCs/>
          <w:spacing w:val="-11"/>
        </w:rPr>
        <w:t xml:space="preserve"> </w:t>
      </w:r>
      <w:r w:rsidRPr="0039071F">
        <w:rPr>
          <w:i/>
          <w:iCs/>
        </w:rPr>
        <w:t>and</w:t>
      </w:r>
      <w:r w:rsidRPr="0039071F">
        <w:rPr>
          <w:i/>
          <w:iCs/>
          <w:spacing w:val="-11"/>
        </w:rPr>
        <w:t xml:space="preserve"> </w:t>
      </w:r>
      <w:r w:rsidRPr="0039071F">
        <w:rPr>
          <w:i/>
          <w:iCs/>
        </w:rPr>
        <w:t>Wildlife</w:t>
      </w:r>
      <w:r w:rsidRPr="0039071F">
        <w:rPr>
          <w:i/>
          <w:iCs/>
          <w:spacing w:val="-10"/>
        </w:rPr>
        <w:t xml:space="preserve"> </w:t>
      </w:r>
      <w:r w:rsidRPr="0039071F">
        <w:rPr>
          <w:i/>
          <w:iCs/>
        </w:rPr>
        <w:t>Service;</w:t>
      </w:r>
      <w:r w:rsidRPr="0039071F">
        <w:rPr>
          <w:i/>
          <w:iCs/>
          <w:spacing w:val="-11"/>
        </w:rPr>
        <w:t xml:space="preserve"> </w:t>
      </w:r>
      <w:r w:rsidRPr="0039071F">
        <w:rPr>
          <w:i/>
          <w:iCs/>
        </w:rPr>
        <w:t>National Marine Fisheries Service; Environmental Protection Agency; U.S. Army Corps of Engineers.</w:t>
      </w:r>
      <w:r w:rsidRPr="0039071F">
        <w:rPr>
          <w:i/>
          <w:iCs/>
          <w:spacing w:val="40"/>
        </w:rPr>
        <w:t xml:space="preserve"> </w:t>
      </w:r>
      <w:r w:rsidRPr="0039071F">
        <w:rPr>
          <w:i/>
          <w:iCs/>
        </w:rPr>
        <w:t>Notice will be mailed within seven (7) days of City receipt of the State or Federal</w:t>
      </w:r>
      <w:r w:rsidRPr="0039071F">
        <w:rPr>
          <w:i/>
          <w:iCs/>
          <w:spacing w:val="-1"/>
        </w:rPr>
        <w:t xml:space="preserve"> </w:t>
      </w:r>
      <w:r w:rsidRPr="0039071F">
        <w:rPr>
          <w:i/>
          <w:iCs/>
        </w:rPr>
        <w:t>permit notice.</w:t>
      </w:r>
      <w:r w:rsidRPr="0039071F">
        <w:rPr>
          <w:i/>
          <w:iCs/>
          <w:spacing w:val="40"/>
        </w:rPr>
        <w:t xml:space="preserve"> </w:t>
      </w:r>
      <w:r w:rsidRPr="0039071F">
        <w:rPr>
          <w:i/>
          <w:iCs/>
        </w:rPr>
        <w:t>The notice will include the permit reference, identification of the local decision to be made, references to applicable policies and standards, and notification of comment and appeal periods.</w:t>
      </w:r>
      <w:r w:rsidRPr="0039071F">
        <w:rPr>
          <w:i/>
          <w:iCs/>
          <w:spacing w:val="40"/>
        </w:rPr>
        <w:t xml:space="preserve"> </w:t>
      </w:r>
      <w:r w:rsidRPr="0039071F">
        <w:rPr>
          <w:i/>
          <w:iCs/>
        </w:rPr>
        <w:t>The City shall consider any comments received</w:t>
      </w:r>
      <w:r w:rsidRPr="0039071F">
        <w:rPr>
          <w:i/>
          <w:iCs/>
          <w:spacing w:val="-4"/>
        </w:rPr>
        <w:t xml:space="preserve"> </w:t>
      </w:r>
      <w:r w:rsidRPr="0039071F">
        <w:rPr>
          <w:i/>
          <w:iCs/>
        </w:rPr>
        <w:t>no</w:t>
      </w:r>
      <w:r w:rsidRPr="0039071F">
        <w:rPr>
          <w:i/>
          <w:iCs/>
          <w:spacing w:val="-5"/>
        </w:rPr>
        <w:t xml:space="preserve"> </w:t>
      </w:r>
      <w:r w:rsidRPr="0039071F">
        <w:rPr>
          <w:i/>
          <w:iCs/>
        </w:rPr>
        <w:t>later</w:t>
      </w:r>
      <w:r w:rsidRPr="0039071F">
        <w:rPr>
          <w:i/>
          <w:iCs/>
          <w:spacing w:val="-6"/>
        </w:rPr>
        <w:t xml:space="preserve"> </w:t>
      </w:r>
      <w:r w:rsidRPr="0039071F">
        <w:rPr>
          <w:i/>
          <w:iCs/>
        </w:rPr>
        <w:t>than</w:t>
      </w:r>
      <w:r w:rsidRPr="0039071F">
        <w:rPr>
          <w:i/>
          <w:iCs/>
          <w:spacing w:val="-5"/>
        </w:rPr>
        <w:t xml:space="preserve"> </w:t>
      </w:r>
      <w:r w:rsidRPr="0039071F">
        <w:rPr>
          <w:i/>
          <w:iCs/>
        </w:rPr>
        <w:t>seven</w:t>
      </w:r>
      <w:r w:rsidRPr="0039071F">
        <w:rPr>
          <w:i/>
          <w:iCs/>
          <w:spacing w:val="-5"/>
        </w:rPr>
        <w:t xml:space="preserve"> </w:t>
      </w:r>
      <w:r w:rsidRPr="0039071F">
        <w:rPr>
          <w:i/>
          <w:iCs/>
        </w:rPr>
        <w:t>days</w:t>
      </w:r>
      <w:r w:rsidRPr="0039071F">
        <w:rPr>
          <w:i/>
          <w:iCs/>
          <w:spacing w:val="-5"/>
        </w:rPr>
        <w:t xml:space="preserve"> </w:t>
      </w:r>
      <w:r w:rsidRPr="0039071F">
        <w:rPr>
          <w:i/>
          <w:iCs/>
        </w:rPr>
        <w:t>before</w:t>
      </w:r>
      <w:r w:rsidRPr="0039071F">
        <w:rPr>
          <w:i/>
          <w:iCs/>
          <w:spacing w:val="-5"/>
        </w:rPr>
        <w:t xml:space="preserve"> </w:t>
      </w:r>
      <w:r w:rsidRPr="0039071F">
        <w:rPr>
          <w:i/>
          <w:iCs/>
        </w:rPr>
        <w:t>the</w:t>
      </w:r>
      <w:r w:rsidRPr="0039071F">
        <w:rPr>
          <w:i/>
          <w:iCs/>
          <w:spacing w:val="-5"/>
        </w:rPr>
        <w:t xml:space="preserve"> </w:t>
      </w:r>
      <w:r w:rsidRPr="0039071F">
        <w:rPr>
          <w:i/>
          <w:iCs/>
        </w:rPr>
        <w:t>closing</w:t>
      </w:r>
      <w:r w:rsidRPr="0039071F">
        <w:rPr>
          <w:i/>
          <w:iCs/>
          <w:spacing w:val="-5"/>
        </w:rPr>
        <w:t xml:space="preserve"> </w:t>
      </w:r>
      <w:r w:rsidRPr="0039071F">
        <w:rPr>
          <w:i/>
          <w:iCs/>
        </w:rPr>
        <w:t>date</w:t>
      </w:r>
      <w:r w:rsidRPr="0039071F">
        <w:rPr>
          <w:i/>
          <w:iCs/>
          <w:spacing w:val="-4"/>
        </w:rPr>
        <w:t xml:space="preserve"> </w:t>
      </w:r>
      <w:r w:rsidRPr="0039071F">
        <w:rPr>
          <w:i/>
          <w:iCs/>
        </w:rPr>
        <w:t>for</w:t>
      </w:r>
      <w:r w:rsidRPr="0039071F">
        <w:rPr>
          <w:i/>
          <w:iCs/>
          <w:spacing w:val="-6"/>
        </w:rPr>
        <w:t xml:space="preserve"> </w:t>
      </w:r>
      <w:r w:rsidRPr="0039071F">
        <w:rPr>
          <w:i/>
          <w:iCs/>
        </w:rPr>
        <w:t>comments</w:t>
      </w:r>
      <w:r w:rsidRPr="0039071F">
        <w:rPr>
          <w:i/>
          <w:iCs/>
          <w:spacing w:val="-5"/>
        </w:rPr>
        <w:t xml:space="preserve"> </w:t>
      </w:r>
      <w:r w:rsidRPr="0039071F">
        <w:rPr>
          <w:i/>
          <w:iCs/>
        </w:rPr>
        <w:t>on</w:t>
      </w:r>
      <w:r w:rsidRPr="0039071F">
        <w:rPr>
          <w:i/>
          <w:iCs/>
          <w:spacing w:val="-5"/>
        </w:rPr>
        <w:t xml:space="preserve"> </w:t>
      </w:r>
      <w:r w:rsidRPr="0039071F">
        <w:rPr>
          <w:i/>
          <w:iCs/>
        </w:rPr>
        <w:t>the</w:t>
      </w:r>
      <w:r w:rsidRPr="0039071F">
        <w:rPr>
          <w:i/>
          <w:iCs/>
          <w:spacing w:val="-5"/>
        </w:rPr>
        <w:t xml:space="preserve"> </w:t>
      </w:r>
      <w:r w:rsidRPr="0039071F">
        <w:rPr>
          <w:i/>
          <w:iCs/>
        </w:rPr>
        <w:t>State</w:t>
      </w:r>
      <w:r w:rsidRPr="0039071F">
        <w:rPr>
          <w:i/>
          <w:iCs/>
          <w:spacing w:val="-5"/>
        </w:rPr>
        <w:t xml:space="preserve"> </w:t>
      </w:r>
      <w:r w:rsidRPr="0039071F">
        <w:rPr>
          <w:i/>
          <w:iCs/>
        </w:rPr>
        <w:t>or Federal permit notice.</w:t>
      </w:r>
    </w:p>
    <w:p w14:paraId="15F9CBA4" w14:textId="61EC54FA" w:rsidR="004B233E" w:rsidRPr="0039071F" w:rsidRDefault="004B233E" w:rsidP="000675D6">
      <w:pPr>
        <w:pStyle w:val="Heading4"/>
        <w:rPr>
          <w:i/>
          <w:iCs/>
        </w:rPr>
      </w:pPr>
      <w:r w:rsidRPr="0039071F">
        <w:rPr>
          <w:i/>
          <w:iCs/>
        </w:rPr>
        <w:t>Appeals</w:t>
      </w:r>
    </w:p>
    <w:p w14:paraId="22F7A3AE" w14:textId="77777777" w:rsidR="004B233E" w:rsidRPr="0039071F" w:rsidRDefault="004B233E" w:rsidP="0039071F">
      <w:pPr>
        <w:rPr>
          <w:i/>
          <w:iCs/>
        </w:rPr>
      </w:pPr>
      <w:r w:rsidRPr="0039071F">
        <w:rPr>
          <w:i/>
          <w:iCs/>
          <w:spacing w:val="-2"/>
        </w:rPr>
        <w:t>Planning</w:t>
      </w:r>
      <w:r w:rsidRPr="0039071F">
        <w:rPr>
          <w:i/>
          <w:iCs/>
          <w:spacing w:val="-6"/>
        </w:rPr>
        <w:t xml:space="preserve"> </w:t>
      </w:r>
      <w:r w:rsidRPr="0039071F">
        <w:rPr>
          <w:i/>
          <w:iCs/>
          <w:spacing w:val="-2"/>
        </w:rPr>
        <w:t>Commission</w:t>
      </w:r>
      <w:r w:rsidRPr="0039071F">
        <w:rPr>
          <w:i/>
          <w:iCs/>
          <w:spacing w:val="-6"/>
        </w:rPr>
        <w:t xml:space="preserve"> </w:t>
      </w:r>
      <w:r w:rsidRPr="0039071F">
        <w:rPr>
          <w:i/>
          <w:iCs/>
          <w:spacing w:val="-2"/>
        </w:rPr>
        <w:t>decisions</w:t>
      </w:r>
      <w:r w:rsidRPr="0039071F">
        <w:rPr>
          <w:i/>
          <w:iCs/>
          <w:spacing w:val="-6"/>
        </w:rPr>
        <w:t xml:space="preserve"> </w:t>
      </w:r>
      <w:r w:rsidRPr="0039071F">
        <w:rPr>
          <w:i/>
          <w:iCs/>
          <w:spacing w:val="-2"/>
        </w:rPr>
        <w:t>on</w:t>
      </w:r>
      <w:r w:rsidRPr="0039071F">
        <w:rPr>
          <w:i/>
          <w:iCs/>
          <w:spacing w:val="-6"/>
        </w:rPr>
        <w:t xml:space="preserve"> </w:t>
      </w:r>
      <w:r w:rsidRPr="0039071F">
        <w:rPr>
          <w:i/>
          <w:iCs/>
          <w:spacing w:val="-2"/>
        </w:rPr>
        <w:t>regulated</w:t>
      </w:r>
      <w:r w:rsidRPr="0039071F">
        <w:rPr>
          <w:i/>
          <w:iCs/>
          <w:spacing w:val="-8"/>
        </w:rPr>
        <w:t xml:space="preserve"> </w:t>
      </w:r>
      <w:r w:rsidRPr="0039071F">
        <w:rPr>
          <w:i/>
          <w:iCs/>
          <w:spacing w:val="-2"/>
        </w:rPr>
        <w:t>activities</w:t>
      </w:r>
      <w:r w:rsidRPr="0039071F">
        <w:rPr>
          <w:i/>
          <w:iCs/>
          <w:spacing w:val="-6"/>
        </w:rPr>
        <w:t xml:space="preserve"> </w:t>
      </w:r>
      <w:r w:rsidRPr="0039071F">
        <w:rPr>
          <w:i/>
          <w:iCs/>
          <w:spacing w:val="-2"/>
        </w:rPr>
        <w:t>that</w:t>
      </w:r>
      <w:r w:rsidRPr="0039071F">
        <w:rPr>
          <w:i/>
          <w:iCs/>
          <w:spacing w:val="-6"/>
        </w:rPr>
        <w:t xml:space="preserve"> </w:t>
      </w:r>
      <w:r w:rsidRPr="0039071F">
        <w:rPr>
          <w:i/>
          <w:iCs/>
          <w:spacing w:val="-2"/>
        </w:rPr>
        <w:t>involve</w:t>
      </w:r>
      <w:r w:rsidRPr="0039071F">
        <w:rPr>
          <w:i/>
          <w:iCs/>
          <w:spacing w:val="-6"/>
        </w:rPr>
        <w:t xml:space="preserve"> </w:t>
      </w:r>
      <w:r w:rsidRPr="0039071F">
        <w:rPr>
          <w:i/>
          <w:iCs/>
          <w:spacing w:val="-2"/>
        </w:rPr>
        <w:t>a</w:t>
      </w:r>
      <w:r w:rsidRPr="0039071F">
        <w:rPr>
          <w:i/>
          <w:iCs/>
          <w:spacing w:val="-6"/>
        </w:rPr>
        <w:t xml:space="preserve"> </w:t>
      </w:r>
      <w:r w:rsidRPr="0039071F">
        <w:rPr>
          <w:i/>
          <w:iCs/>
          <w:spacing w:val="-2"/>
        </w:rPr>
        <w:t>conditional</w:t>
      </w:r>
      <w:r w:rsidRPr="0039071F">
        <w:rPr>
          <w:i/>
          <w:iCs/>
          <w:spacing w:val="-12"/>
        </w:rPr>
        <w:t xml:space="preserve"> </w:t>
      </w:r>
      <w:r w:rsidRPr="0039071F">
        <w:rPr>
          <w:i/>
          <w:iCs/>
          <w:spacing w:val="-2"/>
        </w:rPr>
        <w:t>use</w:t>
      </w:r>
      <w:r w:rsidRPr="0039071F">
        <w:rPr>
          <w:i/>
          <w:iCs/>
          <w:spacing w:val="-10"/>
        </w:rPr>
        <w:t xml:space="preserve"> </w:t>
      </w:r>
      <w:r w:rsidRPr="0039071F">
        <w:rPr>
          <w:i/>
          <w:iCs/>
          <w:spacing w:val="-2"/>
        </w:rPr>
        <w:t xml:space="preserve">may </w:t>
      </w:r>
      <w:r w:rsidRPr="0039071F">
        <w:rPr>
          <w:i/>
          <w:iCs/>
        </w:rPr>
        <w:t>be appealed according to the requirements of Section 9.030.</w:t>
      </w:r>
      <w:r w:rsidRPr="0039071F">
        <w:rPr>
          <w:i/>
          <w:iCs/>
          <w:spacing w:val="40"/>
        </w:rPr>
        <w:t xml:space="preserve"> </w:t>
      </w:r>
      <w:r w:rsidRPr="0039071F">
        <w:rPr>
          <w:i/>
          <w:iCs/>
        </w:rPr>
        <w:t>If the decision of the Planning</w:t>
      </w:r>
      <w:r w:rsidRPr="0039071F">
        <w:rPr>
          <w:i/>
          <w:iCs/>
          <w:spacing w:val="-8"/>
        </w:rPr>
        <w:t xml:space="preserve"> </w:t>
      </w:r>
      <w:r w:rsidRPr="0039071F">
        <w:rPr>
          <w:i/>
          <w:iCs/>
        </w:rPr>
        <w:t>Commission</w:t>
      </w:r>
      <w:r w:rsidRPr="0039071F">
        <w:rPr>
          <w:i/>
          <w:iCs/>
          <w:spacing w:val="-8"/>
        </w:rPr>
        <w:t xml:space="preserve"> </w:t>
      </w:r>
      <w:r w:rsidRPr="0039071F">
        <w:rPr>
          <w:i/>
          <w:iCs/>
        </w:rPr>
        <w:t>is</w:t>
      </w:r>
      <w:r w:rsidRPr="0039071F">
        <w:rPr>
          <w:i/>
          <w:iCs/>
          <w:spacing w:val="-9"/>
        </w:rPr>
        <w:t xml:space="preserve"> </w:t>
      </w:r>
      <w:r w:rsidRPr="0039071F">
        <w:rPr>
          <w:i/>
          <w:iCs/>
        </w:rPr>
        <w:t>appealed,</w:t>
      </w:r>
      <w:r w:rsidRPr="0039071F">
        <w:rPr>
          <w:i/>
          <w:iCs/>
          <w:spacing w:val="-11"/>
        </w:rPr>
        <w:t xml:space="preserve"> </w:t>
      </w:r>
      <w:r w:rsidRPr="0039071F">
        <w:rPr>
          <w:i/>
          <w:iCs/>
        </w:rPr>
        <w:t>the</w:t>
      </w:r>
      <w:r w:rsidRPr="0039071F">
        <w:rPr>
          <w:i/>
          <w:iCs/>
          <w:spacing w:val="-10"/>
        </w:rPr>
        <w:t xml:space="preserve"> </w:t>
      </w:r>
      <w:r w:rsidRPr="0039071F">
        <w:rPr>
          <w:i/>
          <w:iCs/>
        </w:rPr>
        <w:t>City</w:t>
      </w:r>
      <w:r w:rsidRPr="0039071F">
        <w:rPr>
          <w:i/>
          <w:iCs/>
          <w:spacing w:val="-4"/>
        </w:rPr>
        <w:t xml:space="preserve"> </w:t>
      </w:r>
      <w:r w:rsidRPr="0039071F">
        <w:rPr>
          <w:i/>
          <w:iCs/>
        </w:rPr>
        <w:t>shall</w:t>
      </w:r>
      <w:r w:rsidRPr="0039071F">
        <w:rPr>
          <w:i/>
          <w:iCs/>
          <w:spacing w:val="-10"/>
        </w:rPr>
        <w:t xml:space="preserve"> </w:t>
      </w:r>
      <w:r w:rsidRPr="0039071F">
        <w:rPr>
          <w:i/>
          <w:iCs/>
        </w:rPr>
        <w:t>notify</w:t>
      </w:r>
      <w:r w:rsidRPr="0039071F">
        <w:rPr>
          <w:i/>
          <w:iCs/>
          <w:spacing w:val="-11"/>
        </w:rPr>
        <w:t xml:space="preserve"> </w:t>
      </w:r>
      <w:r w:rsidRPr="0039071F">
        <w:rPr>
          <w:i/>
          <w:iCs/>
        </w:rPr>
        <w:t>the</w:t>
      </w:r>
      <w:r w:rsidRPr="0039071F">
        <w:rPr>
          <w:i/>
          <w:iCs/>
          <w:spacing w:val="-11"/>
        </w:rPr>
        <w:t xml:space="preserve"> </w:t>
      </w:r>
      <w:r w:rsidRPr="0039071F">
        <w:rPr>
          <w:i/>
          <w:iCs/>
        </w:rPr>
        <w:t>appropriate</w:t>
      </w:r>
      <w:r w:rsidRPr="0039071F">
        <w:rPr>
          <w:i/>
          <w:iCs/>
          <w:spacing w:val="-10"/>
        </w:rPr>
        <w:t xml:space="preserve"> </w:t>
      </w:r>
      <w:r w:rsidRPr="0039071F">
        <w:rPr>
          <w:i/>
          <w:iCs/>
        </w:rPr>
        <w:t>state</w:t>
      </w:r>
      <w:r w:rsidRPr="0039071F">
        <w:rPr>
          <w:i/>
          <w:iCs/>
          <w:spacing w:val="-10"/>
        </w:rPr>
        <w:t xml:space="preserve"> </w:t>
      </w:r>
      <w:r w:rsidRPr="0039071F">
        <w:rPr>
          <w:i/>
          <w:iCs/>
        </w:rPr>
        <w:t>and</w:t>
      </w:r>
      <w:r w:rsidRPr="0039071F">
        <w:rPr>
          <w:i/>
          <w:iCs/>
          <w:spacing w:val="-8"/>
        </w:rPr>
        <w:t xml:space="preserve"> </w:t>
      </w:r>
      <w:r w:rsidRPr="0039071F">
        <w:rPr>
          <w:i/>
          <w:iCs/>
        </w:rPr>
        <w:t xml:space="preserve">federal </w:t>
      </w:r>
      <w:r w:rsidRPr="0039071F">
        <w:rPr>
          <w:i/>
          <w:iCs/>
          <w:spacing w:val="-2"/>
        </w:rPr>
        <w:t>permitting</w:t>
      </w:r>
      <w:r w:rsidRPr="0039071F">
        <w:rPr>
          <w:i/>
          <w:iCs/>
          <w:spacing w:val="-11"/>
        </w:rPr>
        <w:t xml:space="preserve"> </w:t>
      </w:r>
      <w:r w:rsidRPr="0039071F">
        <w:rPr>
          <w:i/>
          <w:iCs/>
          <w:spacing w:val="-2"/>
        </w:rPr>
        <w:t>agencies</w:t>
      </w:r>
      <w:r w:rsidRPr="0039071F">
        <w:rPr>
          <w:i/>
          <w:iCs/>
          <w:spacing w:val="-6"/>
        </w:rPr>
        <w:t xml:space="preserve"> </w:t>
      </w:r>
      <w:r w:rsidRPr="0039071F">
        <w:rPr>
          <w:i/>
          <w:iCs/>
          <w:spacing w:val="-2"/>
        </w:rPr>
        <w:t>and</w:t>
      </w:r>
      <w:r w:rsidRPr="0039071F">
        <w:rPr>
          <w:i/>
          <w:iCs/>
          <w:spacing w:val="-7"/>
        </w:rPr>
        <w:t xml:space="preserve"> </w:t>
      </w:r>
      <w:r w:rsidRPr="0039071F">
        <w:rPr>
          <w:i/>
          <w:iCs/>
          <w:spacing w:val="-2"/>
        </w:rPr>
        <w:t>shall</w:t>
      </w:r>
      <w:r w:rsidRPr="0039071F">
        <w:rPr>
          <w:i/>
          <w:iCs/>
          <w:spacing w:val="-8"/>
        </w:rPr>
        <w:t xml:space="preserve"> </w:t>
      </w:r>
      <w:r w:rsidRPr="0039071F">
        <w:rPr>
          <w:i/>
          <w:iCs/>
          <w:spacing w:val="-2"/>
        </w:rPr>
        <w:t>request</w:t>
      </w:r>
      <w:r w:rsidRPr="0039071F">
        <w:rPr>
          <w:i/>
          <w:iCs/>
          <w:spacing w:val="-7"/>
        </w:rPr>
        <w:t xml:space="preserve"> </w:t>
      </w:r>
      <w:r w:rsidRPr="0039071F">
        <w:rPr>
          <w:i/>
          <w:iCs/>
          <w:spacing w:val="-2"/>
        </w:rPr>
        <w:t>an</w:t>
      </w:r>
      <w:r w:rsidRPr="0039071F">
        <w:rPr>
          <w:i/>
          <w:iCs/>
          <w:spacing w:val="-7"/>
        </w:rPr>
        <w:t xml:space="preserve"> </w:t>
      </w:r>
      <w:r w:rsidRPr="0039071F">
        <w:rPr>
          <w:i/>
          <w:iCs/>
          <w:spacing w:val="-2"/>
        </w:rPr>
        <w:t>extension</w:t>
      </w:r>
      <w:r w:rsidRPr="0039071F">
        <w:rPr>
          <w:i/>
          <w:iCs/>
          <w:spacing w:val="-6"/>
        </w:rPr>
        <w:t xml:space="preserve"> </w:t>
      </w:r>
      <w:r w:rsidRPr="0039071F">
        <w:rPr>
          <w:i/>
          <w:iCs/>
          <w:spacing w:val="-2"/>
        </w:rPr>
        <w:t>to</w:t>
      </w:r>
      <w:r w:rsidRPr="0039071F">
        <w:rPr>
          <w:i/>
          <w:iCs/>
          <w:spacing w:val="-7"/>
        </w:rPr>
        <w:t xml:space="preserve"> </w:t>
      </w:r>
      <w:r w:rsidRPr="0039071F">
        <w:rPr>
          <w:i/>
          <w:iCs/>
          <w:spacing w:val="-2"/>
        </w:rPr>
        <w:t>the</w:t>
      </w:r>
      <w:r w:rsidRPr="0039071F">
        <w:rPr>
          <w:i/>
          <w:iCs/>
          <w:spacing w:val="-9"/>
        </w:rPr>
        <w:t xml:space="preserve"> </w:t>
      </w:r>
      <w:r w:rsidRPr="0039071F">
        <w:rPr>
          <w:i/>
          <w:iCs/>
          <w:spacing w:val="-2"/>
        </w:rPr>
        <w:t>comment</w:t>
      </w:r>
      <w:r w:rsidRPr="0039071F">
        <w:rPr>
          <w:i/>
          <w:iCs/>
          <w:spacing w:val="-7"/>
        </w:rPr>
        <w:t xml:space="preserve"> </w:t>
      </w:r>
      <w:r w:rsidRPr="0039071F">
        <w:rPr>
          <w:i/>
          <w:iCs/>
          <w:spacing w:val="-2"/>
        </w:rPr>
        <w:t>period</w:t>
      </w:r>
      <w:r w:rsidRPr="0039071F">
        <w:rPr>
          <w:i/>
          <w:iCs/>
          <w:spacing w:val="-7"/>
        </w:rPr>
        <w:t xml:space="preserve"> </w:t>
      </w:r>
      <w:r w:rsidRPr="0039071F">
        <w:rPr>
          <w:i/>
          <w:iCs/>
          <w:spacing w:val="-2"/>
        </w:rPr>
        <w:t>to</w:t>
      </w:r>
      <w:r w:rsidRPr="0039071F">
        <w:rPr>
          <w:i/>
          <w:iCs/>
          <w:spacing w:val="-9"/>
        </w:rPr>
        <w:t xml:space="preserve"> </w:t>
      </w:r>
      <w:r w:rsidRPr="0039071F">
        <w:rPr>
          <w:i/>
          <w:iCs/>
          <w:spacing w:val="-2"/>
        </w:rPr>
        <w:t>allow</w:t>
      </w:r>
      <w:r w:rsidRPr="0039071F">
        <w:rPr>
          <w:i/>
          <w:iCs/>
          <w:spacing w:val="-12"/>
        </w:rPr>
        <w:t xml:space="preserve"> </w:t>
      </w:r>
      <w:r w:rsidRPr="0039071F">
        <w:rPr>
          <w:i/>
          <w:iCs/>
          <w:spacing w:val="-2"/>
        </w:rPr>
        <w:t>for</w:t>
      </w:r>
      <w:r w:rsidRPr="0039071F">
        <w:rPr>
          <w:i/>
          <w:iCs/>
          <w:spacing w:val="-12"/>
        </w:rPr>
        <w:t xml:space="preserve"> </w:t>
      </w:r>
      <w:r w:rsidRPr="0039071F">
        <w:rPr>
          <w:i/>
          <w:iCs/>
          <w:spacing w:val="-2"/>
        </w:rPr>
        <w:t xml:space="preserve">the </w:t>
      </w:r>
      <w:r w:rsidRPr="0039071F">
        <w:rPr>
          <w:i/>
          <w:iCs/>
        </w:rPr>
        <w:t>local appeals process.</w:t>
      </w:r>
    </w:p>
    <w:p w14:paraId="21275AED" w14:textId="77777777" w:rsidR="004B233E" w:rsidRPr="0039071F" w:rsidRDefault="004B233E" w:rsidP="0039071F">
      <w:pPr>
        <w:rPr>
          <w:i/>
          <w:iCs/>
        </w:rPr>
      </w:pPr>
      <w:r w:rsidRPr="0039071F">
        <w:rPr>
          <w:i/>
          <w:iCs/>
        </w:rPr>
        <w:t>The Planning Commission shall</w:t>
      </w:r>
      <w:r w:rsidRPr="0039071F">
        <w:rPr>
          <w:i/>
          <w:iCs/>
          <w:spacing w:val="-2"/>
        </w:rPr>
        <w:t xml:space="preserve"> </w:t>
      </w:r>
      <w:r w:rsidRPr="0039071F">
        <w:rPr>
          <w:i/>
          <w:iCs/>
        </w:rPr>
        <w:t>consider</w:t>
      </w:r>
      <w:r w:rsidRPr="0039071F">
        <w:rPr>
          <w:i/>
          <w:iCs/>
          <w:spacing w:val="-2"/>
        </w:rPr>
        <w:t xml:space="preserve"> </w:t>
      </w:r>
      <w:r w:rsidRPr="0039071F">
        <w:rPr>
          <w:i/>
          <w:iCs/>
        </w:rPr>
        <w:t>comments of</w:t>
      </w:r>
      <w:r w:rsidRPr="0039071F">
        <w:rPr>
          <w:i/>
          <w:iCs/>
          <w:spacing w:val="-3"/>
        </w:rPr>
        <w:t xml:space="preserve"> </w:t>
      </w:r>
      <w:r w:rsidRPr="0039071F">
        <w:rPr>
          <w:i/>
          <w:iCs/>
        </w:rPr>
        <w:t>the State</w:t>
      </w:r>
      <w:r w:rsidRPr="0039071F">
        <w:rPr>
          <w:i/>
          <w:iCs/>
          <w:spacing w:val="-2"/>
        </w:rPr>
        <w:t xml:space="preserve"> </w:t>
      </w:r>
      <w:r w:rsidRPr="0039071F">
        <w:rPr>
          <w:i/>
          <w:iCs/>
        </w:rPr>
        <w:t>and Federal</w:t>
      </w:r>
      <w:r w:rsidRPr="0039071F">
        <w:rPr>
          <w:i/>
          <w:iCs/>
          <w:spacing w:val="-1"/>
        </w:rPr>
        <w:t xml:space="preserve"> </w:t>
      </w:r>
      <w:r w:rsidRPr="0039071F">
        <w:rPr>
          <w:i/>
          <w:iCs/>
        </w:rPr>
        <w:t>agencies made to the Planning Commission prior to Planning Commission consideration.</w:t>
      </w:r>
      <w:r w:rsidRPr="0039071F">
        <w:rPr>
          <w:i/>
          <w:iCs/>
          <w:spacing w:val="40"/>
        </w:rPr>
        <w:t xml:space="preserve"> </w:t>
      </w:r>
      <w:r w:rsidRPr="0039071F">
        <w:rPr>
          <w:i/>
          <w:iCs/>
        </w:rPr>
        <w:t>The State</w:t>
      </w:r>
      <w:r w:rsidRPr="0039071F">
        <w:rPr>
          <w:i/>
          <w:iCs/>
          <w:spacing w:val="-14"/>
        </w:rPr>
        <w:t xml:space="preserve"> </w:t>
      </w:r>
      <w:r w:rsidRPr="0039071F">
        <w:rPr>
          <w:i/>
          <w:iCs/>
        </w:rPr>
        <w:t>and</w:t>
      </w:r>
      <w:r w:rsidRPr="0039071F">
        <w:rPr>
          <w:i/>
          <w:iCs/>
          <w:spacing w:val="-14"/>
        </w:rPr>
        <w:t xml:space="preserve"> </w:t>
      </w:r>
      <w:r w:rsidRPr="0039071F">
        <w:rPr>
          <w:i/>
          <w:iCs/>
        </w:rPr>
        <w:t>Federal</w:t>
      </w:r>
      <w:r w:rsidRPr="0039071F">
        <w:rPr>
          <w:i/>
          <w:iCs/>
          <w:spacing w:val="-14"/>
        </w:rPr>
        <w:t xml:space="preserve"> </w:t>
      </w:r>
      <w:r w:rsidRPr="0039071F">
        <w:rPr>
          <w:i/>
          <w:iCs/>
        </w:rPr>
        <w:t>permit</w:t>
      </w:r>
      <w:r w:rsidRPr="0039071F">
        <w:rPr>
          <w:i/>
          <w:iCs/>
          <w:spacing w:val="-13"/>
        </w:rPr>
        <w:t xml:space="preserve"> </w:t>
      </w:r>
      <w:r w:rsidRPr="0039071F">
        <w:rPr>
          <w:i/>
          <w:iCs/>
        </w:rPr>
        <w:t>notice</w:t>
      </w:r>
      <w:r w:rsidRPr="0039071F">
        <w:rPr>
          <w:i/>
          <w:iCs/>
          <w:spacing w:val="-14"/>
        </w:rPr>
        <w:t xml:space="preserve"> </w:t>
      </w:r>
      <w:r w:rsidRPr="0039071F">
        <w:rPr>
          <w:i/>
          <w:iCs/>
        </w:rPr>
        <w:t>shall</w:t>
      </w:r>
      <w:r w:rsidRPr="0039071F">
        <w:rPr>
          <w:i/>
          <w:iCs/>
          <w:spacing w:val="-14"/>
        </w:rPr>
        <w:t xml:space="preserve"> </w:t>
      </w:r>
      <w:r w:rsidRPr="0039071F">
        <w:rPr>
          <w:i/>
          <w:iCs/>
        </w:rPr>
        <w:t>serve</w:t>
      </w:r>
      <w:r w:rsidRPr="0039071F">
        <w:rPr>
          <w:i/>
          <w:iCs/>
          <w:spacing w:val="-13"/>
        </w:rPr>
        <w:t xml:space="preserve"> </w:t>
      </w:r>
      <w:r w:rsidRPr="0039071F">
        <w:rPr>
          <w:i/>
          <w:iCs/>
        </w:rPr>
        <w:t>as</w:t>
      </w:r>
      <w:r w:rsidRPr="0039071F">
        <w:rPr>
          <w:i/>
          <w:iCs/>
          <w:spacing w:val="-14"/>
        </w:rPr>
        <w:t xml:space="preserve"> </w:t>
      </w:r>
      <w:r w:rsidRPr="0039071F">
        <w:rPr>
          <w:i/>
          <w:iCs/>
        </w:rPr>
        <w:t>notice</w:t>
      </w:r>
      <w:r w:rsidRPr="0039071F">
        <w:rPr>
          <w:i/>
          <w:iCs/>
          <w:spacing w:val="-14"/>
        </w:rPr>
        <w:t xml:space="preserve"> </w:t>
      </w:r>
      <w:r w:rsidRPr="0039071F">
        <w:rPr>
          <w:i/>
          <w:iCs/>
        </w:rPr>
        <w:t>to</w:t>
      </w:r>
      <w:r w:rsidRPr="0039071F">
        <w:rPr>
          <w:i/>
          <w:iCs/>
          <w:spacing w:val="-13"/>
        </w:rPr>
        <w:t xml:space="preserve"> </w:t>
      </w:r>
      <w:r w:rsidRPr="0039071F">
        <w:rPr>
          <w:i/>
          <w:iCs/>
        </w:rPr>
        <w:t>these</w:t>
      </w:r>
      <w:r w:rsidRPr="0039071F">
        <w:rPr>
          <w:i/>
          <w:iCs/>
          <w:spacing w:val="-14"/>
        </w:rPr>
        <w:t xml:space="preserve"> </w:t>
      </w:r>
      <w:r w:rsidRPr="0039071F">
        <w:rPr>
          <w:i/>
          <w:iCs/>
        </w:rPr>
        <w:t>agencies</w:t>
      </w:r>
      <w:r w:rsidRPr="0039071F">
        <w:rPr>
          <w:i/>
          <w:iCs/>
          <w:spacing w:val="-14"/>
        </w:rPr>
        <w:t xml:space="preserve"> </w:t>
      </w:r>
      <w:r w:rsidRPr="0039071F">
        <w:rPr>
          <w:i/>
          <w:iCs/>
        </w:rPr>
        <w:t>that</w:t>
      </w:r>
      <w:r w:rsidRPr="0039071F">
        <w:rPr>
          <w:i/>
          <w:iCs/>
          <w:spacing w:val="-13"/>
        </w:rPr>
        <w:t xml:space="preserve"> </w:t>
      </w:r>
      <w:r w:rsidRPr="0039071F">
        <w:rPr>
          <w:i/>
          <w:iCs/>
        </w:rPr>
        <w:t>the</w:t>
      </w:r>
      <w:r w:rsidRPr="0039071F">
        <w:rPr>
          <w:i/>
          <w:iCs/>
          <w:spacing w:val="-14"/>
        </w:rPr>
        <w:t xml:space="preserve"> </w:t>
      </w:r>
      <w:r w:rsidRPr="0039071F">
        <w:rPr>
          <w:i/>
          <w:iCs/>
        </w:rPr>
        <w:t>Planning Commission</w:t>
      </w:r>
      <w:r w:rsidRPr="0039071F">
        <w:rPr>
          <w:i/>
          <w:iCs/>
          <w:spacing w:val="-14"/>
        </w:rPr>
        <w:t xml:space="preserve"> </w:t>
      </w:r>
      <w:r w:rsidRPr="0039071F">
        <w:rPr>
          <w:i/>
          <w:iCs/>
        </w:rPr>
        <w:t>will</w:t>
      </w:r>
      <w:r w:rsidRPr="0039071F">
        <w:rPr>
          <w:i/>
          <w:iCs/>
          <w:spacing w:val="-14"/>
        </w:rPr>
        <w:t xml:space="preserve"> </w:t>
      </w:r>
      <w:r w:rsidRPr="0039071F">
        <w:rPr>
          <w:i/>
          <w:iCs/>
        </w:rPr>
        <w:t>be</w:t>
      </w:r>
      <w:r w:rsidRPr="0039071F">
        <w:rPr>
          <w:i/>
          <w:iCs/>
          <w:spacing w:val="-14"/>
        </w:rPr>
        <w:t xml:space="preserve"> </w:t>
      </w:r>
      <w:r w:rsidRPr="0039071F">
        <w:rPr>
          <w:i/>
          <w:iCs/>
        </w:rPr>
        <w:t>performing</w:t>
      </w:r>
      <w:r w:rsidRPr="0039071F">
        <w:rPr>
          <w:i/>
          <w:iCs/>
          <w:spacing w:val="-13"/>
        </w:rPr>
        <w:t xml:space="preserve"> </w:t>
      </w:r>
      <w:r w:rsidRPr="0039071F">
        <w:rPr>
          <w:i/>
          <w:iCs/>
        </w:rPr>
        <w:t>its</w:t>
      </w:r>
      <w:r w:rsidRPr="0039071F">
        <w:rPr>
          <w:i/>
          <w:iCs/>
          <w:spacing w:val="-14"/>
        </w:rPr>
        <w:t xml:space="preserve"> </w:t>
      </w:r>
      <w:r w:rsidRPr="0039071F">
        <w:rPr>
          <w:i/>
          <w:iCs/>
        </w:rPr>
        <w:t>review.</w:t>
      </w:r>
      <w:r w:rsidRPr="0039071F">
        <w:rPr>
          <w:i/>
          <w:iCs/>
          <w:spacing w:val="8"/>
        </w:rPr>
        <w:t xml:space="preserve"> </w:t>
      </w:r>
      <w:r w:rsidRPr="0039071F">
        <w:rPr>
          <w:i/>
          <w:iCs/>
        </w:rPr>
        <w:t>The</w:t>
      </w:r>
      <w:r w:rsidRPr="0039071F">
        <w:rPr>
          <w:i/>
          <w:iCs/>
          <w:spacing w:val="-14"/>
        </w:rPr>
        <w:t xml:space="preserve"> </w:t>
      </w:r>
      <w:r w:rsidRPr="0039071F">
        <w:rPr>
          <w:i/>
          <w:iCs/>
        </w:rPr>
        <w:t>City</w:t>
      </w:r>
      <w:r w:rsidRPr="0039071F">
        <w:rPr>
          <w:i/>
          <w:iCs/>
          <w:spacing w:val="-14"/>
        </w:rPr>
        <w:t xml:space="preserve"> </w:t>
      </w:r>
      <w:r w:rsidRPr="0039071F">
        <w:rPr>
          <w:i/>
          <w:iCs/>
        </w:rPr>
        <w:t>shall</w:t>
      </w:r>
      <w:r w:rsidRPr="0039071F">
        <w:rPr>
          <w:i/>
          <w:iCs/>
          <w:spacing w:val="-13"/>
        </w:rPr>
        <w:t xml:space="preserve"> </w:t>
      </w:r>
      <w:r w:rsidRPr="0039071F">
        <w:rPr>
          <w:i/>
          <w:iCs/>
        </w:rPr>
        <w:t>notify</w:t>
      </w:r>
      <w:r w:rsidRPr="0039071F">
        <w:rPr>
          <w:i/>
          <w:iCs/>
          <w:spacing w:val="-14"/>
        </w:rPr>
        <w:t xml:space="preserve"> </w:t>
      </w:r>
      <w:r w:rsidRPr="0039071F">
        <w:rPr>
          <w:i/>
          <w:iCs/>
        </w:rPr>
        <w:t>the</w:t>
      </w:r>
      <w:r w:rsidRPr="0039071F">
        <w:rPr>
          <w:i/>
          <w:iCs/>
          <w:spacing w:val="-14"/>
        </w:rPr>
        <w:t xml:space="preserve"> </w:t>
      </w:r>
      <w:r w:rsidRPr="0039071F">
        <w:rPr>
          <w:i/>
          <w:iCs/>
        </w:rPr>
        <w:t>following</w:t>
      </w:r>
      <w:r w:rsidRPr="0039071F">
        <w:rPr>
          <w:i/>
          <w:iCs/>
          <w:spacing w:val="-13"/>
        </w:rPr>
        <w:t xml:space="preserve"> </w:t>
      </w:r>
      <w:r w:rsidRPr="0039071F">
        <w:rPr>
          <w:i/>
          <w:iCs/>
        </w:rPr>
        <w:t>agencies</w:t>
      </w:r>
      <w:r w:rsidRPr="0039071F">
        <w:rPr>
          <w:i/>
          <w:iCs/>
          <w:spacing w:val="-14"/>
        </w:rPr>
        <w:t xml:space="preserve"> </w:t>
      </w:r>
      <w:r w:rsidRPr="0039071F">
        <w:rPr>
          <w:i/>
          <w:iCs/>
        </w:rPr>
        <w:t>if</w:t>
      </w:r>
      <w:r w:rsidRPr="0039071F">
        <w:rPr>
          <w:i/>
          <w:iCs/>
          <w:spacing w:val="-14"/>
        </w:rPr>
        <w:t xml:space="preserve"> </w:t>
      </w:r>
      <w:r w:rsidRPr="0039071F">
        <w:rPr>
          <w:i/>
          <w:iCs/>
        </w:rPr>
        <w:t>a conditional use review is necessary:</w:t>
      </w:r>
      <w:r w:rsidRPr="0039071F">
        <w:rPr>
          <w:i/>
          <w:iCs/>
          <w:spacing w:val="40"/>
        </w:rPr>
        <w:t xml:space="preserve"> </w:t>
      </w:r>
      <w:r w:rsidRPr="0039071F">
        <w:rPr>
          <w:i/>
          <w:iCs/>
        </w:rPr>
        <w:t>Oregon Department of Fish and Wildlife, Oregon Division of State Lands, Oregon Department of Land Conservation and Development, Oregon</w:t>
      </w:r>
      <w:r w:rsidRPr="0039071F">
        <w:rPr>
          <w:i/>
          <w:iCs/>
          <w:spacing w:val="-5"/>
        </w:rPr>
        <w:t xml:space="preserve"> </w:t>
      </w:r>
      <w:r w:rsidRPr="0039071F">
        <w:rPr>
          <w:i/>
          <w:iCs/>
        </w:rPr>
        <w:t>Department</w:t>
      </w:r>
      <w:r w:rsidRPr="0039071F">
        <w:rPr>
          <w:i/>
          <w:iCs/>
          <w:spacing w:val="-5"/>
        </w:rPr>
        <w:t xml:space="preserve"> </w:t>
      </w:r>
      <w:r w:rsidRPr="0039071F">
        <w:rPr>
          <w:i/>
          <w:iCs/>
        </w:rPr>
        <w:t>of</w:t>
      </w:r>
      <w:r w:rsidRPr="0039071F">
        <w:rPr>
          <w:i/>
          <w:iCs/>
          <w:spacing w:val="-4"/>
        </w:rPr>
        <w:t xml:space="preserve"> </w:t>
      </w:r>
      <w:r w:rsidRPr="0039071F">
        <w:rPr>
          <w:i/>
          <w:iCs/>
        </w:rPr>
        <w:t>Economic</w:t>
      </w:r>
      <w:r w:rsidRPr="0039071F">
        <w:rPr>
          <w:i/>
          <w:iCs/>
          <w:spacing w:val="-5"/>
        </w:rPr>
        <w:t xml:space="preserve"> </w:t>
      </w:r>
      <w:r w:rsidRPr="0039071F">
        <w:rPr>
          <w:i/>
          <w:iCs/>
        </w:rPr>
        <w:t>Development,</w:t>
      </w:r>
      <w:r w:rsidRPr="0039071F">
        <w:rPr>
          <w:i/>
          <w:iCs/>
          <w:spacing w:val="-5"/>
        </w:rPr>
        <w:t xml:space="preserve"> </w:t>
      </w:r>
      <w:r w:rsidRPr="0039071F">
        <w:rPr>
          <w:i/>
          <w:iCs/>
        </w:rPr>
        <w:t>U.S.</w:t>
      </w:r>
      <w:r w:rsidRPr="0039071F">
        <w:rPr>
          <w:i/>
          <w:iCs/>
          <w:spacing w:val="-4"/>
        </w:rPr>
        <w:t xml:space="preserve"> </w:t>
      </w:r>
      <w:r w:rsidRPr="0039071F">
        <w:rPr>
          <w:i/>
          <w:iCs/>
        </w:rPr>
        <w:t>fish</w:t>
      </w:r>
      <w:r w:rsidRPr="0039071F">
        <w:rPr>
          <w:i/>
          <w:iCs/>
          <w:spacing w:val="-4"/>
        </w:rPr>
        <w:t xml:space="preserve"> </w:t>
      </w:r>
      <w:r w:rsidRPr="0039071F">
        <w:rPr>
          <w:i/>
          <w:iCs/>
        </w:rPr>
        <w:t>and</w:t>
      </w:r>
      <w:r w:rsidRPr="0039071F">
        <w:rPr>
          <w:i/>
          <w:iCs/>
          <w:spacing w:val="-4"/>
        </w:rPr>
        <w:t xml:space="preserve"> </w:t>
      </w:r>
      <w:r w:rsidRPr="0039071F">
        <w:rPr>
          <w:i/>
          <w:iCs/>
        </w:rPr>
        <w:t>Wildlife</w:t>
      </w:r>
      <w:r w:rsidRPr="0039071F">
        <w:rPr>
          <w:i/>
          <w:iCs/>
          <w:spacing w:val="-4"/>
        </w:rPr>
        <w:t xml:space="preserve"> </w:t>
      </w:r>
      <w:r w:rsidRPr="0039071F">
        <w:rPr>
          <w:i/>
          <w:iCs/>
        </w:rPr>
        <w:t>Service,</w:t>
      </w:r>
      <w:r w:rsidRPr="0039071F">
        <w:rPr>
          <w:i/>
          <w:iCs/>
          <w:spacing w:val="-5"/>
        </w:rPr>
        <w:t xml:space="preserve"> </w:t>
      </w:r>
      <w:r w:rsidRPr="0039071F">
        <w:rPr>
          <w:i/>
          <w:iCs/>
        </w:rPr>
        <w:t xml:space="preserve">National Marine Fisheries Service, Environmental Protection Agency, U.S. Army Corps of </w:t>
      </w:r>
      <w:r w:rsidRPr="0039071F">
        <w:rPr>
          <w:i/>
          <w:iCs/>
          <w:spacing w:val="-2"/>
        </w:rPr>
        <w:t>Engineers.</w:t>
      </w:r>
    </w:p>
    <w:p w14:paraId="2D010C70" w14:textId="77777777" w:rsidR="004B233E" w:rsidRPr="00A81D34" w:rsidRDefault="004B233E" w:rsidP="00140479">
      <w:pPr>
        <w:pStyle w:val="Strikethrough"/>
      </w:pPr>
    </w:p>
    <w:p w14:paraId="25566EDD" w14:textId="77777777" w:rsidR="00980206" w:rsidRDefault="00980206" w:rsidP="00140479"/>
    <w:p w14:paraId="51996816" w14:textId="77777777" w:rsidR="0067218E" w:rsidRDefault="0067218E" w:rsidP="00140479"/>
    <w:p w14:paraId="4A6D2526" w14:textId="77777777" w:rsidR="0067218E" w:rsidRDefault="0067218E" w:rsidP="00140479"/>
    <w:p w14:paraId="0B3CFC1E" w14:textId="77777777" w:rsidR="0067218E" w:rsidRDefault="0067218E" w:rsidP="00140479"/>
    <w:p w14:paraId="770E2A8D" w14:textId="77777777" w:rsidR="0067218E" w:rsidRDefault="0067218E" w:rsidP="00140479"/>
    <w:p w14:paraId="1A76FC6E" w14:textId="77777777" w:rsidR="0067218E" w:rsidRDefault="0067218E" w:rsidP="00140479"/>
    <w:p w14:paraId="5EF28F72" w14:textId="7F693653" w:rsidR="008F7FA8" w:rsidRPr="00327008" w:rsidRDefault="00131F40" w:rsidP="000675D6">
      <w:pPr>
        <w:pStyle w:val="Heading1"/>
        <w:rPr>
          <w:i/>
        </w:rPr>
      </w:pPr>
      <w:bookmarkStart w:id="278" w:name="_Toc132983865"/>
      <w:bookmarkStart w:id="279" w:name="_Toc145530368"/>
      <w:bookmarkStart w:id="280" w:name="_Hlk138240716"/>
      <w:r>
        <w:rPr>
          <w:caps w:val="0"/>
        </w:rPr>
        <w:lastRenderedPageBreak/>
        <w:t xml:space="preserve">: </w:t>
      </w:r>
      <w:r w:rsidR="00FF5789">
        <w:rPr>
          <w:caps w:val="0"/>
        </w:rPr>
        <w:t>APPLICATION AND REVIEW PROCEDURES</w:t>
      </w:r>
      <w:bookmarkEnd w:id="274"/>
      <w:bookmarkEnd w:id="278"/>
      <w:bookmarkEnd w:id="279"/>
    </w:p>
    <w:p w14:paraId="6BF713F3" w14:textId="77777777" w:rsidR="00E6269D" w:rsidRPr="00E6269D" w:rsidRDefault="0050455A" w:rsidP="000675D6">
      <w:pPr>
        <w:pStyle w:val="Heading3"/>
        <w:jc w:val="left"/>
      </w:pPr>
      <w:bookmarkStart w:id="281" w:name="_Toc145530369"/>
      <w:bookmarkStart w:id="282" w:name="_Toc106881888"/>
      <w:bookmarkStart w:id="283" w:name="_Toc136437856"/>
      <w:bookmarkStart w:id="284" w:name="_Toc136438297"/>
      <w:bookmarkStart w:id="285" w:name="_Toc136858688"/>
      <w:bookmarkStart w:id="286" w:name="_Toc136860266"/>
      <w:bookmarkStart w:id="287" w:name="_Toc137066225"/>
      <w:bookmarkStart w:id="288" w:name="_Toc137105245"/>
      <w:bookmarkStart w:id="289" w:name="_Toc137108703"/>
      <w:bookmarkStart w:id="290" w:name="_Toc137108866"/>
      <w:bookmarkStart w:id="291" w:name="_Toc137109515"/>
      <w:bookmarkStart w:id="292" w:name="_Toc137110888"/>
      <w:bookmarkStart w:id="293" w:name="_Toc106881876"/>
      <w:r>
        <w:rPr>
          <w:color w:val="C00000"/>
          <w:u w:val="single"/>
        </w:rPr>
        <w:t>Purpose.</w:t>
      </w:r>
      <w:bookmarkEnd w:id="281"/>
      <w:r>
        <w:rPr>
          <w:color w:val="C00000"/>
          <w:u w:val="single"/>
        </w:rPr>
        <w:t xml:space="preserve">  </w:t>
      </w:r>
    </w:p>
    <w:p w14:paraId="03325F0D" w14:textId="78DA5B8C" w:rsidR="00882BAA" w:rsidRPr="00FE60C3" w:rsidRDefault="0050455A" w:rsidP="00E6269D">
      <w:pPr>
        <w:ind w:left="1170"/>
        <w:rPr>
          <w:color w:val="FF0000"/>
          <w:u w:val="single"/>
        </w:rPr>
      </w:pPr>
      <w:r w:rsidRPr="00FE60C3">
        <w:rPr>
          <w:color w:val="FF0000"/>
          <w:u w:val="single"/>
        </w:rPr>
        <w:t>The purpose of this article</w:t>
      </w:r>
      <w:r w:rsidR="00882BAA" w:rsidRPr="00FE60C3">
        <w:rPr>
          <w:color w:val="FF0000"/>
          <w:u w:val="single"/>
        </w:rPr>
        <w:t xml:space="preserve"> is: </w:t>
      </w:r>
    </w:p>
    <w:p w14:paraId="0F07F205" w14:textId="77777777" w:rsidR="00FE60C3" w:rsidRDefault="00882BAA" w:rsidP="00FE60C3">
      <w:pPr>
        <w:pStyle w:val="ListParagraph"/>
        <w:numPr>
          <w:ilvl w:val="0"/>
          <w:numId w:val="2043"/>
        </w:numPr>
        <w:ind w:left="1800"/>
        <w:rPr>
          <w:color w:val="FF0000"/>
          <w:u w:val="single"/>
        </w:rPr>
      </w:pPr>
      <w:r w:rsidRPr="00FE60C3">
        <w:rPr>
          <w:color w:val="FF0000"/>
          <w:u w:val="single"/>
        </w:rPr>
        <w:t>To establish standard decision-making procedures that will enable the City, the applicant, and the public to reasonably review applications and participate in the local decision-making process in a timely and effective way; and</w:t>
      </w:r>
    </w:p>
    <w:p w14:paraId="52B4FB82" w14:textId="18270F20" w:rsidR="00980206" w:rsidRPr="00FE60C3" w:rsidRDefault="00882BAA" w:rsidP="00FE60C3">
      <w:pPr>
        <w:pStyle w:val="ListParagraph"/>
        <w:numPr>
          <w:ilvl w:val="0"/>
          <w:numId w:val="2043"/>
        </w:numPr>
        <w:ind w:left="1800"/>
        <w:rPr>
          <w:color w:val="FF0000"/>
          <w:u w:val="single"/>
        </w:rPr>
      </w:pPr>
      <w:r w:rsidRPr="00FE60C3">
        <w:rPr>
          <w:color w:val="FF0000"/>
          <w:u w:val="single"/>
        </w:rPr>
        <w:t>T</w:t>
      </w:r>
      <w:r w:rsidR="0050455A" w:rsidRPr="00FE60C3">
        <w:rPr>
          <w:color w:val="FF0000"/>
          <w:u w:val="single"/>
        </w:rPr>
        <w:t>o identify types of applications, set out requirements and procedures for land use planning applications, including but not limited to zoning permits, grading and erosion control permits, temporary use permits, architectural review, plan review, minor or major land partitions, subdivisions, planned or clustered developments, conditional uses, variances, and plan and zone changes</w:t>
      </w:r>
      <w:r w:rsidR="0050455A" w:rsidRPr="0050455A">
        <w:t>.</w:t>
      </w:r>
      <w:bookmarkStart w:id="294" w:name="_Toc132984078"/>
      <w:bookmarkStart w:id="295" w:name="_Toc132984710"/>
      <w:bookmarkEnd w:id="282"/>
      <w:bookmarkEnd w:id="283"/>
      <w:bookmarkEnd w:id="284"/>
      <w:bookmarkEnd w:id="285"/>
      <w:bookmarkEnd w:id="286"/>
      <w:bookmarkEnd w:id="287"/>
      <w:bookmarkEnd w:id="288"/>
      <w:bookmarkEnd w:id="289"/>
      <w:bookmarkEnd w:id="290"/>
      <w:bookmarkEnd w:id="291"/>
      <w:bookmarkEnd w:id="292"/>
      <w:bookmarkEnd w:id="294"/>
      <w:bookmarkEnd w:id="295"/>
    </w:p>
    <w:p w14:paraId="1A3C6915" w14:textId="77777777" w:rsidR="005A1D69" w:rsidRDefault="0050455A" w:rsidP="000675D6">
      <w:pPr>
        <w:pStyle w:val="Heading3"/>
        <w:spacing w:before="240"/>
        <w:jc w:val="left"/>
        <w:rPr>
          <w:color w:val="FF0000"/>
          <w:u w:val="single"/>
        </w:rPr>
      </w:pPr>
      <w:bookmarkStart w:id="296" w:name="_Toc145530370"/>
      <w:r w:rsidRPr="004C06EE">
        <w:rPr>
          <w:color w:val="FF0000"/>
          <w:u w:val="single"/>
        </w:rPr>
        <w:t>Initiation.</w:t>
      </w:r>
      <w:bookmarkEnd w:id="296"/>
      <w:r w:rsidRPr="004C06EE">
        <w:rPr>
          <w:color w:val="FF0000"/>
          <w:u w:val="single"/>
        </w:rPr>
        <w:t xml:space="preserve"> </w:t>
      </w:r>
    </w:p>
    <w:p w14:paraId="5A0267A0" w14:textId="49335172" w:rsidR="004C06EE" w:rsidRPr="00420549" w:rsidRDefault="0050455A" w:rsidP="005A1D69">
      <w:pPr>
        <w:pStyle w:val="Style9"/>
        <w:rPr>
          <w:b/>
          <w:bCs/>
          <w:color w:val="FF0000"/>
          <w:u w:val="single"/>
        </w:rPr>
      </w:pPr>
      <w:r w:rsidRPr="00420549">
        <w:rPr>
          <w:b/>
          <w:bCs/>
          <w:color w:val="FF0000"/>
          <w:u w:val="single"/>
        </w:rPr>
        <w:t>An application for a land use action may be initiated by the owner(s) of the property involved or an authorized agent of that owner(s)</w:t>
      </w:r>
      <w:r w:rsidR="004C06EE" w:rsidRPr="00420549">
        <w:rPr>
          <w:b/>
          <w:bCs/>
          <w:color w:val="FF0000"/>
          <w:u w:val="single"/>
        </w:rPr>
        <w:t xml:space="preserve">, </w:t>
      </w:r>
      <w:r w:rsidRPr="00420549">
        <w:rPr>
          <w:b/>
          <w:bCs/>
          <w:color w:val="FF0000"/>
          <w:u w:val="single"/>
        </w:rPr>
        <w:t>includ</w:t>
      </w:r>
      <w:r w:rsidR="004C06EE" w:rsidRPr="00420549">
        <w:rPr>
          <w:b/>
          <w:bCs/>
          <w:color w:val="FF0000"/>
          <w:u w:val="single"/>
        </w:rPr>
        <w:t>ing</w:t>
      </w:r>
      <w:r w:rsidRPr="00420549">
        <w:rPr>
          <w:b/>
          <w:bCs/>
          <w:color w:val="FF0000"/>
          <w:u w:val="single"/>
        </w:rPr>
        <w:t xml:space="preserve"> the following: </w:t>
      </w:r>
      <w:r w:rsidR="004C06EE" w:rsidRPr="00420549">
        <w:rPr>
          <w:b/>
          <w:bCs/>
          <w:color w:val="FF0000"/>
          <w:u w:val="single"/>
        </w:rPr>
        <w:t>zoning permits, grading and erosion control permits, temporary use permits, architectural review, plan review, minor or major land partitions, subdivisions, planned or clustered developments, conditional uses, variances</w:t>
      </w:r>
      <w:r w:rsidRPr="00420549">
        <w:rPr>
          <w:b/>
          <w:bCs/>
          <w:color w:val="FF0000"/>
          <w:u w:val="single"/>
        </w:rPr>
        <w:t>, zoning ordinance/</w:t>
      </w:r>
      <w:r w:rsidR="004C06EE" w:rsidRPr="00420549">
        <w:rPr>
          <w:b/>
          <w:bCs/>
          <w:color w:val="FF0000"/>
          <w:u w:val="single"/>
        </w:rPr>
        <w:t>c</w:t>
      </w:r>
      <w:r w:rsidRPr="00420549">
        <w:rPr>
          <w:b/>
          <w:bCs/>
          <w:color w:val="FF0000"/>
          <w:u w:val="single"/>
        </w:rPr>
        <w:t xml:space="preserve">omprehensive </w:t>
      </w:r>
      <w:r w:rsidR="004C06EE" w:rsidRPr="00420549">
        <w:rPr>
          <w:b/>
          <w:bCs/>
          <w:color w:val="FF0000"/>
          <w:u w:val="single"/>
        </w:rPr>
        <w:t>p</w:t>
      </w:r>
      <w:r w:rsidRPr="00420549">
        <w:rPr>
          <w:b/>
          <w:bCs/>
          <w:color w:val="FF0000"/>
          <w:u w:val="single"/>
        </w:rPr>
        <w:t xml:space="preserve">lan amendments and/or zoning change. </w:t>
      </w:r>
    </w:p>
    <w:p w14:paraId="5CF2B00E" w14:textId="7F151249" w:rsidR="004C06EE" w:rsidRPr="00420549" w:rsidRDefault="0050455A" w:rsidP="005A1D69">
      <w:pPr>
        <w:pStyle w:val="Style9"/>
        <w:rPr>
          <w:b/>
          <w:bCs/>
          <w:color w:val="FF0000"/>
          <w:u w:val="single"/>
        </w:rPr>
      </w:pPr>
      <w:r w:rsidRPr="00420549">
        <w:rPr>
          <w:b/>
          <w:bCs/>
          <w:color w:val="FF0000"/>
          <w:u w:val="single"/>
        </w:rPr>
        <w:t xml:space="preserve">An application for a change of zone may also be initiated by the City Council or the Commission, in accordance with the provisions of </w:t>
      </w:r>
      <w:r w:rsidR="004C06EE" w:rsidRPr="00420549">
        <w:rPr>
          <w:b/>
          <w:bCs/>
          <w:color w:val="FF0000"/>
          <w:u w:val="single"/>
        </w:rPr>
        <w:t>Article 11</w:t>
      </w:r>
      <w:r w:rsidRPr="00420549">
        <w:rPr>
          <w:b/>
          <w:bCs/>
          <w:color w:val="FF0000"/>
          <w:u w:val="single"/>
        </w:rPr>
        <w:t xml:space="preserve"> below. </w:t>
      </w:r>
    </w:p>
    <w:p w14:paraId="0C80F1F1" w14:textId="1A3D332C" w:rsidR="0050455A" w:rsidRPr="00420549" w:rsidRDefault="0050455A" w:rsidP="00420549">
      <w:pPr>
        <w:pStyle w:val="Style9"/>
        <w:rPr>
          <w:b/>
          <w:bCs/>
          <w:color w:val="FF0000"/>
          <w:u w:val="single"/>
        </w:rPr>
      </w:pPr>
      <w:r w:rsidRPr="00420549">
        <w:rPr>
          <w:b/>
          <w:bCs/>
          <w:color w:val="FF0000"/>
          <w:u w:val="single"/>
        </w:rPr>
        <w:t xml:space="preserve">Authorization to act as an agent shall be in writing and filed with the application. Such applications shall be filed on the appropriate form provided by the </w:t>
      </w:r>
      <w:r w:rsidR="004C06EE" w:rsidRPr="00420549">
        <w:rPr>
          <w:b/>
          <w:bCs/>
          <w:color w:val="FF0000"/>
          <w:u w:val="single"/>
        </w:rPr>
        <w:t xml:space="preserve">City </w:t>
      </w:r>
      <w:r w:rsidRPr="00420549">
        <w:rPr>
          <w:b/>
          <w:bCs/>
          <w:color w:val="FF0000"/>
          <w:u w:val="single"/>
        </w:rPr>
        <w:t xml:space="preserve">Planning Department. When any such application requires the submission of a site plan, the site plan shall be submitted in a form as described within </w:t>
      </w:r>
      <w:r w:rsidR="004C06EE" w:rsidRPr="00420549">
        <w:rPr>
          <w:b/>
          <w:bCs/>
          <w:color w:val="FF0000"/>
          <w:u w:val="single"/>
        </w:rPr>
        <w:t>Section 7.9.07</w:t>
      </w:r>
      <w:r w:rsidRPr="00420549">
        <w:rPr>
          <w:b/>
          <w:bCs/>
          <w:color w:val="FF0000"/>
          <w:u w:val="single"/>
        </w:rPr>
        <w:t>.</w:t>
      </w:r>
    </w:p>
    <w:p w14:paraId="64FBF3B0" w14:textId="77777777" w:rsidR="00420549" w:rsidRPr="00420549" w:rsidRDefault="00882BAA" w:rsidP="005A1D69">
      <w:pPr>
        <w:pStyle w:val="Heading3"/>
        <w:rPr>
          <w:color w:val="FF0000"/>
          <w:u w:val="single"/>
        </w:rPr>
      </w:pPr>
      <w:bookmarkStart w:id="297" w:name="_Toc145530371"/>
      <w:r w:rsidRPr="00420549">
        <w:rPr>
          <w:color w:val="FF0000"/>
          <w:u w:val="single"/>
        </w:rPr>
        <w:t>Applicability of Review Procedures.</w:t>
      </w:r>
      <w:bookmarkEnd w:id="297"/>
      <w:r w:rsidRPr="00420549">
        <w:rPr>
          <w:color w:val="FF0000"/>
          <w:u w:val="single"/>
        </w:rPr>
        <w:t xml:space="preserve"> </w:t>
      </w:r>
    </w:p>
    <w:p w14:paraId="28E2A121" w14:textId="2FFB053F" w:rsidR="004C06EE" w:rsidRPr="00FE60C3" w:rsidRDefault="00882BAA" w:rsidP="00FE60C3">
      <w:pPr>
        <w:ind w:left="1440"/>
        <w:rPr>
          <w:color w:val="FF0000"/>
          <w:u w:val="single"/>
        </w:rPr>
      </w:pPr>
      <w:r w:rsidRPr="00FE60C3">
        <w:rPr>
          <w:color w:val="FF0000"/>
          <w:u w:val="single"/>
        </w:rPr>
        <w:t xml:space="preserve">All land use and development permit applications and approvals, except building permits, shall be decided by using the procedures contained in this chapter. The procedure “type” assigned to each application governs the decision-making process for that permit or approval. There are four types of permit/approval procedures as described in </w:t>
      </w:r>
      <w:r w:rsidR="00C523E3" w:rsidRPr="00FE60C3">
        <w:rPr>
          <w:color w:val="FF0000"/>
          <w:u w:val="single"/>
        </w:rPr>
        <w:t xml:space="preserve">the following </w:t>
      </w:r>
      <w:r w:rsidRPr="00FE60C3">
        <w:rPr>
          <w:color w:val="FF0000"/>
          <w:u w:val="single"/>
        </w:rPr>
        <w:t>subsections. T</w:t>
      </w:r>
      <w:r w:rsidR="002E4A9B" w:rsidRPr="00FE60C3">
        <w:rPr>
          <w:color w:val="FF0000"/>
          <w:u w:val="single"/>
        </w:rPr>
        <w:t>he t</w:t>
      </w:r>
      <w:r w:rsidRPr="00FE60C3">
        <w:rPr>
          <w:color w:val="FF0000"/>
          <w:u w:val="single"/>
        </w:rPr>
        <w:t>able</w:t>
      </w:r>
      <w:r w:rsidR="002E4A9B" w:rsidRPr="00FE60C3">
        <w:rPr>
          <w:color w:val="FF0000"/>
          <w:u w:val="single"/>
        </w:rPr>
        <w:t xml:space="preserve"> in section 7.4.02</w:t>
      </w:r>
      <w:r w:rsidRPr="00FE60C3">
        <w:rPr>
          <w:color w:val="FF0000"/>
          <w:u w:val="single"/>
        </w:rPr>
        <w:t xml:space="preserve"> lists the City’s land use and development approvals and corresponding review procedure(s).</w:t>
      </w:r>
    </w:p>
    <w:p w14:paraId="49F46C2E" w14:textId="026A2D74" w:rsidR="00BC5513" w:rsidRPr="00420549" w:rsidRDefault="00B739D0" w:rsidP="000675D6">
      <w:pPr>
        <w:pStyle w:val="Heading3"/>
        <w:spacing w:before="240"/>
        <w:jc w:val="left"/>
        <w:rPr>
          <w:color w:val="FF0000"/>
          <w:u w:val="single"/>
        </w:rPr>
      </w:pPr>
      <w:bookmarkStart w:id="298" w:name="_Toc132984079"/>
      <w:bookmarkStart w:id="299" w:name="_Toc132984711"/>
      <w:bookmarkStart w:id="300" w:name="_Toc132984080"/>
      <w:bookmarkStart w:id="301" w:name="_Toc132984712"/>
      <w:bookmarkStart w:id="302" w:name="_Toc132984081"/>
      <w:bookmarkStart w:id="303" w:name="_Toc132984713"/>
      <w:bookmarkStart w:id="304" w:name="_Toc132984082"/>
      <w:bookmarkStart w:id="305" w:name="_Toc132984714"/>
      <w:bookmarkStart w:id="306" w:name="_Toc132984083"/>
      <w:bookmarkStart w:id="307" w:name="_Toc132984715"/>
      <w:bookmarkStart w:id="308" w:name="_Toc132984084"/>
      <w:bookmarkStart w:id="309" w:name="_Toc132984716"/>
      <w:bookmarkStart w:id="310" w:name="_Toc145530372"/>
      <w:bookmarkEnd w:id="298"/>
      <w:bookmarkEnd w:id="299"/>
      <w:bookmarkEnd w:id="300"/>
      <w:bookmarkEnd w:id="301"/>
      <w:bookmarkEnd w:id="302"/>
      <w:bookmarkEnd w:id="303"/>
      <w:bookmarkEnd w:id="304"/>
      <w:bookmarkEnd w:id="305"/>
      <w:bookmarkEnd w:id="306"/>
      <w:bookmarkEnd w:id="307"/>
      <w:bookmarkEnd w:id="308"/>
      <w:bookmarkEnd w:id="309"/>
      <w:r w:rsidRPr="00420549">
        <w:rPr>
          <w:color w:val="FF0000"/>
          <w:u w:val="single"/>
        </w:rPr>
        <w:t>Types of Land Use Applications</w:t>
      </w:r>
      <w:bookmarkStart w:id="311" w:name="_Toc106881877"/>
      <w:bookmarkEnd w:id="293"/>
      <w:r w:rsidR="00BC5513" w:rsidRPr="00420549">
        <w:rPr>
          <w:color w:val="FF0000"/>
          <w:u w:val="single"/>
        </w:rPr>
        <w:t xml:space="preserve"> and Review Procedures</w:t>
      </w:r>
      <w:bookmarkEnd w:id="310"/>
      <w:r w:rsidR="004A04C7" w:rsidRPr="00420549">
        <w:rPr>
          <w:color w:val="FF0000"/>
          <w:u w:val="single"/>
        </w:rPr>
        <w:t xml:space="preserve"> </w:t>
      </w:r>
    </w:p>
    <w:p w14:paraId="78733DDB" w14:textId="77777777" w:rsidR="00836D36" w:rsidRDefault="00BC5513" w:rsidP="000675D6">
      <w:pPr>
        <w:pStyle w:val="Heading4"/>
        <w:rPr>
          <w:b/>
          <w:bCs/>
          <w:color w:val="C00000"/>
          <w:u w:val="single"/>
        </w:rPr>
      </w:pPr>
      <w:bookmarkStart w:id="312" w:name="_Hlk138253762"/>
      <w:r w:rsidRPr="00420549">
        <w:rPr>
          <w:b/>
          <w:bCs/>
          <w:color w:val="C00000"/>
          <w:u w:val="single"/>
        </w:rPr>
        <w:t>Types of Application Review Procedures.</w:t>
      </w:r>
      <w:bookmarkEnd w:id="312"/>
      <w:r w:rsidRPr="00420549">
        <w:rPr>
          <w:b/>
          <w:bCs/>
          <w:color w:val="C00000"/>
          <w:u w:val="single"/>
        </w:rPr>
        <w:t xml:space="preserve"> </w:t>
      </w:r>
    </w:p>
    <w:p w14:paraId="65B41E8A" w14:textId="4C050A91" w:rsidR="00BC5513" w:rsidRPr="00420549" w:rsidRDefault="00BC5513" w:rsidP="00836D36">
      <w:pPr>
        <w:pStyle w:val="Heading4"/>
        <w:numPr>
          <w:ilvl w:val="0"/>
          <w:numId w:val="0"/>
        </w:numPr>
        <w:ind w:left="1170"/>
        <w:rPr>
          <w:b/>
          <w:bCs/>
          <w:color w:val="C00000"/>
          <w:u w:val="single"/>
        </w:rPr>
      </w:pPr>
      <w:r w:rsidRPr="00420549">
        <w:rPr>
          <w:b/>
          <w:bCs/>
          <w:color w:val="C00000"/>
          <w:u w:val="single"/>
        </w:rPr>
        <w:lastRenderedPageBreak/>
        <w:t xml:space="preserve">All land use and development permit applications and approvals, except building permits, shall be decided by using the procedures contained in this section. The procedure “type” assigned to each application governs the decision-making process for that permit or approval. </w:t>
      </w:r>
    </w:p>
    <w:p w14:paraId="4A0482A7" w14:textId="0258D17D" w:rsidR="00BC5513" w:rsidRPr="00BC5513" w:rsidRDefault="00BC5513" w:rsidP="000675D6">
      <w:pPr>
        <w:pStyle w:val="Style9"/>
      </w:pPr>
      <w:r w:rsidRPr="00BC5513">
        <w:t>Type I Procedure (Staff Review</w:t>
      </w:r>
      <w:r w:rsidR="00E6267F">
        <w:t xml:space="preserve"> or ministerial permits</w:t>
      </w:r>
      <w:r w:rsidRPr="00BC5513">
        <w:t xml:space="preserve"> – Zoning Checklist). Type I decisions</w:t>
      </w:r>
      <w:r w:rsidR="000134E9" w:rsidRPr="00385C98">
        <w:rPr>
          <w:b/>
        </w:rPr>
        <w:t xml:space="preserve"> </w:t>
      </w:r>
      <w:r w:rsidRPr="00BC5513">
        <w:t>are made by the City Planning Official, or their designee, without public notice and without a public hearing. A Type I procedure is used in applying City standards and criteria that do not require the use of discretion (i.e., there are clear and objective standards).</w:t>
      </w:r>
      <w:r w:rsidR="005E5E0B">
        <w:t xml:space="preserve"> </w:t>
      </w:r>
      <w:proofErr w:type="gramStart"/>
      <w:r w:rsidR="005E5E0B">
        <w:rPr>
          <w:b/>
          <w:bCs/>
          <w:color w:val="FF0000"/>
          <w:u w:val="single"/>
        </w:rPr>
        <w:t>A Type</w:t>
      </w:r>
      <w:proofErr w:type="gramEnd"/>
      <w:r w:rsidR="005E5E0B">
        <w:rPr>
          <w:b/>
          <w:bCs/>
          <w:color w:val="FF0000"/>
          <w:u w:val="single"/>
        </w:rPr>
        <w:t xml:space="preserve"> I Procedure is identified with an “O” in the Allowable Use Matrix Section 3.2.01</w:t>
      </w:r>
      <w:r w:rsidR="00C0122B">
        <w:rPr>
          <w:b/>
          <w:bCs/>
          <w:color w:val="FF0000"/>
          <w:u w:val="single"/>
        </w:rPr>
        <w:t xml:space="preserve"> and in Section 7.1.02</w:t>
      </w:r>
      <w:r w:rsidR="005E5E0B">
        <w:rPr>
          <w:b/>
          <w:bCs/>
          <w:color w:val="FF0000"/>
          <w:u w:val="single"/>
        </w:rPr>
        <w:t>.</w:t>
      </w:r>
    </w:p>
    <w:p w14:paraId="2A151770" w14:textId="1D1AE4C4" w:rsidR="00BC5513" w:rsidRPr="00BC5513" w:rsidRDefault="00BC5513" w:rsidP="000675D6">
      <w:pPr>
        <w:pStyle w:val="Style9"/>
      </w:pPr>
      <w:r w:rsidRPr="00BC5513">
        <w:t>Type II Procedure (</w:t>
      </w:r>
      <w:r w:rsidR="00C54099">
        <w:t>Administrative Review with Notice</w:t>
      </w:r>
      <w:r w:rsidRPr="00BC5513">
        <w:t>). Type II decisions</w:t>
      </w:r>
      <w:r w:rsidR="001D434E" w:rsidRPr="00BC5513">
        <w:t xml:space="preserve"> </w:t>
      </w:r>
      <w:r w:rsidRPr="00BC5513">
        <w:t xml:space="preserve">are made by the City Planning Official, with public notice and an opportunity </w:t>
      </w:r>
      <w:proofErr w:type="gramStart"/>
      <w:r w:rsidRPr="00BC5513">
        <w:t>for</w:t>
      </w:r>
      <w:proofErr w:type="gramEnd"/>
      <w:r w:rsidRPr="00BC5513">
        <w:t xml:space="preserve"> appeal to the Planning Commission</w:t>
      </w:r>
      <w:r w:rsidR="001D434E">
        <w:t>, but do not require a public hearing</w:t>
      </w:r>
      <w:r w:rsidRPr="00BC5513">
        <w:t>. Alternatively</w:t>
      </w:r>
      <w:r w:rsidR="00E6267F">
        <w:t>,</w:t>
      </w:r>
      <w:r w:rsidRPr="00BC5513">
        <w:t xml:space="preserve"> the City Planning Official may refer a Type II application to the Planning Commission for its review and decision in a public meeting.</w:t>
      </w:r>
      <w:r w:rsidR="005E5E0B">
        <w:t xml:space="preserve"> </w:t>
      </w:r>
      <w:r w:rsidR="005E5E0B">
        <w:rPr>
          <w:b/>
          <w:bCs/>
          <w:color w:val="FF0000"/>
          <w:u w:val="single"/>
        </w:rPr>
        <w:t xml:space="preserve">A Type </w:t>
      </w:r>
      <w:r w:rsidR="00C7208E">
        <w:rPr>
          <w:b/>
          <w:bCs/>
          <w:color w:val="FF0000"/>
          <w:u w:val="single"/>
        </w:rPr>
        <w:t>I</w:t>
      </w:r>
      <w:r w:rsidR="005E5E0B">
        <w:rPr>
          <w:b/>
          <w:bCs/>
          <w:color w:val="FF0000"/>
          <w:u w:val="single"/>
        </w:rPr>
        <w:t>I Procedure is identified with an “O</w:t>
      </w:r>
      <w:r w:rsidR="00C7208E">
        <w:rPr>
          <w:b/>
          <w:bCs/>
          <w:color w:val="FF0000"/>
          <w:u w:val="single"/>
          <w:vertAlign w:val="superscript"/>
        </w:rPr>
        <w:t>2</w:t>
      </w:r>
      <w:r w:rsidR="005E5E0B">
        <w:rPr>
          <w:b/>
          <w:bCs/>
          <w:color w:val="FF0000"/>
          <w:u w:val="single"/>
        </w:rPr>
        <w:t>” in the Allowable Use Matrix Section 3.2.01</w:t>
      </w:r>
      <w:r w:rsidR="00C0122B" w:rsidRPr="00C0122B">
        <w:rPr>
          <w:b/>
          <w:bCs/>
          <w:color w:val="FF0000"/>
          <w:u w:val="single"/>
        </w:rPr>
        <w:t xml:space="preserve"> </w:t>
      </w:r>
      <w:r w:rsidR="00C0122B">
        <w:rPr>
          <w:b/>
          <w:bCs/>
          <w:color w:val="FF0000"/>
          <w:u w:val="single"/>
        </w:rPr>
        <w:t>and in Section 7.1.02</w:t>
      </w:r>
      <w:r w:rsidR="00EE2478">
        <w:rPr>
          <w:b/>
          <w:bCs/>
          <w:color w:val="FF0000"/>
          <w:u w:val="single"/>
        </w:rPr>
        <w:t>.</w:t>
      </w:r>
    </w:p>
    <w:p w14:paraId="75D5DB36" w14:textId="0AE257FD" w:rsidR="001D434E" w:rsidRPr="00C7208E" w:rsidRDefault="00BC5513" w:rsidP="000675D6">
      <w:pPr>
        <w:pStyle w:val="Style9"/>
      </w:pPr>
      <w:r w:rsidRPr="00BC5513">
        <w:t xml:space="preserve">Type III Procedure (Quasi-Judicial Review). Type III decisions </w:t>
      </w:r>
      <w:r w:rsidR="001D434E" w:rsidRPr="00385C98">
        <w:t>apply</w:t>
      </w:r>
      <w:r w:rsidR="001D434E">
        <w:t xml:space="preserve"> to quasi-judicial </w:t>
      </w:r>
      <w:r w:rsidR="001D434E" w:rsidRPr="00C7208E">
        <w:rPr>
          <w:strike/>
        </w:rPr>
        <w:t>applications</w:t>
      </w:r>
      <w:r w:rsidRPr="00BC5513">
        <w:t xml:space="preserve"> </w:t>
      </w:r>
      <w:r w:rsidR="00C7208E" w:rsidRPr="00C7208E">
        <w:rPr>
          <w:b/>
          <w:bCs/>
          <w:color w:val="FF0000"/>
          <w:u w:val="single"/>
        </w:rPr>
        <w:t>review</w:t>
      </w:r>
      <w:r w:rsidR="00C7208E">
        <w:t xml:space="preserve"> </w:t>
      </w:r>
      <w:r w:rsidRPr="00BC5513">
        <w:t xml:space="preserve">made by </w:t>
      </w:r>
      <w:r w:rsidR="001D434E">
        <w:t xml:space="preserve">either </w:t>
      </w:r>
      <w:r w:rsidRPr="00BC5513">
        <w:t xml:space="preserve">the Planning Commission </w:t>
      </w:r>
      <w:r w:rsidR="001D434E">
        <w:t xml:space="preserve">or City Council </w:t>
      </w:r>
      <w:r w:rsidRPr="00BC5513">
        <w:t xml:space="preserve">after a public hearing, with an opportunity for appeal; </w:t>
      </w:r>
      <w:r w:rsidR="001D434E" w:rsidRPr="001D434E">
        <w:rPr>
          <w:rFonts w:eastAsia="Calibri" w:cs="Times New Roman"/>
        </w:rPr>
        <w:t>Type III decisions involve discretion and judgment in applying approval criteria. Type III procedures require public notice and one or more public hearings.</w:t>
      </w:r>
      <w:r w:rsidR="00C7208E" w:rsidRPr="00C7208E">
        <w:rPr>
          <w:b/>
          <w:bCs/>
          <w:color w:val="FF0000"/>
          <w:u w:val="single"/>
        </w:rPr>
        <w:t xml:space="preserve"> </w:t>
      </w:r>
      <w:r w:rsidR="00C7208E">
        <w:rPr>
          <w:b/>
          <w:bCs/>
          <w:color w:val="FF0000"/>
          <w:u w:val="single"/>
        </w:rPr>
        <w:t>A Type III Procedure is identified with a “C” in the Allowable Use Matrix Section 3.2.01</w:t>
      </w:r>
      <w:r w:rsidR="00C0122B" w:rsidRPr="00C0122B">
        <w:rPr>
          <w:b/>
          <w:bCs/>
          <w:color w:val="FF0000"/>
          <w:u w:val="single"/>
        </w:rPr>
        <w:t xml:space="preserve"> </w:t>
      </w:r>
      <w:r w:rsidR="00C0122B">
        <w:rPr>
          <w:b/>
          <w:bCs/>
          <w:color w:val="FF0000"/>
          <w:u w:val="single"/>
        </w:rPr>
        <w:t>and in Section 7.1.02</w:t>
      </w:r>
      <w:r w:rsidR="00C7208E">
        <w:rPr>
          <w:b/>
          <w:bCs/>
          <w:color w:val="FF0000"/>
          <w:u w:val="single"/>
        </w:rPr>
        <w:t>.</w:t>
      </w:r>
      <w:r w:rsidR="00A9683A">
        <w:rPr>
          <w:b/>
          <w:bCs/>
          <w:color w:val="FF0000"/>
          <w:u w:val="single"/>
        </w:rPr>
        <w:t xml:space="preserve"> </w:t>
      </w:r>
      <w:proofErr w:type="gramStart"/>
      <w:r w:rsidR="00A9683A">
        <w:rPr>
          <w:b/>
          <w:bCs/>
          <w:color w:val="FF0000"/>
          <w:u w:val="single"/>
        </w:rPr>
        <w:t>A Type</w:t>
      </w:r>
      <w:proofErr w:type="gramEnd"/>
      <w:r w:rsidR="00A9683A">
        <w:rPr>
          <w:b/>
          <w:bCs/>
          <w:color w:val="FF0000"/>
          <w:u w:val="single"/>
        </w:rPr>
        <w:t xml:space="preserve"> III Procedure also includes a variance, a pla</w:t>
      </w:r>
      <w:r w:rsidR="00A55BDF">
        <w:rPr>
          <w:b/>
          <w:bCs/>
          <w:color w:val="FF0000"/>
          <w:u w:val="single"/>
        </w:rPr>
        <w:t>n</w:t>
      </w:r>
      <w:r w:rsidR="00A9683A">
        <w:rPr>
          <w:b/>
          <w:bCs/>
          <w:color w:val="FF0000"/>
          <w:u w:val="single"/>
        </w:rPr>
        <w:t>ned unit development</w:t>
      </w:r>
      <w:r w:rsidR="00A55BDF">
        <w:rPr>
          <w:b/>
          <w:bCs/>
          <w:color w:val="FF0000"/>
          <w:u w:val="single"/>
        </w:rPr>
        <w:t>,</w:t>
      </w:r>
      <w:r w:rsidR="00A9683A">
        <w:rPr>
          <w:b/>
          <w:bCs/>
          <w:color w:val="FF0000"/>
          <w:u w:val="single"/>
        </w:rPr>
        <w:t xml:space="preserve"> a subdivision</w:t>
      </w:r>
      <w:r w:rsidR="00A55BDF">
        <w:rPr>
          <w:b/>
          <w:bCs/>
          <w:color w:val="FF0000"/>
          <w:u w:val="single"/>
        </w:rPr>
        <w:t>, or a zone change.</w:t>
      </w:r>
      <w:r w:rsidR="00A9683A">
        <w:rPr>
          <w:b/>
          <w:bCs/>
          <w:color w:val="FF0000"/>
          <w:u w:val="single"/>
        </w:rPr>
        <w:t xml:space="preserve"> </w:t>
      </w:r>
    </w:p>
    <w:p w14:paraId="6A694E81" w14:textId="0CB2D72D" w:rsidR="001D434E" w:rsidRDefault="00BC5513" w:rsidP="000675D6">
      <w:pPr>
        <w:pStyle w:val="Style9"/>
      </w:pPr>
      <w:r w:rsidRPr="00BC5513">
        <w:t>Type IV Procedure (</w:t>
      </w:r>
      <w:r w:rsidR="001D434E">
        <w:t>Legislative</w:t>
      </w:r>
      <w:r w:rsidRPr="00BC5513">
        <w:t xml:space="preserve"> Review). The Type IV procedure applies </w:t>
      </w:r>
      <w:r w:rsidR="001D434E" w:rsidRPr="001D434E">
        <w:t>to legislative matters. Type IV procedure and legislative decisions are made by the City Council, taking into consideration a recommendation from the Planning Commission, and involve the adoption or amendment of policy by ordinance. Legislative decisions may also apply to applications involving a large geographic area containing many properties</w:t>
      </w:r>
      <w:r w:rsidR="00C7208E">
        <w:t xml:space="preserve"> </w:t>
      </w:r>
      <w:r w:rsidR="00C7208E" w:rsidRPr="00C7208E">
        <w:rPr>
          <w:b/>
          <w:bCs/>
          <w:color w:val="FF0000"/>
          <w:u w:val="single"/>
        </w:rPr>
        <w:t>(e.g., adoption of regulations, zone changes, annexation, and comprehensive plan amendments)</w:t>
      </w:r>
      <w:r w:rsidR="001D434E" w:rsidRPr="001D434E">
        <w:t xml:space="preserve">. </w:t>
      </w:r>
      <w:r w:rsidR="00C7208E" w:rsidRPr="00C7208E">
        <w:rPr>
          <w:b/>
          <w:bCs/>
          <w:color w:val="FF0000"/>
          <w:u w:val="single"/>
        </w:rPr>
        <w:t xml:space="preserve">Type IV reviews are considered by the Planning Commission, which makes a recommendation to </w:t>
      </w:r>
      <w:proofErr w:type="gramStart"/>
      <w:r w:rsidR="00C7208E" w:rsidRPr="00C7208E">
        <w:rPr>
          <w:b/>
          <w:bCs/>
          <w:color w:val="FF0000"/>
          <w:u w:val="single"/>
        </w:rPr>
        <w:t>City</w:t>
      </w:r>
      <w:proofErr w:type="gramEnd"/>
      <w:r w:rsidR="00C7208E" w:rsidRPr="00C7208E">
        <w:rPr>
          <w:b/>
          <w:bCs/>
          <w:color w:val="FF0000"/>
          <w:u w:val="single"/>
        </w:rPr>
        <w:t xml:space="preserve"> Council. </w:t>
      </w:r>
      <w:proofErr w:type="gramStart"/>
      <w:r w:rsidR="00C7208E" w:rsidRPr="00C7208E">
        <w:rPr>
          <w:b/>
          <w:bCs/>
          <w:color w:val="FF0000"/>
          <w:u w:val="single"/>
        </w:rPr>
        <w:t>City</w:t>
      </w:r>
      <w:proofErr w:type="gramEnd"/>
      <w:r w:rsidR="00C7208E" w:rsidRPr="00C7208E">
        <w:rPr>
          <w:b/>
          <w:bCs/>
          <w:color w:val="FF0000"/>
          <w:u w:val="single"/>
        </w:rPr>
        <w:t xml:space="preserve"> Council makes the final decision on a legislative proposal through the enactment of an ordinance.</w:t>
      </w:r>
      <w:r w:rsidR="00C0122B">
        <w:rPr>
          <w:b/>
          <w:bCs/>
          <w:color w:val="FF0000"/>
          <w:u w:val="single"/>
        </w:rPr>
        <w:t xml:space="preserve"> </w:t>
      </w:r>
      <w:r w:rsidR="001D434E" w:rsidRPr="001D434E">
        <w:t>Type IV procedures require public notice and more than one public hearing.</w:t>
      </w:r>
      <w:r w:rsidR="00C0122B">
        <w:t xml:space="preserve"> </w:t>
      </w:r>
    </w:p>
    <w:p w14:paraId="50F6EA37" w14:textId="77777777" w:rsidR="002A742D" w:rsidRDefault="002A742D" w:rsidP="002A742D">
      <w:pPr>
        <w:pStyle w:val="Style9"/>
        <w:numPr>
          <w:ilvl w:val="0"/>
          <w:numId w:val="0"/>
        </w:numPr>
        <w:ind w:left="1800"/>
      </w:pPr>
    </w:p>
    <w:p w14:paraId="01F7EC52" w14:textId="77777777" w:rsidR="002A742D" w:rsidRDefault="002A742D" w:rsidP="002A742D">
      <w:pPr>
        <w:pStyle w:val="Style9"/>
        <w:numPr>
          <w:ilvl w:val="0"/>
          <w:numId w:val="0"/>
        </w:numPr>
        <w:ind w:left="1800"/>
      </w:pPr>
    </w:p>
    <w:p w14:paraId="51E79502" w14:textId="77777777" w:rsidR="002A742D" w:rsidRPr="001D434E" w:rsidRDefault="002A742D" w:rsidP="002A742D">
      <w:pPr>
        <w:pStyle w:val="Style9"/>
        <w:numPr>
          <w:ilvl w:val="0"/>
          <w:numId w:val="0"/>
        </w:numPr>
        <w:ind w:left="1800"/>
      </w:pPr>
    </w:p>
    <w:p w14:paraId="14FA65AC" w14:textId="0EEF0F5E" w:rsidR="00D76768" w:rsidRDefault="000A615B" w:rsidP="000675D6">
      <w:pPr>
        <w:pStyle w:val="Heading4"/>
        <w:rPr>
          <w:color w:val="C00000"/>
        </w:rPr>
      </w:pPr>
      <w:bookmarkStart w:id="313" w:name="_Hlk138253868"/>
      <w:r>
        <w:rPr>
          <w:color w:val="C00000"/>
        </w:rPr>
        <w:lastRenderedPageBreak/>
        <w:t>Table</w:t>
      </w:r>
      <w:r w:rsidR="00D76768">
        <w:rPr>
          <w:color w:val="C00000"/>
        </w:rPr>
        <w:t xml:space="preserve"> of Land Use Applications and Review Procedures</w:t>
      </w:r>
    </w:p>
    <w:tbl>
      <w:tblPr>
        <w:tblStyle w:val="TableGrid"/>
        <w:tblW w:w="0" w:type="auto"/>
        <w:tblInd w:w="1728" w:type="dxa"/>
        <w:tblLook w:val="04A0" w:firstRow="1" w:lastRow="0" w:firstColumn="1" w:lastColumn="0" w:noHBand="0" w:noVBand="1"/>
      </w:tblPr>
      <w:tblGrid>
        <w:gridCol w:w="2710"/>
        <w:gridCol w:w="2625"/>
        <w:gridCol w:w="2287"/>
      </w:tblGrid>
      <w:tr w:rsidR="0035324A" w:rsidRPr="002E4A9B" w14:paraId="79DC7009" w14:textId="16136A0F" w:rsidTr="0035324A">
        <w:trPr>
          <w:trHeight w:val="20"/>
        </w:trPr>
        <w:tc>
          <w:tcPr>
            <w:tcW w:w="2710" w:type="dxa"/>
          </w:tcPr>
          <w:bookmarkEnd w:id="313"/>
          <w:p w14:paraId="0593B18E" w14:textId="6C05E7EB" w:rsidR="0035324A" w:rsidRPr="004914E3" w:rsidRDefault="0035324A" w:rsidP="002E4A9B">
            <w:pPr>
              <w:spacing w:after="120"/>
              <w:ind w:left="0"/>
              <w:rPr>
                <w:b/>
                <w:bCs/>
                <w:szCs w:val="24"/>
              </w:rPr>
            </w:pPr>
            <w:r w:rsidRPr="004914E3">
              <w:rPr>
                <w:b/>
                <w:bCs/>
                <w:szCs w:val="24"/>
              </w:rPr>
              <w:t>Application Type</w:t>
            </w:r>
          </w:p>
        </w:tc>
        <w:tc>
          <w:tcPr>
            <w:tcW w:w="2625" w:type="dxa"/>
          </w:tcPr>
          <w:p w14:paraId="0E0F3E79" w14:textId="08822F19" w:rsidR="0035324A" w:rsidRPr="004914E3" w:rsidRDefault="0035324A" w:rsidP="000A615B">
            <w:pPr>
              <w:ind w:left="0"/>
              <w:rPr>
                <w:b/>
                <w:bCs/>
                <w:szCs w:val="24"/>
              </w:rPr>
            </w:pPr>
            <w:r w:rsidRPr="004914E3">
              <w:rPr>
                <w:b/>
                <w:bCs/>
                <w:szCs w:val="24"/>
              </w:rPr>
              <w:t>Review Procedure</w:t>
            </w:r>
          </w:p>
        </w:tc>
        <w:tc>
          <w:tcPr>
            <w:tcW w:w="2287" w:type="dxa"/>
          </w:tcPr>
          <w:p w14:paraId="01D88A0F" w14:textId="505086D1" w:rsidR="0035324A" w:rsidRPr="004914E3" w:rsidRDefault="0035324A" w:rsidP="000A615B">
            <w:pPr>
              <w:ind w:left="0"/>
              <w:rPr>
                <w:b/>
                <w:bCs/>
                <w:color w:val="FF0000"/>
                <w:szCs w:val="24"/>
                <w:u w:val="single"/>
              </w:rPr>
            </w:pPr>
            <w:r w:rsidRPr="004914E3">
              <w:rPr>
                <w:b/>
                <w:bCs/>
                <w:color w:val="FF0000"/>
                <w:szCs w:val="24"/>
                <w:u w:val="single"/>
              </w:rPr>
              <w:t>Applicable Regulations</w:t>
            </w:r>
          </w:p>
        </w:tc>
      </w:tr>
      <w:tr w:rsidR="0035324A" w:rsidRPr="002E4A9B" w14:paraId="0F2E285E" w14:textId="77777777" w:rsidTr="0035324A">
        <w:trPr>
          <w:trHeight w:val="20"/>
        </w:trPr>
        <w:tc>
          <w:tcPr>
            <w:tcW w:w="2710" w:type="dxa"/>
          </w:tcPr>
          <w:p w14:paraId="5DAC92EF" w14:textId="1EB3CBA6" w:rsidR="0035324A" w:rsidRPr="004914E3" w:rsidRDefault="0035324A" w:rsidP="002E4A9B">
            <w:pPr>
              <w:spacing w:after="120"/>
              <w:ind w:left="0"/>
              <w:rPr>
                <w:b/>
                <w:bCs/>
                <w:szCs w:val="24"/>
              </w:rPr>
            </w:pPr>
            <w:r w:rsidRPr="004914E3">
              <w:rPr>
                <w:szCs w:val="24"/>
              </w:rPr>
              <w:t>Building &amp; Zoning Permits</w:t>
            </w:r>
          </w:p>
        </w:tc>
        <w:tc>
          <w:tcPr>
            <w:tcW w:w="2625" w:type="dxa"/>
          </w:tcPr>
          <w:p w14:paraId="408DB08B" w14:textId="4601B4AD" w:rsidR="0035324A" w:rsidRPr="004914E3" w:rsidRDefault="0035324A" w:rsidP="000A615B">
            <w:pPr>
              <w:ind w:left="0"/>
              <w:rPr>
                <w:b/>
                <w:bCs/>
                <w:szCs w:val="24"/>
              </w:rPr>
            </w:pPr>
            <w:r w:rsidRPr="004914E3">
              <w:rPr>
                <w:szCs w:val="24"/>
              </w:rPr>
              <w:t>Type I</w:t>
            </w:r>
          </w:p>
        </w:tc>
        <w:tc>
          <w:tcPr>
            <w:tcW w:w="2287" w:type="dxa"/>
          </w:tcPr>
          <w:p w14:paraId="16BA968C" w14:textId="0F480C63" w:rsidR="0035324A" w:rsidRPr="004914E3" w:rsidRDefault="00960A93" w:rsidP="000A615B">
            <w:pPr>
              <w:ind w:left="0"/>
              <w:rPr>
                <w:color w:val="FF0000"/>
                <w:szCs w:val="24"/>
                <w:u w:val="single"/>
              </w:rPr>
            </w:pPr>
            <w:r w:rsidRPr="004914E3">
              <w:rPr>
                <w:color w:val="FF0000"/>
                <w:szCs w:val="24"/>
                <w:u w:val="single"/>
              </w:rPr>
              <w:t>7.4.01</w:t>
            </w:r>
          </w:p>
        </w:tc>
      </w:tr>
      <w:tr w:rsidR="0035324A" w:rsidRPr="002E4A9B" w14:paraId="4D71E319" w14:textId="77777777" w:rsidTr="0035324A">
        <w:trPr>
          <w:trHeight w:val="20"/>
        </w:trPr>
        <w:tc>
          <w:tcPr>
            <w:tcW w:w="2710" w:type="dxa"/>
          </w:tcPr>
          <w:p w14:paraId="2DC7FCF9" w14:textId="3E37AE67" w:rsidR="0035324A" w:rsidRPr="004914E3" w:rsidRDefault="0035324A" w:rsidP="002E4A9B">
            <w:pPr>
              <w:spacing w:after="120"/>
              <w:ind w:left="0"/>
              <w:rPr>
                <w:b/>
                <w:bCs/>
                <w:szCs w:val="24"/>
              </w:rPr>
            </w:pPr>
            <w:r w:rsidRPr="004914E3">
              <w:rPr>
                <w:szCs w:val="24"/>
              </w:rPr>
              <w:t>Grading and Erosion Control Permit</w:t>
            </w:r>
          </w:p>
        </w:tc>
        <w:tc>
          <w:tcPr>
            <w:tcW w:w="2625" w:type="dxa"/>
          </w:tcPr>
          <w:p w14:paraId="6C40A9A1" w14:textId="14AA0CC7" w:rsidR="0035324A" w:rsidRPr="004914E3" w:rsidRDefault="0035324A" w:rsidP="000A615B">
            <w:pPr>
              <w:ind w:left="0"/>
              <w:rPr>
                <w:b/>
                <w:bCs/>
                <w:szCs w:val="24"/>
              </w:rPr>
            </w:pPr>
            <w:r w:rsidRPr="004914E3">
              <w:rPr>
                <w:szCs w:val="24"/>
              </w:rPr>
              <w:t>Type I</w:t>
            </w:r>
          </w:p>
        </w:tc>
        <w:tc>
          <w:tcPr>
            <w:tcW w:w="2287" w:type="dxa"/>
          </w:tcPr>
          <w:p w14:paraId="07B88924" w14:textId="413A0C52" w:rsidR="0035324A" w:rsidRPr="004914E3" w:rsidRDefault="00960A93" w:rsidP="000A615B">
            <w:pPr>
              <w:ind w:left="0"/>
              <w:rPr>
                <w:color w:val="FF0000"/>
                <w:szCs w:val="24"/>
                <w:u w:val="single"/>
              </w:rPr>
            </w:pPr>
            <w:r w:rsidRPr="004914E3">
              <w:rPr>
                <w:color w:val="FF0000"/>
                <w:szCs w:val="24"/>
                <w:u w:val="single"/>
              </w:rPr>
              <w:t>7.5.03</w:t>
            </w:r>
          </w:p>
        </w:tc>
      </w:tr>
      <w:tr w:rsidR="0035324A" w:rsidRPr="002E4A9B" w14:paraId="46229BEF" w14:textId="77777777" w:rsidTr="0035324A">
        <w:trPr>
          <w:trHeight w:val="20"/>
        </w:trPr>
        <w:tc>
          <w:tcPr>
            <w:tcW w:w="2710" w:type="dxa"/>
          </w:tcPr>
          <w:p w14:paraId="30534E7C" w14:textId="393DEC10" w:rsidR="0035324A" w:rsidRPr="004914E3" w:rsidRDefault="0035324A" w:rsidP="002E4A9B">
            <w:pPr>
              <w:spacing w:after="120"/>
              <w:ind w:left="0"/>
              <w:rPr>
                <w:b/>
                <w:bCs/>
                <w:szCs w:val="24"/>
              </w:rPr>
            </w:pPr>
            <w:r w:rsidRPr="004914E3">
              <w:rPr>
                <w:szCs w:val="24"/>
              </w:rPr>
              <w:t>Temporary Use Permit</w:t>
            </w:r>
          </w:p>
        </w:tc>
        <w:tc>
          <w:tcPr>
            <w:tcW w:w="2625" w:type="dxa"/>
          </w:tcPr>
          <w:p w14:paraId="06F6AAF7" w14:textId="636FB173" w:rsidR="0035324A" w:rsidRPr="004914E3" w:rsidRDefault="0035324A" w:rsidP="000A615B">
            <w:pPr>
              <w:ind w:left="0"/>
              <w:rPr>
                <w:b/>
                <w:bCs/>
                <w:szCs w:val="24"/>
              </w:rPr>
            </w:pPr>
            <w:r w:rsidRPr="004914E3">
              <w:rPr>
                <w:szCs w:val="24"/>
              </w:rPr>
              <w:t>Type I</w:t>
            </w:r>
          </w:p>
        </w:tc>
        <w:tc>
          <w:tcPr>
            <w:tcW w:w="2287" w:type="dxa"/>
          </w:tcPr>
          <w:p w14:paraId="400976E2" w14:textId="08D7D562" w:rsidR="0035324A" w:rsidRPr="004914E3" w:rsidRDefault="00960A93" w:rsidP="000A615B">
            <w:pPr>
              <w:ind w:left="0"/>
              <w:rPr>
                <w:color w:val="FF0000"/>
                <w:szCs w:val="24"/>
                <w:u w:val="single"/>
              </w:rPr>
            </w:pPr>
            <w:r w:rsidRPr="004914E3">
              <w:rPr>
                <w:color w:val="FF0000"/>
                <w:szCs w:val="24"/>
                <w:u w:val="single"/>
              </w:rPr>
              <w:t>7.5.04</w:t>
            </w:r>
          </w:p>
        </w:tc>
      </w:tr>
      <w:tr w:rsidR="00EF5357" w:rsidRPr="00EF5357" w14:paraId="1275C4DF" w14:textId="77777777" w:rsidTr="0035324A">
        <w:trPr>
          <w:trHeight w:val="20"/>
        </w:trPr>
        <w:tc>
          <w:tcPr>
            <w:tcW w:w="2710" w:type="dxa"/>
          </w:tcPr>
          <w:p w14:paraId="2F3A7638" w14:textId="3A06F5D8" w:rsidR="00EF5357" w:rsidRPr="00EF5357" w:rsidRDefault="00EF5357" w:rsidP="002E4A9B">
            <w:pPr>
              <w:spacing w:after="120"/>
              <w:ind w:left="0"/>
              <w:rPr>
                <w:color w:val="FF0000"/>
                <w:szCs w:val="24"/>
                <w:u w:val="single"/>
              </w:rPr>
            </w:pPr>
            <w:r w:rsidRPr="00EF5357">
              <w:rPr>
                <w:color w:val="FF0000"/>
                <w:szCs w:val="24"/>
                <w:u w:val="single"/>
              </w:rPr>
              <w:t>Property Line Adjustment</w:t>
            </w:r>
          </w:p>
        </w:tc>
        <w:tc>
          <w:tcPr>
            <w:tcW w:w="2625" w:type="dxa"/>
          </w:tcPr>
          <w:p w14:paraId="70D616A3" w14:textId="732187B9" w:rsidR="00EF5357" w:rsidRPr="00EF5357" w:rsidRDefault="00EF5357" w:rsidP="000A615B">
            <w:pPr>
              <w:ind w:left="0"/>
              <w:rPr>
                <w:color w:val="FF0000"/>
                <w:szCs w:val="24"/>
                <w:u w:val="single"/>
              </w:rPr>
            </w:pPr>
            <w:r w:rsidRPr="00EF5357">
              <w:rPr>
                <w:color w:val="FF0000"/>
                <w:szCs w:val="24"/>
                <w:u w:val="single"/>
              </w:rPr>
              <w:t>Type I</w:t>
            </w:r>
          </w:p>
        </w:tc>
        <w:tc>
          <w:tcPr>
            <w:tcW w:w="2287" w:type="dxa"/>
          </w:tcPr>
          <w:p w14:paraId="602F5251" w14:textId="1F7FDB75" w:rsidR="00EF5357" w:rsidRPr="00EF5357" w:rsidRDefault="00EF5357" w:rsidP="000A615B">
            <w:pPr>
              <w:ind w:left="0"/>
              <w:rPr>
                <w:color w:val="FF0000"/>
                <w:szCs w:val="24"/>
                <w:u w:val="single"/>
              </w:rPr>
            </w:pPr>
            <w:r w:rsidRPr="00EF5357">
              <w:rPr>
                <w:color w:val="FF0000"/>
                <w:szCs w:val="24"/>
                <w:u w:val="single"/>
              </w:rPr>
              <w:t>8.2</w:t>
            </w:r>
          </w:p>
        </w:tc>
      </w:tr>
      <w:tr w:rsidR="0035324A" w:rsidRPr="002E4A9B" w14:paraId="691942C7" w14:textId="77777777" w:rsidTr="0035324A">
        <w:trPr>
          <w:trHeight w:val="20"/>
        </w:trPr>
        <w:tc>
          <w:tcPr>
            <w:tcW w:w="2710" w:type="dxa"/>
          </w:tcPr>
          <w:p w14:paraId="1453300B" w14:textId="28037F57" w:rsidR="0035324A" w:rsidRPr="004914E3" w:rsidRDefault="0035324A" w:rsidP="002E4A9B">
            <w:pPr>
              <w:spacing w:after="120"/>
              <w:ind w:left="0"/>
              <w:rPr>
                <w:szCs w:val="24"/>
              </w:rPr>
            </w:pPr>
            <w:r w:rsidRPr="004914E3">
              <w:rPr>
                <w:szCs w:val="24"/>
              </w:rPr>
              <w:t>Architectural Review</w:t>
            </w:r>
          </w:p>
        </w:tc>
        <w:tc>
          <w:tcPr>
            <w:tcW w:w="2625" w:type="dxa"/>
          </w:tcPr>
          <w:p w14:paraId="5666C0A1" w14:textId="051CCAD5" w:rsidR="0035324A" w:rsidRPr="004914E3" w:rsidRDefault="0035324A" w:rsidP="000A615B">
            <w:pPr>
              <w:ind w:left="0"/>
              <w:rPr>
                <w:szCs w:val="24"/>
              </w:rPr>
            </w:pPr>
            <w:r w:rsidRPr="004914E3">
              <w:rPr>
                <w:szCs w:val="24"/>
              </w:rPr>
              <w:t>Type II</w:t>
            </w:r>
          </w:p>
        </w:tc>
        <w:tc>
          <w:tcPr>
            <w:tcW w:w="2287" w:type="dxa"/>
          </w:tcPr>
          <w:p w14:paraId="3EF8C7E4" w14:textId="012A140A" w:rsidR="0035324A" w:rsidRPr="004914E3" w:rsidRDefault="00960A93" w:rsidP="000A615B">
            <w:pPr>
              <w:ind w:left="0"/>
              <w:rPr>
                <w:color w:val="FF0000"/>
                <w:szCs w:val="24"/>
                <w:u w:val="single"/>
              </w:rPr>
            </w:pPr>
            <w:r w:rsidRPr="004914E3">
              <w:rPr>
                <w:color w:val="FF0000"/>
                <w:szCs w:val="24"/>
                <w:u w:val="single"/>
              </w:rPr>
              <w:t>7.6.02</w:t>
            </w:r>
          </w:p>
        </w:tc>
      </w:tr>
      <w:tr w:rsidR="0035324A" w:rsidRPr="002E4A9B" w14:paraId="7E2F1961" w14:textId="77777777" w:rsidTr="0035324A">
        <w:trPr>
          <w:trHeight w:val="20"/>
        </w:trPr>
        <w:tc>
          <w:tcPr>
            <w:tcW w:w="2710" w:type="dxa"/>
          </w:tcPr>
          <w:p w14:paraId="4673D50F" w14:textId="71BADB45" w:rsidR="0035324A" w:rsidRPr="004914E3" w:rsidRDefault="0035324A" w:rsidP="002E4A9B">
            <w:pPr>
              <w:spacing w:after="120"/>
              <w:ind w:left="0"/>
              <w:rPr>
                <w:szCs w:val="24"/>
              </w:rPr>
            </w:pPr>
            <w:r w:rsidRPr="004914E3">
              <w:rPr>
                <w:szCs w:val="24"/>
              </w:rPr>
              <w:t>Historic Structure Demolition Permit</w:t>
            </w:r>
          </w:p>
        </w:tc>
        <w:tc>
          <w:tcPr>
            <w:tcW w:w="2625" w:type="dxa"/>
          </w:tcPr>
          <w:p w14:paraId="64C178A3" w14:textId="2E49AE99" w:rsidR="0035324A" w:rsidRPr="004914E3" w:rsidRDefault="0035324A" w:rsidP="000A615B">
            <w:pPr>
              <w:ind w:left="0"/>
              <w:rPr>
                <w:szCs w:val="24"/>
              </w:rPr>
            </w:pPr>
            <w:r w:rsidRPr="004914E3">
              <w:rPr>
                <w:szCs w:val="24"/>
              </w:rPr>
              <w:t>Type II</w:t>
            </w:r>
          </w:p>
        </w:tc>
        <w:tc>
          <w:tcPr>
            <w:tcW w:w="2287" w:type="dxa"/>
          </w:tcPr>
          <w:p w14:paraId="6D3DFD66" w14:textId="5C6C9E84" w:rsidR="0035324A" w:rsidRPr="004914E3" w:rsidRDefault="00960A93" w:rsidP="000A615B">
            <w:pPr>
              <w:ind w:left="0"/>
              <w:rPr>
                <w:color w:val="FF0000"/>
                <w:szCs w:val="24"/>
                <w:u w:val="single"/>
              </w:rPr>
            </w:pPr>
            <w:r w:rsidRPr="004914E3">
              <w:rPr>
                <w:color w:val="FF0000"/>
                <w:szCs w:val="24"/>
                <w:u w:val="single"/>
              </w:rPr>
              <w:t>7.6.03</w:t>
            </w:r>
          </w:p>
        </w:tc>
      </w:tr>
      <w:tr w:rsidR="0035324A" w:rsidRPr="002E4A9B" w14:paraId="4A7261F5" w14:textId="77777777" w:rsidTr="0035324A">
        <w:trPr>
          <w:trHeight w:val="20"/>
        </w:trPr>
        <w:tc>
          <w:tcPr>
            <w:tcW w:w="2710" w:type="dxa"/>
          </w:tcPr>
          <w:p w14:paraId="6E2671AB" w14:textId="3A900A87" w:rsidR="0035324A" w:rsidRPr="004914E3" w:rsidRDefault="0035324A" w:rsidP="002E4A9B">
            <w:pPr>
              <w:spacing w:after="120"/>
              <w:ind w:left="0"/>
              <w:rPr>
                <w:szCs w:val="24"/>
              </w:rPr>
            </w:pPr>
            <w:r w:rsidRPr="004914E3">
              <w:rPr>
                <w:szCs w:val="24"/>
              </w:rPr>
              <w:t>Partition</w:t>
            </w:r>
          </w:p>
        </w:tc>
        <w:tc>
          <w:tcPr>
            <w:tcW w:w="2625" w:type="dxa"/>
          </w:tcPr>
          <w:p w14:paraId="53E3ACB9" w14:textId="5A545E7B" w:rsidR="0035324A" w:rsidRPr="004914E3" w:rsidRDefault="0035324A" w:rsidP="000A615B">
            <w:pPr>
              <w:ind w:left="0"/>
              <w:rPr>
                <w:szCs w:val="24"/>
              </w:rPr>
            </w:pPr>
            <w:r w:rsidRPr="004914E3">
              <w:rPr>
                <w:szCs w:val="24"/>
              </w:rPr>
              <w:t>Type II</w:t>
            </w:r>
          </w:p>
        </w:tc>
        <w:tc>
          <w:tcPr>
            <w:tcW w:w="2287" w:type="dxa"/>
          </w:tcPr>
          <w:p w14:paraId="60662A51" w14:textId="5D1BD6C8" w:rsidR="0035324A" w:rsidRPr="004914E3" w:rsidRDefault="008622C7" w:rsidP="000A615B">
            <w:pPr>
              <w:ind w:left="0"/>
              <w:rPr>
                <w:color w:val="FF0000"/>
                <w:szCs w:val="24"/>
                <w:u w:val="single"/>
              </w:rPr>
            </w:pPr>
            <w:r>
              <w:rPr>
                <w:color w:val="FF0000"/>
                <w:szCs w:val="24"/>
                <w:u w:val="single"/>
              </w:rPr>
              <w:t>8.1</w:t>
            </w:r>
          </w:p>
        </w:tc>
      </w:tr>
      <w:tr w:rsidR="0035324A" w:rsidRPr="002E4A9B" w14:paraId="490E203A" w14:textId="77777777" w:rsidTr="0035324A">
        <w:trPr>
          <w:trHeight w:val="20"/>
        </w:trPr>
        <w:tc>
          <w:tcPr>
            <w:tcW w:w="2710" w:type="dxa"/>
          </w:tcPr>
          <w:p w14:paraId="4488A0FA" w14:textId="44658DDD" w:rsidR="0035324A" w:rsidRPr="004914E3" w:rsidRDefault="0035324A" w:rsidP="002E4A9B">
            <w:pPr>
              <w:spacing w:after="120"/>
              <w:ind w:left="0"/>
              <w:rPr>
                <w:szCs w:val="24"/>
              </w:rPr>
            </w:pPr>
            <w:r w:rsidRPr="004914E3">
              <w:rPr>
                <w:szCs w:val="24"/>
              </w:rPr>
              <w:t>Plan Review</w:t>
            </w:r>
          </w:p>
        </w:tc>
        <w:tc>
          <w:tcPr>
            <w:tcW w:w="2625" w:type="dxa"/>
          </w:tcPr>
          <w:p w14:paraId="48945DB4" w14:textId="5F90B427" w:rsidR="0035324A" w:rsidRPr="004914E3" w:rsidRDefault="0035324A" w:rsidP="000A615B">
            <w:pPr>
              <w:ind w:left="0"/>
              <w:rPr>
                <w:szCs w:val="24"/>
              </w:rPr>
            </w:pPr>
            <w:r w:rsidRPr="004914E3">
              <w:rPr>
                <w:szCs w:val="24"/>
              </w:rPr>
              <w:t>Type II</w:t>
            </w:r>
          </w:p>
        </w:tc>
        <w:tc>
          <w:tcPr>
            <w:tcW w:w="2287" w:type="dxa"/>
          </w:tcPr>
          <w:p w14:paraId="7EDB95C8" w14:textId="629225EE" w:rsidR="0035324A" w:rsidRPr="004914E3" w:rsidRDefault="00960A93" w:rsidP="000A615B">
            <w:pPr>
              <w:ind w:left="0"/>
              <w:rPr>
                <w:color w:val="FF0000"/>
                <w:szCs w:val="24"/>
                <w:u w:val="single"/>
              </w:rPr>
            </w:pPr>
            <w:r w:rsidRPr="004914E3">
              <w:rPr>
                <w:color w:val="FF0000"/>
                <w:szCs w:val="24"/>
                <w:u w:val="single"/>
              </w:rPr>
              <w:t>7.6.05</w:t>
            </w:r>
          </w:p>
        </w:tc>
      </w:tr>
      <w:tr w:rsidR="0035324A" w:rsidRPr="002E4A9B" w14:paraId="05EE1023" w14:textId="46666CC4" w:rsidTr="0035324A">
        <w:trPr>
          <w:trHeight w:val="20"/>
        </w:trPr>
        <w:tc>
          <w:tcPr>
            <w:tcW w:w="2710" w:type="dxa"/>
          </w:tcPr>
          <w:p w14:paraId="646E4CFD" w14:textId="7EEB0E40" w:rsidR="0035324A" w:rsidRPr="004914E3" w:rsidRDefault="0035324A" w:rsidP="002E4A9B">
            <w:pPr>
              <w:spacing w:after="120"/>
              <w:ind w:left="0"/>
              <w:rPr>
                <w:szCs w:val="24"/>
              </w:rPr>
            </w:pPr>
            <w:r w:rsidRPr="004914E3">
              <w:rPr>
                <w:szCs w:val="24"/>
              </w:rPr>
              <w:t>Subdivisions</w:t>
            </w:r>
          </w:p>
        </w:tc>
        <w:tc>
          <w:tcPr>
            <w:tcW w:w="2625" w:type="dxa"/>
          </w:tcPr>
          <w:p w14:paraId="768C783F" w14:textId="61C22271" w:rsidR="0035324A" w:rsidRPr="004914E3" w:rsidRDefault="0035324A" w:rsidP="002E4A9B">
            <w:pPr>
              <w:spacing w:after="120"/>
              <w:ind w:left="0"/>
              <w:rPr>
                <w:szCs w:val="24"/>
              </w:rPr>
            </w:pPr>
            <w:r w:rsidRPr="004914E3">
              <w:rPr>
                <w:szCs w:val="24"/>
              </w:rPr>
              <w:t>Type III</w:t>
            </w:r>
          </w:p>
        </w:tc>
        <w:tc>
          <w:tcPr>
            <w:tcW w:w="2287" w:type="dxa"/>
          </w:tcPr>
          <w:p w14:paraId="6267860D" w14:textId="40F5441A" w:rsidR="0035324A" w:rsidRPr="004914E3" w:rsidRDefault="004914E3" w:rsidP="002E4A9B">
            <w:pPr>
              <w:spacing w:after="120"/>
              <w:ind w:left="0"/>
              <w:rPr>
                <w:color w:val="FF0000"/>
                <w:szCs w:val="24"/>
                <w:u w:val="single"/>
              </w:rPr>
            </w:pPr>
            <w:r w:rsidRPr="004914E3">
              <w:rPr>
                <w:color w:val="FF0000"/>
                <w:szCs w:val="24"/>
                <w:u w:val="single"/>
              </w:rPr>
              <w:t>8.1</w:t>
            </w:r>
          </w:p>
        </w:tc>
      </w:tr>
      <w:tr w:rsidR="0035324A" w:rsidRPr="002E4A9B" w14:paraId="258E78F3" w14:textId="77777777" w:rsidTr="0035324A">
        <w:trPr>
          <w:trHeight w:val="20"/>
        </w:trPr>
        <w:tc>
          <w:tcPr>
            <w:tcW w:w="2710" w:type="dxa"/>
          </w:tcPr>
          <w:p w14:paraId="2D5B7D44" w14:textId="08E2F286" w:rsidR="0035324A" w:rsidRPr="004914E3" w:rsidRDefault="0035324A" w:rsidP="002E4A9B">
            <w:pPr>
              <w:spacing w:after="120"/>
              <w:ind w:left="0"/>
              <w:rPr>
                <w:szCs w:val="24"/>
              </w:rPr>
            </w:pPr>
            <w:r w:rsidRPr="004914E3">
              <w:rPr>
                <w:szCs w:val="24"/>
              </w:rPr>
              <w:t>Cluster/Planned Development</w:t>
            </w:r>
          </w:p>
        </w:tc>
        <w:tc>
          <w:tcPr>
            <w:tcW w:w="2625" w:type="dxa"/>
          </w:tcPr>
          <w:p w14:paraId="29E175A4" w14:textId="4137C708" w:rsidR="0035324A" w:rsidRPr="004914E3" w:rsidRDefault="0035324A" w:rsidP="002E4A9B">
            <w:pPr>
              <w:spacing w:after="120"/>
              <w:ind w:left="0"/>
              <w:rPr>
                <w:szCs w:val="24"/>
              </w:rPr>
            </w:pPr>
            <w:r w:rsidRPr="004914E3">
              <w:rPr>
                <w:szCs w:val="24"/>
              </w:rPr>
              <w:t>Type III</w:t>
            </w:r>
          </w:p>
        </w:tc>
        <w:tc>
          <w:tcPr>
            <w:tcW w:w="2287" w:type="dxa"/>
          </w:tcPr>
          <w:p w14:paraId="496AE98C" w14:textId="76C3AEB2" w:rsidR="0035324A" w:rsidRPr="004914E3" w:rsidRDefault="00A14A4A" w:rsidP="002E4A9B">
            <w:pPr>
              <w:spacing w:after="120"/>
              <w:ind w:left="0"/>
              <w:rPr>
                <w:color w:val="FF0000"/>
                <w:szCs w:val="24"/>
                <w:u w:val="single"/>
              </w:rPr>
            </w:pPr>
            <w:r>
              <w:rPr>
                <w:color w:val="FF0000"/>
                <w:szCs w:val="24"/>
                <w:u w:val="single"/>
              </w:rPr>
              <w:t>8.1.06</w:t>
            </w:r>
          </w:p>
        </w:tc>
      </w:tr>
      <w:tr w:rsidR="0035324A" w:rsidRPr="002E4A9B" w14:paraId="1DF28DCB" w14:textId="77777777" w:rsidTr="0035324A">
        <w:trPr>
          <w:trHeight w:val="20"/>
        </w:trPr>
        <w:tc>
          <w:tcPr>
            <w:tcW w:w="2710" w:type="dxa"/>
          </w:tcPr>
          <w:p w14:paraId="1CB83A3D" w14:textId="145DD13E" w:rsidR="0035324A" w:rsidRPr="004914E3" w:rsidRDefault="0035324A" w:rsidP="002E4A9B">
            <w:pPr>
              <w:spacing w:after="120"/>
              <w:ind w:left="0"/>
              <w:rPr>
                <w:szCs w:val="24"/>
              </w:rPr>
            </w:pPr>
            <w:r w:rsidRPr="004914E3">
              <w:rPr>
                <w:szCs w:val="24"/>
              </w:rPr>
              <w:t>Conditional Use Permit</w:t>
            </w:r>
          </w:p>
        </w:tc>
        <w:tc>
          <w:tcPr>
            <w:tcW w:w="2625" w:type="dxa"/>
          </w:tcPr>
          <w:p w14:paraId="629F0309" w14:textId="4FDE25B7" w:rsidR="0035324A" w:rsidRPr="004914E3" w:rsidRDefault="0035324A" w:rsidP="002E4A9B">
            <w:pPr>
              <w:spacing w:after="120"/>
              <w:ind w:left="0"/>
              <w:rPr>
                <w:szCs w:val="24"/>
              </w:rPr>
            </w:pPr>
            <w:r w:rsidRPr="004914E3">
              <w:rPr>
                <w:szCs w:val="24"/>
              </w:rPr>
              <w:t>Type III</w:t>
            </w:r>
          </w:p>
        </w:tc>
        <w:tc>
          <w:tcPr>
            <w:tcW w:w="2287" w:type="dxa"/>
          </w:tcPr>
          <w:p w14:paraId="0944580D" w14:textId="4D0ACDE3" w:rsidR="0035324A" w:rsidRPr="004914E3" w:rsidRDefault="0035357A" w:rsidP="002E4A9B">
            <w:pPr>
              <w:spacing w:after="120"/>
              <w:ind w:left="0"/>
              <w:rPr>
                <w:color w:val="FF0000"/>
                <w:szCs w:val="24"/>
                <w:u w:val="single"/>
              </w:rPr>
            </w:pPr>
            <w:r>
              <w:rPr>
                <w:color w:val="FF0000"/>
                <w:szCs w:val="24"/>
                <w:u w:val="single"/>
              </w:rPr>
              <w:t>9.1</w:t>
            </w:r>
          </w:p>
        </w:tc>
      </w:tr>
      <w:tr w:rsidR="0035324A" w:rsidRPr="002E4A9B" w14:paraId="23FEE4BB" w14:textId="77777777" w:rsidTr="0035324A">
        <w:trPr>
          <w:trHeight w:val="20"/>
        </w:trPr>
        <w:tc>
          <w:tcPr>
            <w:tcW w:w="2710" w:type="dxa"/>
          </w:tcPr>
          <w:p w14:paraId="0F640571" w14:textId="1E4BCDA6" w:rsidR="0035324A" w:rsidRPr="004914E3" w:rsidRDefault="0035324A" w:rsidP="002E4A9B">
            <w:pPr>
              <w:spacing w:after="120"/>
              <w:ind w:left="0"/>
              <w:rPr>
                <w:szCs w:val="24"/>
              </w:rPr>
            </w:pPr>
            <w:r w:rsidRPr="004914E3">
              <w:rPr>
                <w:szCs w:val="24"/>
              </w:rPr>
              <w:t>Variance</w:t>
            </w:r>
          </w:p>
        </w:tc>
        <w:tc>
          <w:tcPr>
            <w:tcW w:w="2625" w:type="dxa"/>
          </w:tcPr>
          <w:p w14:paraId="0B317242" w14:textId="1E0804C1" w:rsidR="0035324A" w:rsidRPr="004914E3" w:rsidRDefault="0035324A" w:rsidP="002E4A9B">
            <w:pPr>
              <w:spacing w:after="120"/>
              <w:ind w:left="0"/>
              <w:rPr>
                <w:szCs w:val="24"/>
              </w:rPr>
            </w:pPr>
            <w:r w:rsidRPr="004914E3">
              <w:rPr>
                <w:szCs w:val="24"/>
              </w:rPr>
              <w:t>Type III</w:t>
            </w:r>
          </w:p>
        </w:tc>
        <w:tc>
          <w:tcPr>
            <w:tcW w:w="2287" w:type="dxa"/>
          </w:tcPr>
          <w:p w14:paraId="02F8F5EB" w14:textId="342B5E94" w:rsidR="0035324A" w:rsidRPr="004914E3" w:rsidRDefault="0035357A" w:rsidP="002E4A9B">
            <w:pPr>
              <w:spacing w:after="120"/>
              <w:ind w:left="0"/>
              <w:rPr>
                <w:color w:val="FF0000"/>
                <w:szCs w:val="24"/>
                <w:u w:val="single"/>
              </w:rPr>
            </w:pPr>
            <w:r>
              <w:rPr>
                <w:color w:val="FF0000"/>
                <w:szCs w:val="24"/>
                <w:u w:val="single"/>
              </w:rPr>
              <w:t>10.1</w:t>
            </w:r>
          </w:p>
        </w:tc>
      </w:tr>
      <w:tr w:rsidR="0035324A" w:rsidRPr="002E4A9B" w14:paraId="505FDDD1" w14:textId="77777777" w:rsidTr="0035324A">
        <w:trPr>
          <w:trHeight w:val="20"/>
        </w:trPr>
        <w:tc>
          <w:tcPr>
            <w:tcW w:w="2710" w:type="dxa"/>
          </w:tcPr>
          <w:p w14:paraId="0402BDD3" w14:textId="40517DA1" w:rsidR="0035324A" w:rsidRPr="004914E3" w:rsidRDefault="0035324A" w:rsidP="002E4A9B">
            <w:pPr>
              <w:spacing w:after="120"/>
              <w:ind w:left="0"/>
              <w:rPr>
                <w:szCs w:val="24"/>
              </w:rPr>
            </w:pPr>
            <w:r w:rsidRPr="004914E3">
              <w:rPr>
                <w:szCs w:val="24"/>
              </w:rPr>
              <w:t>Annexation</w:t>
            </w:r>
          </w:p>
        </w:tc>
        <w:tc>
          <w:tcPr>
            <w:tcW w:w="2625" w:type="dxa"/>
          </w:tcPr>
          <w:p w14:paraId="783902B1" w14:textId="339A6CCE" w:rsidR="0035324A" w:rsidRPr="004914E3" w:rsidRDefault="0035324A" w:rsidP="002E4A9B">
            <w:pPr>
              <w:spacing w:after="120"/>
              <w:ind w:left="0"/>
              <w:rPr>
                <w:szCs w:val="24"/>
              </w:rPr>
            </w:pPr>
            <w:r w:rsidRPr="004914E3">
              <w:rPr>
                <w:szCs w:val="24"/>
              </w:rPr>
              <w:t>Type IV</w:t>
            </w:r>
          </w:p>
        </w:tc>
        <w:tc>
          <w:tcPr>
            <w:tcW w:w="2287" w:type="dxa"/>
          </w:tcPr>
          <w:p w14:paraId="3E294599" w14:textId="2AE8E898" w:rsidR="0035324A" w:rsidRPr="004914E3" w:rsidRDefault="0035357A" w:rsidP="002E4A9B">
            <w:pPr>
              <w:spacing w:after="120"/>
              <w:ind w:left="0"/>
              <w:rPr>
                <w:color w:val="FF0000"/>
                <w:szCs w:val="24"/>
                <w:u w:val="single"/>
              </w:rPr>
            </w:pPr>
            <w:r>
              <w:rPr>
                <w:color w:val="FF0000"/>
                <w:szCs w:val="24"/>
                <w:u w:val="single"/>
              </w:rPr>
              <w:t>7.8.02</w:t>
            </w:r>
          </w:p>
        </w:tc>
      </w:tr>
      <w:tr w:rsidR="0035324A" w:rsidRPr="002E4A9B" w14:paraId="6979EE49" w14:textId="77777777" w:rsidTr="0035324A">
        <w:trPr>
          <w:trHeight w:val="20"/>
        </w:trPr>
        <w:tc>
          <w:tcPr>
            <w:tcW w:w="2710" w:type="dxa"/>
          </w:tcPr>
          <w:p w14:paraId="42E0A009" w14:textId="2A4BF216" w:rsidR="0035324A" w:rsidRPr="004914E3" w:rsidRDefault="0035324A" w:rsidP="002E4A9B">
            <w:pPr>
              <w:spacing w:after="120"/>
              <w:ind w:left="0"/>
              <w:rPr>
                <w:szCs w:val="24"/>
              </w:rPr>
            </w:pPr>
            <w:r w:rsidRPr="004914E3">
              <w:rPr>
                <w:szCs w:val="24"/>
              </w:rPr>
              <w:t>Development Ordinance Amendment</w:t>
            </w:r>
          </w:p>
        </w:tc>
        <w:tc>
          <w:tcPr>
            <w:tcW w:w="2625" w:type="dxa"/>
          </w:tcPr>
          <w:p w14:paraId="3E683FA1" w14:textId="5DD54738" w:rsidR="0035324A" w:rsidRPr="004914E3" w:rsidRDefault="00960A93" w:rsidP="002E4A9B">
            <w:pPr>
              <w:spacing w:after="120"/>
              <w:ind w:left="0"/>
              <w:rPr>
                <w:szCs w:val="24"/>
              </w:rPr>
            </w:pPr>
            <w:r w:rsidRPr="004914E3">
              <w:rPr>
                <w:szCs w:val="24"/>
              </w:rPr>
              <w:t>Type IV</w:t>
            </w:r>
          </w:p>
        </w:tc>
        <w:tc>
          <w:tcPr>
            <w:tcW w:w="2287" w:type="dxa"/>
          </w:tcPr>
          <w:p w14:paraId="405DCC78" w14:textId="5AB9ACD2" w:rsidR="0035324A" w:rsidRPr="004914E3" w:rsidRDefault="007F4A2A" w:rsidP="002E4A9B">
            <w:pPr>
              <w:spacing w:after="120"/>
              <w:ind w:left="0"/>
              <w:rPr>
                <w:color w:val="FF0000"/>
                <w:szCs w:val="24"/>
                <w:u w:val="single"/>
              </w:rPr>
            </w:pPr>
            <w:r>
              <w:rPr>
                <w:color w:val="FF0000"/>
                <w:szCs w:val="24"/>
                <w:u w:val="single"/>
              </w:rPr>
              <w:t>11.1</w:t>
            </w:r>
          </w:p>
        </w:tc>
      </w:tr>
      <w:tr w:rsidR="0035324A" w:rsidRPr="002E4A9B" w14:paraId="73495879" w14:textId="77777777" w:rsidTr="0035324A">
        <w:trPr>
          <w:trHeight w:val="20"/>
        </w:trPr>
        <w:tc>
          <w:tcPr>
            <w:tcW w:w="2710" w:type="dxa"/>
          </w:tcPr>
          <w:p w14:paraId="6ED24238" w14:textId="41D43C42" w:rsidR="0035324A" w:rsidRPr="004914E3" w:rsidRDefault="0035324A" w:rsidP="002E4A9B">
            <w:pPr>
              <w:spacing w:after="120"/>
              <w:ind w:left="0"/>
              <w:rPr>
                <w:szCs w:val="24"/>
              </w:rPr>
            </w:pPr>
            <w:r w:rsidRPr="004914E3">
              <w:rPr>
                <w:szCs w:val="24"/>
              </w:rPr>
              <w:t>Comprehensive Plan Amendment</w:t>
            </w:r>
          </w:p>
        </w:tc>
        <w:tc>
          <w:tcPr>
            <w:tcW w:w="2625" w:type="dxa"/>
          </w:tcPr>
          <w:p w14:paraId="13435675" w14:textId="5C53839C" w:rsidR="0035324A" w:rsidRPr="004914E3" w:rsidRDefault="00960A93" w:rsidP="002E4A9B">
            <w:pPr>
              <w:spacing w:after="120"/>
              <w:ind w:left="0"/>
              <w:rPr>
                <w:szCs w:val="24"/>
              </w:rPr>
            </w:pPr>
            <w:r w:rsidRPr="004914E3">
              <w:rPr>
                <w:szCs w:val="24"/>
              </w:rPr>
              <w:t>Type IV</w:t>
            </w:r>
          </w:p>
        </w:tc>
        <w:tc>
          <w:tcPr>
            <w:tcW w:w="2287" w:type="dxa"/>
          </w:tcPr>
          <w:p w14:paraId="19588093" w14:textId="6D10B7B3" w:rsidR="0035324A" w:rsidRPr="004914E3" w:rsidRDefault="007F4A2A" w:rsidP="002E4A9B">
            <w:pPr>
              <w:spacing w:after="120"/>
              <w:ind w:left="0"/>
              <w:rPr>
                <w:color w:val="FF0000"/>
                <w:szCs w:val="24"/>
                <w:u w:val="single"/>
              </w:rPr>
            </w:pPr>
            <w:r>
              <w:rPr>
                <w:color w:val="FF0000"/>
                <w:szCs w:val="24"/>
                <w:u w:val="single"/>
              </w:rPr>
              <w:t>11.1</w:t>
            </w:r>
          </w:p>
        </w:tc>
      </w:tr>
    </w:tbl>
    <w:p w14:paraId="6EFA57CC" w14:textId="1C391F0C" w:rsidR="00836D36" w:rsidRDefault="00D76768" w:rsidP="00042C58">
      <w:pPr>
        <w:pStyle w:val="Heading3"/>
        <w:spacing w:before="120" w:after="0"/>
        <w:rPr>
          <w:rStyle w:val="UnderlineChar"/>
        </w:rPr>
      </w:pPr>
      <w:bookmarkStart w:id="314" w:name="_Toc145530373"/>
      <w:r>
        <w:rPr>
          <w:rStyle w:val="UnderlineChar"/>
        </w:rPr>
        <w:t>Type I Procedures</w:t>
      </w:r>
      <w:r w:rsidR="004055EF">
        <w:rPr>
          <w:rStyle w:val="UnderlineChar"/>
        </w:rPr>
        <w:t>.</w:t>
      </w:r>
      <w:bookmarkEnd w:id="314"/>
      <w:r w:rsidR="004055EF">
        <w:rPr>
          <w:rStyle w:val="UnderlineChar"/>
        </w:rPr>
        <w:t xml:space="preserve"> </w:t>
      </w:r>
    </w:p>
    <w:p w14:paraId="0BCB6B7E" w14:textId="4D683E92" w:rsidR="00D76768" w:rsidRPr="004055EF" w:rsidRDefault="004055EF" w:rsidP="007D10E4">
      <w:pPr>
        <w:rPr>
          <w:rStyle w:val="UnderlineChar"/>
        </w:rPr>
      </w:pPr>
      <w:r w:rsidRPr="004055EF">
        <w:rPr>
          <w:rStyle w:val="UnderlineChar"/>
        </w:rPr>
        <w:t xml:space="preserve">Approvals requiring Type I </w:t>
      </w:r>
      <w:proofErr w:type="gramStart"/>
      <w:r w:rsidRPr="004055EF">
        <w:rPr>
          <w:rStyle w:val="UnderlineChar"/>
        </w:rPr>
        <w:t>review,</w:t>
      </w:r>
      <w:proofErr w:type="gramEnd"/>
      <w:r w:rsidRPr="004055EF">
        <w:rPr>
          <w:rStyle w:val="UnderlineChar"/>
        </w:rPr>
        <w:t xml:space="preserve"> shall be made on</w:t>
      </w:r>
      <w:r>
        <w:rPr>
          <w:rStyle w:val="UnderlineChar"/>
        </w:rPr>
        <w:t xml:space="preserve"> </w:t>
      </w:r>
      <w:r w:rsidRPr="004055EF">
        <w:rPr>
          <w:rStyle w:val="UnderlineChar"/>
        </w:rPr>
        <w:t>forms provided by the City.</w:t>
      </w:r>
    </w:p>
    <w:p w14:paraId="7865F8B3" w14:textId="77777777" w:rsidR="001F0AB6" w:rsidRPr="00AD7EF4" w:rsidRDefault="001F0AB6" w:rsidP="000675D6">
      <w:pPr>
        <w:pStyle w:val="Heading4"/>
      </w:pPr>
      <w:bookmarkStart w:id="315" w:name="_Hlk138253931"/>
      <w:r w:rsidRPr="00AD7EF4">
        <w:lastRenderedPageBreak/>
        <w:t xml:space="preserve">Type I: Staff Review/Zoning Check List </w:t>
      </w:r>
    </w:p>
    <w:p w14:paraId="7B02E8FB" w14:textId="77777777" w:rsidR="001F0AB6" w:rsidRPr="00AD7EF4" w:rsidRDefault="001F0AB6" w:rsidP="000675D6">
      <w:pPr>
        <w:pStyle w:val="Style9"/>
      </w:pPr>
      <w:r w:rsidRPr="00AD7EF4">
        <w:t>The City Plann</w:t>
      </w:r>
      <w:r>
        <w:t>er</w:t>
      </w:r>
      <w:r w:rsidRPr="00AD7EF4">
        <w:t>, or his or her designee, without public notice and without a public hearing, makes ministerial decisions through the Type I procedure. Ministerial decisions are those where City standards and criteria do not require the exercise of discretion (i.e., there are clear and objective standards).</w:t>
      </w:r>
    </w:p>
    <w:p w14:paraId="39B0CC10" w14:textId="77777777" w:rsidR="001F0AB6" w:rsidRPr="00AD7EF4" w:rsidRDefault="001F0AB6" w:rsidP="000675D6">
      <w:pPr>
        <w:pStyle w:val="Style9"/>
      </w:pPr>
      <w:r w:rsidRPr="00AD7EF4">
        <w:t>Zoning Checklist. The City Plann</w:t>
      </w:r>
      <w:r>
        <w:t>er</w:t>
      </w:r>
      <w:r w:rsidRPr="00AD7EF4">
        <w:t xml:space="preserve"> reviews proposals requiring a Type I review using a Zoning Checklist. The Zoning Checklist is a preliminary review that is intended to ensure a project proposal meets the basic requirements of Article 3 before more detailed plans are prepared and before the City authorizes the Planner to issue a building permit.</w:t>
      </w:r>
    </w:p>
    <w:p w14:paraId="4E91446C" w14:textId="77777777" w:rsidR="001F0AB6" w:rsidRPr="00AD7EF4" w:rsidRDefault="001F0AB6" w:rsidP="000675D6">
      <w:pPr>
        <w:pStyle w:val="Style9"/>
      </w:pPr>
      <w:r w:rsidRPr="00AD7EF4">
        <w:t xml:space="preserve">Application Requirements. </w:t>
      </w:r>
    </w:p>
    <w:p w14:paraId="35FACF6F" w14:textId="77777777" w:rsidR="001F0AB6" w:rsidRPr="00AD7EF4" w:rsidRDefault="001F0AB6" w:rsidP="000675D6">
      <w:pPr>
        <w:pStyle w:val="Style10"/>
      </w:pPr>
      <w:r w:rsidRPr="00AD7EF4">
        <w:t>Application Forms. Approvals requiring Type I review, including Zoning Checklists, shall be made on forms provided by the City.</w:t>
      </w:r>
    </w:p>
    <w:p w14:paraId="71F493E3" w14:textId="77777777" w:rsidR="001F0AB6" w:rsidRPr="00AD7EF4" w:rsidRDefault="001F0AB6" w:rsidP="000675D6">
      <w:pPr>
        <w:pStyle w:val="Style10"/>
      </w:pPr>
      <w:r w:rsidRPr="00AD7EF4">
        <w:t>Application Requirements. When a Zoning Checklist is required, it shall:</w:t>
      </w:r>
    </w:p>
    <w:p w14:paraId="4EDA5F01" w14:textId="7BE28204" w:rsidR="001F0AB6" w:rsidRPr="00AD7EF4" w:rsidRDefault="001F0AB6" w:rsidP="000675D6">
      <w:pPr>
        <w:pStyle w:val="Style11"/>
        <w:numPr>
          <w:ilvl w:val="6"/>
          <w:numId w:val="1999"/>
        </w:numPr>
        <w:rPr>
          <w:color w:val="C00000"/>
          <w:u w:val="single"/>
        </w:rPr>
      </w:pPr>
      <w:r w:rsidRPr="00AD7EF4">
        <w:rPr>
          <w:color w:val="C00000"/>
          <w:u w:val="single"/>
        </w:rPr>
        <w:t xml:space="preserve">Include the information requested on the </w:t>
      </w:r>
      <w:r w:rsidR="00C523E3">
        <w:rPr>
          <w:color w:val="C00000"/>
          <w:u w:val="single"/>
        </w:rPr>
        <w:t xml:space="preserve">appropriate </w:t>
      </w:r>
      <w:r w:rsidRPr="00AD7EF4">
        <w:rPr>
          <w:color w:val="C00000"/>
          <w:u w:val="single"/>
        </w:rPr>
        <w:t xml:space="preserve">application form and in Section </w:t>
      </w:r>
      <w:proofErr w:type="gramStart"/>
      <w:r w:rsidRPr="00AD7EF4">
        <w:rPr>
          <w:color w:val="C00000"/>
          <w:u w:val="single"/>
        </w:rPr>
        <w:t>7.3;</w:t>
      </w:r>
      <w:proofErr w:type="gramEnd"/>
    </w:p>
    <w:p w14:paraId="2A7B86CD" w14:textId="77777777" w:rsidR="001F0AB6" w:rsidRPr="00AD7EF4" w:rsidRDefault="001F0AB6" w:rsidP="000675D6">
      <w:pPr>
        <w:pStyle w:val="Style11"/>
        <w:numPr>
          <w:ilvl w:val="6"/>
          <w:numId w:val="1999"/>
        </w:numPr>
        <w:rPr>
          <w:color w:val="C00000"/>
          <w:u w:val="single"/>
        </w:rPr>
      </w:pPr>
      <w:r w:rsidRPr="00AD7EF4">
        <w:rPr>
          <w:color w:val="C00000"/>
          <w:u w:val="single"/>
        </w:rPr>
        <w:t>Address the criteria in sufficient detail for review and action; and</w:t>
      </w:r>
    </w:p>
    <w:p w14:paraId="5FEF2D5A" w14:textId="77777777" w:rsidR="001F0AB6" w:rsidRPr="00AD7EF4" w:rsidRDefault="001F0AB6" w:rsidP="000675D6">
      <w:pPr>
        <w:pStyle w:val="Style11"/>
        <w:numPr>
          <w:ilvl w:val="6"/>
          <w:numId w:val="1999"/>
        </w:numPr>
        <w:rPr>
          <w:color w:val="C00000"/>
          <w:u w:val="single"/>
        </w:rPr>
      </w:pPr>
      <w:r w:rsidRPr="00AD7EF4">
        <w:rPr>
          <w:color w:val="C00000"/>
          <w:u w:val="single"/>
        </w:rPr>
        <w:t xml:space="preserve">Be </w:t>
      </w:r>
      <w:proofErr w:type="gramStart"/>
      <w:r w:rsidRPr="00AD7EF4">
        <w:rPr>
          <w:color w:val="C00000"/>
          <w:u w:val="single"/>
        </w:rPr>
        <w:t>filed</w:t>
      </w:r>
      <w:proofErr w:type="gramEnd"/>
      <w:r w:rsidRPr="00AD7EF4">
        <w:rPr>
          <w:color w:val="C00000"/>
          <w:u w:val="single"/>
        </w:rPr>
        <w:t xml:space="preserve"> with the required fee.</w:t>
      </w:r>
    </w:p>
    <w:p w14:paraId="75ABCF73" w14:textId="3DEF9FFF" w:rsidR="001F0AB6" w:rsidRPr="00AD7EF4" w:rsidRDefault="001F0AB6" w:rsidP="000675D6">
      <w:pPr>
        <w:pStyle w:val="Style9"/>
      </w:pPr>
      <w:r w:rsidRPr="00AD7EF4">
        <w:t>Requirements. The City shall not act upon an application for land use approval, and a building permit shall not be issued, until the City Plann</w:t>
      </w:r>
      <w:r>
        <w:t>er</w:t>
      </w:r>
      <w:r w:rsidRPr="00AD7EF4">
        <w:t xml:space="preserve"> has approved a Zoning Checklist for the proposed project.</w:t>
      </w:r>
    </w:p>
    <w:p w14:paraId="5B427559" w14:textId="2D341944" w:rsidR="001F0AB6" w:rsidRPr="00AD7EF4" w:rsidRDefault="001F0AB6" w:rsidP="000675D6">
      <w:pPr>
        <w:pStyle w:val="Style9"/>
      </w:pPr>
      <w:r w:rsidRPr="00AD7EF4">
        <w:t xml:space="preserve">Criteria and Decision. The City </w:t>
      </w:r>
      <w:r>
        <w:t>Planner’s</w:t>
      </w:r>
      <w:r w:rsidRPr="00AD7EF4">
        <w:t xml:space="preserve"> review of a Zoning Checklist is intended to determine whether minimum code requirements are met and whether any other land use permit or approval is required prior to issuance of a building permit.</w:t>
      </w:r>
    </w:p>
    <w:p w14:paraId="63B3239C" w14:textId="3115E78D" w:rsidR="001F0AB6" w:rsidRDefault="001F0AB6" w:rsidP="000675D6">
      <w:pPr>
        <w:pStyle w:val="Style9"/>
      </w:pPr>
      <w:r w:rsidRPr="00AD7EF4">
        <w:t xml:space="preserve">Effective Date. A Zoning Checklist decision is final on the date it is signed by the City Planning </w:t>
      </w:r>
      <w:r>
        <w:t>Planner</w:t>
      </w:r>
      <w:r w:rsidRPr="00AD7EF4">
        <w:t xml:space="preserve">. It is not a land use decision as defined by ORS 197.015, and therefore is not subject to appeal to the state Land Use Board of Appeals. </w:t>
      </w:r>
    </w:p>
    <w:p w14:paraId="15E785EF" w14:textId="6006107B" w:rsidR="00D76768" w:rsidRPr="00A534FF" w:rsidRDefault="00D76768" w:rsidP="000675D6">
      <w:pPr>
        <w:pStyle w:val="Heading4"/>
      </w:pPr>
      <w:r w:rsidRPr="00A534FF">
        <w:t>Building Permits</w:t>
      </w:r>
      <w:r>
        <w:t xml:space="preserve"> and Zoning Permits </w:t>
      </w:r>
    </w:p>
    <w:bookmarkEnd w:id="315"/>
    <w:p w14:paraId="6E09EE66" w14:textId="4D61FB2E" w:rsidR="00D76768" w:rsidRPr="00A534FF" w:rsidRDefault="00D76768" w:rsidP="000675D6">
      <w:pPr>
        <w:pStyle w:val="Style9"/>
      </w:pPr>
      <w:r w:rsidRPr="00A534FF">
        <w:t xml:space="preserve">No permit shall be issued by the City </w:t>
      </w:r>
      <w:r w:rsidR="00C523E3">
        <w:t>Planner</w:t>
      </w:r>
      <w:r w:rsidRPr="00A534FF">
        <w:t xml:space="preserve"> or Building Official for the construction, reconstruction, alteration or change of use of a structure or lot that does not conform to the requirements of this ordinance.</w:t>
      </w:r>
    </w:p>
    <w:p w14:paraId="0E0BB153" w14:textId="77777777" w:rsidR="00D76768" w:rsidRPr="00A534FF" w:rsidRDefault="00D76768" w:rsidP="000675D6">
      <w:pPr>
        <w:pStyle w:val="Style9"/>
      </w:pPr>
      <w:r w:rsidRPr="00A534FF">
        <w:t xml:space="preserve">Building </w:t>
      </w:r>
      <w:r>
        <w:t xml:space="preserve">and Zoning </w:t>
      </w:r>
      <w:r w:rsidRPr="00A534FF">
        <w:t>permits are required for any change, alteration or addition that affects the foundation, roofline, area of structure, or enclosure of existing porches, decks, patios, or carports.</w:t>
      </w:r>
    </w:p>
    <w:p w14:paraId="719E70C6" w14:textId="3DF85DCC" w:rsidR="00D76768" w:rsidRPr="00A534FF" w:rsidRDefault="00D76768" w:rsidP="000675D6">
      <w:pPr>
        <w:pStyle w:val="Style9"/>
      </w:pPr>
      <w:r w:rsidRPr="00A534FF">
        <w:lastRenderedPageBreak/>
        <w:t xml:space="preserve">No </w:t>
      </w:r>
      <w:r w:rsidR="00C523E3">
        <w:t>B</w:t>
      </w:r>
      <w:r w:rsidRPr="00A534FF">
        <w:t xml:space="preserve">uilding </w:t>
      </w:r>
      <w:r>
        <w:t xml:space="preserve">or Zoning </w:t>
      </w:r>
      <w:r w:rsidRPr="00A534FF">
        <w:t>permit shall be issued for any new construction, or any alteration or addition to an existing structure that increases the structural area toward any lot line, unless an official survey accompanies the application for a building permit. The survey shall also show the elevation of the building site.</w:t>
      </w:r>
    </w:p>
    <w:p w14:paraId="665961E6" w14:textId="77777777" w:rsidR="00D76768" w:rsidRPr="00A534FF" w:rsidRDefault="00D76768" w:rsidP="000675D6">
      <w:pPr>
        <w:pStyle w:val="Style9"/>
      </w:pPr>
      <w:r w:rsidRPr="00A534FF">
        <w:t>Construction on property for which a permit has been issued must be started within 180 days from the date of issue. Construction must not be abandoned for over 180 days, or a new permit must be obtained at one-half the original fee. Building permits may be renewed only once.</w:t>
      </w:r>
    </w:p>
    <w:p w14:paraId="0E0DAC12" w14:textId="77777777" w:rsidR="00D76768" w:rsidRPr="00C01985" w:rsidRDefault="00D76768" w:rsidP="000675D6">
      <w:pPr>
        <w:pStyle w:val="Style9"/>
        <w:rPr>
          <w:strike/>
          <w:color w:val="C00000"/>
        </w:rPr>
      </w:pPr>
      <w:r w:rsidRPr="00A534FF">
        <w:t>If manufactured dwellings, travel trailers or recreational vehicles are used during the construction, water and sewer facilities must be installed within 90 days of the placement of the vehicle dwelling on the property</w:t>
      </w:r>
      <w:r w:rsidRPr="006733CF">
        <w:rPr>
          <w:strike/>
          <w:color w:val="C00000"/>
          <w:sz w:val="16"/>
          <w:szCs w:val="16"/>
        </w:rPr>
        <w:t>. (See Section 1.3(27)).</w:t>
      </w:r>
    </w:p>
    <w:p w14:paraId="3D8ED727" w14:textId="77777777" w:rsidR="00D76768" w:rsidRPr="00A534FF" w:rsidRDefault="00D76768" w:rsidP="000675D6">
      <w:pPr>
        <w:pStyle w:val="Style9"/>
      </w:pPr>
      <w:r w:rsidRPr="00A534FF">
        <w:t>Premises may not be occupied unless furnished with water and sewer facilities.</w:t>
      </w:r>
    </w:p>
    <w:p w14:paraId="2BE0B7E1" w14:textId="77777777" w:rsidR="00D76768" w:rsidRPr="00A534FF" w:rsidRDefault="00D76768" w:rsidP="000675D6">
      <w:pPr>
        <w:pStyle w:val="Style9"/>
      </w:pPr>
      <w:r w:rsidRPr="00A534FF">
        <w:t>Areas not addressed by this ordinance shall be governed by the then applicable State Building Code.</w:t>
      </w:r>
    </w:p>
    <w:p w14:paraId="66FAFBDE" w14:textId="77777777" w:rsidR="00D76768" w:rsidRPr="007D2815" w:rsidRDefault="00D76768" w:rsidP="000675D6">
      <w:pPr>
        <w:pStyle w:val="Heading4"/>
      </w:pPr>
      <w:bookmarkStart w:id="316" w:name="_Hlk138253976"/>
      <w:r w:rsidRPr="007D2815">
        <w:t xml:space="preserve">Grading and </w:t>
      </w:r>
      <w:r w:rsidRPr="00D710BE">
        <w:t>Erosion</w:t>
      </w:r>
      <w:r w:rsidRPr="007D2815">
        <w:t xml:space="preserve"> Control Permit</w:t>
      </w:r>
    </w:p>
    <w:bookmarkEnd w:id="316"/>
    <w:p w14:paraId="40507376" w14:textId="77777777" w:rsidR="00D76768" w:rsidRPr="007D2815" w:rsidRDefault="00D76768" w:rsidP="000675D6">
      <w:pPr>
        <w:pStyle w:val="Style9"/>
      </w:pPr>
      <w:r w:rsidRPr="007D2815">
        <w:t xml:space="preserve">Purpose. The purpose of the Grading and Erosion Control Permit is to protect property values and promote </w:t>
      </w:r>
      <w:proofErr w:type="gramStart"/>
      <w:r w:rsidRPr="007D2815">
        <w:t>the public</w:t>
      </w:r>
      <w:proofErr w:type="gramEnd"/>
      <w:r w:rsidRPr="007D2815">
        <w:t xml:space="preserve"> health, safety, and general welfare. This permit will:</w:t>
      </w:r>
    </w:p>
    <w:p w14:paraId="696A3D46" w14:textId="77777777" w:rsidR="00D76768" w:rsidRPr="007D2815" w:rsidRDefault="00D76768" w:rsidP="000675D6">
      <w:pPr>
        <w:pStyle w:val="Style10"/>
      </w:pPr>
      <w:r w:rsidRPr="007D2815">
        <w:t xml:space="preserve">Provide accurate institutional tracking of grading, erosion control and fill </w:t>
      </w:r>
      <w:proofErr w:type="gramStart"/>
      <w:r w:rsidRPr="007D2815">
        <w:t>activities;</w:t>
      </w:r>
      <w:proofErr w:type="gramEnd"/>
    </w:p>
    <w:p w14:paraId="2BBD843E" w14:textId="77777777" w:rsidR="00D76768" w:rsidRPr="007D2815" w:rsidRDefault="00D76768" w:rsidP="000675D6">
      <w:pPr>
        <w:pStyle w:val="Style10"/>
      </w:pPr>
      <w:r w:rsidRPr="007D2815">
        <w:t xml:space="preserve">Minimize public and private losses due to earth movement hazards in specified </w:t>
      </w:r>
      <w:proofErr w:type="gramStart"/>
      <w:r w:rsidRPr="007D2815">
        <w:t>areas;</w:t>
      </w:r>
      <w:proofErr w:type="gramEnd"/>
    </w:p>
    <w:p w14:paraId="208701E3" w14:textId="48022FC7" w:rsidR="00D76768" w:rsidRPr="007D2815" w:rsidRDefault="00D76768" w:rsidP="000675D6">
      <w:pPr>
        <w:pStyle w:val="Style10"/>
      </w:pPr>
      <w:r w:rsidRPr="007D2815">
        <w:t xml:space="preserve">Minimize erosion and environmental damage caused by the transport of sediment into the streams and Tillamook Bay within the corporate limits of Bay City and its urban growth boundary </w:t>
      </w:r>
      <w:proofErr w:type="gramStart"/>
      <w:r w:rsidRPr="007D2815">
        <w:t>area;</w:t>
      </w:r>
      <w:proofErr w:type="gramEnd"/>
    </w:p>
    <w:p w14:paraId="76602040" w14:textId="3914CA9D" w:rsidR="00D76768" w:rsidRPr="007D2815" w:rsidRDefault="00D76768" w:rsidP="000675D6">
      <w:pPr>
        <w:pStyle w:val="Style10"/>
      </w:pPr>
      <w:r w:rsidRPr="007D2815">
        <w:t>Prevent the transport of sediment onto adjacent properties</w:t>
      </w:r>
      <w:r w:rsidR="00CA3079">
        <w:t>; and</w:t>
      </w:r>
    </w:p>
    <w:p w14:paraId="60C23FB1" w14:textId="77777777" w:rsidR="00D76768" w:rsidRPr="007D2815" w:rsidRDefault="00D76768" w:rsidP="000675D6">
      <w:pPr>
        <w:pStyle w:val="Style10"/>
      </w:pPr>
      <w:r w:rsidRPr="007D2815">
        <w:t xml:space="preserve">Require all grading and erosion control measures to be in place and </w:t>
      </w:r>
      <w:proofErr w:type="gramStart"/>
      <w:r w:rsidRPr="007D2815">
        <w:t>performing</w:t>
      </w:r>
      <w:proofErr w:type="gramEnd"/>
      <w:r w:rsidRPr="007D2815">
        <w:t xml:space="preserve"> to the satisfaction of the City prior to approval of an associated building permit.</w:t>
      </w:r>
    </w:p>
    <w:p w14:paraId="171260AA" w14:textId="77777777" w:rsidR="00D76768" w:rsidRPr="007D2815" w:rsidRDefault="00D76768" w:rsidP="000675D6">
      <w:pPr>
        <w:pStyle w:val="Style9"/>
      </w:pPr>
      <w:r w:rsidRPr="007D2815">
        <w:t xml:space="preserve">Permits are </w:t>
      </w:r>
      <w:proofErr w:type="gramStart"/>
      <w:r w:rsidRPr="007D2815">
        <w:t>Required</w:t>
      </w:r>
      <w:proofErr w:type="gramEnd"/>
    </w:p>
    <w:p w14:paraId="37131ACC" w14:textId="77777777" w:rsidR="00D76768" w:rsidRPr="00D710BE" w:rsidRDefault="00D76768" w:rsidP="000675D6">
      <w:pPr>
        <w:pStyle w:val="Style10"/>
      </w:pPr>
      <w:r w:rsidRPr="00D710BE">
        <w:t xml:space="preserve">Where the volume of soil or earth material is disturbed, stored, disposed of or used as fill exceeds 12 cubic </w:t>
      </w:r>
      <w:proofErr w:type="gramStart"/>
      <w:r w:rsidRPr="00D710BE">
        <w:t>yards;</w:t>
      </w:r>
      <w:proofErr w:type="gramEnd"/>
    </w:p>
    <w:p w14:paraId="72F7D10F" w14:textId="77777777" w:rsidR="00D76768" w:rsidRPr="00D710BE" w:rsidRDefault="00D76768" w:rsidP="000675D6">
      <w:pPr>
        <w:pStyle w:val="Style10"/>
      </w:pPr>
      <w:r w:rsidRPr="00D710BE">
        <w:t xml:space="preserve">For excavations below existing grade for foundations of building, basements, retaining walls or other structure authorized by a valid building </w:t>
      </w:r>
      <w:proofErr w:type="gramStart"/>
      <w:r w:rsidRPr="00D710BE">
        <w:t>permit;</w:t>
      </w:r>
      <w:proofErr w:type="gramEnd"/>
    </w:p>
    <w:p w14:paraId="281C1B32" w14:textId="77777777" w:rsidR="00D76768" w:rsidRPr="00D710BE" w:rsidRDefault="00D76768" w:rsidP="000675D6">
      <w:pPr>
        <w:pStyle w:val="Style10"/>
      </w:pPr>
      <w:r w:rsidRPr="00D710BE">
        <w:t xml:space="preserve">Where the slope exceeds </w:t>
      </w:r>
      <w:proofErr w:type="gramStart"/>
      <w:r w:rsidRPr="00D710BE">
        <w:t>12%;</w:t>
      </w:r>
      <w:proofErr w:type="gramEnd"/>
    </w:p>
    <w:p w14:paraId="594C129F" w14:textId="77777777" w:rsidR="00D76768" w:rsidRPr="00D710BE" w:rsidRDefault="00D76768" w:rsidP="000675D6">
      <w:pPr>
        <w:pStyle w:val="Style10"/>
      </w:pPr>
      <w:r w:rsidRPr="00D710BE">
        <w:lastRenderedPageBreak/>
        <w:t xml:space="preserve">For any fill or excavation having an unsupported finished height greater than five </w:t>
      </w:r>
      <w:proofErr w:type="gramStart"/>
      <w:r w:rsidRPr="00D710BE">
        <w:t>feet;</w:t>
      </w:r>
      <w:proofErr w:type="gramEnd"/>
    </w:p>
    <w:p w14:paraId="56734636" w14:textId="77777777" w:rsidR="00D76768" w:rsidRPr="00D710BE" w:rsidRDefault="00D76768" w:rsidP="000675D6">
      <w:pPr>
        <w:pStyle w:val="Style10"/>
      </w:pPr>
      <w:r w:rsidRPr="00D710BE">
        <w:t xml:space="preserve">For grading which obstructs or alters a drainage </w:t>
      </w:r>
      <w:proofErr w:type="gramStart"/>
      <w:r w:rsidRPr="00D710BE">
        <w:t>course;</w:t>
      </w:r>
      <w:proofErr w:type="gramEnd"/>
    </w:p>
    <w:p w14:paraId="1F596767" w14:textId="77777777" w:rsidR="00D76768" w:rsidRPr="00D710BE" w:rsidRDefault="00D76768" w:rsidP="000675D6">
      <w:pPr>
        <w:pStyle w:val="Style10"/>
      </w:pPr>
      <w:r w:rsidRPr="00D710BE">
        <w:t xml:space="preserve">For grading which takes place within 100 feet by horizontal measurement from the top of the bank of Patterson Creek, Jacoby Creek, or Perkins </w:t>
      </w:r>
      <w:proofErr w:type="gramStart"/>
      <w:r w:rsidRPr="00D710BE">
        <w:t>Creek;</w:t>
      </w:r>
      <w:proofErr w:type="gramEnd"/>
    </w:p>
    <w:p w14:paraId="43E08F78" w14:textId="77777777" w:rsidR="00D76768" w:rsidRPr="00D710BE" w:rsidRDefault="00D76768" w:rsidP="000675D6">
      <w:pPr>
        <w:pStyle w:val="Style10"/>
      </w:pPr>
      <w:r w:rsidRPr="00D710BE">
        <w:t>For grading which takes place within 100 feet by horizontal measurement of the mean high watermark (line of vegetation) of Tillamook Bay, including its estuaries; and</w:t>
      </w:r>
    </w:p>
    <w:p w14:paraId="18ECB926" w14:textId="77777777" w:rsidR="00D76768" w:rsidRPr="00D710BE" w:rsidRDefault="00D76768" w:rsidP="000675D6">
      <w:pPr>
        <w:pStyle w:val="Style10"/>
      </w:pPr>
      <w:r w:rsidRPr="00D710BE">
        <w:t>For grading that takes place within 100 feet by horizontal measurement from an identified wetlands area.</w:t>
      </w:r>
    </w:p>
    <w:p w14:paraId="4C87B661" w14:textId="77777777" w:rsidR="00D76768" w:rsidRPr="007D2815" w:rsidRDefault="00D76768" w:rsidP="000675D6">
      <w:pPr>
        <w:pStyle w:val="Style9"/>
      </w:pPr>
      <w:r w:rsidRPr="00D710BE">
        <w:t>Exemptions</w:t>
      </w:r>
    </w:p>
    <w:p w14:paraId="0D6C7D56" w14:textId="77777777" w:rsidR="00D76768" w:rsidRPr="00D710BE" w:rsidRDefault="00D76768" w:rsidP="000675D6">
      <w:pPr>
        <w:pStyle w:val="Style10"/>
      </w:pPr>
      <w:r w:rsidRPr="00D710BE">
        <w:t xml:space="preserve">Driveway and Road Improvement plans approved in writing by the </w:t>
      </w:r>
      <w:proofErr w:type="gramStart"/>
      <w:r w:rsidRPr="00D710BE">
        <w:t>City;</w:t>
      </w:r>
      <w:proofErr w:type="gramEnd"/>
    </w:p>
    <w:p w14:paraId="1610F468" w14:textId="77777777" w:rsidR="00D76768" w:rsidRPr="007D2815" w:rsidRDefault="00D76768" w:rsidP="000675D6">
      <w:pPr>
        <w:pStyle w:val="Style10"/>
      </w:pPr>
      <w:r w:rsidRPr="00D710BE">
        <w:t xml:space="preserve">Exploratory excavations under the direction of a qualified professional engineer, registered geologist, certified engineering geologist, or geotechnical </w:t>
      </w:r>
      <w:proofErr w:type="gramStart"/>
      <w:r w:rsidRPr="00D710BE">
        <w:t>engineers</w:t>
      </w:r>
      <w:r w:rsidRPr="007D2815">
        <w:t>;</w:t>
      </w:r>
      <w:proofErr w:type="gramEnd"/>
    </w:p>
    <w:p w14:paraId="237CFB0C" w14:textId="77777777" w:rsidR="00D76768" w:rsidRPr="00D710BE" w:rsidRDefault="00D76768" w:rsidP="000675D6">
      <w:pPr>
        <w:pStyle w:val="Style10"/>
      </w:pPr>
      <w:r w:rsidRPr="007D2815">
        <w:t>Routin</w:t>
      </w:r>
      <w:r w:rsidRPr="00D710BE">
        <w:t xml:space="preserve">e agricultural crop management, horticulture or gardening practices unless subject to the requirements of Bay City Development Ordinance Section </w:t>
      </w:r>
      <w:proofErr w:type="gramStart"/>
      <w:r w:rsidRPr="00D710BE">
        <w:t>3.252;</w:t>
      </w:r>
      <w:proofErr w:type="gramEnd"/>
    </w:p>
    <w:p w14:paraId="0CB7B6DB" w14:textId="1DA146F4" w:rsidR="00D76768" w:rsidRPr="00D710BE" w:rsidRDefault="00D76768" w:rsidP="000675D6">
      <w:pPr>
        <w:pStyle w:val="Style10"/>
      </w:pPr>
      <w:r w:rsidRPr="00D710BE">
        <w:t xml:space="preserve">Emergency response activities intended to reduce or eliminate an immediate danger to life or property or to mitigate flood or fire </w:t>
      </w:r>
      <w:proofErr w:type="gramStart"/>
      <w:r w:rsidRPr="00D710BE">
        <w:t>hazards;</w:t>
      </w:r>
      <w:proofErr w:type="gramEnd"/>
    </w:p>
    <w:p w14:paraId="7EEEAB93" w14:textId="77777777" w:rsidR="00D76768" w:rsidRPr="00D710BE" w:rsidRDefault="00D76768" w:rsidP="000675D6">
      <w:pPr>
        <w:pStyle w:val="Style10"/>
      </w:pPr>
      <w:r w:rsidRPr="00D710BE">
        <w:t>Forest practices in commercial forest management areas under the supervision of the Oregon Department of Forestry; and</w:t>
      </w:r>
    </w:p>
    <w:p w14:paraId="25391333" w14:textId="77777777" w:rsidR="00D76768" w:rsidRPr="007D2815" w:rsidRDefault="00D76768" w:rsidP="000675D6">
      <w:pPr>
        <w:pStyle w:val="Style10"/>
      </w:pPr>
      <w:r w:rsidRPr="00D710BE">
        <w:t>Brush removal, mowing or routine property maintenance which</w:t>
      </w:r>
      <w:r w:rsidRPr="007D2815">
        <w:t xml:space="preserve"> does not disturb the soil.</w:t>
      </w:r>
    </w:p>
    <w:p w14:paraId="4A705DE3" w14:textId="77777777" w:rsidR="000A615B" w:rsidRPr="003B42DD" w:rsidRDefault="000A615B" w:rsidP="000675D6">
      <w:pPr>
        <w:pStyle w:val="Style9"/>
      </w:pPr>
      <w:r w:rsidRPr="003B42DD">
        <w:t>Application Information Required</w:t>
      </w:r>
    </w:p>
    <w:p w14:paraId="53CE9ED6" w14:textId="77777777" w:rsidR="000A615B" w:rsidRPr="007D2815" w:rsidRDefault="000A615B" w:rsidP="000A615B">
      <w:pPr>
        <w:ind w:left="1800"/>
      </w:pPr>
      <w:r w:rsidRPr="007D2815">
        <w:t xml:space="preserve">Site Development Plan. Submit a Site Development Plan, drawn to a measurable scale, with sufficient dimensions to show </w:t>
      </w:r>
      <w:proofErr w:type="gramStart"/>
      <w:r w:rsidRPr="007D2815">
        <w:t>all of</w:t>
      </w:r>
      <w:proofErr w:type="gramEnd"/>
      <w:r w:rsidRPr="007D2815">
        <w:t xml:space="preserve"> the following. The </w:t>
      </w:r>
      <w:proofErr w:type="gramStart"/>
      <w:r w:rsidRPr="007D2815">
        <w:t>City</w:t>
      </w:r>
      <w:proofErr w:type="gramEnd"/>
      <w:r w:rsidRPr="007D2815">
        <w:t xml:space="preserve"> may require that specific items be submitted on separate </w:t>
      </w:r>
      <w:proofErr w:type="gramStart"/>
      <w:r w:rsidRPr="007D2815">
        <w:t>plats</w:t>
      </w:r>
      <w:proofErr w:type="gramEnd"/>
      <w:r w:rsidRPr="007D2815">
        <w:t xml:space="preserve"> for clarity and site inspection purposes.</w:t>
      </w:r>
    </w:p>
    <w:p w14:paraId="38B05B9F" w14:textId="37B17EE5" w:rsidR="000A615B" w:rsidRPr="007D2815" w:rsidRDefault="000A615B" w:rsidP="000675D6">
      <w:pPr>
        <w:pStyle w:val="Style10"/>
      </w:pPr>
      <w:r w:rsidRPr="007D2815">
        <w:t xml:space="preserve">Survey: Clearly identify property line locations. For Site Review, stake the fill site proposed and the property corner locations. All property lines shall be </w:t>
      </w:r>
      <w:proofErr w:type="gramStart"/>
      <w:r w:rsidRPr="007D2815">
        <w:t>verifiable</w:t>
      </w:r>
      <w:proofErr w:type="gramEnd"/>
      <w:r w:rsidRPr="007D2815">
        <w:t xml:space="preserve"> or the City may require that a professional land survey be submitted or a "find</w:t>
      </w:r>
      <w:r>
        <w:t xml:space="preserve"> and flag"</w:t>
      </w:r>
      <w:r w:rsidR="005A5833">
        <w:t xml:space="preserve"> </w:t>
      </w:r>
      <w:r w:rsidRPr="007D2815">
        <w:t>performed;</w:t>
      </w:r>
    </w:p>
    <w:p w14:paraId="60B7C178" w14:textId="77777777" w:rsidR="000A615B" w:rsidRPr="007D2815" w:rsidRDefault="000A615B" w:rsidP="000675D6">
      <w:pPr>
        <w:pStyle w:val="Style10"/>
      </w:pPr>
      <w:r w:rsidRPr="007D2815">
        <w:t xml:space="preserve">Existing Structures: Identify the location of existing structures, easements, utilities, </w:t>
      </w:r>
      <w:proofErr w:type="gramStart"/>
      <w:r w:rsidRPr="007D2815">
        <w:t>roads</w:t>
      </w:r>
      <w:proofErr w:type="gramEnd"/>
      <w:r w:rsidRPr="007D2815">
        <w:t xml:space="preserve"> and driveways. Identify which are to be </w:t>
      </w:r>
      <w:proofErr w:type="gramStart"/>
      <w:r w:rsidRPr="007D2815">
        <w:t>removed;</w:t>
      </w:r>
      <w:proofErr w:type="gramEnd"/>
    </w:p>
    <w:p w14:paraId="04860937" w14:textId="77777777" w:rsidR="000A615B" w:rsidRPr="007D2815" w:rsidRDefault="000A615B" w:rsidP="000675D6">
      <w:pPr>
        <w:pStyle w:val="Style10"/>
      </w:pPr>
      <w:r w:rsidRPr="007D2815">
        <w:lastRenderedPageBreak/>
        <w:t xml:space="preserve">Proposed Structures: Identify the location of proposed structures, utilities, easements, roads and </w:t>
      </w:r>
      <w:proofErr w:type="gramStart"/>
      <w:r w:rsidRPr="007D2815">
        <w:t>driveways;</w:t>
      </w:r>
      <w:proofErr w:type="gramEnd"/>
    </w:p>
    <w:p w14:paraId="251C36AF" w14:textId="77777777" w:rsidR="000A615B" w:rsidRPr="007D2815" w:rsidRDefault="000A615B" w:rsidP="000675D6">
      <w:pPr>
        <w:pStyle w:val="Style10"/>
      </w:pPr>
      <w:r w:rsidRPr="007D2815">
        <w:t xml:space="preserve">Structural Fills: Identify all fill areas intended to support roadways or structures. Provide an analysis of fill material composition, compaction methods and density </w:t>
      </w:r>
      <w:proofErr w:type="gramStart"/>
      <w:r w:rsidRPr="007D2815">
        <w:t>specifications;</w:t>
      </w:r>
      <w:proofErr w:type="gramEnd"/>
    </w:p>
    <w:p w14:paraId="466A97CA" w14:textId="77777777" w:rsidR="000A615B" w:rsidRPr="007D2815" w:rsidRDefault="000A615B" w:rsidP="000675D6">
      <w:pPr>
        <w:pStyle w:val="Style10"/>
      </w:pPr>
      <w:r w:rsidRPr="007D2815">
        <w:t xml:space="preserve">Wetlands and Watercourses: Identify all streams, intermittent streams, creeks, watercourses, and wetland areas on or immediately adjacent to the </w:t>
      </w:r>
      <w:proofErr w:type="gramStart"/>
      <w:r w:rsidRPr="007D2815">
        <w:t>property;</w:t>
      </w:r>
      <w:proofErr w:type="gramEnd"/>
    </w:p>
    <w:p w14:paraId="024DED6A" w14:textId="77777777" w:rsidR="000A615B" w:rsidRPr="007D2815" w:rsidRDefault="000A615B" w:rsidP="000675D6">
      <w:pPr>
        <w:pStyle w:val="Style10"/>
      </w:pPr>
      <w:r w:rsidRPr="007D2815">
        <w:t xml:space="preserve">Grading: Identify all areas where clearing, grading, </w:t>
      </w:r>
      <w:proofErr w:type="gramStart"/>
      <w:r w:rsidRPr="007D2815">
        <w:t>excavation</w:t>
      </w:r>
      <w:proofErr w:type="gramEnd"/>
      <w:r w:rsidRPr="007D2815">
        <w:t xml:space="preserve"> or filling is to occur, and the proposed location of soil stockpiles. Provide a pre-grading report identifying the specific types and amounts of fill and excavation proposed and the topography of existing slopes. Provide a post excavation report identifying the specific types and amounts of fill and excavation completed and the topography of finished </w:t>
      </w:r>
      <w:proofErr w:type="gramStart"/>
      <w:r w:rsidRPr="007D2815">
        <w:t>slopes;</w:t>
      </w:r>
      <w:proofErr w:type="gramEnd"/>
    </w:p>
    <w:p w14:paraId="0299A47F" w14:textId="77777777" w:rsidR="000A615B" w:rsidRPr="007D2815" w:rsidRDefault="000A615B" w:rsidP="000675D6">
      <w:pPr>
        <w:pStyle w:val="Style10"/>
      </w:pPr>
      <w:r w:rsidRPr="007D2815">
        <w:t xml:space="preserve">Trees: Identify the location of all trees. Identify trees proposed for removal. A Bay City Tree Removal Permit is required prior to tree </w:t>
      </w:r>
      <w:proofErr w:type="gramStart"/>
      <w:r w:rsidRPr="007D2815">
        <w:t>removal;</w:t>
      </w:r>
      <w:proofErr w:type="gramEnd"/>
    </w:p>
    <w:p w14:paraId="5B485D53" w14:textId="77777777" w:rsidR="000A615B" w:rsidRPr="007D2815" w:rsidRDefault="000A615B" w:rsidP="000675D6">
      <w:pPr>
        <w:pStyle w:val="Style10"/>
      </w:pPr>
      <w:r w:rsidRPr="007D2815">
        <w:t xml:space="preserve">Vegetation: Outline vegetated and wooded areas. Identify vegetation proposed for </w:t>
      </w:r>
      <w:proofErr w:type="gramStart"/>
      <w:r w:rsidRPr="007D2815">
        <w:t>removal;</w:t>
      </w:r>
      <w:proofErr w:type="gramEnd"/>
    </w:p>
    <w:p w14:paraId="02312B0B" w14:textId="77777777" w:rsidR="000A615B" w:rsidRPr="007D2815" w:rsidRDefault="000A615B" w:rsidP="000675D6">
      <w:pPr>
        <w:pStyle w:val="Style10"/>
      </w:pPr>
      <w:r w:rsidRPr="007D2815">
        <w:t>Stormwater Drainage: Identify the direction of all drainage flow and sheet flow on and immediately surrounding the property. Finished grades shall be designed to direct water to the engineered on-site retention/infiltration storage system. Identify the location of all culverts and infrastructure designed to direct the drainage within the property lines. Provide a stormwater drainage system maintenance plan; and</w:t>
      </w:r>
    </w:p>
    <w:p w14:paraId="334CF46D" w14:textId="77777777" w:rsidR="000A615B" w:rsidRPr="007D2815" w:rsidRDefault="000A615B" w:rsidP="000675D6">
      <w:pPr>
        <w:pStyle w:val="Style10"/>
      </w:pPr>
      <w:r w:rsidRPr="007D2815">
        <w:t>Erosion and Sedimentation Control: Identify the types and location of proposed erosion and sedimentation control measures designed to manage sedimentation in runoff on site. Identify which measures will remain in place permanently and which are temporary measures that will remain until the disturbed area is stabilized.</w:t>
      </w:r>
    </w:p>
    <w:p w14:paraId="6C5947ED" w14:textId="77777777" w:rsidR="000A615B" w:rsidRPr="007D2815" w:rsidRDefault="000A615B" w:rsidP="000675D6">
      <w:pPr>
        <w:pStyle w:val="Style9"/>
      </w:pPr>
      <w:r w:rsidRPr="007D2815">
        <w:t>Grading and Erosion Control Permit Standards</w:t>
      </w:r>
    </w:p>
    <w:p w14:paraId="382952E6" w14:textId="77777777" w:rsidR="000A615B" w:rsidRPr="007D2815" w:rsidRDefault="000A615B" w:rsidP="000A615B">
      <w:pPr>
        <w:ind w:left="1800"/>
      </w:pPr>
      <w:r w:rsidRPr="007D2815">
        <w:t>Approval of the Site Development Plan shall be based on findings that the proposal adequately addresses the following standards. Conditions of approval may be required to assure the design meets these standards.</w:t>
      </w:r>
    </w:p>
    <w:p w14:paraId="245E0884" w14:textId="77777777" w:rsidR="000A615B" w:rsidRPr="007D2815" w:rsidRDefault="000A615B" w:rsidP="000675D6">
      <w:pPr>
        <w:pStyle w:val="Style10"/>
      </w:pPr>
      <w:r w:rsidRPr="007D2815">
        <w:t xml:space="preserve">Setback Requirements: Fills shall be setback from side and rear property lines in accordance with lot requirements of the property so as not to endanger or disturb the adjoining </w:t>
      </w:r>
      <w:proofErr w:type="gramStart"/>
      <w:r w:rsidRPr="007D2815">
        <w:t>property;</w:t>
      </w:r>
      <w:proofErr w:type="gramEnd"/>
    </w:p>
    <w:p w14:paraId="467963F4" w14:textId="77777777" w:rsidR="000A615B" w:rsidRPr="007D2815" w:rsidRDefault="000A615B" w:rsidP="000675D6">
      <w:pPr>
        <w:pStyle w:val="Style10"/>
      </w:pPr>
      <w:r w:rsidRPr="007D2815">
        <w:t xml:space="preserve">Existing Structures and Surrounding Property: Grading shall not endanger surrounding existing structures or property. Whenever damage, erosion, or </w:t>
      </w:r>
      <w:r w:rsidRPr="007D2815">
        <w:lastRenderedPageBreak/>
        <w:t xml:space="preserve">sedimentation is caused by stripping vegetation, grading or other development, it shall be the responsibility of the person, corporation or other entity causing such damage, erosion, or sedimentation to remove it from all adjoining surfaces and drainage systems and repair damage to </w:t>
      </w:r>
      <w:proofErr w:type="gramStart"/>
      <w:r w:rsidRPr="007D2815">
        <w:t>property;</w:t>
      </w:r>
      <w:proofErr w:type="gramEnd"/>
    </w:p>
    <w:p w14:paraId="39FC63BA" w14:textId="77777777" w:rsidR="000A615B" w:rsidRPr="007D2815" w:rsidRDefault="000A615B" w:rsidP="000675D6">
      <w:pPr>
        <w:pStyle w:val="Style10"/>
      </w:pPr>
      <w:r w:rsidRPr="007D2815">
        <w:t xml:space="preserve">Proposed Structures: Temporary graveled entrance roads shall be constructed of sufficient length, depth, and width and maintained to prevent gravel and sedimentation from being tracked onto streets. An approved Road Approach Permit is required prior to driveway </w:t>
      </w:r>
      <w:proofErr w:type="gramStart"/>
      <w:r w:rsidRPr="007D2815">
        <w:t>construction;</w:t>
      </w:r>
      <w:proofErr w:type="gramEnd"/>
    </w:p>
    <w:p w14:paraId="228AB97A" w14:textId="77777777" w:rsidR="000A615B" w:rsidRPr="007D2815" w:rsidRDefault="000A615B" w:rsidP="000675D6">
      <w:pPr>
        <w:pStyle w:val="Style10"/>
      </w:pPr>
      <w:r w:rsidRPr="007D2815">
        <w:t xml:space="preserve">Structural Fills: All structural fills intended to support structures and streets shall be designed by an appropriately qualified Professional Engineer (PE) in accordance with standard engineering </w:t>
      </w:r>
      <w:proofErr w:type="gramStart"/>
      <w:r w:rsidRPr="007D2815">
        <w:t>practices;</w:t>
      </w:r>
      <w:proofErr w:type="gramEnd"/>
    </w:p>
    <w:p w14:paraId="3EFA4E2B" w14:textId="77777777" w:rsidR="000A615B" w:rsidRPr="007D2815" w:rsidRDefault="000A615B" w:rsidP="000675D6">
      <w:pPr>
        <w:pStyle w:val="Style10"/>
      </w:pPr>
      <w:r w:rsidRPr="007D2815">
        <w:t xml:space="preserve">Wetlands and Watercourses: Fills shall not encroach on wetlands or watercourses unless approved by a joint permit from the Division of State Lands (DSL) and the US Army Corps of Engineers (USACE). All applications with wetlands on the property will require the City to file with DSL, a DSL Notification Form. All applications with excavation and fill proposed in wetland areas will require an approved DSL and USACE Joint Permit. For local wetland reference documentation, see the Bay City Wetland Delineation Map available at City Hall. Prior to vegetation removal please reference Bay City Supplementary Provisions Section 3.102-3.103 and Bay City Comprehensive Plan Goal 5: Policies, Goals, and </w:t>
      </w:r>
      <w:proofErr w:type="gramStart"/>
      <w:r w:rsidRPr="007D2815">
        <w:t>Objectives;</w:t>
      </w:r>
      <w:proofErr w:type="gramEnd"/>
    </w:p>
    <w:p w14:paraId="2395A116" w14:textId="77777777" w:rsidR="000A615B" w:rsidRPr="007D2815" w:rsidRDefault="000A615B" w:rsidP="000675D6">
      <w:pPr>
        <w:pStyle w:val="Style10"/>
      </w:pPr>
      <w:r w:rsidRPr="007D2815">
        <w:t xml:space="preserve">Grading: Cut and fill slopes shall not be steeper than 2 Horizontal: 1 Vertical. Minimize cut or fill operations by conforming to topography. Prepare the ground surface to receive non-structural fill by removing vegetation, non-complying fill, </w:t>
      </w:r>
      <w:proofErr w:type="gramStart"/>
      <w:r w:rsidRPr="007D2815">
        <w:t>topsoil</w:t>
      </w:r>
      <w:proofErr w:type="gramEnd"/>
      <w:r w:rsidRPr="007D2815">
        <w:t xml:space="preserve"> and other unsuitable materials. Scarify and bench the surface to provide a firm bond between the exposed ground surface and the new </w:t>
      </w:r>
      <w:proofErr w:type="gramStart"/>
      <w:r w:rsidRPr="007D2815">
        <w:t>fill;</w:t>
      </w:r>
      <w:proofErr w:type="gramEnd"/>
    </w:p>
    <w:p w14:paraId="3E519E30" w14:textId="77777777" w:rsidR="000A615B" w:rsidRPr="007D2815" w:rsidRDefault="000A615B" w:rsidP="000675D6">
      <w:pPr>
        <w:pStyle w:val="Style10"/>
      </w:pPr>
      <w:r w:rsidRPr="007D2815">
        <w:t xml:space="preserve">Tree and Vegetation Removal: Stripping of vegetation, grading, excavation, or other soil disturbance shall be done in a manner which will minimize soil erosion, stabilize the soil as quickly as possible, and expose the smallest practical area at any </w:t>
      </w:r>
      <w:proofErr w:type="gramStart"/>
      <w:r w:rsidRPr="007D2815">
        <w:t>one time</w:t>
      </w:r>
      <w:proofErr w:type="gramEnd"/>
      <w:r w:rsidRPr="007D2815">
        <w:t xml:space="preserve"> during construction. Tree removal requires approval of a Bay City Tree Removal </w:t>
      </w:r>
      <w:proofErr w:type="gramStart"/>
      <w:r w:rsidRPr="007D2815">
        <w:t>Permit;</w:t>
      </w:r>
      <w:proofErr w:type="gramEnd"/>
    </w:p>
    <w:p w14:paraId="5C2E5F11" w14:textId="77777777" w:rsidR="000A615B" w:rsidRPr="007D2815" w:rsidRDefault="000A615B" w:rsidP="000675D6">
      <w:pPr>
        <w:pStyle w:val="Style10"/>
      </w:pPr>
      <w:r w:rsidRPr="007D2815">
        <w:t xml:space="preserve">Proposed Vegetation: Permanent plantings shall be installed by September 30 of the year in which the development is started unless an alternative date is designated on the Building Permit Application and approved by the </w:t>
      </w:r>
      <w:proofErr w:type="gramStart"/>
      <w:r w:rsidRPr="007D2815">
        <w:t>City;</w:t>
      </w:r>
      <w:proofErr w:type="gramEnd"/>
    </w:p>
    <w:p w14:paraId="7A0201E3" w14:textId="5D9E9510" w:rsidR="000A615B" w:rsidRPr="007D2815" w:rsidRDefault="000A615B" w:rsidP="000675D6">
      <w:pPr>
        <w:pStyle w:val="Style10"/>
      </w:pPr>
      <w:r w:rsidRPr="007D2815">
        <w:t xml:space="preserve">Topographical Contour: The location of roads, driveways, structures and infrastructure shall complement the natural topography of the </w:t>
      </w:r>
      <w:proofErr w:type="gramStart"/>
      <w:r w:rsidRPr="007D2815">
        <w:t>site</w:t>
      </w:r>
      <w:r w:rsidR="00CA3079">
        <w:t>;</w:t>
      </w:r>
      <w:proofErr w:type="gramEnd"/>
    </w:p>
    <w:p w14:paraId="3A0F6531" w14:textId="77777777" w:rsidR="000A615B" w:rsidRPr="007D2815" w:rsidRDefault="000A615B" w:rsidP="000675D6">
      <w:pPr>
        <w:pStyle w:val="Style10"/>
      </w:pPr>
      <w:r w:rsidRPr="007D2815">
        <w:lastRenderedPageBreak/>
        <w:t xml:space="preserve">Stormwater Drainage Systems: The applicant shall improve storm drains as necessary to provide effective retention for on-site runoff caused by altered soil and surface conditions during and after development. Stormwater Drainage systems shall carry runoff to suitable drainage ways utilizing but not limited to storm drains, drainage swales, </w:t>
      </w:r>
      <w:proofErr w:type="gramStart"/>
      <w:r w:rsidRPr="007D2815">
        <w:t>culverts</w:t>
      </w:r>
      <w:proofErr w:type="gramEnd"/>
      <w:r w:rsidRPr="007D2815">
        <w:t xml:space="preserve"> or an approved drywell system. For local reference documentation, see the Bay City Stormwater Management Plan available for review at City Hall. In addition:</w:t>
      </w:r>
    </w:p>
    <w:p w14:paraId="7BA9C8DC" w14:textId="77777777" w:rsidR="000A615B" w:rsidRPr="007D2815" w:rsidRDefault="000A615B" w:rsidP="000675D6">
      <w:pPr>
        <w:pStyle w:val="Style11"/>
        <w:numPr>
          <w:ilvl w:val="6"/>
          <w:numId w:val="1999"/>
        </w:numPr>
        <w:spacing w:after="0"/>
      </w:pPr>
      <w:r w:rsidRPr="007D2815">
        <w:t xml:space="preserve">Stormwater Drainage System Capacity: Stormwater Drainage systems shall manage all stormwater runoff on site to avoid sedimentation and flooding to adjacent and downstream properties. The </w:t>
      </w:r>
      <w:r w:rsidRPr="007D2815">
        <w:rPr>
          <w:rStyle w:val="ExistingCodeText"/>
        </w:rPr>
        <w:t>stormwater</w:t>
      </w:r>
      <w:r w:rsidRPr="007D2815">
        <w:t xml:space="preserve"> drainage system shall manage the capacity of a storm of 50-year design </w:t>
      </w:r>
      <w:proofErr w:type="gramStart"/>
      <w:r w:rsidRPr="007D2815">
        <w:t>frequency;</w:t>
      </w:r>
      <w:proofErr w:type="gramEnd"/>
    </w:p>
    <w:p w14:paraId="3B8BABBD" w14:textId="77777777" w:rsidR="000A615B" w:rsidRPr="007D2815" w:rsidRDefault="000A615B" w:rsidP="000675D6">
      <w:pPr>
        <w:pStyle w:val="Style11"/>
        <w:numPr>
          <w:ilvl w:val="6"/>
          <w:numId w:val="1999"/>
        </w:numPr>
        <w:spacing w:after="0"/>
      </w:pPr>
      <w:r w:rsidRPr="007D2815">
        <w:t>Erosion Management: Stormwater Drainage systems shall accommodate the volume and velocity of surface runoff to create the least erosion potential, prevent surface water from damaging the cut face of excavations or the sloping surface of fills, and reduce runoff water velocity and control dispersal of water runoff from developed areas over large undeveloped areas; and</w:t>
      </w:r>
    </w:p>
    <w:p w14:paraId="78484966" w14:textId="0AD5D170" w:rsidR="000A615B" w:rsidRPr="007D2815" w:rsidRDefault="000A615B" w:rsidP="00CA3079">
      <w:pPr>
        <w:pStyle w:val="Style11"/>
        <w:numPr>
          <w:ilvl w:val="6"/>
          <w:numId w:val="1999"/>
        </w:numPr>
      </w:pPr>
      <w:r w:rsidRPr="007D2815">
        <w:t>System Maintenance: Stormwater Drainage systems shall be consistently maintained in a manner that ensures adequate performance</w:t>
      </w:r>
      <w:r w:rsidR="00CA3079">
        <w:t>; and</w:t>
      </w:r>
    </w:p>
    <w:p w14:paraId="0834C2CC" w14:textId="77777777" w:rsidR="000A615B" w:rsidRPr="007D2815" w:rsidRDefault="000A615B" w:rsidP="000675D6">
      <w:pPr>
        <w:pStyle w:val="Style10"/>
      </w:pPr>
      <w:r w:rsidRPr="007D2815">
        <w:t xml:space="preserve">Erosion and Sedimentation Control Systems: The applicant shall provide erosion and sedimentation control systems such as sediment or debris basins, silt traps, filter barriers, vegetation and/or mulching, permanent </w:t>
      </w:r>
      <w:proofErr w:type="gramStart"/>
      <w:r w:rsidRPr="007D2815">
        <w:t>plantings</w:t>
      </w:r>
      <w:proofErr w:type="gramEnd"/>
      <w:r w:rsidRPr="007D2815">
        <w:t xml:space="preserve"> or other measures to protect adjacent and surrounding property. In addition:</w:t>
      </w:r>
    </w:p>
    <w:p w14:paraId="6B21BF95" w14:textId="77777777" w:rsidR="000A615B" w:rsidRPr="007D2815" w:rsidRDefault="000A615B" w:rsidP="000675D6">
      <w:pPr>
        <w:pStyle w:val="Style11"/>
        <w:numPr>
          <w:ilvl w:val="6"/>
          <w:numId w:val="1999"/>
        </w:numPr>
        <w:spacing w:after="0"/>
      </w:pPr>
      <w:r w:rsidRPr="007D2815">
        <w:t xml:space="preserve">Cut Banks: All cut banks shall provide temporary or permanent drainage measures such as mulching, seeding or other suitable stabilization measures to prevent surface water from damaging the cut face of excavations or the sloping surface of </w:t>
      </w:r>
      <w:proofErr w:type="gramStart"/>
      <w:r w:rsidRPr="007D2815">
        <w:t>fills;</w:t>
      </w:r>
      <w:proofErr w:type="gramEnd"/>
    </w:p>
    <w:p w14:paraId="08BFAF2B" w14:textId="71D9ADB8" w:rsidR="000A615B" w:rsidRPr="007D2815" w:rsidRDefault="000A615B" w:rsidP="000675D6">
      <w:pPr>
        <w:pStyle w:val="Style11"/>
        <w:numPr>
          <w:ilvl w:val="6"/>
          <w:numId w:val="1999"/>
        </w:numPr>
        <w:spacing w:after="0"/>
      </w:pPr>
      <w:r w:rsidRPr="007D2815">
        <w:t xml:space="preserve">Soil Stockpiles: Disposed spoil material or stockpiled topsoil shall be prevented from eroding into streams or drainage ways by applying mulch or other protective covering; or by location at a distance of more than 100 feet in horizontal distance from streams or drainage ways; or by other sediment reduction </w:t>
      </w:r>
      <w:proofErr w:type="gramStart"/>
      <w:r w:rsidRPr="007D2815">
        <w:t>measures;</w:t>
      </w:r>
      <w:proofErr w:type="gramEnd"/>
    </w:p>
    <w:p w14:paraId="3CAFB7CC" w14:textId="4B3150A8" w:rsidR="000A615B" w:rsidRPr="007D2815" w:rsidRDefault="000A615B" w:rsidP="000675D6">
      <w:pPr>
        <w:pStyle w:val="Style11"/>
        <w:numPr>
          <w:ilvl w:val="6"/>
          <w:numId w:val="1999"/>
        </w:numPr>
        <w:spacing w:after="0"/>
      </w:pPr>
      <w:r w:rsidRPr="007D2815">
        <w:t xml:space="preserve">Pollution Control: Permanent and temporary erosion and sedimentation control devices shall prevent polluting discharges from occurring. Non- erosion pollution associated with construction such as pesticides, fertilizers, petrochemicals, solid wastes, construction chemicals, or wastewaters shall be prevented from leaving the construction site </w:t>
      </w:r>
      <w:proofErr w:type="gramStart"/>
      <w:r w:rsidRPr="007D2815">
        <w:t>through the use of</w:t>
      </w:r>
      <w:proofErr w:type="gramEnd"/>
      <w:r w:rsidRPr="007D2815">
        <w:t xml:space="preserve"> temporary erosion control measures and through proper handling, disposal, continuous site monitoring, and clean-up activities;</w:t>
      </w:r>
      <w:r w:rsidR="00CA3079">
        <w:t xml:space="preserve"> and</w:t>
      </w:r>
    </w:p>
    <w:p w14:paraId="3C2AE946" w14:textId="77777777" w:rsidR="000A615B" w:rsidRDefault="000A615B" w:rsidP="000675D6">
      <w:pPr>
        <w:pStyle w:val="Style11"/>
        <w:numPr>
          <w:ilvl w:val="6"/>
          <w:numId w:val="1999"/>
        </w:numPr>
        <w:spacing w:after="0"/>
      </w:pPr>
      <w:r w:rsidRPr="007D2815">
        <w:t xml:space="preserve">System Maintenance: Erosion and sedimentation control systems shall be consistently maintained in a manner that ensures adequate performance. </w:t>
      </w:r>
      <w:r w:rsidRPr="007D2815">
        <w:lastRenderedPageBreak/>
        <w:t>Measures shall remain in place until the disturbed area is stabilized. Materials shall be removed from Sediment or Debris Basins, Silt Traps, Filter Barriers, or Other Measures on a schedule submitted with Building Permit Application and approved by the City. The applicant shall ensure that drainage swales are vegetated or protected as required to minimize potential erosion.</w:t>
      </w:r>
    </w:p>
    <w:p w14:paraId="5543E5F0" w14:textId="77777777" w:rsidR="000A615B" w:rsidRPr="007D2815" w:rsidRDefault="000A615B" w:rsidP="000A615B">
      <w:pPr>
        <w:pStyle w:val="Style11"/>
        <w:numPr>
          <w:ilvl w:val="0"/>
          <w:numId w:val="0"/>
        </w:numPr>
        <w:spacing w:after="0"/>
        <w:ind w:left="2520"/>
      </w:pPr>
    </w:p>
    <w:p w14:paraId="052B77D6" w14:textId="77777777" w:rsidR="000A615B" w:rsidRPr="007D2815" w:rsidRDefault="000A615B" w:rsidP="000675D6">
      <w:pPr>
        <w:pStyle w:val="Style9"/>
      </w:pPr>
      <w:r w:rsidRPr="007D2815">
        <w:t>Implementation</w:t>
      </w:r>
    </w:p>
    <w:p w14:paraId="6FA0FB7F" w14:textId="77777777" w:rsidR="000A615B" w:rsidRPr="007D2815" w:rsidRDefault="000A615B" w:rsidP="000675D6">
      <w:pPr>
        <w:pStyle w:val="Style10"/>
      </w:pPr>
      <w:r w:rsidRPr="007D2815">
        <w:t xml:space="preserve">Bond Requirement for Off-Site Infrastructure: A performance bond agreement or similar equivalent, shall be required by the City of Bay City for </w:t>
      </w:r>
      <w:r w:rsidRPr="001F1093">
        <w:rPr>
          <w:strike/>
          <w:color w:val="FF0000"/>
          <w:sz w:val="16"/>
          <w:szCs w:val="16"/>
        </w:rPr>
        <w:t>large scale</w:t>
      </w:r>
      <w:r w:rsidRPr="001F1093">
        <w:rPr>
          <w:color w:val="FF0000"/>
        </w:rPr>
        <w:t xml:space="preserve"> </w:t>
      </w:r>
      <w:r w:rsidRPr="007D2815">
        <w:t xml:space="preserve">developments, subdivisions, and planned unit developments. The agreement shall ensure that existing streets and other public facilities damaged in the development of the property are repaired within the time limits set. The bond amount and completion date shall be estimated by the developer and agreed upon by the City Attorney. The bond agreement shall specify that upon </w:t>
      </w:r>
      <w:proofErr w:type="gramStart"/>
      <w:r w:rsidRPr="007D2815">
        <w:t>City</w:t>
      </w:r>
      <w:proofErr w:type="gramEnd"/>
      <w:r w:rsidRPr="007D2815">
        <w:t xml:space="preserve"> declaration of dissatisfactory project completion, the City may complete the work and recover the full costs, including legal fees and inspection, necessary for the completion of the project. The bond shall be in the form of a personal bond, surety bond, or cash, as may be required by the City Attorney. The bond shall be released upon written determination by the City Public Works Superintendent that work has been completed satisfactorily; and</w:t>
      </w:r>
    </w:p>
    <w:p w14:paraId="0DDD1E2B" w14:textId="77777777" w:rsidR="000A615B" w:rsidRPr="007D2815" w:rsidRDefault="000A615B" w:rsidP="000675D6">
      <w:pPr>
        <w:pStyle w:val="Style10"/>
      </w:pPr>
      <w:r w:rsidRPr="007D2815">
        <w:t xml:space="preserve">Inspection and Enforcement. The requirements of this ordinance shall be enforced by the City. The </w:t>
      </w:r>
      <w:proofErr w:type="gramStart"/>
      <w:r w:rsidRPr="007D2815">
        <w:t>City</w:t>
      </w:r>
      <w:proofErr w:type="gramEnd"/>
      <w:r w:rsidRPr="007D2815">
        <w:t xml:space="preserve"> may make periodic inspections to ascertain that grading and erosion control measures as proposed and approved are implemented, are being maintained effectively and are working effectively. If inspection by staff reveals erosive conditions which exceed those prescribed by this ordinance or permit, the City may require that work be stopped until appropriate corrective measures are completed. If inspection by staff reveals that the approved grading and erosion control measures are not working effectively, the City shall have the right to require the developer to pay for additional measures to assure compliance with the purpose of this ordinance.</w:t>
      </w:r>
    </w:p>
    <w:p w14:paraId="6AD1ADA3" w14:textId="77777777" w:rsidR="000A615B" w:rsidRPr="007D2815" w:rsidRDefault="000A615B" w:rsidP="000675D6">
      <w:pPr>
        <w:pStyle w:val="Style9"/>
      </w:pPr>
      <w:r w:rsidRPr="007D2815">
        <w:t>Applicant Responsibility.</w:t>
      </w:r>
    </w:p>
    <w:p w14:paraId="08FF29A6" w14:textId="77777777" w:rsidR="000A615B" w:rsidRDefault="000A615B" w:rsidP="00042C58">
      <w:pPr>
        <w:spacing w:before="0" w:after="240"/>
        <w:ind w:left="1800"/>
      </w:pPr>
      <w:r w:rsidRPr="007D2815">
        <w:t>The applicant shall be responsible for repairing existing streets, public facilities, and surrounding properties damaged in the development of the property. Whenever damage, erosion, or sedimentation is caused by stripping vegetation, grading or other development, it shall be the responsibility of the person, corporation or other entity causing such damage, erosion, or sedimentation to remove it from all adjoining surfaces and drainage systems and repair damage to property prior to issuance of final approvals for the project.</w:t>
      </w:r>
    </w:p>
    <w:p w14:paraId="7DA302DD" w14:textId="77777777" w:rsidR="00D76768" w:rsidRPr="00C01985" w:rsidRDefault="00D76768" w:rsidP="000675D6">
      <w:pPr>
        <w:pStyle w:val="Heading4"/>
      </w:pPr>
      <w:bookmarkStart w:id="317" w:name="_Hlk138254025"/>
      <w:r w:rsidRPr="00C01985">
        <w:t xml:space="preserve">Temporary Use </w:t>
      </w:r>
      <w:r w:rsidRPr="0039071F">
        <w:t>Permit</w:t>
      </w:r>
    </w:p>
    <w:bookmarkEnd w:id="317"/>
    <w:p w14:paraId="71B1C2AE" w14:textId="7C333FA9" w:rsidR="00D76768" w:rsidRPr="00C01985" w:rsidRDefault="00D76768" w:rsidP="000675D6">
      <w:pPr>
        <w:pStyle w:val="Style9"/>
      </w:pPr>
      <w:r w:rsidRPr="00C01985">
        <w:lastRenderedPageBreak/>
        <w:t xml:space="preserve">Temporary </w:t>
      </w:r>
      <w:r w:rsidRPr="00D710BE">
        <w:t>Uses</w:t>
      </w:r>
      <w:r w:rsidRPr="00C01985">
        <w:t xml:space="preserve"> Permitted. The following temporary uses and structures may be permitted by the Planning Commission within any district in the </w:t>
      </w:r>
      <w:proofErr w:type="gramStart"/>
      <w:r w:rsidRPr="00C01985">
        <w:t>City</w:t>
      </w:r>
      <w:proofErr w:type="gramEnd"/>
      <w:r w:rsidRPr="00C01985">
        <w:t>:</w:t>
      </w:r>
    </w:p>
    <w:p w14:paraId="4B868AB7" w14:textId="77777777" w:rsidR="00D76768" w:rsidRPr="00C01985" w:rsidRDefault="00D76768" w:rsidP="000675D6">
      <w:pPr>
        <w:pStyle w:val="Style10"/>
      </w:pPr>
      <w:r w:rsidRPr="00C01985">
        <w:t>A real estate office used for the sale of lots of housing within a subdivision or planned development.</w:t>
      </w:r>
    </w:p>
    <w:p w14:paraId="038471EA" w14:textId="77777777" w:rsidR="00D76768" w:rsidRPr="00C01985" w:rsidRDefault="00D76768" w:rsidP="000675D6">
      <w:pPr>
        <w:pStyle w:val="Style10"/>
      </w:pPr>
      <w:r w:rsidRPr="00C01985">
        <w:t>Temporary housing where there is a valid health reason.</w:t>
      </w:r>
    </w:p>
    <w:p w14:paraId="0B12D2E9" w14:textId="77777777" w:rsidR="00D76768" w:rsidRPr="00C01985" w:rsidRDefault="00D76768" w:rsidP="000675D6">
      <w:pPr>
        <w:pStyle w:val="Style10"/>
      </w:pPr>
      <w:r w:rsidRPr="00C01985">
        <w:t>Uses involving a minimal amount of capital investment.</w:t>
      </w:r>
    </w:p>
    <w:p w14:paraId="6C31F142" w14:textId="77777777" w:rsidR="00D76768" w:rsidRPr="00C01985" w:rsidRDefault="00D76768" w:rsidP="000675D6">
      <w:pPr>
        <w:pStyle w:val="Style9"/>
      </w:pPr>
      <w:r w:rsidRPr="00D710BE">
        <w:t>General</w:t>
      </w:r>
      <w:r w:rsidRPr="00C01985">
        <w:t xml:space="preserve"> Standards. The Planning Commission shall use the following standards in determining whether to grant temporary use permit:</w:t>
      </w:r>
    </w:p>
    <w:p w14:paraId="53016F28" w14:textId="77777777" w:rsidR="00D76768" w:rsidRPr="00C01985" w:rsidRDefault="00D76768" w:rsidP="000675D6">
      <w:pPr>
        <w:pStyle w:val="Style10"/>
      </w:pPr>
      <w:r w:rsidRPr="00C01985">
        <w:t>The proposed use will be compatible with abutting properties and the surrounding neighborhood.</w:t>
      </w:r>
    </w:p>
    <w:p w14:paraId="791226DF" w14:textId="77777777" w:rsidR="00D76768" w:rsidRPr="00C01985" w:rsidRDefault="00D76768" w:rsidP="000675D6">
      <w:pPr>
        <w:pStyle w:val="Style10"/>
      </w:pPr>
      <w:r w:rsidRPr="00C01985">
        <w:t>The height, bulk, and lot coverage of the structure is consistent with that of adjacent structures.</w:t>
      </w:r>
    </w:p>
    <w:p w14:paraId="486A34F1" w14:textId="77777777" w:rsidR="00D76768" w:rsidRPr="00C01985" w:rsidRDefault="00D76768" w:rsidP="000675D6">
      <w:pPr>
        <w:pStyle w:val="Style10"/>
      </w:pPr>
      <w:r w:rsidRPr="00C01985">
        <w:t>Appropriate public services are available.</w:t>
      </w:r>
    </w:p>
    <w:p w14:paraId="2D7DEC2D" w14:textId="77777777" w:rsidR="00D76768" w:rsidRPr="00C01985" w:rsidRDefault="00D76768" w:rsidP="000675D6">
      <w:pPr>
        <w:pStyle w:val="Style10"/>
      </w:pPr>
      <w:r w:rsidRPr="00C01985">
        <w:t>The use will not generate more traffic than other land uses in the area.</w:t>
      </w:r>
    </w:p>
    <w:p w14:paraId="52DA4008" w14:textId="77777777" w:rsidR="00D76768" w:rsidRPr="00C01985" w:rsidRDefault="00D76768" w:rsidP="000675D6">
      <w:pPr>
        <w:pStyle w:val="Style10"/>
      </w:pPr>
      <w:r w:rsidRPr="00C01985">
        <w:t>The use will not create excessive noise, vibration, or odor.</w:t>
      </w:r>
    </w:p>
    <w:p w14:paraId="19D749E7" w14:textId="77777777" w:rsidR="00D76768" w:rsidRPr="00D710BE" w:rsidRDefault="00D76768" w:rsidP="000675D6">
      <w:pPr>
        <w:pStyle w:val="Style9"/>
      </w:pPr>
      <w:r w:rsidRPr="00C01985">
        <w:t xml:space="preserve">Performance. Security for </w:t>
      </w:r>
      <w:proofErr w:type="gramStart"/>
      <w:r w:rsidRPr="00C01985">
        <w:t>performance</w:t>
      </w:r>
      <w:proofErr w:type="gramEnd"/>
      <w:r w:rsidRPr="00C01985">
        <w:t xml:space="preserve"> of permittee obligations, </w:t>
      </w:r>
      <w:r w:rsidRPr="00D710BE">
        <w:t>including the removal of any structures, shall be posted in all cases. The security may be a performance bond or other vehicle acceptable to the City Attorney.</w:t>
      </w:r>
    </w:p>
    <w:p w14:paraId="733AD1F8" w14:textId="77777777" w:rsidR="00D76768" w:rsidRPr="00D710BE" w:rsidRDefault="00D76768" w:rsidP="000675D6">
      <w:pPr>
        <w:pStyle w:val="Style9"/>
      </w:pPr>
      <w:r w:rsidRPr="00D710BE">
        <w:t xml:space="preserve">Time. Temporary use permits shall be reviewed by </w:t>
      </w:r>
      <w:proofErr w:type="gramStart"/>
      <w:r w:rsidRPr="00D710BE">
        <w:t>Planning</w:t>
      </w:r>
      <w:proofErr w:type="gramEnd"/>
      <w:r w:rsidRPr="00D710BE">
        <w:t xml:space="preserve"> Commission annually.</w:t>
      </w:r>
    </w:p>
    <w:p w14:paraId="329619FF" w14:textId="77777777" w:rsidR="00D76768" w:rsidRPr="00D710BE" w:rsidRDefault="00D76768" w:rsidP="000675D6">
      <w:pPr>
        <w:pStyle w:val="Style9"/>
      </w:pPr>
      <w:r w:rsidRPr="00D710BE">
        <w:t xml:space="preserve">Public Notices. Public notice shall be </w:t>
      </w:r>
      <w:proofErr w:type="gramStart"/>
      <w:r w:rsidRPr="00D710BE">
        <w:t>give</w:t>
      </w:r>
      <w:proofErr w:type="gramEnd"/>
      <w:r w:rsidRPr="00D710BE">
        <w:t xml:space="preserve"> as provided for in Article 10.</w:t>
      </w:r>
    </w:p>
    <w:p w14:paraId="43700BB3" w14:textId="77777777" w:rsidR="00D76768" w:rsidRPr="00D710BE" w:rsidRDefault="00D76768" w:rsidP="000675D6">
      <w:pPr>
        <w:pStyle w:val="Style9"/>
      </w:pPr>
      <w:r w:rsidRPr="00D710BE">
        <w:t>Procedure. The procedures established in Section 2.31 shall be followed.</w:t>
      </w:r>
    </w:p>
    <w:p w14:paraId="3C7DB77B" w14:textId="77777777" w:rsidR="00D76768" w:rsidRPr="00245571" w:rsidRDefault="00D76768" w:rsidP="000675D6">
      <w:pPr>
        <w:pStyle w:val="Style9"/>
        <w:rPr>
          <w:rStyle w:val="UnderlineChar"/>
          <w:rFonts w:eastAsiaTheme="minorHAnsi" w:cstheme="minorBidi"/>
          <w:i/>
          <w:iCs/>
          <w:color w:val="4472C4" w:themeColor="accent1"/>
          <w:spacing w:val="0"/>
          <w:u w:val="none"/>
        </w:rPr>
      </w:pPr>
      <w:r w:rsidRPr="00D710BE">
        <w:t>Right of Hearing. The Planning Commission may hold a public hearing to revoke a temporary use permit for failure to comply with any of the</w:t>
      </w:r>
      <w:r w:rsidRPr="00C01985">
        <w:t xml:space="preserve"> conditions of approval. Either the Planning Commission or an affected property owner may request such a public hearing.</w:t>
      </w:r>
    </w:p>
    <w:p w14:paraId="3E4EF3CC" w14:textId="042D4BB0" w:rsidR="00836D36" w:rsidRDefault="00D76768" w:rsidP="000675D6">
      <w:pPr>
        <w:pStyle w:val="Heading3"/>
        <w:spacing w:before="240"/>
        <w:rPr>
          <w:rStyle w:val="UnderlineChar"/>
        </w:rPr>
      </w:pPr>
      <w:bookmarkStart w:id="318" w:name="_Toc145530374"/>
      <w:r>
        <w:rPr>
          <w:rStyle w:val="UnderlineChar"/>
        </w:rPr>
        <w:t>Type II Procedures</w:t>
      </w:r>
      <w:r w:rsidR="004055EF">
        <w:rPr>
          <w:rStyle w:val="UnderlineChar"/>
        </w:rPr>
        <w:t>.</w:t>
      </w:r>
      <w:bookmarkEnd w:id="318"/>
      <w:r w:rsidR="004055EF">
        <w:rPr>
          <w:rStyle w:val="UnderlineChar"/>
        </w:rPr>
        <w:t xml:space="preserve"> </w:t>
      </w:r>
      <w:r>
        <w:rPr>
          <w:rStyle w:val="UnderlineChar"/>
        </w:rPr>
        <w:t xml:space="preserve"> </w:t>
      </w:r>
    </w:p>
    <w:p w14:paraId="3DF4C146" w14:textId="4EA22AC0" w:rsidR="00D76768" w:rsidRDefault="004055EF" w:rsidP="007D10E4">
      <w:pPr>
        <w:rPr>
          <w:rStyle w:val="UnderlineChar"/>
        </w:rPr>
      </w:pPr>
      <w:r w:rsidRPr="004055EF">
        <w:rPr>
          <w:rStyle w:val="UnderlineChar"/>
        </w:rPr>
        <w:t>The City Plann</w:t>
      </w:r>
      <w:r w:rsidR="006126CE">
        <w:rPr>
          <w:rStyle w:val="UnderlineChar"/>
        </w:rPr>
        <w:t xml:space="preserve">er, </w:t>
      </w:r>
      <w:r w:rsidRPr="004055EF">
        <w:rPr>
          <w:rStyle w:val="UnderlineChar"/>
        </w:rPr>
        <w:t xml:space="preserve">or </w:t>
      </w:r>
      <w:r>
        <w:rPr>
          <w:rStyle w:val="UnderlineChar"/>
        </w:rPr>
        <w:t>their</w:t>
      </w:r>
      <w:r w:rsidRPr="004055EF">
        <w:rPr>
          <w:rStyle w:val="UnderlineChar"/>
        </w:rPr>
        <w:t xml:space="preserve"> </w:t>
      </w:r>
      <w:proofErr w:type="gramStart"/>
      <w:r w:rsidRPr="004055EF">
        <w:rPr>
          <w:rStyle w:val="UnderlineChar"/>
        </w:rPr>
        <w:t>designee</w:t>
      </w:r>
      <w:proofErr w:type="gramEnd"/>
      <w:r w:rsidRPr="004055EF">
        <w:rPr>
          <w:rStyle w:val="UnderlineChar"/>
        </w:rPr>
        <w:t>, performs Administrative Staff Reviews through the Type II procedure</w:t>
      </w:r>
      <w:r w:rsidR="006126CE">
        <w:rPr>
          <w:rStyle w:val="UnderlineChar"/>
        </w:rPr>
        <w:t xml:space="preserve">, </w:t>
      </w:r>
      <w:r w:rsidRPr="004055EF">
        <w:rPr>
          <w:rStyle w:val="UnderlineChar"/>
        </w:rPr>
        <w:t>with public notice and an opportunity for appeal to the Planning Commission. Alternatively, the City Plann</w:t>
      </w:r>
      <w:r w:rsidR="006126CE">
        <w:rPr>
          <w:rStyle w:val="UnderlineChar"/>
        </w:rPr>
        <w:t>er</w:t>
      </w:r>
      <w:r w:rsidRPr="004055EF">
        <w:rPr>
          <w:rStyle w:val="UnderlineChar"/>
        </w:rPr>
        <w:t xml:space="preserve"> may refer a Type II application to the Planning Commission for its review and decision in a public meeting</w:t>
      </w:r>
      <w:r w:rsidR="006126CE">
        <w:rPr>
          <w:rStyle w:val="UnderlineChar"/>
        </w:rPr>
        <w:t>.</w:t>
      </w:r>
      <w:r w:rsidRPr="004055EF">
        <w:rPr>
          <w:rStyle w:val="UnderlineChar"/>
        </w:rPr>
        <w:t xml:space="preserve"> Applications for projects requiring Administrative Review shall be made on forms</w:t>
      </w:r>
      <w:r w:rsidR="006126CE">
        <w:rPr>
          <w:rStyle w:val="UnderlineChar"/>
        </w:rPr>
        <w:t xml:space="preserve"> </w:t>
      </w:r>
      <w:r w:rsidRPr="004055EF">
        <w:rPr>
          <w:rStyle w:val="UnderlineChar"/>
        </w:rPr>
        <w:t>provided by the City Plann</w:t>
      </w:r>
      <w:r w:rsidR="006126CE">
        <w:rPr>
          <w:rStyle w:val="UnderlineChar"/>
        </w:rPr>
        <w:t>er</w:t>
      </w:r>
      <w:r w:rsidRPr="004055EF">
        <w:rPr>
          <w:rStyle w:val="UnderlineChar"/>
        </w:rPr>
        <w:t>.</w:t>
      </w:r>
    </w:p>
    <w:p w14:paraId="4743F14C" w14:textId="1A544F50" w:rsidR="00775B1B" w:rsidRPr="00775B1B" w:rsidRDefault="00775B1B" w:rsidP="00775B1B">
      <w:pPr>
        <w:ind w:hanging="1728"/>
      </w:pPr>
      <w:r>
        <w:lastRenderedPageBreak/>
        <w:t>Section 7.6.01</w:t>
      </w:r>
      <w:r>
        <w:tab/>
        <w:t>Administrative Review with Notice</w:t>
      </w:r>
    </w:p>
    <w:p w14:paraId="0824F4C6" w14:textId="77777777" w:rsidR="00D82F87" w:rsidRDefault="00C523E3" w:rsidP="00415AB6">
      <w:pPr>
        <w:pStyle w:val="ListParagraph"/>
        <w:numPr>
          <w:ilvl w:val="3"/>
          <w:numId w:val="73"/>
        </w:numPr>
        <w:rPr>
          <w:b/>
          <w:bCs/>
          <w:color w:val="FF0000"/>
          <w:u w:val="single"/>
        </w:rPr>
      </w:pPr>
      <w:bookmarkStart w:id="319" w:name="_Hlk138756596"/>
      <w:bookmarkStart w:id="320" w:name="_Hlk138254084"/>
      <w:r>
        <w:rPr>
          <w:b/>
          <w:bCs/>
          <w:color w:val="FF0000"/>
          <w:u w:val="single"/>
        </w:rPr>
        <w:t>A Type II land use request must meet the requirements listed in subsection 7.10 of this article</w:t>
      </w:r>
      <w:r w:rsidR="00D82F87">
        <w:rPr>
          <w:b/>
          <w:bCs/>
          <w:color w:val="FF0000"/>
          <w:u w:val="single"/>
        </w:rPr>
        <w:t>.</w:t>
      </w:r>
    </w:p>
    <w:p w14:paraId="0CA813F9" w14:textId="60ED3C08" w:rsidR="00C523E3" w:rsidRPr="00C523E3" w:rsidRDefault="00C523E3" w:rsidP="00415AB6">
      <w:pPr>
        <w:pStyle w:val="ListParagraph"/>
        <w:numPr>
          <w:ilvl w:val="3"/>
          <w:numId w:val="73"/>
        </w:numPr>
        <w:rPr>
          <w:b/>
          <w:bCs/>
          <w:color w:val="FF0000"/>
          <w:u w:val="single"/>
        </w:rPr>
      </w:pPr>
      <w:r w:rsidRPr="00C523E3">
        <w:rPr>
          <w:b/>
          <w:bCs/>
          <w:color w:val="FF0000"/>
          <w:u w:val="single"/>
        </w:rPr>
        <w:t>A Type II land use request must meet the notice requirements as described in subsection 7.12 of this article.</w:t>
      </w:r>
    </w:p>
    <w:p w14:paraId="618062BD" w14:textId="4DB0A49E" w:rsidR="00415AB6" w:rsidRPr="00D82F87" w:rsidRDefault="00C523E3" w:rsidP="00415AB6">
      <w:pPr>
        <w:pStyle w:val="ListParagraph"/>
        <w:numPr>
          <w:ilvl w:val="3"/>
          <w:numId w:val="73"/>
        </w:numPr>
        <w:rPr>
          <w:strike/>
          <w:color w:val="FF0000"/>
          <w:sz w:val="16"/>
          <w:szCs w:val="16"/>
        </w:rPr>
      </w:pPr>
      <w:r w:rsidRPr="00D82F87">
        <w:rPr>
          <w:strike/>
          <w:color w:val="FF0000"/>
          <w:sz w:val="16"/>
          <w:szCs w:val="16"/>
        </w:rPr>
        <w:t xml:space="preserve"> </w:t>
      </w:r>
      <w:r w:rsidR="00415AB6" w:rsidRPr="00D82F87">
        <w:rPr>
          <w:strike/>
          <w:color w:val="FF0000"/>
          <w:sz w:val="16"/>
          <w:szCs w:val="16"/>
        </w:rPr>
        <w:t>Application Information</w:t>
      </w:r>
    </w:p>
    <w:p w14:paraId="1558E8F8" w14:textId="77777777" w:rsidR="00415AB6" w:rsidRPr="00D82F87" w:rsidRDefault="00415AB6" w:rsidP="00415AB6">
      <w:pPr>
        <w:pStyle w:val="Style10"/>
        <w:numPr>
          <w:ilvl w:val="4"/>
          <w:numId w:val="59"/>
        </w:numPr>
        <w:rPr>
          <w:strike/>
          <w:color w:val="FF0000"/>
          <w:sz w:val="16"/>
          <w:szCs w:val="16"/>
        </w:rPr>
      </w:pPr>
      <w:r w:rsidRPr="00D82F87">
        <w:rPr>
          <w:strike/>
          <w:color w:val="FF0000"/>
          <w:sz w:val="16"/>
          <w:szCs w:val="16"/>
        </w:rPr>
        <w:t>An</w:t>
      </w:r>
      <w:r w:rsidRPr="00D82F87">
        <w:rPr>
          <w:strike/>
          <w:color w:val="FF0000"/>
          <w:spacing w:val="-4"/>
          <w:sz w:val="16"/>
          <w:szCs w:val="16"/>
        </w:rPr>
        <w:t xml:space="preserve"> </w:t>
      </w:r>
      <w:r w:rsidRPr="00D82F87">
        <w:rPr>
          <w:strike/>
          <w:color w:val="FF0000"/>
          <w:sz w:val="16"/>
          <w:szCs w:val="16"/>
        </w:rPr>
        <w:t>application</w:t>
      </w:r>
      <w:r w:rsidRPr="00D82F87">
        <w:rPr>
          <w:strike/>
          <w:color w:val="FF0000"/>
          <w:spacing w:val="-2"/>
          <w:sz w:val="16"/>
          <w:szCs w:val="16"/>
        </w:rPr>
        <w:t xml:space="preserve"> </w:t>
      </w:r>
      <w:r w:rsidRPr="00D82F87">
        <w:rPr>
          <w:strike/>
          <w:color w:val="FF0000"/>
          <w:sz w:val="16"/>
          <w:szCs w:val="16"/>
        </w:rPr>
        <w:t>for</w:t>
      </w:r>
      <w:r w:rsidRPr="00D82F87">
        <w:rPr>
          <w:strike/>
          <w:color w:val="FF0000"/>
          <w:spacing w:val="-1"/>
          <w:sz w:val="16"/>
          <w:szCs w:val="16"/>
        </w:rPr>
        <w:t xml:space="preserve"> </w:t>
      </w:r>
      <w:r w:rsidRPr="00D82F87">
        <w:rPr>
          <w:strike/>
          <w:color w:val="FF0000"/>
          <w:sz w:val="16"/>
          <w:szCs w:val="16"/>
        </w:rPr>
        <w:t>an</w:t>
      </w:r>
      <w:r w:rsidRPr="00D82F87">
        <w:rPr>
          <w:strike/>
          <w:color w:val="FF0000"/>
          <w:spacing w:val="-4"/>
          <w:sz w:val="16"/>
          <w:szCs w:val="16"/>
        </w:rPr>
        <w:t xml:space="preserve"> </w:t>
      </w:r>
      <w:r w:rsidRPr="00D82F87">
        <w:rPr>
          <w:strike/>
          <w:color w:val="FF0000"/>
          <w:sz w:val="16"/>
          <w:szCs w:val="16"/>
        </w:rPr>
        <w:t>action</w:t>
      </w:r>
      <w:r w:rsidRPr="00D82F87">
        <w:rPr>
          <w:strike/>
          <w:color w:val="FF0000"/>
          <w:spacing w:val="-4"/>
          <w:sz w:val="16"/>
          <w:szCs w:val="16"/>
        </w:rPr>
        <w:t xml:space="preserve"> </w:t>
      </w:r>
      <w:r w:rsidRPr="00D82F87">
        <w:rPr>
          <w:strike/>
          <w:color w:val="FF0000"/>
          <w:sz w:val="16"/>
          <w:szCs w:val="16"/>
        </w:rPr>
        <w:t>or</w:t>
      </w:r>
      <w:r w:rsidRPr="00D82F87">
        <w:rPr>
          <w:strike/>
          <w:color w:val="FF0000"/>
          <w:spacing w:val="-1"/>
          <w:sz w:val="16"/>
          <w:szCs w:val="16"/>
        </w:rPr>
        <w:t xml:space="preserve"> </w:t>
      </w:r>
      <w:r w:rsidRPr="00D82F87">
        <w:rPr>
          <w:strike/>
          <w:color w:val="FF0000"/>
          <w:sz w:val="16"/>
          <w:szCs w:val="16"/>
        </w:rPr>
        <w:t>permit</w:t>
      </w:r>
      <w:r w:rsidRPr="00D82F87">
        <w:rPr>
          <w:strike/>
          <w:color w:val="FF0000"/>
          <w:spacing w:val="-3"/>
          <w:sz w:val="16"/>
          <w:szCs w:val="16"/>
        </w:rPr>
        <w:t xml:space="preserve"> </w:t>
      </w:r>
      <w:r w:rsidRPr="00D82F87">
        <w:rPr>
          <w:strike/>
          <w:color w:val="FF0000"/>
          <w:sz w:val="16"/>
          <w:szCs w:val="16"/>
        </w:rPr>
        <w:t>provided</w:t>
      </w:r>
      <w:r w:rsidRPr="00D82F87">
        <w:rPr>
          <w:strike/>
          <w:color w:val="FF0000"/>
          <w:spacing w:val="-2"/>
          <w:sz w:val="16"/>
          <w:szCs w:val="16"/>
        </w:rPr>
        <w:t xml:space="preserve"> </w:t>
      </w:r>
      <w:r w:rsidRPr="00D82F87">
        <w:rPr>
          <w:strike/>
          <w:color w:val="FF0000"/>
          <w:sz w:val="16"/>
          <w:szCs w:val="16"/>
        </w:rPr>
        <w:t>for</w:t>
      </w:r>
      <w:r w:rsidRPr="00D82F87">
        <w:rPr>
          <w:strike/>
          <w:color w:val="FF0000"/>
          <w:spacing w:val="-1"/>
          <w:sz w:val="16"/>
          <w:szCs w:val="16"/>
        </w:rPr>
        <w:t xml:space="preserve"> </w:t>
      </w:r>
      <w:r w:rsidRPr="00D82F87">
        <w:rPr>
          <w:strike/>
          <w:color w:val="FF0000"/>
          <w:sz w:val="16"/>
          <w:szCs w:val="16"/>
        </w:rPr>
        <w:t>by</w:t>
      </w:r>
      <w:r w:rsidRPr="00D82F87">
        <w:rPr>
          <w:strike/>
          <w:color w:val="FF0000"/>
          <w:spacing w:val="-4"/>
          <w:sz w:val="16"/>
          <w:szCs w:val="16"/>
        </w:rPr>
        <w:t xml:space="preserve"> </w:t>
      </w:r>
      <w:r w:rsidRPr="00D82F87">
        <w:rPr>
          <w:strike/>
          <w:color w:val="FF0000"/>
          <w:sz w:val="16"/>
          <w:szCs w:val="16"/>
        </w:rPr>
        <w:t>this</w:t>
      </w:r>
      <w:r w:rsidRPr="00D82F87">
        <w:rPr>
          <w:strike/>
          <w:color w:val="FF0000"/>
          <w:spacing w:val="-3"/>
          <w:sz w:val="16"/>
          <w:szCs w:val="16"/>
        </w:rPr>
        <w:t xml:space="preserve"> </w:t>
      </w:r>
      <w:r w:rsidRPr="00D82F87">
        <w:rPr>
          <w:strike/>
          <w:color w:val="FF0000"/>
          <w:sz w:val="16"/>
          <w:szCs w:val="16"/>
        </w:rPr>
        <w:t>title</w:t>
      </w:r>
      <w:r w:rsidRPr="00D82F87">
        <w:rPr>
          <w:strike/>
          <w:color w:val="FF0000"/>
          <w:spacing w:val="-1"/>
          <w:sz w:val="16"/>
          <w:szCs w:val="16"/>
        </w:rPr>
        <w:t xml:space="preserve"> </w:t>
      </w:r>
      <w:r w:rsidRPr="00D82F87">
        <w:rPr>
          <w:strike/>
          <w:color w:val="FF0000"/>
          <w:sz w:val="16"/>
          <w:szCs w:val="16"/>
        </w:rPr>
        <w:t>shall</w:t>
      </w:r>
      <w:r w:rsidRPr="00D82F87">
        <w:rPr>
          <w:strike/>
          <w:color w:val="FF0000"/>
          <w:spacing w:val="-3"/>
          <w:sz w:val="16"/>
          <w:szCs w:val="16"/>
        </w:rPr>
        <w:t xml:space="preserve"> </w:t>
      </w:r>
      <w:r w:rsidRPr="00D82F87">
        <w:rPr>
          <w:strike/>
          <w:color w:val="FF0000"/>
          <w:sz w:val="16"/>
          <w:szCs w:val="16"/>
        </w:rPr>
        <w:t>consist</w:t>
      </w:r>
      <w:r w:rsidRPr="00D82F87">
        <w:rPr>
          <w:strike/>
          <w:color w:val="FF0000"/>
          <w:spacing w:val="-3"/>
          <w:sz w:val="16"/>
          <w:szCs w:val="16"/>
        </w:rPr>
        <w:t xml:space="preserve"> </w:t>
      </w:r>
      <w:r w:rsidRPr="00D82F87">
        <w:rPr>
          <w:strike/>
          <w:color w:val="FF0000"/>
          <w:spacing w:val="-5"/>
          <w:sz w:val="16"/>
          <w:szCs w:val="16"/>
        </w:rPr>
        <w:t>of:</w:t>
      </w:r>
    </w:p>
    <w:p w14:paraId="0EEE32AF"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A</w:t>
      </w:r>
      <w:r w:rsidRPr="00D82F87">
        <w:rPr>
          <w:strike/>
          <w:color w:val="FF0000"/>
          <w:spacing w:val="-4"/>
          <w:sz w:val="16"/>
          <w:szCs w:val="16"/>
        </w:rPr>
        <w:t xml:space="preserve"> </w:t>
      </w:r>
      <w:r w:rsidRPr="00D82F87">
        <w:rPr>
          <w:strike/>
          <w:color w:val="FF0000"/>
          <w:sz w:val="16"/>
          <w:szCs w:val="16"/>
        </w:rPr>
        <w:t>complete</w:t>
      </w:r>
      <w:r w:rsidRPr="00D82F87">
        <w:rPr>
          <w:strike/>
          <w:color w:val="FF0000"/>
          <w:spacing w:val="-3"/>
          <w:sz w:val="16"/>
          <w:szCs w:val="16"/>
        </w:rPr>
        <w:t xml:space="preserve"> </w:t>
      </w:r>
      <w:r w:rsidRPr="00D82F87">
        <w:rPr>
          <w:strike/>
          <w:color w:val="FF0000"/>
          <w:sz w:val="16"/>
          <w:szCs w:val="16"/>
        </w:rPr>
        <w:t>application</w:t>
      </w:r>
      <w:r w:rsidRPr="00D82F87">
        <w:rPr>
          <w:strike/>
          <w:color w:val="FF0000"/>
          <w:spacing w:val="-3"/>
          <w:sz w:val="16"/>
          <w:szCs w:val="16"/>
        </w:rPr>
        <w:t xml:space="preserve"> </w:t>
      </w:r>
      <w:r w:rsidRPr="00D82F87">
        <w:rPr>
          <w:strike/>
          <w:color w:val="FF0000"/>
          <w:sz w:val="16"/>
          <w:szCs w:val="16"/>
        </w:rPr>
        <w:t>form</w:t>
      </w:r>
      <w:r w:rsidRPr="00D82F87">
        <w:rPr>
          <w:strike/>
          <w:color w:val="FF0000"/>
          <w:spacing w:val="-5"/>
          <w:sz w:val="16"/>
          <w:szCs w:val="16"/>
        </w:rPr>
        <w:t xml:space="preserve"> </w:t>
      </w:r>
      <w:r w:rsidRPr="00D82F87">
        <w:rPr>
          <w:strike/>
          <w:color w:val="FF0000"/>
          <w:sz w:val="16"/>
          <w:szCs w:val="16"/>
        </w:rPr>
        <w:t>and</w:t>
      </w:r>
      <w:r w:rsidRPr="00D82F87">
        <w:rPr>
          <w:strike/>
          <w:color w:val="FF0000"/>
          <w:spacing w:val="-5"/>
          <w:sz w:val="16"/>
          <w:szCs w:val="16"/>
        </w:rPr>
        <w:t xml:space="preserve"> </w:t>
      </w:r>
      <w:r w:rsidRPr="00D82F87">
        <w:rPr>
          <w:strike/>
          <w:color w:val="FF0000"/>
          <w:sz w:val="16"/>
          <w:szCs w:val="16"/>
        </w:rPr>
        <w:t>the</w:t>
      </w:r>
      <w:r w:rsidRPr="00D82F87">
        <w:rPr>
          <w:strike/>
          <w:color w:val="FF0000"/>
          <w:spacing w:val="-3"/>
          <w:sz w:val="16"/>
          <w:szCs w:val="16"/>
        </w:rPr>
        <w:t xml:space="preserve"> </w:t>
      </w:r>
      <w:r w:rsidRPr="00D82F87">
        <w:rPr>
          <w:strike/>
          <w:color w:val="FF0000"/>
          <w:sz w:val="16"/>
          <w:szCs w:val="16"/>
        </w:rPr>
        <w:t>appropriate</w:t>
      </w:r>
      <w:r w:rsidRPr="00D82F87">
        <w:rPr>
          <w:strike/>
          <w:color w:val="FF0000"/>
          <w:spacing w:val="-3"/>
          <w:sz w:val="16"/>
          <w:szCs w:val="16"/>
        </w:rPr>
        <w:t xml:space="preserve"> </w:t>
      </w:r>
      <w:r w:rsidRPr="00D82F87">
        <w:rPr>
          <w:strike/>
          <w:color w:val="FF0000"/>
          <w:sz w:val="16"/>
          <w:szCs w:val="16"/>
        </w:rPr>
        <w:t>application</w:t>
      </w:r>
      <w:r w:rsidRPr="00D82F87">
        <w:rPr>
          <w:strike/>
          <w:color w:val="FF0000"/>
          <w:spacing w:val="-3"/>
          <w:sz w:val="16"/>
          <w:szCs w:val="16"/>
        </w:rPr>
        <w:t xml:space="preserve"> </w:t>
      </w:r>
      <w:r w:rsidRPr="00D82F87">
        <w:rPr>
          <w:strike/>
          <w:color w:val="FF0000"/>
          <w:spacing w:val="-4"/>
          <w:sz w:val="16"/>
          <w:szCs w:val="16"/>
        </w:rPr>
        <w:t>fee.</w:t>
      </w:r>
    </w:p>
    <w:p w14:paraId="631B2D14"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Proof that the property affected by the application is in the exclusive ownership of the applicant, or that the applicant has the consent of all partners in ownership of the affected property.</w:t>
      </w:r>
    </w:p>
    <w:p w14:paraId="249D3960"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Legal</w:t>
      </w:r>
      <w:r w:rsidRPr="00D82F87">
        <w:rPr>
          <w:strike/>
          <w:color w:val="FF0000"/>
          <w:spacing w:val="-4"/>
          <w:sz w:val="16"/>
          <w:szCs w:val="16"/>
        </w:rPr>
        <w:t xml:space="preserve"> </w:t>
      </w:r>
      <w:r w:rsidRPr="00D82F87">
        <w:rPr>
          <w:strike/>
          <w:color w:val="FF0000"/>
          <w:sz w:val="16"/>
          <w:szCs w:val="16"/>
        </w:rPr>
        <w:t>description</w:t>
      </w:r>
      <w:r w:rsidRPr="00D82F87">
        <w:rPr>
          <w:strike/>
          <w:color w:val="FF0000"/>
          <w:spacing w:val="-5"/>
          <w:sz w:val="16"/>
          <w:szCs w:val="16"/>
        </w:rPr>
        <w:t xml:space="preserve"> </w:t>
      </w:r>
      <w:r w:rsidRPr="00D82F87">
        <w:rPr>
          <w:strike/>
          <w:color w:val="FF0000"/>
          <w:sz w:val="16"/>
          <w:szCs w:val="16"/>
        </w:rPr>
        <w:t>of</w:t>
      </w:r>
      <w:r w:rsidRPr="00D82F87">
        <w:rPr>
          <w:strike/>
          <w:color w:val="FF0000"/>
          <w:spacing w:val="-3"/>
          <w:sz w:val="16"/>
          <w:szCs w:val="16"/>
        </w:rPr>
        <w:t xml:space="preserve"> </w:t>
      </w:r>
      <w:r w:rsidRPr="00D82F87">
        <w:rPr>
          <w:strike/>
          <w:color w:val="FF0000"/>
          <w:sz w:val="16"/>
          <w:szCs w:val="16"/>
        </w:rPr>
        <w:t>the</w:t>
      </w:r>
      <w:r w:rsidRPr="00D82F87">
        <w:rPr>
          <w:strike/>
          <w:color w:val="FF0000"/>
          <w:spacing w:val="-2"/>
          <w:sz w:val="16"/>
          <w:szCs w:val="16"/>
        </w:rPr>
        <w:t xml:space="preserve"> </w:t>
      </w:r>
      <w:r w:rsidRPr="00D82F87">
        <w:rPr>
          <w:strike/>
          <w:color w:val="FF0000"/>
          <w:sz w:val="16"/>
          <w:szCs w:val="16"/>
        </w:rPr>
        <w:t>property</w:t>
      </w:r>
      <w:r w:rsidRPr="00D82F87">
        <w:rPr>
          <w:strike/>
          <w:color w:val="FF0000"/>
          <w:spacing w:val="-3"/>
          <w:sz w:val="16"/>
          <w:szCs w:val="16"/>
        </w:rPr>
        <w:t xml:space="preserve"> </w:t>
      </w:r>
      <w:r w:rsidRPr="00D82F87">
        <w:rPr>
          <w:strike/>
          <w:color w:val="FF0000"/>
          <w:sz w:val="16"/>
          <w:szCs w:val="16"/>
        </w:rPr>
        <w:t>affected</w:t>
      </w:r>
      <w:r w:rsidRPr="00D82F87">
        <w:rPr>
          <w:strike/>
          <w:color w:val="FF0000"/>
          <w:spacing w:val="-5"/>
          <w:sz w:val="16"/>
          <w:szCs w:val="16"/>
        </w:rPr>
        <w:t xml:space="preserve"> </w:t>
      </w:r>
      <w:r w:rsidRPr="00D82F87">
        <w:rPr>
          <w:strike/>
          <w:color w:val="FF0000"/>
          <w:sz w:val="16"/>
          <w:szCs w:val="16"/>
        </w:rPr>
        <w:t>by</w:t>
      </w:r>
      <w:r w:rsidRPr="00D82F87">
        <w:rPr>
          <w:strike/>
          <w:color w:val="FF0000"/>
          <w:spacing w:val="-4"/>
          <w:sz w:val="16"/>
          <w:szCs w:val="16"/>
        </w:rPr>
        <w:t xml:space="preserve"> </w:t>
      </w:r>
      <w:r w:rsidRPr="00D82F87">
        <w:rPr>
          <w:strike/>
          <w:color w:val="FF0000"/>
          <w:sz w:val="16"/>
          <w:szCs w:val="16"/>
        </w:rPr>
        <w:t>the</w:t>
      </w:r>
      <w:r w:rsidRPr="00D82F87">
        <w:rPr>
          <w:strike/>
          <w:color w:val="FF0000"/>
          <w:spacing w:val="-2"/>
          <w:sz w:val="16"/>
          <w:szCs w:val="16"/>
        </w:rPr>
        <w:t xml:space="preserve"> application.</w:t>
      </w:r>
    </w:p>
    <w:p w14:paraId="3EAEDAF0"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 xml:space="preserve">Geologic Hazards Report if the property is located in a </w:t>
      </w:r>
      <w:proofErr w:type="gramStart"/>
      <w:r w:rsidRPr="00D82F87">
        <w:rPr>
          <w:strike/>
          <w:color w:val="FF0000"/>
          <w:sz w:val="16"/>
          <w:szCs w:val="16"/>
        </w:rPr>
        <w:t>geologic hazards</w:t>
      </w:r>
      <w:proofErr w:type="gramEnd"/>
      <w:r w:rsidRPr="00D82F87">
        <w:rPr>
          <w:strike/>
          <w:color w:val="FF0000"/>
          <w:sz w:val="16"/>
          <w:szCs w:val="16"/>
        </w:rPr>
        <w:t xml:space="preserve"> overlay zone.</w:t>
      </w:r>
    </w:p>
    <w:p w14:paraId="5511F277"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Payment</w:t>
      </w:r>
      <w:r w:rsidRPr="00D82F87">
        <w:rPr>
          <w:strike/>
          <w:color w:val="FF0000"/>
          <w:spacing w:val="-4"/>
          <w:sz w:val="16"/>
          <w:szCs w:val="16"/>
        </w:rPr>
        <w:t xml:space="preserve"> </w:t>
      </w:r>
      <w:r w:rsidRPr="00D82F87">
        <w:rPr>
          <w:strike/>
          <w:color w:val="FF0000"/>
          <w:sz w:val="16"/>
          <w:szCs w:val="16"/>
        </w:rPr>
        <w:t>of</w:t>
      </w:r>
      <w:r w:rsidRPr="00D82F87">
        <w:rPr>
          <w:strike/>
          <w:color w:val="FF0000"/>
          <w:spacing w:val="-4"/>
          <w:sz w:val="16"/>
          <w:szCs w:val="16"/>
        </w:rPr>
        <w:t xml:space="preserve"> </w:t>
      </w:r>
      <w:r w:rsidRPr="00D82F87">
        <w:rPr>
          <w:strike/>
          <w:color w:val="FF0000"/>
          <w:sz w:val="16"/>
          <w:szCs w:val="16"/>
        </w:rPr>
        <w:t>all</w:t>
      </w:r>
      <w:r w:rsidRPr="00D82F87">
        <w:rPr>
          <w:strike/>
          <w:color w:val="FF0000"/>
          <w:spacing w:val="-3"/>
          <w:sz w:val="16"/>
          <w:szCs w:val="16"/>
        </w:rPr>
        <w:t xml:space="preserve"> </w:t>
      </w:r>
      <w:r w:rsidRPr="00D82F87">
        <w:rPr>
          <w:strike/>
          <w:color w:val="FF0000"/>
          <w:sz w:val="16"/>
          <w:szCs w:val="16"/>
        </w:rPr>
        <w:t>applicable</w:t>
      </w:r>
      <w:r w:rsidRPr="00D82F87">
        <w:rPr>
          <w:strike/>
          <w:color w:val="FF0000"/>
          <w:spacing w:val="-3"/>
          <w:sz w:val="16"/>
          <w:szCs w:val="16"/>
        </w:rPr>
        <w:t xml:space="preserve"> </w:t>
      </w:r>
      <w:r w:rsidRPr="00D82F87">
        <w:rPr>
          <w:strike/>
          <w:color w:val="FF0000"/>
          <w:spacing w:val="-2"/>
          <w:sz w:val="16"/>
          <w:szCs w:val="16"/>
        </w:rPr>
        <w:t>fees.</w:t>
      </w:r>
    </w:p>
    <w:p w14:paraId="2C8FB1CC" w14:textId="77777777" w:rsidR="00415AB6" w:rsidRPr="00D82F87" w:rsidRDefault="00415AB6" w:rsidP="000675D6">
      <w:pPr>
        <w:pStyle w:val="Style10"/>
        <w:rPr>
          <w:strike/>
          <w:color w:val="FF0000"/>
          <w:sz w:val="16"/>
          <w:szCs w:val="16"/>
        </w:rPr>
      </w:pPr>
      <w:r w:rsidRPr="00D82F87">
        <w:rPr>
          <w:strike/>
          <w:color w:val="FF0000"/>
          <w:sz w:val="16"/>
          <w:szCs w:val="16"/>
        </w:rPr>
        <w:t>If the application if complete when first submitted, or the applicant submits the requested additional information within one hundred eighty days of the date the application</w:t>
      </w:r>
      <w:r w:rsidRPr="00D82F87">
        <w:rPr>
          <w:strike/>
          <w:color w:val="FF0000"/>
          <w:spacing w:val="-14"/>
          <w:sz w:val="16"/>
          <w:szCs w:val="16"/>
        </w:rPr>
        <w:t xml:space="preserve"> </w:t>
      </w:r>
      <w:r w:rsidRPr="00D82F87">
        <w:rPr>
          <w:strike/>
          <w:color w:val="FF0000"/>
          <w:sz w:val="16"/>
          <w:szCs w:val="16"/>
        </w:rPr>
        <w:t>was</w:t>
      </w:r>
      <w:r w:rsidRPr="00D82F87">
        <w:rPr>
          <w:strike/>
          <w:color w:val="FF0000"/>
          <w:spacing w:val="-14"/>
          <w:sz w:val="16"/>
          <w:szCs w:val="16"/>
        </w:rPr>
        <w:t xml:space="preserve"> </w:t>
      </w:r>
      <w:r w:rsidRPr="00D82F87">
        <w:rPr>
          <w:strike/>
          <w:color w:val="FF0000"/>
          <w:sz w:val="16"/>
          <w:szCs w:val="16"/>
        </w:rPr>
        <w:t>first</w:t>
      </w:r>
      <w:r w:rsidRPr="00D82F87">
        <w:rPr>
          <w:strike/>
          <w:color w:val="FF0000"/>
          <w:spacing w:val="-14"/>
          <w:sz w:val="16"/>
          <w:szCs w:val="16"/>
        </w:rPr>
        <w:t xml:space="preserve"> </w:t>
      </w:r>
      <w:r w:rsidRPr="00D82F87">
        <w:rPr>
          <w:strike/>
          <w:color w:val="FF0000"/>
          <w:sz w:val="16"/>
          <w:szCs w:val="16"/>
        </w:rPr>
        <w:t>submitted,</w:t>
      </w:r>
      <w:r w:rsidRPr="00D82F87">
        <w:rPr>
          <w:strike/>
          <w:color w:val="FF0000"/>
          <w:spacing w:val="-13"/>
          <w:sz w:val="16"/>
          <w:szCs w:val="16"/>
        </w:rPr>
        <w:t xml:space="preserve"> </w:t>
      </w:r>
      <w:r w:rsidRPr="00D82F87">
        <w:rPr>
          <w:strike/>
          <w:color w:val="FF0000"/>
          <w:sz w:val="16"/>
          <w:szCs w:val="16"/>
        </w:rPr>
        <w:t>approval</w:t>
      </w:r>
      <w:r w:rsidRPr="00D82F87">
        <w:rPr>
          <w:strike/>
          <w:color w:val="FF0000"/>
          <w:spacing w:val="-14"/>
          <w:sz w:val="16"/>
          <w:szCs w:val="16"/>
        </w:rPr>
        <w:t xml:space="preserve"> </w:t>
      </w:r>
      <w:r w:rsidRPr="00D82F87">
        <w:rPr>
          <w:strike/>
          <w:color w:val="FF0000"/>
          <w:sz w:val="16"/>
          <w:szCs w:val="16"/>
        </w:rPr>
        <w:t>or</w:t>
      </w:r>
      <w:r w:rsidRPr="00D82F87">
        <w:rPr>
          <w:strike/>
          <w:color w:val="FF0000"/>
          <w:spacing w:val="-14"/>
          <w:sz w:val="16"/>
          <w:szCs w:val="16"/>
        </w:rPr>
        <w:t xml:space="preserve"> </w:t>
      </w:r>
      <w:r w:rsidRPr="00D82F87">
        <w:rPr>
          <w:strike/>
          <w:color w:val="FF0000"/>
          <w:sz w:val="16"/>
          <w:szCs w:val="16"/>
        </w:rPr>
        <w:t>denial</w:t>
      </w:r>
      <w:r w:rsidRPr="00D82F87">
        <w:rPr>
          <w:strike/>
          <w:color w:val="FF0000"/>
          <w:spacing w:val="-13"/>
          <w:sz w:val="16"/>
          <w:szCs w:val="16"/>
        </w:rPr>
        <w:t xml:space="preserve"> </w:t>
      </w:r>
      <w:r w:rsidRPr="00D82F87">
        <w:rPr>
          <w:strike/>
          <w:color w:val="FF0000"/>
          <w:sz w:val="16"/>
          <w:szCs w:val="16"/>
        </w:rPr>
        <w:t>of</w:t>
      </w:r>
      <w:r w:rsidRPr="00D82F87">
        <w:rPr>
          <w:strike/>
          <w:color w:val="FF0000"/>
          <w:spacing w:val="-14"/>
          <w:sz w:val="16"/>
          <w:szCs w:val="16"/>
        </w:rPr>
        <w:t xml:space="preserve"> </w:t>
      </w:r>
      <w:r w:rsidRPr="00D82F87">
        <w:rPr>
          <w:strike/>
          <w:color w:val="FF0000"/>
          <w:sz w:val="16"/>
          <w:szCs w:val="16"/>
        </w:rPr>
        <w:t>the</w:t>
      </w:r>
      <w:r w:rsidRPr="00D82F87">
        <w:rPr>
          <w:strike/>
          <w:color w:val="FF0000"/>
          <w:spacing w:val="-14"/>
          <w:sz w:val="16"/>
          <w:szCs w:val="16"/>
        </w:rPr>
        <w:t xml:space="preserve"> </w:t>
      </w:r>
      <w:r w:rsidRPr="00D82F87">
        <w:rPr>
          <w:strike/>
          <w:color w:val="FF0000"/>
          <w:sz w:val="16"/>
          <w:szCs w:val="16"/>
        </w:rPr>
        <w:t>application</w:t>
      </w:r>
      <w:r w:rsidRPr="00D82F87">
        <w:rPr>
          <w:strike/>
          <w:color w:val="FF0000"/>
          <w:spacing w:val="-13"/>
          <w:sz w:val="16"/>
          <w:szCs w:val="16"/>
        </w:rPr>
        <w:t xml:space="preserve"> </w:t>
      </w:r>
      <w:r w:rsidRPr="00D82F87">
        <w:rPr>
          <w:strike/>
          <w:color w:val="FF0000"/>
          <w:sz w:val="16"/>
          <w:szCs w:val="16"/>
        </w:rPr>
        <w:t>shall</w:t>
      </w:r>
      <w:r w:rsidRPr="00D82F87">
        <w:rPr>
          <w:strike/>
          <w:color w:val="FF0000"/>
          <w:spacing w:val="-14"/>
          <w:sz w:val="16"/>
          <w:szCs w:val="16"/>
        </w:rPr>
        <w:t xml:space="preserve"> </w:t>
      </w:r>
      <w:r w:rsidRPr="00D82F87">
        <w:rPr>
          <w:strike/>
          <w:color w:val="FF0000"/>
          <w:sz w:val="16"/>
          <w:szCs w:val="16"/>
        </w:rPr>
        <w:t>be</w:t>
      </w:r>
      <w:r w:rsidRPr="00D82F87">
        <w:rPr>
          <w:strike/>
          <w:color w:val="FF0000"/>
          <w:spacing w:val="-14"/>
          <w:sz w:val="16"/>
          <w:szCs w:val="16"/>
        </w:rPr>
        <w:t xml:space="preserve"> </w:t>
      </w:r>
      <w:r w:rsidRPr="00D82F87">
        <w:rPr>
          <w:strike/>
          <w:color w:val="FF0000"/>
          <w:sz w:val="16"/>
          <w:szCs w:val="16"/>
        </w:rPr>
        <w:t xml:space="preserve">based </w:t>
      </w:r>
      <w:r w:rsidRPr="00D82F87">
        <w:rPr>
          <w:strike/>
          <w:color w:val="FF0000"/>
          <w:spacing w:val="-2"/>
          <w:sz w:val="16"/>
          <w:szCs w:val="16"/>
        </w:rPr>
        <w:t>upon</w:t>
      </w:r>
      <w:r w:rsidRPr="00D82F87">
        <w:rPr>
          <w:strike/>
          <w:color w:val="FF0000"/>
          <w:spacing w:val="-7"/>
          <w:sz w:val="16"/>
          <w:szCs w:val="16"/>
        </w:rPr>
        <w:t xml:space="preserve"> </w:t>
      </w:r>
      <w:r w:rsidRPr="00D82F87">
        <w:rPr>
          <w:strike/>
          <w:color w:val="FF0000"/>
          <w:spacing w:val="-2"/>
          <w:sz w:val="16"/>
          <w:szCs w:val="16"/>
        </w:rPr>
        <w:t>the</w:t>
      </w:r>
      <w:r w:rsidRPr="00D82F87">
        <w:rPr>
          <w:strike/>
          <w:color w:val="FF0000"/>
          <w:spacing w:val="-7"/>
          <w:sz w:val="16"/>
          <w:szCs w:val="16"/>
        </w:rPr>
        <w:t xml:space="preserve"> </w:t>
      </w:r>
      <w:r w:rsidRPr="00D82F87">
        <w:rPr>
          <w:strike/>
          <w:color w:val="FF0000"/>
          <w:spacing w:val="-2"/>
          <w:sz w:val="16"/>
          <w:szCs w:val="16"/>
        </w:rPr>
        <w:t>standards</w:t>
      </w:r>
      <w:r w:rsidRPr="00D82F87">
        <w:rPr>
          <w:strike/>
          <w:color w:val="FF0000"/>
          <w:spacing w:val="-7"/>
          <w:sz w:val="16"/>
          <w:szCs w:val="16"/>
        </w:rPr>
        <w:t xml:space="preserve"> </w:t>
      </w:r>
      <w:r w:rsidRPr="00D82F87">
        <w:rPr>
          <w:strike/>
          <w:color w:val="FF0000"/>
          <w:spacing w:val="-2"/>
          <w:sz w:val="16"/>
          <w:szCs w:val="16"/>
        </w:rPr>
        <w:t>and</w:t>
      </w:r>
      <w:r w:rsidRPr="00D82F87">
        <w:rPr>
          <w:strike/>
          <w:color w:val="FF0000"/>
          <w:spacing w:val="-7"/>
          <w:sz w:val="16"/>
          <w:szCs w:val="16"/>
        </w:rPr>
        <w:t xml:space="preserve"> </w:t>
      </w:r>
      <w:r w:rsidRPr="00D82F87">
        <w:rPr>
          <w:strike/>
          <w:color w:val="FF0000"/>
          <w:spacing w:val="-2"/>
          <w:sz w:val="16"/>
          <w:szCs w:val="16"/>
        </w:rPr>
        <w:t>criteria</w:t>
      </w:r>
      <w:r w:rsidRPr="00D82F87">
        <w:rPr>
          <w:strike/>
          <w:color w:val="FF0000"/>
          <w:spacing w:val="-7"/>
          <w:sz w:val="16"/>
          <w:szCs w:val="16"/>
        </w:rPr>
        <w:t xml:space="preserve"> </w:t>
      </w:r>
      <w:r w:rsidRPr="00D82F87">
        <w:rPr>
          <w:strike/>
          <w:color w:val="FF0000"/>
          <w:spacing w:val="-2"/>
          <w:sz w:val="16"/>
          <w:szCs w:val="16"/>
        </w:rPr>
        <w:t>that</w:t>
      </w:r>
      <w:r w:rsidRPr="00D82F87">
        <w:rPr>
          <w:strike/>
          <w:color w:val="FF0000"/>
          <w:spacing w:val="-7"/>
          <w:sz w:val="16"/>
          <w:szCs w:val="16"/>
        </w:rPr>
        <w:t xml:space="preserve"> </w:t>
      </w:r>
      <w:r w:rsidRPr="00D82F87">
        <w:rPr>
          <w:strike/>
          <w:color w:val="FF0000"/>
          <w:spacing w:val="-2"/>
          <w:sz w:val="16"/>
          <w:szCs w:val="16"/>
        </w:rPr>
        <w:t>were</w:t>
      </w:r>
      <w:r w:rsidRPr="00D82F87">
        <w:rPr>
          <w:strike/>
          <w:color w:val="FF0000"/>
          <w:spacing w:val="-7"/>
          <w:sz w:val="16"/>
          <w:szCs w:val="16"/>
        </w:rPr>
        <w:t xml:space="preserve"> </w:t>
      </w:r>
      <w:r w:rsidRPr="00D82F87">
        <w:rPr>
          <w:strike/>
          <w:color w:val="FF0000"/>
          <w:spacing w:val="-2"/>
          <w:sz w:val="16"/>
          <w:szCs w:val="16"/>
        </w:rPr>
        <w:t>applicable</w:t>
      </w:r>
      <w:r w:rsidRPr="00D82F87">
        <w:rPr>
          <w:strike/>
          <w:color w:val="FF0000"/>
          <w:spacing w:val="-7"/>
          <w:sz w:val="16"/>
          <w:szCs w:val="16"/>
        </w:rPr>
        <w:t xml:space="preserve"> </w:t>
      </w:r>
      <w:r w:rsidRPr="00D82F87">
        <w:rPr>
          <w:strike/>
          <w:color w:val="FF0000"/>
          <w:spacing w:val="-2"/>
          <w:sz w:val="16"/>
          <w:szCs w:val="16"/>
        </w:rPr>
        <w:t>at</w:t>
      </w:r>
      <w:r w:rsidRPr="00D82F87">
        <w:rPr>
          <w:strike/>
          <w:color w:val="FF0000"/>
          <w:spacing w:val="-7"/>
          <w:sz w:val="16"/>
          <w:szCs w:val="16"/>
        </w:rPr>
        <w:t xml:space="preserve"> </w:t>
      </w:r>
      <w:r w:rsidRPr="00D82F87">
        <w:rPr>
          <w:strike/>
          <w:color w:val="FF0000"/>
          <w:spacing w:val="-2"/>
          <w:sz w:val="16"/>
          <w:szCs w:val="16"/>
        </w:rPr>
        <w:t>the</w:t>
      </w:r>
      <w:r w:rsidRPr="00D82F87">
        <w:rPr>
          <w:strike/>
          <w:color w:val="FF0000"/>
          <w:spacing w:val="-7"/>
          <w:sz w:val="16"/>
          <w:szCs w:val="16"/>
        </w:rPr>
        <w:t xml:space="preserve"> </w:t>
      </w:r>
      <w:r w:rsidRPr="00D82F87">
        <w:rPr>
          <w:strike/>
          <w:color w:val="FF0000"/>
          <w:spacing w:val="-2"/>
          <w:sz w:val="16"/>
          <w:szCs w:val="16"/>
        </w:rPr>
        <w:t>time</w:t>
      </w:r>
      <w:r w:rsidRPr="00D82F87">
        <w:rPr>
          <w:strike/>
          <w:color w:val="FF0000"/>
          <w:spacing w:val="-7"/>
          <w:sz w:val="16"/>
          <w:szCs w:val="16"/>
        </w:rPr>
        <w:t xml:space="preserve"> </w:t>
      </w:r>
      <w:r w:rsidRPr="00D82F87">
        <w:rPr>
          <w:strike/>
          <w:color w:val="FF0000"/>
          <w:spacing w:val="-2"/>
          <w:sz w:val="16"/>
          <w:szCs w:val="16"/>
        </w:rPr>
        <w:t>the</w:t>
      </w:r>
      <w:r w:rsidRPr="00D82F87">
        <w:rPr>
          <w:strike/>
          <w:color w:val="FF0000"/>
          <w:spacing w:val="-10"/>
          <w:sz w:val="16"/>
          <w:szCs w:val="16"/>
        </w:rPr>
        <w:t xml:space="preserve"> </w:t>
      </w:r>
      <w:r w:rsidRPr="00D82F87">
        <w:rPr>
          <w:strike/>
          <w:color w:val="FF0000"/>
          <w:spacing w:val="-2"/>
          <w:sz w:val="16"/>
          <w:szCs w:val="16"/>
        </w:rPr>
        <w:t>application</w:t>
      </w:r>
      <w:r w:rsidRPr="00D82F87">
        <w:rPr>
          <w:strike/>
          <w:color w:val="FF0000"/>
          <w:spacing w:val="-12"/>
          <w:sz w:val="16"/>
          <w:szCs w:val="16"/>
        </w:rPr>
        <w:t xml:space="preserve"> </w:t>
      </w:r>
      <w:r w:rsidRPr="00D82F87">
        <w:rPr>
          <w:strike/>
          <w:color w:val="FF0000"/>
          <w:spacing w:val="-2"/>
          <w:sz w:val="16"/>
          <w:szCs w:val="16"/>
        </w:rPr>
        <w:t xml:space="preserve">was </w:t>
      </w:r>
      <w:r w:rsidRPr="00D82F87">
        <w:rPr>
          <w:strike/>
          <w:color w:val="FF0000"/>
          <w:sz w:val="16"/>
          <w:szCs w:val="16"/>
        </w:rPr>
        <w:t>first submitted.</w:t>
      </w:r>
    </w:p>
    <w:p w14:paraId="1FA4AE89" w14:textId="66313CCE" w:rsidR="00415AB6" w:rsidRPr="00D82F87" w:rsidRDefault="00415AB6" w:rsidP="000675D6">
      <w:pPr>
        <w:pStyle w:val="Style10"/>
        <w:rPr>
          <w:strike/>
          <w:color w:val="FF0000"/>
          <w:sz w:val="16"/>
          <w:szCs w:val="16"/>
        </w:rPr>
      </w:pPr>
      <w:r w:rsidRPr="00D82F87">
        <w:rPr>
          <w:strike/>
          <w:color w:val="FF0000"/>
          <w:sz w:val="16"/>
          <w:szCs w:val="16"/>
        </w:rPr>
        <w:t>If</w:t>
      </w:r>
      <w:r w:rsidRPr="00D82F87">
        <w:rPr>
          <w:strike/>
          <w:color w:val="FF0000"/>
          <w:spacing w:val="-6"/>
          <w:sz w:val="16"/>
          <w:szCs w:val="16"/>
        </w:rPr>
        <w:t xml:space="preserve"> </w:t>
      </w:r>
      <w:r w:rsidRPr="00D82F87">
        <w:rPr>
          <w:strike/>
          <w:color w:val="FF0000"/>
          <w:sz w:val="16"/>
          <w:szCs w:val="16"/>
        </w:rPr>
        <w:t>an</w:t>
      </w:r>
      <w:r w:rsidRPr="00D82F87">
        <w:rPr>
          <w:strike/>
          <w:color w:val="FF0000"/>
          <w:spacing w:val="-9"/>
          <w:sz w:val="16"/>
          <w:szCs w:val="16"/>
        </w:rPr>
        <w:t xml:space="preserve"> </w:t>
      </w:r>
      <w:r w:rsidRPr="00D82F87">
        <w:rPr>
          <w:strike/>
          <w:color w:val="FF0000"/>
          <w:sz w:val="16"/>
          <w:szCs w:val="16"/>
        </w:rPr>
        <w:t>application</w:t>
      </w:r>
      <w:r w:rsidRPr="00D82F87">
        <w:rPr>
          <w:strike/>
          <w:color w:val="FF0000"/>
          <w:spacing w:val="-9"/>
          <w:sz w:val="16"/>
          <w:szCs w:val="16"/>
        </w:rPr>
        <w:t xml:space="preserve"> </w:t>
      </w:r>
      <w:r w:rsidRPr="00D82F87">
        <w:rPr>
          <w:strike/>
          <w:color w:val="FF0000"/>
          <w:sz w:val="16"/>
          <w:szCs w:val="16"/>
        </w:rPr>
        <w:t>for</w:t>
      </w:r>
      <w:r w:rsidRPr="00D82F87">
        <w:rPr>
          <w:strike/>
          <w:color w:val="FF0000"/>
          <w:spacing w:val="-8"/>
          <w:sz w:val="16"/>
          <w:szCs w:val="16"/>
        </w:rPr>
        <w:t xml:space="preserve"> </w:t>
      </w:r>
      <w:r w:rsidRPr="00D82F87">
        <w:rPr>
          <w:strike/>
          <w:color w:val="FF0000"/>
          <w:sz w:val="16"/>
          <w:szCs w:val="16"/>
        </w:rPr>
        <w:t>a</w:t>
      </w:r>
      <w:r w:rsidRPr="00D82F87">
        <w:rPr>
          <w:strike/>
          <w:color w:val="FF0000"/>
          <w:spacing w:val="-9"/>
          <w:sz w:val="16"/>
          <w:szCs w:val="16"/>
        </w:rPr>
        <w:t xml:space="preserve"> </w:t>
      </w:r>
      <w:r w:rsidRPr="00D82F87">
        <w:rPr>
          <w:strike/>
          <w:color w:val="FF0000"/>
          <w:sz w:val="16"/>
          <w:szCs w:val="16"/>
        </w:rPr>
        <w:t>permit</w:t>
      </w:r>
      <w:r w:rsidRPr="00D82F87">
        <w:rPr>
          <w:strike/>
          <w:color w:val="FF0000"/>
          <w:spacing w:val="-9"/>
          <w:sz w:val="16"/>
          <w:szCs w:val="16"/>
        </w:rPr>
        <w:t xml:space="preserve"> </w:t>
      </w:r>
      <w:r w:rsidRPr="00D82F87">
        <w:rPr>
          <w:strike/>
          <w:color w:val="FF0000"/>
          <w:sz w:val="16"/>
          <w:szCs w:val="16"/>
        </w:rPr>
        <w:t>is</w:t>
      </w:r>
      <w:r w:rsidRPr="00D82F87">
        <w:rPr>
          <w:strike/>
          <w:color w:val="FF0000"/>
          <w:spacing w:val="-7"/>
          <w:sz w:val="16"/>
          <w:szCs w:val="16"/>
        </w:rPr>
        <w:t xml:space="preserve"> </w:t>
      </w:r>
      <w:r w:rsidRPr="00D82F87">
        <w:rPr>
          <w:strike/>
          <w:color w:val="FF0000"/>
          <w:sz w:val="16"/>
          <w:szCs w:val="16"/>
        </w:rPr>
        <w:t>incomplete,</w:t>
      </w:r>
      <w:r w:rsidRPr="00D82F87">
        <w:rPr>
          <w:strike/>
          <w:color w:val="FF0000"/>
          <w:spacing w:val="-6"/>
          <w:sz w:val="16"/>
          <w:szCs w:val="16"/>
        </w:rPr>
        <w:t xml:space="preserve"> </w:t>
      </w:r>
      <w:r w:rsidRPr="00D82F87">
        <w:rPr>
          <w:strike/>
          <w:color w:val="FF0000"/>
          <w:sz w:val="16"/>
          <w:szCs w:val="16"/>
        </w:rPr>
        <w:t>the</w:t>
      </w:r>
      <w:r w:rsidRPr="00D82F87">
        <w:rPr>
          <w:strike/>
          <w:color w:val="FF0000"/>
          <w:spacing w:val="-6"/>
          <w:sz w:val="16"/>
          <w:szCs w:val="16"/>
        </w:rPr>
        <w:t xml:space="preserve"> </w:t>
      </w:r>
      <w:r w:rsidRPr="00D82F87">
        <w:rPr>
          <w:strike/>
          <w:color w:val="FF0000"/>
          <w:sz w:val="16"/>
          <w:szCs w:val="16"/>
        </w:rPr>
        <w:t>city</w:t>
      </w:r>
      <w:r w:rsidRPr="00D82F87">
        <w:rPr>
          <w:strike/>
          <w:color w:val="FF0000"/>
          <w:spacing w:val="-7"/>
          <w:sz w:val="16"/>
          <w:szCs w:val="16"/>
        </w:rPr>
        <w:t xml:space="preserve"> </w:t>
      </w:r>
      <w:r w:rsidRPr="00D82F87">
        <w:rPr>
          <w:strike/>
          <w:color w:val="FF0000"/>
          <w:sz w:val="16"/>
          <w:szCs w:val="16"/>
        </w:rPr>
        <w:t>shall</w:t>
      </w:r>
      <w:r w:rsidRPr="00D82F87">
        <w:rPr>
          <w:strike/>
          <w:color w:val="FF0000"/>
          <w:spacing w:val="-8"/>
          <w:sz w:val="16"/>
          <w:szCs w:val="16"/>
        </w:rPr>
        <w:t xml:space="preserve"> </w:t>
      </w:r>
      <w:r w:rsidRPr="00D82F87">
        <w:rPr>
          <w:strike/>
          <w:color w:val="FF0000"/>
          <w:sz w:val="16"/>
          <w:szCs w:val="16"/>
        </w:rPr>
        <w:t>notify</w:t>
      </w:r>
      <w:r w:rsidRPr="00D82F87">
        <w:rPr>
          <w:strike/>
          <w:color w:val="FF0000"/>
          <w:spacing w:val="-9"/>
          <w:sz w:val="16"/>
          <w:szCs w:val="16"/>
        </w:rPr>
        <w:t xml:space="preserve"> </w:t>
      </w:r>
      <w:r w:rsidRPr="00D82F87">
        <w:rPr>
          <w:strike/>
          <w:color w:val="FF0000"/>
          <w:sz w:val="16"/>
          <w:szCs w:val="16"/>
        </w:rPr>
        <w:t xml:space="preserve">the </w:t>
      </w:r>
      <w:r w:rsidRPr="00D82F87">
        <w:rPr>
          <w:strike/>
          <w:color w:val="FF0000"/>
          <w:w w:val="95"/>
          <w:sz w:val="16"/>
          <w:szCs w:val="16"/>
        </w:rPr>
        <w:t xml:space="preserve">applicant of the additional information required within thirty days of </w:t>
      </w:r>
      <w:proofErr w:type="gramStart"/>
      <w:r w:rsidRPr="00D82F87">
        <w:rPr>
          <w:strike/>
          <w:color w:val="FF0000"/>
          <w:w w:val="95"/>
          <w:sz w:val="16"/>
          <w:szCs w:val="16"/>
        </w:rPr>
        <w:t>the receipt</w:t>
      </w:r>
      <w:proofErr w:type="gramEnd"/>
      <w:r w:rsidRPr="00D82F87">
        <w:rPr>
          <w:strike/>
          <w:color w:val="FF0000"/>
          <w:w w:val="95"/>
          <w:sz w:val="16"/>
          <w:szCs w:val="16"/>
        </w:rPr>
        <w:t xml:space="preserve"> of the </w:t>
      </w:r>
      <w:r w:rsidRPr="00D82F87">
        <w:rPr>
          <w:strike/>
          <w:color w:val="FF0000"/>
          <w:sz w:val="16"/>
          <w:szCs w:val="16"/>
        </w:rPr>
        <w:t>application.</w:t>
      </w:r>
      <w:r w:rsidRPr="00D82F87">
        <w:rPr>
          <w:strike/>
          <w:color w:val="FF0000"/>
          <w:spacing w:val="40"/>
          <w:sz w:val="16"/>
          <w:szCs w:val="16"/>
        </w:rPr>
        <w:t xml:space="preserve"> </w:t>
      </w:r>
      <w:r w:rsidRPr="00D82F87">
        <w:rPr>
          <w:strike/>
          <w:color w:val="FF0000"/>
          <w:sz w:val="16"/>
          <w:szCs w:val="16"/>
        </w:rPr>
        <w:t>The</w:t>
      </w:r>
      <w:r w:rsidRPr="00D82F87">
        <w:rPr>
          <w:strike/>
          <w:color w:val="FF0000"/>
          <w:spacing w:val="-2"/>
          <w:sz w:val="16"/>
          <w:szCs w:val="16"/>
        </w:rPr>
        <w:t xml:space="preserve"> </w:t>
      </w:r>
      <w:r w:rsidRPr="00D82F87">
        <w:rPr>
          <w:strike/>
          <w:color w:val="FF0000"/>
          <w:sz w:val="16"/>
          <w:szCs w:val="16"/>
        </w:rPr>
        <w:t>applicant shall</w:t>
      </w:r>
      <w:r w:rsidRPr="00D82F87">
        <w:rPr>
          <w:strike/>
          <w:color w:val="FF0000"/>
          <w:spacing w:val="-1"/>
          <w:sz w:val="16"/>
          <w:szCs w:val="16"/>
        </w:rPr>
        <w:t xml:space="preserve"> </w:t>
      </w:r>
      <w:r w:rsidRPr="00D82F87">
        <w:rPr>
          <w:strike/>
          <w:color w:val="FF0000"/>
          <w:sz w:val="16"/>
          <w:szCs w:val="16"/>
        </w:rPr>
        <w:t>be given the opportunity to submit the additional information required.</w:t>
      </w:r>
      <w:r w:rsidRPr="00D82F87">
        <w:rPr>
          <w:strike/>
          <w:color w:val="FF0000"/>
          <w:spacing w:val="40"/>
          <w:sz w:val="16"/>
          <w:szCs w:val="16"/>
        </w:rPr>
        <w:t xml:space="preserve"> </w:t>
      </w:r>
      <w:r w:rsidRPr="00D82F87">
        <w:rPr>
          <w:strike/>
          <w:color w:val="FF0000"/>
          <w:sz w:val="16"/>
          <w:szCs w:val="16"/>
        </w:rPr>
        <w:t>The application shall be deemed complete upon receipt of additional information required.</w:t>
      </w:r>
      <w:r w:rsidRPr="00D82F87">
        <w:rPr>
          <w:strike/>
          <w:color w:val="FF0000"/>
          <w:spacing w:val="40"/>
          <w:sz w:val="16"/>
          <w:szCs w:val="16"/>
        </w:rPr>
        <w:t xml:space="preserve"> </w:t>
      </w:r>
      <w:r w:rsidRPr="00D82F87">
        <w:rPr>
          <w:strike/>
          <w:color w:val="FF0000"/>
          <w:sz w:val="16"/>
          <w:szCs w:val="16"/>
        </w:rPr>
        <w:t>If the applicant refuses to submit the required additional</w:t>
      </w:r>
      <w:r w:rsidRPr="00D82F87">
        <w:rPr>
          <w:strike/>
          <w:color w:val="FF0000"/>
          <w:spacing w:val="-8"/>
          <w:sz w:val="16"/>
          <w:szCs w:val="16"/>
        </w:rPr>
        <w:t xml:space="preserve"> </w:t>
      </w:r>
      <w:r w:rsidRPr="00D82F87">
        <w:rPr>
          <w:strike/>
          <w:color w:val="FF0000"/>
          <w:sz w:val="16"/>
          <w:szCs w:val="16"/>
        </w:rPr>
        <w:t>information,</w:t>
      </w:r>
      <w:r w:rsidRPr="00D82F87">
        <w:rPr>
          <w:strike/>
          <w:color w:val="FF0000"/>
          <w:spacing w:val="-7"/>
          <w:sz w:val="16"/>
          <w:szCs w:val="16"/>
        </w:rPr>
        <w:t xml:space="preserve"> </w:t>
      </w:r>
      <w:r w:rsidRPr="00D82F87">
        <w:rPr>
          <w:strike/>
          <w:color w:val="FF0000"/>
          <w:sz w:val="16"/>
          <w:szCs w:val="16"/>
        </w:rPr>
        <w:t>the</w:t>
      </w:r>
      <w:r w:rsidRPr="00D82F87">
        <w:rPr>
          <w:strike/>
          <w:color w:val="FF0000"/>
          <w:spacing w:val="-7"/>
          <w:sz w:val="16"/>
          <w:szCs w:val="16"/>
        </w:rPr>
        <w:t xml:space="preserve"> </w:t>
      </w:r>
      <w:r w:rsidRPr="00D82F87">
        <w:rPr>
          <w:strike/>
          <w:color w:val="FF0000"/>
          <w:sz w:val="16"/>
          <w:szCs w:val="16"/>
        </w:rPr>
        <w:t>application</w:t>
      </w:r>
      <w:r w:rsidRPr="00D82F87">
        <w:rPr>
          <w:strike/>
          <w:color w:val="FF0000"/>
          <w:spacing w:val="-9"/>
          <w:sz w:val="16"/>
          <w:szCs w:val="16"/>
        </w:rPr>
        <w:t xml:space="preserve"> </w:t>
      </w:r>
      <w:r w:rsidRPr="00D82F87">
        <w:rPr>
          <w:strike/>
          <w:color w:val="FF0000"/>
          <w:sz w:val="16"/>
          <w:szCs w:val="16"/>
        </w:rPr>
        <w:t>shall</w:t>
      </w:r>
      <w:r w:rsidRPr="00D82F87">
        <w:rPr>
          <w:strike/>
          <w:color w:val="FF0000"/>
          <w:spacing w:val="-10"/>
          <w:sz w:val="16"/>
          <w:szCs w:val="16"/>
        </w:rPr>
        <w:t xml:space="preserve"> </w:t>
      </w:r>
      <w:r w:rsidRPr="00D82F87">
        <w:rPr>
          <w:strike/>
          <w:color w:val="FF0000"/>
          <w:sz w:val="16"/>
          <w:szCs w:val="16"/>
        </w:rPr>
        <w:t>be</w:t>
      </w:r>
      <w:r w:rsidRPr="00D82F87">
        <w:rPr>
          <w:strike/>
          <w:color w:val="FF0000"/>
          <w:spacing w:val="-9"/>
          <w:sz w:val="16"/>
          <w:szCs w:val="16"/>
        </w:rPr>
        <w:t xml:space="preserve"> </w:t>
      </w:r>
      <w:r w:rsidRPr="00D82F87">
        <w:rPr>
          <w:strike/>
          <w:color w:val="FF0000"/>
          <w:sz w:val="16"/>
          <w:szCs w:val="16"/>
        </w:rPr>
        <w:t>deemed</w:t>
      </w:r>
      <w:r w:rsidRPr="00D82F87">
        <w:rPr>
          <w:strike/>
          <w:color w:val="FF0000"/>
          <w:spacing w:val="-9"/>
          <w:sz w:val="16"/>
          <w:szCs w:val="16"/>
        </w:rPr>
        <w:t xml:space="preserve"> </w:t>
      </w:r>
      <w:r w:rsidRPr="00D82F87">
        <w:rPr>
          <w:strike/>
          <w:color w:val="FF0000"/>
          <w:sz w:val="16"/>
          <w:szCs w:val="16"/>
        </w:rPr>
        <w:t>complete</w:t>
      </w:r>
      <w:r w:rsidRPr="00D82F87">
        <w:rPr>
          <w:strike/>
          <w:color w:val="FF0000"/>
          <w:spacing w:val="-9"/>
          <w:sz w:val="16"/>
          <w:szCs w:val="16"/>
        </w:rPr>
        <w:t xml:space="preserve"> </w:t>
      </w:r>
      <w:r w:rsidRPr="00D82F87">
        <w:rPr>
          <w:strike/>
          <w:color w:val="FF0000"/>
          <w:sz w:val="16"/>
          <w:szCs w:val="16"/>
        </w:rPr>
        <w:t>on</w:t>
      </w:r>
      <w:r w:rsidRPr="00D82F87">
        <w:rPr>
          <w:strike/>
          <w:color w:val="FF0000"/>
          <w:spacing w:val="-9"/>
          <w:sz w:val="16"/>
          <w:szCs w:val="16"/>
        </w:rPr>
        <w:t xml:space="preserve"> </w:t>
      </w:r>
      <w:r w:rsidRPr="00D82F87">
        <w:rPr>
          <w:strike/>
          <w:color w:val="FF0000"/>
          <w:sz w:val="16"/>
          <w:szCs w:val="16"/>
        </w:rPr>
        <w:t>the</w:t>
      </w:r>
      <w:r w:rsidRPr="00D82F87">
        <w:rPr>
          <w:strike/>
          <w:color w:val="FF0000"/>
          <w:spacing w:val="-9"/>
          <w:sz w:val="16"/>
          <w:szCs w:val="16"/>
        </w:rPr>
        <w:t xml:space="preserve"> </w:t>
      </w:r>
      <w:r w:rsidRPr="00D82F87">
        <w:rPr>
          <w:strike/>
          <w:color w:val="FF0000"/>
          <w:sz w:val="16"/>
          <w:szCs w:val="16"/>
        </w:rPr>
        <w:t xml:space="preserve">thirty-first day after the governing body first </w:t>
      </w:r>
      <w:proofErr w:type="gramStart"/>
      <w:r w:rsidRPr="00D82F87">
        <w:rPr>
          <w:strike/>
          <w:color w:val="FF0000"/>
          <w:sz w:val="16"/>
          <w:szCs w:val="16"/>
        </w:rPr>
        <w:t>received</w:t>
      </w:r>
      <w:proofErr w:type="gramEnd"/>
      <w:r w:rsidRPr="00D82F87">
        <w:rPr>
          <w:strike/>
          <w:color w:val="FF0000"/>
          <w:sz w:val="16"/>
          <w:szCs w:val="16"/>
        </w:rPr>
        <w:t xml:space="preserve"> the application.</w:t>
      </w:r>
    </w:p>
    <w:p w14:paraId="0BC885EE" w14:textId="77777777" w:rsidR="00415AB6" w:rsidRPr="00D82F87" w:rsidRDefault="00415AB6" w:rsidP="00415AB6">
      <w:pPr>
        <w:pStyle w:val="ListParagraph"/>
        <w:numPr>
          <w:ilvl w:val="3"/>
          <w:numId w:val="73"/>
        </w:numPr>
        <w:tabs>
          <w:tab w:val="left" w:pos="1440"/>
          <w:tab w:val="left" w:pos="1620"/>
          <w:tab w:val="left" w:pos="1755"/>
        </w:tabs>
        <w:ind w:left="1440" w:hanging="180"/>
        <w:rPr>
          <w:strike/>
          <w:color w:val="FF0000"/>
          <w:sz w:val="16"/>
          <w:szCs w:val="16"/>
        </w:rPr>
      </w:pPr>
      <w:r w:rsidRPr="00D82F87">
        <w:rPr>
          <w:strike/>
          <w:color w:val="FF0000"/>
          <w:sz w:val="16"/>
          <w:szCs w:val="16"/>
        </w:rPr>
        <w:t>Consolidated Application Procedure</w:t>
      </w:r>
    </w:p>
    <w:p w14:paraId="26C6ABDE" w14:textId="09F69C48" w:rsidR="00415AB6" w:rsidRPr="00D82F87" w:rsidRDefault="00415AB6" w:rsidP="00415AB6">
      <w:pPr>
        <w:pStyle w:val="ListParagraph"/>
        <w:ind w:left="1800"/>
        <w:rPr>
          <w:strike/>
          <w:color w:val="FF0000"/>
          <w:sz w:val="16"/>
          <w:szCs w:val="16"/>
        </w:rPr>
      </w:pPr>
      <w:r w:rsidRPr="00D82F87">
        <w:rPr>
          <w:strike/>
          <w:color w:val="FF0000"/>
          <w:sz w:val="16"/>
          <w:szCs w:val="16"/>
        </w:rPr>
        <w:t xml:space="preserve">Where a proposed development requires more than one development permit, such as a Conditional Use, Variance, Plan Review, </w:t>
      </w:r>
      <w:proofErr w:type="gramStart"/>
      <w:r w:rsidRPr="00D82F87">
        <w:rPr>
          <w:strike/>
          <w:color w:val="FF0000"/>
          <w:sz w:val="16"/>
          <w:szCs w:val="16"/>
        </w:rPr>
        <w:t>partition</w:t>
      </w:r>
      <w:proofErr w:type="gramEnd"/>
      <w:r w:rsidRPr="00D82F87">
        <w:rPr>
          <w:strike/>
          <w:color w:val="FF0000"/>
          <w:sz w:val="16"/>
          <w:szCs w:val="16"/>
        </w:rPr>
        <w:t xml:space="preserve"> or a change in zone designation from the city, the applicant may request that the city consider all necessary permit requests in a consolidated manner. If the applicant requests that the city consolidate his permit review, all necessary public hearings before the planning commission shall be held on the same date.</w:t>
      </w:r>
    </w:p>
    <w:p w14:paraId="2EBC242A" w14:textId="77777777" w:rsidR="00415AB6" w:rsidRPr="00D82F87" w:rsidRDefault="00415AB6" w:rsidP="00415AB6">
      <w:pPr>
        <w:pStyle w:val="ListParagraph"/>
        <w:numPr>
          <w:ilvl w:val="3"/>
          <w:numId w:val="73"/>
        </w:numPr>
        <w:tabs>
          <w:tab w:val="left" w:pos="1440"/>
          <w:tab w:val="left" w:pos="1620"/>
          <w:tab w:val="left" w:pos="1890"/>
          <w:tab w:val="left" w:pos="2160"/>
        </w:tabs>
        <w:ind w:left="1620" w:hanging="270"/>
        <w:rPr>
          <w:strike/>
          <w:color w:val="FF0000"/>
          <w:sz w:val="16"/>
          <w:szCs w:val="16"/>
        </w:rPr>
      </w:pPr>
      <w:r w:rsidRPr="00D82F87">
        <w:rPr>
          <w:strike/>
          <w:color w:val="FF0000"/>
          <w:sz w:val="16"/>
          <w:szCs w:val="16"/>
        </w:rPr>
        <w:t>Filing Fee</w:t>
      </w:r>
    </w:p>
    <w:p w14:paraId="02C421CC" w14:textId="77777777" w:rsidR="00415AB6" w:rsidRPr="00D82F87" w:rsidRDefault="00415AB6" w:rsidP="00415AB6">
      <w:pPr>
        <w:ind w:left="1800"/>
        <w:rPr>
          <w:b/>
          <w:bCs/>
          <w:strike/>
          <w:color w:val="FF0000"/>
          <w:sz w:val="16"/>
          <w:szCs w:val="16"/>
          <w:u w:val="single"/>
        </w:rPr>
      </w:pPr>
      <w:r w:rsidRPr="00D82F87">
        <w:rPr>
          <w:strike/>
          <w:color w:val="FF0000"/>
          <w:sz w:val="16"/>
          <w:szCs w:val="16"/>
        </w:rPr>
        <w:t xml:space="preserve">It shall be the responsibility of the applicant to pay for the full cost of processing permit application. Minimum fees shall be set by resolution by the Bay City Council, and the applicant shall pay the minimum fee to the city upon the filing of an application. Such fees shall not be refundable. The applicant shall be billed for costs incurred over and above the minimum permit fee at the conclusion of city action of the permit request. Said costs which will be billed to the Applicant include administrative time for processing the application, engineering fees incurred by the City if required to check information submitted by the Applicant, </w:t>
      </w:r>
      <w:proofErr w:type="gramStart"/>
      <w:r w:rsidRPr="00D82F87">
        <w:rPr>
          <w:strike/>
          <w:color w:val="FF0000"/>
          <w:sz w:val="16"/>
          <w:szCs w:val="16"/>
        </w:rPr>
        <w:t>attorneys</w:t>
      </w:r>
      <w:proofErr w:type="gramEnd"/>
      <w:r w:rsidRPr="00D82F87">
        <w:rPr>
          <w:strike/>
          <w:color w:val="FF0000"/>
          <w:sz w:val="16"/>
          <w:szCs w:val="16"/>
        </w:rPr>
        <w:t xml:space="preserve"> fees for legal issues that are directly related to the application, for development of findings and order, and for hearing time and the City Planner's time that is directly attributable to the project. All fees must be paid in full prior to final building inspections where water and sewer are already provided to the property or before water and sewer connections where new service is being provided.</w:t>
      </w:r>
      <w:r w:rsidRPr="00D82F87">
        <w:rPr>
          <w:b/>
          <w:bCs/>
          <w:strike/>
          <w:color w:val="FF0000"/>
          <w:sz w:val="16"/>
          <w:szCs w:val="16"/>
          <w:u w:val="single"/>
        </w:rPr>
        <w:t xml:space="preserve"> As described in Section 7.??.</w:t>
      </w:r>
    </w:p>
    <w:p w14:paraId="39514DFA"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Procedure for Mailed Notice</w:t>
      </w:r>
    </w:p>
    <w:p w14:paraId="7F293281" w14:textId="77777777" w:rsidR="00415AB6" w:rsidRPr="00D82F87" w:rsidRDefault="00415AB6" w:rsidP="00415AB6">
      <w:pPr>
        <w:pStyle w:val="Style10"/>
        <w:numPr>
          <w:ilvl w:val="4"/>
          <w:numId w:val="47"/>
        </w:numPr>
        <w:rPr>
          <w:strike/>
          <w:color w:val="FF0000"/>
          <w:sz w:val="16"/>
          <w:szCs w:val="16"/>
        </w:rPr>
      </w:pPr>
      <w:r w:rsidRPr="00D82F87">
        <w:rPr>
          <w:strike/>
          <w:color w:val="FF0000"/>
          <w:sz w:val="16"/>
          <w:szCs w:val="16"/>
        </w:rPr>
        <w:t>Mailed</w:t>
      </w:r>
      <w:r w:rsidRPr="00D82F87">
        <w:rPr>
          <w:strike/>
          <w:color w:val="FF0000"/>
          <w:spacing w:val="-5"/>
          <w:sz w:val="16"/>
          <w:szCs w:val="16"/>
        </w:rPr>
        <w:t xml:space="preserve"> </w:t>
      </w:r>
      <w:r w:rsidRPr="00D82F87">
        <w:rPr>
          <w:strike/>
          <w:color w:val="FF0000"/>
          <w:sz w:val="16"/>
          <w:szCs w:val="16"/>
        </w:rPr>
        <w:t>notice</w:t>
      </w:r>
      <w:r w:rsidRPr="00D82F87">
        <w:rPr>
          <w:strike/>
          <w:color w:val="FF0000"/>
          <w:spacing w:val="-5"/>
          <w:sz w:val="16"/>
          <w:szCs w:val="16"/>
        </w:rPr>
        <w:t xml:space="preserve"> </w:t>
      </w:r>
      <w:r w:rsidRPr="00D82F87">
        <w:rPr>
          <w:strike/>
          <w:color w:val="FF0000"/>
          <w:sz w:val="16"/>
          <w:szCs w:val="16"/>
        </w:rPr>
        <w:t>shall</w:t>
      </w:r>
      <w:r w:rsidRPr="00D82F87">
        <w:rPr>
          <w:strike/>
          <w:color w:val="FF0000"/>
          <w:spacing w:val="-9"/>
          <w:sz w:val="16"/>
          <w:szCs w:val="16"/>
        </w:rPr>
        <w:t xml:space="preserve"> </w:t>
      </w:r>
      <w:r w:rsidRPr="00D82F87">
        <w:rPr>
          <w:strike/>
          <w:color w:val="FF0000"/>
          <w:sz w:val="16"/>
          <w:szCs w:val="16"/>
        </w:rPr>
        <w:t>be</w:t>
      </w:r>
      <w:r w:rsidRPr="00D82F87">
        <w:rPr>
          <w:strike/>
          <w:color w:val="FF0000"/>
          <w:spacing w:val="-5"/>
          <w:sz w:val="16"/>
          <w:szCs w:val="16"/>
        </w:rPr>
        <w:t xml:space="preserve"> </w:t>
      </w:r>
      <w:r w:rsidRPr="00D82F87">
        <w:rPr>
          <w:strike/>
          <w:color w:val="FF0000"/>
          <w:sz w:val="16"/>
          <w:szCs w:val="16"/>
        </w:rPr>
        <w:t>sent</w:t>
      </w:r>
      <w:r w:rsidRPr="00D82F87">
        <w:rPr>
          <w:strike/>
          <w:color w:val="FF0000"/>
          <w:spacing w:val="-5"/>
          <w:sz w:val="16"/>
          <w:szCs w:val="16"/>
        </w:rPr>
        <w:t xml:space="preserve"> </w:t>
      </w:r>
      <w:r w:rsidRPr="00D82F87">
        <w:rPr>
          <w:strike/>
          <w:color w:val="FF0000"/>
          <w:sz w:val="16"/>
          <w:szCs w:val="16"/>
        </w:rPr>
        <w:t>to</w:t>
      </w:r>
      <w:r w:rsidRPr="00D82F87">
        <w:rPr>
          <w:strike/>
          <w:color w:val="FF0000"/>
          <w:spacing w:val="-5"/>
          <w:sz w:val="16"/>
          <w:szCs w:val="16"/>
        </w:rPr>
        <w:t xml:space="preserve"> </w:t>
      </w:r>
      <w:r w:rsidRPr="00D82F87">
        <w:rPr>
          <w:strike/>
          <w:color w:val="FF0000"/>
          <w:sz w:val="16"/>
          <w:szCs w:val="16"/>
        </w:rPr>
        <w:t>property</w:t>
      </w:r>
      <w:r w:rsidRPr="00D82F87">
        <w:rPr>
          <w:strike/>
          <w:color w:val="FF0000"/>
          <w:spacing w:val="-6"/>
          <w:sz w:val="16"/>
          <w:szCs w:val="16"/>
        </w:rPr>
        <w:t xml:space="preserve"> </w:t>
      </w:r>
      <w:r w:rsidRPr="00D82F87">
        <w:rPr>
          <w:strike/>
          <w:color w:val="FF0000"/>
          <w:sz w:val="16"/>
          <w:szCs w:val="16"/>
        </w:rPr>
        <w:t>owners</w:t>
      </w:r>
      <w:r w:rsidRPr="00D82F87">
        <w:rPr>
          <w:strike/>
          <w:color w:val="FF0000"/>
          <w:spacing w:val="-6"/>
          <w:sz w:val="16"/>
          <w:szCs w:val="16"/>
        </w:rPr>
        <w:t xml:space="preserve"> </w:t>
      </w:r>
      <w:r w:rsidRPr="00D82F87">
        <w:rPr>
          <w:strike/>
          <w:color w:val="FF0000"/>
          <w:sz w:val="16"/>
          <w:szCs w:val="16"/>
        </w:rPr>
        <w:t>within</w:t>
      </w:r>
      <w:r w:rsidRPr="00D82F87">
        <w:rPr>
          <w:strike/>
          <w:color w:val="FF0000"/>
          <w:spacing w:val="-5"/>
          <w:sz w:val="16"/>
          <w:szCs w:val="16"/>
        </w:rPr>
        <w:t xml:space="preserve"> </w:t>
      </w:r>
      <w:r w:rsidRPr="00D82F87">
        <w:rPr>
          <w:strike/>
          <w:color w:val="FF0000"/>
          <w:sz w:val="16"/>
          <w:szCs w:val="16"/>
        </w:rPr>
        <w:t>the</w:t>
      </w:r>
      <w:r w:rsidRPr="00D82F87">
        <w:rPr>
          <w:strike/>
          <w:color w:val="FF0000"/>
          <w:spacing w:val="-7"/>
          <w:sz w:val="16"/>
          <w:szCs w:val="16"/>
        </w:rPr>
        <w:t xml:space="preserve"> </w:t>
      </w:r>
      <w:r w:rsidRPr="00D82F87">
        <w:rPr>
          <w:strike/>
          <w:color w:val="FF0000"/>
          <w:sz w:val="16"/>
          <w:szCs w:val="16"/>
        </w:rPr>
        <w:t>following</w:t>
      </w:r>
      <w:r w:rsidRPr="00D82F87">
        <w:rPr>
          <w:strike/>
          <w:color w:val="FF0000"/>
          <w:spacing w:val="-5"/>
          <w:sz w:val="16"/>
          <w:szCs w:val="16"/>
        </w:rPr>
        <w:t xml:space="preserve"> </w:t>
      </w:r>
      <w:r w:rsidRPr="00D82F87">
        <w:rPr>
          <w:strike/>
          <w:color w:val="FF0000"/>
          <w:sz w:val="16"/>
          <w:szCs w:val="16"/>
        </w:rPr>
        <w:t>distances</w:t>
      </w:r>
      <w:r w:rsidRPr="00D82F87">
        <w:rPr>
          <w:strike/>
          <w:color w:val="FF0000"/>
          <w:spacing w:val="-5"/>
          <w:sz w:val="16"/>
          <w:szCs w:val="16"/>
        </w:rPr>
        <w:t xml:space="preserve"> </w:t>
      </w:r>
      <w:r w:rsidRPr="00D82F87">
        <w:rPr>
          <w:strike/>
          <w:color w:val="FF0000"/>
          <w:sz w:val="16"/>
          <w:szCs w:val="16"/>
        </w:rPr>
        <w:t>from the exterior boundary of the subject property:</w:t>
      </w:r>
    </w:p>
    <w:p w14:paraId="6A838907"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Legislative</w:t>
      </w:r>
      <w:r w:rsidRPr="00D82F87">
        <w:rPr>
          <w:strike/>
          <w:color w:val="FF0000"/>
          <w:spacing w:val="-5"/>
          <w:sz w:val="16"/>
          <w:szCs w:val="16"/>
        </w:rPr>
        <w:t xml:space="preserve"> </w:t>
      </w:r>
      <w:r w:rsidRPr="00D82F87">
        <w:rPr>
          <w:strike/>
          <w:color w:val="FF0000"/>
          <w:sz w:val="16"/>
          <w:szCs w:val="16"/>
        </w:rPr>
        <w:t>change</w:t>
      </w:r>
      <w:r w:rsidRPr="00D82F87">
        <w:rPr>
          <w:strike/>
          <w:color w:val="FF0000"/>
          <w:spacing w:val="-3"/>
          <w:sz w:val="16"/>
          <w:szCs w:val="16"/>
        </w:rPr>
        <w:t xml:space="preserve"> </w:t>
      </w:r>
      <w:r w:rsidRPr="00D82F87">
        <w:rPr>
          <w:strike/>
          <w:color w:val="FF0000"/>
          <w:sz w:val="16"/>
          <w:szCs w:val="16"/>
        </w:rPr>
        <w:t>to</w:t>
      </w:r>
      <w:r w:rsidRPr="00D82F87">
        <w:rPr>
          <w:strike/>
          <w:color w:val="FF0000"/>
          <w:spacing w:val="-4"/>
          <w:sz w:val="16"/>
          <w:szCs w:val="16"/>
        </w:rPr>
        <w:t xml:space="preserve"> </w:t>
      </w:r>
      <w:r w:rsidRPr="00D82F87">
        <w:rPr>
          <w:strike/>
          <w:color w:val="FF0000"/>
          <w:sz w:val="16"/>
          <w:szCs w:val="16"/>
        </w:rPr>
        <w:t>the</w:t>
      </w:r>
      <w:r w:rsidRPr="00D82F87">
        <w:rPr>
          <w:strike/>
          <w:color w:val="FF0000"/>
          <w:spacing w:val="-3"/>
          <w:sz w:val="16"/>
          <w:szCs w:val="16"/>
        </w:rPr>
        <w:t xml:space="preserve"> </w:t>
      </w:r>
      <w:r w:rsidRPr="00D82F87">
        <w:rPr>
          <w:strike/>
          <w:color w:val="FF0000"/>
          <w:sz w:val="16"/>
          <w:szCs w:val="16"/>
        </w:rPr>
        <w:t>zoning</w:t>
      </w:r>
      <w:r w:rsidRPr="00D82F87">
        <w:rPr>
          <w:strike/>
          <w:color w:val="FF0000"/>
          <w:spacing w:val="-4"/>
          <w:sz w:val="16"/>
          <w:szCs w:val="16"/>
        </w:rPr>
        <w:t xml:space="preserve"> </w:t>
      </w:r>
      <w:r w:rsidRPr="00D82F87">
        <w:rPr>
          <w:strike/>
          <w:color w:val="FF0000"/>
          <w:sz w:val="16"/>
          <w:szCs w:val="16"/>
        </w:rPr>
        <w:t>ordinance:</w:t>
      </w:r>
      <w:r w:rsidRPr="00D82F87">
        <w:rPr>
          <w:strike/>
          <w:color w:val="FF0000"/>
          <w:spacing w:val="-4"/>
          <w:sz w:val="16"/>
          <w:szCs w:val="16"/>
        </w:rPr>
        <w:t xml:space="preserve"> </w:t>
      </w:r>
      <w:proofErr w:type="gramStart"/>
      <w:r w:rsidRPr="00D82F87">
        <w:rPr>
          <w:strike/>
          <w:color w:val="FF0000"/>
          <w:spacing w:val="-2"/>
          <w:sz w:val="16"/>
          <w:szCs w:val="16"/>
        </w:rPr>
        <w:t>none;</w:t>
      </w:r>
      <w:proofErr w:type="gramEnd"/>
    </w:p>
    <w:p w14:paraId="532CCFA5"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Quasi-judicial</w:t>
      </w:r>
      <w:r w:rsidRPr="00D82F87">
        <w:rPr>
          <w:strike/>
          <w:color w:val="FF0000"/>
          <w:spacing w:val="-5"/>
          <w:sz w:val="16"/>
          <w:szCs w:val="16"/>
        </w:rPr>
        <w:t xml:space="preserve"> </w:t>
      </w:r>
      <w:r w:rsidRPr="00D82F87">
        <w:rPr>
          <w:strike/>
          <w:color w:val="FF0000"/>
          <w:sz w:val="16"/>
          <w:szCs w:val="16"/>
        </w:rPr>
        <w:t>change</w:t>
      </w:r>
      <w:r w:rsidRPr="00D82F87">
        <w:rPr>
          <w:strike/>
          <w:color w:val="FF0000"/>
          <w:spacing w:val="-3"/>
          <w:sz w:val="16"/>
          <w:szCs w:val="16"/>
        </w:rPr>
        <w:t xml:space="preserve"> </w:t>
      </w:r>
      <w:r w:rsidRPr="00D82F87">
        <w:rPr>
          <w:strike/>
          <w:color w:val="FF0000"/>
          <w:sz w:val="16"/>
          <w:szCs w:val="16"/>
        </w:rPr>
        <w:t>to</w:t>
      </w:r>
      <w:r w:rsidRPr="00D82F87">
        <w:rPr>
          <w:strike/>
          <w:color w:val="FF0000"/>
          <w:spacing w:val="-3"/>
          <w:sz w:val="16"/>
          <w:szCs w:val="16"/>
        </w:rPr>
        <w:t xml:space="preserve"> </w:t>
      </w:r>
      <w:r w:rsidRPr="00D82F87">
        <w:rPr>
          <w:strike/>
          <w:color w:val="FF0000"/>
          <w:sz w:val="16"/>
          <w:szCs w:val="16"/>
        </w:rPr>
        <w:t>the</w:t>
      </w:r>
      <w:r w:rsidRPr="00D82F87">
        <w:rPr>
          <w:strike/>
          <w:color w:val="FF0000"/>
          <w:spacing w:val="-5"/>
          <w:sz w:val="16"/>
          <w:szCs w:val="16"/>
        </w:rPr>
        <w:t xml:space="preserve"> </w:t>
      </w:r>
      <w:r w:rsidRPr="00D82F87">
        <w:rPr>
          <w:strike/>
          <w:color w:val="FF0000"/>
          <w:sz w:val="16"/>
          <w:szCs w:val="16"/>
        </w:rPr>
        <w:t>zoning</w:t>
      </w:r>
      <w:r w:rsidRPr="00D82F87">
        <w:rPr>
          <w:strike/>
          <w:color w:val="FF0000"/>
          <w:spacing w:val="-3"/>
          <w:sz w:val="16"/>
          <w:szCs w:val="16"/>
        </w:rPr>
        <w:t xml:space="preserve"> </w:t>
      </w:r>
      <w:r w:rsidRPr="00D82F87">
        <w:rPr>
          <w:strike/>
          <w:color w:val="FF0000"/>
          <w:sz w:val="16"/>
          <w:szCs w:val="16"/>
        </w:rPr>
        <w:t>ordinance:</w:t>
      </w:r>
      <w:r w:rsidRPr="00D82F87">
        <w:rPr>
          <w:strike/>
          <w:color w:val="FF0000"/>
          <w:spacing w:val="-3"/>
          <w:sz w:val="16"/>
          <w:szCs w:val="16"/>
        </w:rPr>
        <w:t xml:space="preserve"> </w:t>
      </w:r>
      <w:r w:rsidRPr="00D82F87">
        <w:rPr>
          <w:strike/>
          <w:color w:val="FF0000"/>
          <w:sz w:val="16"/>
          <w:szCs w:val="16"/>
        </w:rPr>
        <w:t>two</w:t>
      </w:r>
      <w:r w:rsidRPr="00D82F87">
        <w:rPr>
          <w:strike/>
          <w:color w:val="FF0000"/>
          <w:spacing w:val="-5"/>
          <w:sz w:val="16"/>
          <w:szCs w:val="16"/>
        </w:rPr>
        <w:t xml:space="preserve"> </w:t>
      </w:r>
      <w:r w:rsidRPr="00D82F87">
        <w:rPr>
          <w:strike/>
          <w:color w:val="FF0000"/>
          <w:sz w:val="16"/>
          <w:szCs w:val="16"/>
        </w:rPr>
        <w:t>hundred</w:t>
      </w:r>
      <w:r w:rsidRPr="00D82F87">
        <w:rPr>
          <w:strike/>
          <w:color w:val="FF0000"/>
          <w:spacing w:val="-3"/>
          <w:sz w:val="16"/>
          <w:szCs w:val="16"/>
        </w:rPr>
        <w:t xml:space="preserve"> </w:t>
      </w:r>
      <w:r w:rsidRPr="00D82F87">
        <w:rPr>
          <w:strike/>
          <w:color w:val="FF0000"/>
          <w:sz w:val="16"/>
          <w:szCs w:val="16"/>
        </w:rPr>
        <w:t>fifty</w:t>
      </w:r>
      <w:r w:rsidRPr="00D82F87">
        <w:rPr>
          <w:strike/>
          <w:color w:val="FF0000"/>
          <w:spacing w:val="-5"/>
          <w:sz w:val="16"/>
          <w:szCs w:val="16"/>
        </w:rPr>
        <w:t xml:space="preserve"> </w:t>
      </w:r>
      <w:proofErr w:type="gramStart"/>
      <w:r w:rsidRPr="00D82F87">
        <w:rPr>
          <w:strike/>
          <w:color w:val="FF0000"/>
          <w:spacing w:val="-2"/>
          <w:sz w:val="16"/>
          <w:szCs w:val="16"/>
        </w:rPr>
        <w:t>feet;</w:t>
      </w:r>
      <w:proofErr w:type="gramEnd"/>
    </w:p>
    <w:p w14:paraId="7926E1AD"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Conditional</w:t>
      </w:r>
      <w:r w:rsidRPr="00D82F87">
        <w:rPr>
          <w:strike/>
          <w:color w:val="FF0000"/>
          <w:spacing w:val="-4"/>
          <w:sz w:val="16"/>
          <w:szCs w:val="16"/>
        </w:rPr>
        <w:t xml:space="preserve"> </w:t>
      </w:r>
      <w:r w:rsidRPr="00D82F87">
        <w:rPr>
          <w:strike/>
          <w:color w:val="FF0000"/>
          <w:sz w:val="16"/>
          <w:szCs w:val="16"/>
        </w:rPr>
        <w:t>use:</w:t>
      </w:r>
      <w:r w:rsidRPr="00D82F87">
        <w:rPr>
          <w:strike/>
          <w:color w:val="FF0000"/>
          <w:spacing w:val="-2"/>
          <w:sz w:val="16"/>
          <w:szCs w:val="16"/>
        </w:rPr>
        <w:t xml:space="preserve"> </w:t>
      </w:r>
      <w:r w:rsidRPr="00D82F87">
        <w:rPr>
          <w:strike/>
          <w:color w:val="FF0000"/>
          <w:sz w:val="16"/>
          <w:szCs w:val="16"/>
        </w:rPr>
        <w:t>two</w:t>
      </w:r>
      <w:r w:rsidRPr="00D82F87">
        <w:rPr>
          <w:strike/>
          <w:color w:val="FF0000"/>
          <w:spacing w:val="-5"/>
          <w:sz w:val="16"/>
          <w:szCs w:val="16"/>
        </w:rPr>
        <w:t xml:space="preserve"> </w:t>
      </w:r>
      <w:r w:rsidRPr="00D82F87">
        <w:rPr>
          <w:strike/>
          <w:color w:val="FF0000"/>
          <w:sz w:val="16"/>
          <w:szCs w:val="16"/>
        </w:rPr>
        <w:t>hundred</w:t>
      </w:r>
      <w:r w:rsidRPr="00D82F87">
        <w:rPr>
          <w:strike/>
          <w:color w:val="FF0000"/>
          <w:spacing w:val="-2"/>
          <w:sz w:val="16"/>
          <w:szCs w:val="16"/>
        </w:rPr>
        <w:t xml:space="preserve"> </w:t>
      </w:r>
      <w:r w:rsidRPr="00D82F87">
        <w:rPr>
          <w:strike/>
          <w:color w:val="FF0000"/>
          <w:sz w:val="16"/>
          <w:szCs w:val="16"/>
        </w:rPr>
        <w:t>fifty</w:t>
      </w:r>
      <w:r w:rsidRPr="00D82F87">
        <w:rPr>
          <w:strike/>
          <w:color w:val="FF0000"/>
          <w:spacing w:val="-2"/>
          <w:sz w:val="16"/>
          <w:szCs w:val="16"/>
        </w:rPr>
        <w:t xml:space="preserve"> </w:t>
      </w:r>
      <w:proofErr w:type="gramStart"/>
      <w:r w:rsidRPr="00D82F87">
        <w:rPr>
          <w:strike/>
          <w:color w:val="FF0000"/>
          <w:spacing w:val="-4"/>
          <w:sz w:val="16"/>
          <w:szCs w:val="16"/>
        </w:rPr>
        <w:t>feet;</w:t>
      </w:r>
      <w:proofErr w:type="gramEnd"/>
    </w:p>
    <w:p w14:paraId="63ACA9E6"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lastRenderedPageBreak/>
        <w:t>Variance</w:t>
      </w:r>
      <w:r w:rsidRPr="00D82F87">
        <w:rPr>
          <w:strike/>
          <w:color w:val="FF0000"/>
          <w:spacing w:val="-5"/>
          <w:sz w:val="16"/>
          <w:szCs w:val="16"/>
        </w:rPr>
        <w:t xml:space="preserve"> </w:t>
      </w:r>
      <w:r w:rsidRPr="00D82F87">
        <w:rPr>
          <w:strike/>
          <w:color w:val="FF0000"/>
          <w:sz w:val="16"/>
          <w:szCs w:val="16"/>
        </w:rPr>
        <w:t>and</w:t>
      </w:r>
      <w:r w:rsidRPr="00D82F87">
        <w:rPr>
          <w:strike/>
          <w:color w:val="FF0000"/>
          <w:spacing w:val="-3"/>
          <w:sz w:val="16"/>
          <w:szCs w:val="16"/>
        </w:rPr>
        <w:t xml:space="preserve"> </w:t>
      </w:r>
      <w:r w:rsidRPr="00D82F87">
        <w:rPr>
          <w:strike/>
          <w:color w:val="FF0000"/>
          <w:sz w:val="16"/>
          <w:szCs w:val="16"/>
        </w:rPr>
        <w:t>setback</w:t>
      </w:r>
      <w:r w:rsidRPr="00D82F87">
        <w:rPr>
          <w:strike/>
          <w:color w:val="FF0000"/>
          <w:spacing w:val="-4"/>
          <w:sz w:val="16"/>
          <w:szCs w:val="16"/>
        </w:rPr>
        <w:t xml:space="preserve"> </w:t>
      </w:r>
      <w:r w:rsidRPr="00D82F87">
        <w:rPr>
          <w:strike/>
          <w:color w:val="FF0000"/>
          <w:sz w:val="16"/>
          <w:szCs w:val="16"/>
        </w:rPr>
        <w:t>reduction:</w:t>
      </w:r>
      <w:r w:rsidRPr="00D82F87">
        <w:rPr>
          <w:strike/>
          <w:color w:val="FF0000"/>
          <w:spacing w:val="-5"/>
          <w:sz w:val="16"/>
          <w:szCs w:val="16"/>
        </w:rPr>
        <w:t xml:space="preserve"> </w:t>
      </w:r>
      <w:r w:rsidRPr="00D82F87">
        <w:rPr>
          <w:strike/>
          <w:color w:val="FF0000"/>
          <w:sz w:val="16"/>
          <w:szCs w:val="16"/>
        </w:rPr>
        <w:t>one</w:t>
      </w:r>
      <w:r w:rsidRPr="00D82F87">
        <w:rPr>
          <w:strike/>
          <w:color w:val="FF0000"/>
          <w:spacing w:val="-5"/>
          <w:sz w:val="16"/>
          <w:szCs w:val="16"/>
        </w:rPr>
        <w:t xml:space="preserve"> </w:t>
      </w:r>
      <w:r w:rsidRPr="00D82F87">
        <w:rPr>
          <w:strike/>
          <w:color w:val="FF0000"/>
          <w:sz w:val="16"/>
          <w:szCs w:val="16"/>
        </w:rPr>
        <w:t>hundred</w:t>
      </w:r>
      <w:r w:rsidRPr="00D82F87">
        <w:rPr>
          <w:strike/>
          <w:color w:val="FF0000"/>
          <w:spacing w:val="-2"/>
          <w:sz w:val="16"/>
          <w:szCs w:val="16"/>
        </w:rPr>
        <w:t xml:space="preserve"> </w:t>
      </w:r>
      <w:proofErr w:type="gramStart"/>
      <w:r w:rsidRPr="00D82F87">
        <w:rPr>
          <w:strike/>
          <w:color w:val="FF0000"/>
          <w:spacing w:val="-2"/>
          <w:sz w:val="16"/>
          <w:szCs w:val="16"/>
        </w:rPr>
        <w:t>feet;</w:t>
      </w:r>
      <w:proofErr w:type="gramEnd"/>
    </w:p>
    <w:p w14:paraId="71FEC6BA"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Planning</w:t>
      </w:r>
      <w:r w:rsidRPr="00D82F87">
        <w:rPr>
          <w:strike/>
          <w:color w:val="FF0000"/>
          <w:spacing w:val="-4"/>
          <w:sz w:val="16"/>
          <w:szCs w:val="16"/>
        </w:rPr>
        <w:t xml:space="preserve"> </w:t>
      </w:r>
      <w:r w:rsidRPr="00D82F87">
        <w:rPr>
          <w:strike/>
          <w:color w:val="FF0000"/>
          <w:sz w:val="16"/>
          <w:szCs w:val="16"/>
        </w:rPr>
        <w:t>Commission</w:t>
      </w:r>
      <w:r w:rsidRPr="00D82F87">
        <w:rPr>
          <w:strike/>
          <w:color w:val="FF0000"/>
          <w:spacing w:val="-3"/>
          <w:sz w:val="16"/>
          <w:szCs w:val="16"/>
        </w:rPr>
        <w:t xml:space="preserve"> </w:t>
      </w:r>
      <w:r w:rsidRPr="00D82F87">
        <w:rPr>
          <w:strike/>
          <w:color w:val="FF0000"/>
          <w:sz w:val="16"/>
          <w:szCs w:val="16"/>
        </w:rPr>
        <w:t>review:</w:t>
      </w:r>
      <w:r w:rsidRPr="00D82F87">
        <w:rPr>
          <w:strike/>
          <w:color w:val="FF0000"/>
          <w:spacing w:val="-4"/>
          <w:sz w:val="16"/>
          <w:szCs w:val="16"/>
        </w:rPr>
        <w:t xml:space="preserve"> </w:t>
      </w:r>
      <w:r w:rsidRPr="00D82F87">
        <w:rPr>
          <w:strike/>
          <w:color w:val="FF0000"/>
          <w:sz w:val="16"/>
          <w:szCs w:val="16"/>
        </w:rPr>
        <w:t>one</w:t>
      </w:r>
      <w:r w:rsidRPr="00D82F87">
        <w:rPr>
          <w:strike/>
          <w:color w:val="FF0000"/>
          <w:spacing w:val="-5"/>
          <w:sz w:val="16"/>
          <w:szCs w:val="16"/>
        </w:rPr>
        <w:t xml:space="preserve"> </w:t>
      </w:r>
      <w:r w:rsidRPr="00D82F87">
        <w:rPr>
          <w:strike/>
          <w:color w:val="FF0000"/>
          <w:sz w:val="16"/>
          <w:szCs w:val="16"/>
        </w:rPr>
        <w:t>hundred</w:t>
      </w:r>
      <w:r w:rsidRPr="00D82F87">
        <w:rPr>
          <w:strike/>
          <w:color w:val="FF0000"/>
          <w:spacing w:val="-3"/>
          <w:sz w:val="16"/>
          <w:szCs w:val="16"/>
        </w:rPr>
        <w:t xml:space="preserve"> </w:t>
      </w:r>
      <w:proofErr w:type="gramStart"/>
      <w:r w:rsidRPr="00D82F87">
        <w:rPr>
          <w:strike/>
          <w:color w:val="FF0000"/>
          <w:spacing w:val="-2"/>
          <w:sz w:val="16"/>
          <w:szCs w:val="16"/>
        </w:rPr>
        <w:t>feet;</w:t>
      </w:r>
      <w:proofErr w:type="gramEnd"/>
    </w:p>
    <w:p w14:paraId="561AB62B" w14:textId="77777777" w:rsidR="00415AB6" w:rsidRPr="00D82F87" w:rsidRDefault="00415AB6" w:rsidP="000675D6">
      <w:pPr>
        <w:pStyle w:val="Style11"/>
        <w:numPr>
          <w:ilvl w:val="6"/>
          <w:numId w:val="1999"/>
        </w:numPr>
        <w:rPr>
          <w:strike/>
          <w:color w:val="FF0000"/>
          <w:sz w:val="16"/>
          <w:szCs w:val="16"/>
        </w:rPr>
      </w:pPr>
      <w:r w:rsidRPr="00D82F87">
        <w:rPr>
          <w:strike/>
          <w:color w:val="FF0000"/>
          <w:sz w:val="16"/>
          <w:szCs w:val="16"/>
        </w:rPr>
        <w:t>Cutting</w:t>
      </w:r>
      <w:r w:rsidRPr="00D82F87">
        <w:rPr>
          <w:strike/>
          <w:color w:val="FF0000"/>
          <w:spacing w:val="-4"/>
          <w:sz w:val="16"/>
          <w:szCs w:val="16"/>
        </w:rPr>
        <w:t xml:space="preserve"> </w:t>
      </w:r>
      <w:r w:rsidRPr="00D82F87">
        <w:rPr>
          <w:strike/>
          <w:color w:val="FF0000"/>
          <w:sz w:val="16"/>
          <w:szCs w:val="16"/>
        </w:rPr>
        <w:t>and</w:t>
      </w:r>
      <w:r w:rsidRPr="00D82F87">
        <w:rPr>
          <w:strike/>
          <w:color w:val="FF0000"/>
          <w:spacing w:val="-2"/>
          <w:sz w:val="16"/>
          <w:szCs w:val="16"/>
        </w:rPr>
        <w:t xml:space="preserve"> </w:t>
      </w:r>
      <w:r w:rsidRPr="00D82F87">
        <w:rPr>
          <w:strike/>
          <w:color w:val="FF0000"/>
          <w:sz w:val="16"/>
          <w:szCs w:val="16"/>
        </w:rPr>
        <w:t>filling:</w:t>
      </w:r>
      <w:r w:rsidRPr="00D82F87">
        <w:rPr>
          <w:strike/>
          <w:color w:val="FF0000"/>
          <w:spacing w:val="-4"/>
          <w:sz w:val="16"/>
          <w:szCs w:val="16"/>
        </w:rPr>
        <w:t xml:space="preserve"> </w:t>
      </w:r>
      <w:r w:rsidRPr="00D82F87">
        <w:rPr>
          <w:strike/>
          <w:color w:val="FF0000"/>
          <w:sz w:val="16"/>
          <w:szCs w:val="16"/>
        </w:rPr>
        <w:t>one</w:t>
      </w:r>
      <w:r w:rsidRPr="00D82F87">
        <w:rPr>
          <w:strike/>
          <w:color w:val="FF0000"/>
          <w:spacing w:val="-4"/>
          <w:sz w:val="16"/>
          <w:szCs w:val="16"/>
        </w:rPr>
        <w:t xml:space="preserve"> </w:t>
      </w:r>
      <w:r w:rsidRPr="00D82F87">
        <w:rPr>
          <w:strike/>
          <w:color w:val="FF0000"/>
          <w:sz w:val="16"/>
          <w:szCs w:val="16"/>
        </w:rPr>
        <w:t>hundred</w:t>
      </w:r>
      <w:r w:rsidRPr="00D82F87">
        <w:rPr>
          <w:strike/>
          <w:color w:val="FF0000"/>
          <w:spacing w:val="-1"/>
          <w:sz w:val="16"/>
          <w:szCs w:val="16"/>
        </w:rPr>
        <w:t xml:space="preserve"> </w:t>
      </w:r>
      <w:r w:rsidRPr="00D82F87">
        <w:rPr>
          <w:strike/>
          <w:color w:val="FF0000"/>
          <w:spacing w:val="-2"/>
          <w:sz w:val="16"/>
          <w:szCs w:val="16"/>
        </w:rPr>
        <w:t>feet.</w:t>
      </w:r>
    </w:p>
    <w:p w14:paraId="59CB7F57" w14:textId="77777777" w:rsidR="00415AB6" w:rsidRPr="00D82F87" w:rsidRDefault="00415AB6" w:rsidP="000675D6">
      <w:pPr>
        <w:pStyle w:val="Style10"/>
        <w:rPr>
          <w:strike/>
          <w:color w:val="FF0000"/>
          <w:sz w:val="16"/>
          <w:szCs w:val="16"/>
        </w:rPr>
      </w:pPr>
      <w:r w:rsidRPr="00D82F87">
        <w:rPr>
          <w:strike/>
          <w:color w:val="FF0000"/>
          <w:sz w:val="16"/>
          <w:szCs w:val="16"/>
        </w:rPr>
        <w:t>Mailed</w:t>
      </w:r>
      <w:r w:rsidRPr="00D82F87">
        <w:rPr>
          <w:strike/>
          <w:color w:val="FF0000"/>
          <w:spacing w:val="-2"/>
          <w:sz w:val="16"/>
          <w:szCs w:val="16"/>
        </w:rPr>
        <w:t xml:space="preserve"> </w:t>
      </w:r>
      <w:r w:rsidRPr="00D82F87">
        <w:rPr>
          <w:strike/>
          <w:color w:val="FF0000"/>
          <w:sz w:val="16"/>
          <w:szCs w:val="16"/>
        </w:rPr>
        <w:t>notice</w:t>
      </w:r>
      <w:r w:rsidRPr="00D82F87">
        <w:rPr>
          <w:strike/>
          <w:color w:val="FF0000"/>
          <w:spacing w:val="-2"/>
          <w:sz w:val="16"/>
          <w:szCs w:val="16"/>
        </w:rPr>
        <w:t xml:space="preserve"> </w:t>
      </w:r>
      <w:r w:rsidRPr="00D82F87">
        <w:rPr>
          <w:strike/>
          <w:color w:val="FF0000"/>
          <w:sz w:val="16"/>
          <w:szCs w:val="16"/>
        </w:rPr>
        <w:t>shall</w:t>
      </w:r>
      <w:r w:rsidRPr="00D82F87">
        <w:rPr>
          <w:strike/>
          <w:color w:val="FF0000"/>
          <w:spacing w:val="-3"/>
          <w:sz w:val="16"/>
          <w:szCs w:val="16"/>
        </w:rPr>
        <w:t xml:space="preserve"> </w:t>
      </w:r>
      <w:r w:rsidRPr="00D82F87">
        <w:rPr>
          <w:strike/>
          <w:color w:val="FF0000"/>
          <w:sz w:val="16"/>
          <w:szCs w:val="16"/>
        </w:rPr>
        <w:t>be</w:t>
      </w:r>
      <w:r w:rsidRPr="00D82F87">
        <w:rPr>
          <w:strike/>
          <w:color w:val="FF0000"/>
          <w:spacing w:val="-1"/>
          <w:sz w:val="16"/>
          <w:szCs w:val="16"/>
        </w:rPr>
        <w:t xml:space="preserve"> </w:t>
      </w:r>
      <w:r w:rsidRPr="00D82F87">
        <w:rPr>
          <w:strike/>
          <w:color w:val="FF0000"/>
          <w:sz w:val="16"/>
          <w:szCs w:val="16"/>
        </w:rPr>
        <w:t>sent</w:t>
      </w:r>
      <w:r w:rsidRPr="00D82F87">
        <w:rPr>
          <w:strike/>
          <w:color w:val="FF0000"/>
          <w:spacing w:val="-4"/>
          <w:sz w:val="16"/>
          <w:szCs w:val="16"/>
        </w:rPr>
        <w:t xml:space="preserve"> </w:t>
      </w:r>
      <w:r w:rsidRPr="00D82F87">
        <w:rPr>
          <w:strike/>
          <w:color w:val="FF0000"/>
          <w:sz w:val="16"/>
          <w:szCs w:val="16"/>
        </w:rPr>
        <w:t>to</w:t>
      </w:r>
      <w:r w:rsidRPr="00D82F87">
        <w:rPr>
          <w:strike/>
          <w:color w:val="FF0000"/>
          <w:spacing w:val="-2"/>
          <w:sz w:val="16"/>
          <w:szCs w:val="16"/>
        </w:rPr>
        <w:t xml:space="preserve"> </w:t>
      </w:r>
      <w:r w:rsidRPr="00D82F87">
        <w:rPr>
          <w:strike/>
          <w:color w:val="FF0000"/>
          <w:sz w:val="16"/>
          <w:szCs w:val="16"/>
        </w:rPr>
        <w:t>the</w:t>
      </w:r>
      <w:r w:rsidRPr="00D82F87">
        <w:rPr>
          <w:strike/>
          <w:color w:val="FF0000"/>
          <w:spacing w:val="-1"/>
          <w:sz w:val="16"/>
          <w:szCs w:val="16"/>
        </w:rPr>
        <w:t xml:space="preserve"> </w:t>
      </w:r>
      <w:r w:rsidRPr="00D82F87">
        <w:rPr>
          <w:strike/>
          <w:color w:val="FF0000"/>
          <w:spacing w:val="-2"/>
          <w:sz w:val="16"/>
          <w:szCs w:val="16"/>
        </w:rPr>
        <w:t>applicant.</w:t>
      </w:r>
    </w:p>
    <w:p w14:paraId="6EE0FFC6" w14:textId="77777777" w:rsidR="00415AB6" w:rsidRPr="00D82F87" w:rsidRDefault="00415AB6" w:rsidP="000675D6">
      <w:pPr>
        <w:pStyle w:val="Style10"/>
        <w:rPr>
          <w:strike/>
          <w:color w:val="FF0000"/>
          <w:sz w:val="16"/>
          <w:szCs w:val="16"/>
        </w:rPr>
      </w:pPr>
      <w:r w:rsidRPr="00D82F87">
        <w:rPr>
          <w:strike/>
          <w:color w:val="FF0000"/>
          <w:sz w:val="16"/>
          <w:szCs w:val="16"/>
        </w:rPr>
        <w:t>Addresses</w:t>
      </w:r>
      <w:r w:rsidRPr="00D82F87">
        <w:rPr>
          <w:strike/>
          <w:color w:val="FF0000"/>
          <w:spacing w:val="-9"/>
          <w:sz w:val="16"/>
          <w:szCs w:val="16"/>
        </w:rPr>
        <w:t xml:space="preserve"> </w:t>
      </w:r>
      <w:r w:rsidRPr="00D82F87">
        <w:rPr>
          <w:strike/>
          <w:color w:val="FF0000"/>
          <w:sz w:val="16"/>
          <w:szCs w:val="16"/>
        </w:rPr>
        <w:t>for</w:t>
      </w:r>
      <w:r w:rsidRPr="00D82F87">
        <w:rPr>
          <w:strike/>
          <w:color w:val="FF0000"/>
          <w:spacing w:val="-10"/>
          <w:sz w:val="16"/>
          <w:szCs w:val="16"/>
        </w:rPr>
        <w:t xml:space="preserve"> </w:t>
      </w:r>
      <w:r w:rsidRPr="00D82F87">
        <w:rPr>
          <w:strike/>
          <w:color w:val="FF0000"/>
          <w:sz w:val="16"/>
          <w:szCs w:val="16"/>
        </w:rPr>
        <w:t>a</w:t>
      </w:r>
      <w:r w:rsidRPr="00D82F87">
        <w:rPr>
          <w:strike/>
          <w:color w:val="FF0000"/>
          <w:spacing w:val="-9"/>
          <w:sz w:val="16"/>
          <w:szCs w:val="16"/>
        </w:rPr>
        <w:t xml:space="preserve"> </w:t>
      </w:r>
      <w:r w:rsidRPr="00D82F87">
        <w:rPr>
          <w:strike/>
          <w:color w:val="FF0000"/>
          <w:sz w:val="16"/>
          <w:szCs w:val="16"/>
        </w:rPr>
        <w:t>mailed</w:t>
      </w:r>
      <w:r w:rsidRPr="00D82F87">
        <w:rPr>
          <w:strike/>
          <w:color w:val="FF0000"/>
          <w:spacing w:val="-9"/>
          <w:sz w:val="16"/>
          <w:szCs w:val="16"/>
        </w:rPr>
        <w:t xml:space="preserve"> </w:t>
      </w:r>
      <w:r w:rsidRPr="00D82F87">
        <w:rPr>
          <w:strike/>
          <w:color w:val="FF0000"/>
          <w:sz w:val="16"/>
          <w:szCs w:val="16"/>
        </w:rPr>
        <w:t>notice</w:t>
      </w:r>
      <w:r w:rsidRPr="00D82F87">
        <w:rPr>
          <w:strike/>
          <w:color w:val="FF0000"/>
          <w:spacing w:val="-9"/>
          <w:sz w:val="16"/>
          <w:szCs w:val="16"/>
        </w:rPr>
        <w:t xml:space="preserve"> </w:t>
      </w:r>
      <w:r w:rsidRPr="00D82F87">
        <w:rPr>
          <w:strike/>
          <w:color w:val="FF0000"/>
          <w:sz w:val="16"/>
          <w:szCs w:val="16"/>
        </w:rPr>
        <w:t>required</w:t>
      </w:r>
      <w:r w:rsidRPr="00D82F87">
        <w:rPr>
          <w:strike/>
          <w:color w:val="FF0000"/>
          <w:spacing w:val="-8"/>
          <w:sz w:val="16"/>
          <w:szCs w:val="16"/>
        </w:rPr>
        <w:t xml:space="preserve"> </w:t>
      </w:r>
      <w:r w:rsidRPr="00D82F87">
        <w:rPr>
          <w:strike/>
          <w:color w:val="FF0000"/>
          <w:sz w:val="16"/>
          <w:szCs w:val="16"/>
        </w:rPr>
        <w:t>by</w:t>
      </w:r>
      <w:r w:rsidRPr="00D82F87">
        <w:rPr>
          <w:strike/>
          <w:color w:val="FF0000"/>
          <w:spacing w:val="-9"/>
          <w:sz w:val="16"/>
          <w:szCs w:val="16"/>
        </w:rPr>
        <w:t xml:space="preserve"> </w:t>
      </w:r>
      <w:r w:rsidRPr="00D82F87">
        <w:rPr>
          <w:strike/>
          <w:color w:val="FF0000"/>
          <w:sz w:val="16"/>
          <w:szCs w:val="16"/>
        </w:rPr>
        <w:t>this</w:t>
      </w:r>
      <w:r w:rsidRPr="00D82F87">
        <w:rPr>
          <w:strike/>
          <w:color w:val="FF0000"/>
          <w:spacing w:val="-10"/>
          <w:sz w:val="16"/>
          <w:szCs w:val="16"/>
        </w:rPr>
        <w:t xml:space="preserve"> </w:t>
      </w:r>
      <w:r w:rsidRPr="00D82F87">
        <w:rPr>
          <w:strike/>
          <w:color w:val="FF0000"/>
          <w:sz w:val="16"/>
          <w:szCs w:val="16"/>
        </w:rPr>
        <w:t>title</w:t>
      </w:r>
      <w:r w:rsidRPr="00D82F87">
        <w:rPr>
          <w:strike/>
          <w:color w:val="FF0000"/>
          <w:spacing w:val="-9"/>
          <w:sz w:val="16"/>
          <w:szCs w:val="16"/>
        </w:rPr>
        <w:t xml:space="preserve"> </w:t>
      </w:r>
      <w:r w:rsidRPr="00D82F87">
        <w:rPr>
          <w:strike/>
          <w:color w:val="FF0000"/>
          <w:sz w:val="16"/>
          <w:szCs w:val="16"/>
        </w:rPr>
        <w:t>all</w:t>
      </w:r>
      <w:r w:rsidRPr="00D82F87">
        <w:rPr>
          <w:strike/>
          <w:color w:val="FF0000"/>
          <w:spacing w:val="-10"/>
          <w:sz w:val="16"/>
          <w:szCs w:val="16"/>
        </w:rPr>
        <w:t xml:space="preserve"> </w:t>
      </w:r>
      <w:r w:rsidRPr="00D82F87">
        <w:rPr>
          <w:strike/>
          <w:color w:val="FF0000"/>
          <w:sz w:val="16"/>
          <w:szCs w:val="16"/>
        </w:rPr>
        <w:t>be</w:t>
      </w:r>
      <w:r w:rsidRPr="00D82F87">
        <w:rPr>
          <w:strike/>
          <w:color w:val="FF0000"/>
          <w:spacing w:val="-9"/>
          <w:sz w:val="16"/>
          <w:szCs w:val="16"/>
        </w:rPr>
        <w:t xml:space="preserve"> </w:t>
      </w:r>
      <w:r w:rsidRPr="00D82F87">
        <w:rPr>
          <w:strike/>
          <w:color w:val="FF0000"/>
          <w:sz w:val="16"/>
          <w:szCs w:val="16"/>
        </w:rPr>
        <w:t>obtained</w:t>
      </w:r>
      <w:r w:rsidRPr="00D82F87">
        <w:rPr>
          <w:strike/>
          <w:color w:val="FF0000"/>
          <w:spacing w:val="-9"/>
          <w:sz w:val="16"/>
          <w:szCs w:val="16"/>
        </w:rPr>
        <w:t xml:space="preserve"> </w:t>
      </w:r>
      <w:r w:rsidRPr="00D82F87">
        <w:rPr>
          <w:strike/>
          <w:color w:val="FF0000"/>
          <w:sz w:val="16"/>
          <w:szCs w:val="16"/>
        </w:rPr>
        <w:t>from</w:t>
      </w:r>
      <w:r w:rsidRPr="00D82F87">
        <w:rPr>
          <w:strike/>
          <w:color w:val="FF0000"/>
          <w:spacing w:val="-10"/>
          <w:sz w:val="16"/>
          <w:szCs w:val="16"/>
        </w:rPr>
        <w:t xml:space="preserve"> </w:t>
      </w:r>
      <w:r w:rsidRPr="00D82F87">
        <w:rPr>
          <w:strike/>
          <w:color w:val="FF0000"/>
          <w:sz w:val="16"/>
          <w:szCs w:val="16"/>
        </w:rPr>
        <w:t>the</w:t>
      </w:r>
      <w:r w:rsidRPr="00D82F87">
        <w:rPr>
          <w:strike/>
          <w:color w:val="FF0000"/>
          <w:spacing w:val="-9"/>
          <w:sz w:val="16"/>
          <w:szCs w:val="16"/>
        </w:rPr>
        <w:t xml:space="preserve"> </w:t>
      </w:r>
      <w:r w:rsidRPr="00D82F87">
        <w:rPr>
          <w:strike/>
          <w:color w:val="FF0000"/>
          <w:sz w:val="16"/>
          <w:szCs w:val="16"/>
        </w:rPr>
        <w:t>county assessor's</w:t>
      </w:r>
      <w:r w:rsidRPr="00D82F87">
        <w:rPr>
          <w:strike/>
          <w:color w:val="FF0000"/>
          <w:spacing w:val="-5"/>
          <w:sz w:val="16"/>
          <w:szCs w:val="16"/>
        </w:rPr>
        <w:t xml:space="preserve"> </w:t>
      </w:r>
      <w:r w:rsidRPr="00D82F87">
        <w:rPr>
          <w:strike/>
          <w:color w:val="FF0000"/>
          <w:sz w:val="16"/>
          <w:szCs w:val="16"/>
        </w:rPr>
        <w:t>Real</w:t>
      </w:r>
      <w:r w:rsidRPr="00D82F87">
        <w:rPr>
          <w:strike/>
          <w:color w:val="FF0000"/>
          <w:spacing w:val="-5"/>
          <w:sz w:val="16"/>
          <w:szCs w:val="16"/>
        </w:rPr>
        <w:t xml:space="preserve"> </w:t>
      </w:r>
      <w:r w:rsidRPr="00D82F87">
        <w:rPr>
          <w:strike/>
          <w:color w:val="FF0000"/>
          <w:sz w:val="16"/>
          <w:szCs w:val="16"/>
        </w:rPr>
        <w:t>Property</w:t>
      </w:r>
      <w:r w:rsidRPr="00D82F87">
        <w:rPr>
          <w:strike/>
          <w:color w:val="FF0000"/>
          <w:spacing w:val="-2"/>
          <w:sz w:val="16"/>
          <w:szCs w:val="16"/>
        </w:rPr>
        <w:t xml:space="preserve"> </w:t>
      </w:r>
      <w:r w:rsidRPr="00D82F87">
        <w:rPr>
          <w:strike/>
          <w:color w:val="FF0000"/>
          <w:sz w:val="16"/>
          <w:szCs w:val="16"/>
        </w:rPr>
        <w:t>Tax</w:t>
      </w:r>
      <w:r w:rsidRPr="00D82F87">
        <w:rPr>
          <w:strike/>
          <w:color w:val="FF0000"/>
          <w:spacing w:val="-3"/>
          <w:sz w:val="16"/>
          <w:szCs w:val="16"/>
        </w:rPr>
        <w:t xml:space="preserve"> </w:t>
      </w:r>
      <w:r w:rsidRPr="00D82F87">
        <w:rPr>
          <w:strike/>
          <w:color w:val="FF0000"/>
          <w:sz w:val="16"/>
          <w:szCs w:val="16"/>
        </w:rPr>
        <w:t>records.</w:t>
      </w:r>
      <w:r w:rsidRPr="00D82F87">
        <w:rPr>
          <w:strike/>
          <w:color w:val="FF0000"/>
          <w:spacing w:val="40"/>
          <w:sz w:val="16"/>
          <w:szCs w:val="16"/>
        </w:rPr>
        <w:t xml:space="preserve"> </w:t>
      </w:r>
      <w:r w:rsidRPr="00D82F87">
        <w:rPr>
          <w:strike/>
          <w:color w:val="FF0000"/>
          <w:sz w:val="16"/>
          <w:szCs w:val="16"/>
        </w:rPr>
        <w:t>The</w:t>
      </w:r>
      <w:r w:rsidRPr="00D82F87">
        <w:rPr>
          <w:strike/>
          <w:color w:val="FF0000"/>
          <w:spacing w:val="-4"/>
          <w:sz w:val="16"/>
          <w:szCs w:val="16"/>
        </w:rPr>
        <w:t xml:space="preserve"> </w:t>
      </w:r>
      <w:r w:rsidRPr="00D82F87">
        <w:rPr>
          <w:strike/>
          <w:color w:val="FF0000"/>
          <w:sz w:val="16"/>
          <w:szCs w:val="16"/>
        </w:rPr>
        <w:t>failure</w:t>
      </w:r>
      <w:r w:rsidRPr="00D82F87">
        <w:rPr>
          <w:strike/>
          <w:color w:val="FF0000"/>
          <w:spacing w:val="-5"/>
          <w:sz w:val="16"/>
          <w:szCs w:val="16"/>
        </w:rPr>
        <w:t xml:space="preserve"> </w:t>
      </w:r>
      <w:r w:rsidRPr="00D82F87">
        <w:rPr>
          <w:strike/>
          <w:color w:val="FF0000"/>
          <w:sz w:val="16"/>
          <w:szCs w:val="16"/>
        </w:rPr>
        <w:t>of</w:t>
      </w:r>
      <w:r w:rsidRPr="00D82F87">
        <w:rPr>
          <w:strike/>
          <w:color w:val="FF0000"/>
          <w:spacing w:val="-4"/>
          <w:sz w:val="16"/>
          <w:szCs w:val="16"/>
        </w:rPr>
        <w:t xml:space="preserve"> </w:t>
      </w:r>
      <w:r w:rsidRPr="00D82F87">
        <w:rPr>
          <w:strike/>
          <w:color w:val="FF0000"/>
          <w:sz w:val="16"/>
          <w:szCs w:val="16"/>
        </w:rPr>
        <w:t>a</w:t>
      </w:r>
      <w:r w:rsidRPr="00D82F87">
        <w:rPr>
          <w:strike/>
          <w:color w:val="FF0000"/>
          <w:spacing w:val="-5"/>
          <w:sz w:val="16"/>
          <w:szCs w:val="16"/>
        </w:rPr>
        <w:t xml:space="preserve"> </w:t>
      </w:r>
      <w:r w:rsidRPr="00D82F87">
        <w:rPr>
          <w:strike/>
          <w:color w:val="FF0000"/>
          <w:sz w:val="16"/>
          <w:szCs w:val="16"/>
        </w:rPr>
        <w:t>property</w:t>
      </w:r>
      <w:r w:rsidRPr="00D82F87">
        <w:rPr>
          <w:strike/>
          <w:color w:val="FF0000"/>
          <w:spacing w:val="-5"/>
          <w:sz w:val="16"/>
          <w:szCs w:val="16"/>
        </w:rPr>
        <w:t xml:space="preserve"> </w:t>
      </w:r>
      <w:r w:rsidRPr="00D82F87">
        <w:rPr>
          <w:strike/>
          <w:color w:val="FF0000"/>
          <w:sz w:val="16"/>
          <w:szCs w:val="16"/>
        </w:rPr>
        <w:t>owner</w:t>
      </w:r>
      <w:r w:rsidRPr="00D82F87">
        <w:rPr>
          <w:strike/>
          <w:color w:val="FF0000"/>
          <w:spacing w:val="-2"/>
          <w:sz w:val="16"/>
          <w:szCs w:val="16"/>
        </w:rPr>
        <w:t xml:space="preserve"> </w:t>
      </w:r>
      <w:r w:rsidRPr="00D82F87">
        <w:rPr>
          <w:strike/>
          <w:color w:val="FF0000"/>
          <w:sz w:val="16"/>
          <w:szCs w:val="16"/>
        </w:rPr>
        <w:t>to</w:t>
      </w:r>
      <w:r w:rsidRPr="00D82F87">
        <w:rPr>
          <w:strike/>
          <w:color w:val="FF0000"/>
          <w:spacing w:val="-4"/>
          <w:sz w:val="16"/>
          <w:szCs w:val="16"/>
        </w:rPr>
        <w:t xml:space="preserve"> </w:t>
      </w:r>
      <w:r w:rsidRPr="00D82F87">
        <w:rPr>
          <w:strike/>
          <w:color w:val="FF0000"/>
          <w:sz w:val="16"/>
          <w:szCs w:val="16"/>
        </w:rPr>
        <w:t xml:space="preserve">receive </w:t>
      </w:r>
      <w:r w:rsidRPr="00D82F87">
        <w:rPr>
          <w:strike/>
          <w:color w:val="FF0000"/>
          <w:spacing w:val="-2"/>
          <w:sz w:val="16"/>
          <w:szCs w:val="16"/>
        </w:rPr>
        <w:t>notice</w:t>
      </w:r>
      <w:r w:rsidRPr="00D82F87">
        <w:rPr>
          <w:strike/>
          <w:color w:val="FF0000"/>
          <w:spacing w:val="-11"/>
          <w:sz w:val="16"/>
          <w:szCs w:val="16"/>
        </w:rPr>
        <w:t xml:space="preserve"> </w:t>
      </w:r>
      <w:r w:rsidRPr="00D82F87">
        <w:rPr>
          <w:strike/>
          <w:color w:val="FF0000"/>
          <w:spacing w:val="-2"/>
          <w:sz w:val="16"/>
          <w:szCs w:val="16"/>
        </w:rPr>
        <w:t>shall</w:t>
      </w:r>
      <w:r w:rsidRPr="00D82F87">
        <w:rPr>
          <w:strike/>
          <w:color w:val="FF0000"/>
          <w:spacing w:val="-9"/>
          <w:sz w:val="16"/>
          <w:szCs w:val="16"/>
        </w:rPr>
        <w:t xml:space="preserve"> </w:t>
      </w:r>
      <w:r w:rsidRPr="00D82F87">
        <w:rPr>
          <w:strike/>
          <w:color w:val="FF0000"/>
          <w:spacing w:val="-2"/>
          <w:sz w:val="16"/>
          <w:szCs w:val="16"/>
        </w:rPr>
        <w:t>not</w:t>
      </w:r>
      <w:r w:rsidRPr="00D82F87">
        <w:rPr>
          <w:strike/>
          <w:color w:val="FF0000"/>
          <w:spacing w:val="-8"/>
          <w:sz w:val="16"/>
          <w:szCs w:val="16"/>
        </w:rPr>
        <w:t xml:space="preserve"> </w:t>
      </w:r>
      <w:r w:rsidRPr="00D82F87">
        <w:rPr>
          <w:strike/>
          <w:color w:val="FF0000"/>
          <w:spacing w:val="-2"/>
          <w:sz w:val="16"/>
          <w:szCs w:val="16"/>
        </w:rPr>
        <w:t>invalidate</w:t>
      </w:r>
      <w:r w:rsidRPr="00D82F87">
        <w:rPr>
          <w:strike/>
          <w:color w:val="FF0000"/>
          <w:spacing w:val="-8"/>
          <w:sz w:val="16"/>
          <w:szCs w:val="16"/>
        </w:rPr>
        <w:t xml:space="preserve"> </w:t>
      </w:r>
      <w:r w:rsidRPr="00D82F87">
        <w:rPr>
          <w:strike/>
          <w:color w:val="FF0000"/>
          <w:spacing w:val="-2"/>
          <w:sz w:val="16"/>
          <w:szCs w:val="16"/>
        </w:rPr>
        <w:t>an</w:t>
      </w:r>
      <w:r w:rsidRPr="00D82F87">
        <w:rPr>
          <w:strike/>
          <w:color w:val="FF0000"/>
          <w:spacing w:val="-11"/>
          <w:sz w:val="16"/>
          <w:szCs w:val="16"/>
        </w:rPr>
        <w:t xml:space="preserve"> </w:t>
      </w:r>
      <w:r w:rsidRPr="00D82F87">
        <w:rPr>
          <w:strike/>
          <w:color w:val="FF0000"/>
          <w:spacing w:val="-2"/>
          <w:sz w:val="16"/>
          <w:szCs w:val="16"/>
        </w:rPr>
        <w:t>action</w:t>
      </w:r>
      <w:r w:rsidRPr="00D82F87">
        <w:rPr>
          <w:strike/>
          <w:color w:val="FF0000"/>
          <w:spacing w:val="-8"/>
          <w:sz w:val="16"/>
          <w:szCs w:val="16"/>
        </w:rPr>
        <w:t xml:space="preserve"> </w:t>
      </w:r>
      <w:r w:rsidRPr="00D82F87">
        <w:rPr>
          <w:strike/>
          <w:color w:val="FF0000"/>
          <w:spacing w:val="-2"/>
          <w:sz w:val="16"/>
          <w:szCs w:val="16"/>
        </w:rPr>
        <w:t>if</w:t>
      </w:r>
      <w:r w:rsidRPr="00D82F87">
        <w:rPr>
          <w:strike/>
          <w:color w:val="FF0000"/>
          <w:spacing w:val="-8"/>
          <w:sz w:val="16"/>
          <w:szCs w:val="16"/>
        </w:rPr>
        <w:t xml:space="preserve"> </w:t>
      </w:r>
      <w:r w:rsidRPr="00D82F87">
        <w:rPr>
          <w:strike/>
          <w:color w:val="FF0000"/>
          <w:spacing w:val="-2"/>
          <w:sz w:val="16"/>
          <w:szCs w:val="16"/>
        </w:rPr>
        <w:t>a</w:t>
      </w:r>
      <w:r w:rsidRPr="00D82F87">
        <w:rPr>
          <w:strike/>
          <w:color w:val="FF0000"/>
          <w:spacing w:val="-8"/>
          <w:sz w:val="16"/>
          <w:szCs w:val="16"/>
        </w:rPr>
        <w:t xml:space="preserve"> </w:t>
      </w:r>
      <w:r w:rsidRPr="00D82F87">
        <w:rPr>
          <w:strike/>
          <w:color w:val="FF0000"/>
          <w:spacing w:val="-2"/>
          <w:sz w:val="16"/>
          <w:szCs w:val="16"/>
        </w:rPr>
        <w:t>good</w:t>
      </w:r>
      <w:r w:rsidRPr="00D82F87">
        <w:rPr>
          <w:strike/>
          <w:color w:val="FF0000"/>
          <w:spacing w:val="-8"/>
          <w:sz w:val="16"/>
          <w:szCs w:val="16"/>
        </w:rPr>
        <w:t xml:space="preserve"> </w:t>
      </w:r>
      <w:r w:rsidRPr="00D82F87">
        <w:rPr>
          <w:strike/>
          <w:color w:val="FF0000"/>
          <w:spacing w:val="-2"/>
          <w:sz w:val="16"/>
          <w:szCs w:val="16"/>
        </w:rPr>
        <w:t>faith</w:t>
      </w:r>
      <w:r w:rsidRPr="00D82F87">
        <w:rPr>
          <w:strike/>
          <w:color w:val="FF0000"/>
          <w:spacing w:val="-8"/>
          <w:sz w:val="16"/>
          <w:szCs w:val="16"/>
        </w:rPr>
        <w:t xml:space="preserve"> </w:t>
      </w:r>
      <w:r w:rsidRPr="00D82F87">
        <w:rPr>
          <w:strike/>
          <w:color w:val="FF0000"/>
          <w:spacing w:val="-2"/>
          <w:sz w:val="16"/>
          <w:szCs w:val="16"/>
        </w:rPr>
        <w:t>attempt</w:t>
      </w:r>
      <w:r w:rsidRPr="00D82F87">
        <w:rPr>
          <w:strike/>
          <w:color w:val="FF0000"/>
          <w:spacing w:val="-11"/>
          <w:sz w:val="16"/>
          <w:szCs w:val="16"/>
        </w:rPr>
        <w:t xml:space="preserve"> </w:t>
      </w:r>
      <w:r w:rsidRPr="00D82F87">
        <w:rPr>
          <w:strike/>
          <w:color w:val="FF0000"/>
          <w:spacing w:val="-2"/>
          <w:sz w:val="16"/>
          <w:szCs w:val="16"/>
        </w:rPr>
        <w:t>was</w:t>
      </w:r>
      <w:r w:rsidRPr="00D82F87">
        <w:rPr>
          <w:strike/>
          <w:color w:val="FF0000"/>
          <w:spacing w:val="-8"/>
          <w:sz w:val="16"/>
          <w:szCs w:val="16"/>
        </w:rPr>
        <w:t xml:space="preserve"> </w:t>
      </w:r>
      <w:r w:rsidRPr="00D82F87">
        <w:rPr>
          <w:strike/>
          <w:color w:val="FF0000"/>
          <w:spacing w:val="-2"/>
          <w:sz w:val="16"/>
          <w:szCs w:val="16"/>
        </w:rPr>
        <w:t>made</w:t>
      </w:r>
      <w:r w:rsidRPr="00D82F87">
        <w:rPr>
          <w:strike/>
          <w:color w:val="FF0000"/>
          <w:spacing w:val="-8"/>
          <w:sz w:val="16"/>
          <w:szCs w:val="16"/>
        </w:rPr>
        <w:t xml:space="preserve"> </w:t>
      </w:r>
      <w:r w:rsidRPr="00D82F87">
        <w:rPr>
          <w:strike/>
          <w:color w:val="FF0000"/>
          <w:spacing w:val="-2"/>
          <w:sz w:val="16"/>
          <w:szCs w:val="16"/>
        </w:rPr>
        <w:t>to</w:t>
      </w:r>
      <w:r w:rsidRPr="00D82F87">
        <w:rPr>
          <w:strike/>
          <w:color w:val="FF0000"/>
          <w:spacing w:val="-12"/>
          <w:sz w:val="16"/>
          <w:szCs w:val="16"/>
        </w:rPr>
        <w:t xml:space="preserve"> </w:t>
      </w:r>
      <w:r w:rsidRPr="00D82F87">
        <w:rPr>
          <w:strike/>
          <w:color w:val="FF0000"/>
          <w:spacing w:val="-2"/>
          <w:sz w:val="16"/>
          <w:szCs w:val="16"/>
        </w:rPr>
        <w:t>comply</w:t>
      </w:r>
      <w:r w:rsidRPr="00D82F87">
        <w:rPr>
          <w:strike/>
          <w:color w:val="FF0000"/>
          <w:spacing w:val="-12"/>
          <w:sz w:val="16"/>
          <w:szCs w:val="16"/>
        </w:rPr>
        <w:t xml:space="preserve"> </w:t>
      </w:r>
      <w:r w:rsidRPr="00D82F87">
        <w:rPr>
          <w:strike/>
          <w:color w:val="FF0000"/>
          <w:spacing w:val="-2"/>
          <w:sz w:val="16"/>
          <w:szCs w:val="16"/>
        </w:rPr>
        <w:t xml:space="preserve">with </w:t>
      </w:r>
      <w:r w:rsidRPr="00D82F87">
        <w:rPr>
          <w:strike/>
          <w:color w:val="FF0000"/>
          <w:sz w:val="16"/>
          <w:szCs w:val="16"/>
        </w:rPr>
        <w:t>the requirements of this title for notice.</w:t>
      </w:r>
    </w:p>
    <w:p w14:paraId="48C14098" w14:textId="77777777" w:rsidR="00415AB6" w:rsidRPr="00D82F87" w:rsidRDefault="00415AB6" w:rsidP="000675D6">
      <w:pPr>
        <w:pStyle w:val="Style10"/>
        <w:rPr>
          <w:strike/>
          <w:color w:val="FF0000"/>
          <w:sz w:val="16"/>
          <w:szCs w:val="16"/>
        </w:rPr>
      </w:pPr>
      <w:r w:rsidRPr="00D82F87">
        <w:rPr>
          <w:strike/>
          <w:color w:val="FF0000"/>
          <w:sz w:val="16"/>
          <w:szCs w:val="16"/>
        </w:rPr>
        <w:t>Mailed</w:t>
      </w:r>
      <w:r w:rsidRPr="00D82F87">
        <w:rPr>
          <w:strike/>
          <w:color w:val="FF0000"/>
          <w:spacing w:val="-6"/>
          <w:sz w:val="16"/>
          <w:szCs w:val="16"/>
        </w:rPr>
        <w:t xml:space="preserve"> </w:t>
      </w:r>
      <w:r w:rsidRPr="00D82F87">
        <w:rPr>
          <w:strike/>
          <w:color w:val="FF0000"/>
          <w:sz w:val="16"/>
          <w:szCs w:val="16"/>
        </w:rPr>
        <w:t>notice</w:t>
      </w:r>
      <w:r w:rsidRPr="00D82F87">
        <w:rPr>
          <w:strike/>
          <w:color w:val="FF0000"/>
          <w:spacing w:val="-3"/>
          <w:sz w:val="16"/>
          <w:szCs w:val="16"/>
        </w:rPr>
        <w:t xml:space="preserve"> </w:t>
      </w:r>
      <w:r w:rsidRPr="00D82F87">
        <w:rPr>
          <w:strike/>
          <w:color w:val="FF0000"/>
          <w:sz w:val="16"/>
          <w:szCs w:val="16"/>
        </w:rPr>
        <w:t>shall</w:t>
      </w:r>
      <w:r w:rsidRPr="00D82F87">
        <w:rPr>
          <w:strike/>
          <w:color w:val="FF0000"/>
          <w:spacing w:val="-3"/>
          <w:sz w:val="16"/>
          <w:szCs w:val="16"/>
        </w:rPr>
        <w:t xml:space="preserve"> </w:t>
      </w:r>
      <w:r w:rsidRPr="00D82F87">
        <w:rPr>
          <w:strike/>
          <w:color w:val="FF0000"/>
          <w:sz w:val="16"/>
          <w:szCs w:val="16"/>
        </w:rPr>
        <w:t>contain</w:t>
      </w:r>
      <w:r w:rsidRPr="00D82F87">
        <w:rPr>
          <w:strike/>
          <w:color w:val="FF0000"/>
          <w:spacing w:val="-4"/>
          <w:sz w:val="16"/>
          <w:szCs w:val="16"/>
        </w:rPr>
        <w:t xml:space="preserve"> </w:t>
      </w:r>
      <w:r w:rsidRPr="00D82F87">
        <w:rPr>
          <w:strike/>
          <w:color w:val="FF0000"/>
          <w:sz w:val="16"/>
          <w:szCs w:val="16"/>
        </w:rPr>
        <w:t>the</w:t>
      </w:r>
      <w:r w:rsidRPr="00D82F87">
        <w:rPr>
          <w:strike/>
          <w:color w:val="FF0000"/>
          <w:spacing w:val="-3"/>
          <w:sz w:val="16"/>
          <w:szCs w:val="16"/>
        </w:rPr>
        <w:t xml:space="preserve"> </w:t>
      </w:r>
      <w:r w:rsidRPr="00D82F87">
        <w:rPr>
          <w:strike/>
          <w:color w:val="FF0000"/>
          <w:sz w:val="16"/>
          <w:szCs w:val="16"/>
        </w:rPr>
        <w:t>information</w:t>
      </w:r>
      <w:r w:rsidRPr="00D82F87">
        <w:rPr>
          <w:strike/>
          <w:color w:val="FF0000"/>
          <w:spacing w:val="-3"/>
          <w:sz w:val="16"/>
          <w:szCs w:val="16"/>
        </w:rPr>
        <w:t xml:space="preserve"> </w:t>
      </w:r>
      <w:r w:rsidRPr="00D82F87">
        <w:rPr>
          <w:strike/>
          <w:color w:val="FF0000"/>
          <w:sz w:val="16"/>
          <w:szCs w:val="16"/>
        </w:rPr>
        <w:t>contained</w:t>
      </w:r>
      <w:r w:rsidRPr="00D82F87">
        <w:rPr>
          <w:strike/>
          <w:color w:val="FF0000"/>
          <w:spacing w:val="-3"/>
          <w:sz w:val="16"/>
          <w:szCs w:val="16"/>
        </w:rPr>
        <w:t xml:space="preserve"> </w:t>
      </w:r>
      <w:r w:rsidRPr="00D82F87">
        <w:rPr>
          <w:strike/>
          <w:color w:val="FF0000"/>
          <w:sz w:val="16"/>
          <w:szCs w:val="16"/>
        </w:rPr>
        <w:t>in</w:t>
      </w:r>
      <w:r w:rsidRPr="00D82F87">
        <w:rPr>
          <w:strike/>
          <w:color w:val="FF0000"/>
          <w:spacing w:val="47"/>
          <w:sz w:val="16"/>
          <w:szCs w:val="16"/>
        </w:rPr>
        <w:t xml:space="preserve"> </w:t>
      </w:r>
      <w:r w:rsidRPr="00D82F87">
        <w:rPr>
          <w:strike/>
          <w:color w:val="FF0000"/>
          <w:sz w:val="16"/>
          <w:szCs w:val="16"/>
        </w:rPr>
        <w:t>Section</w:t>
      </w:r>
      <w:r w:rsidRPr="00D82F87">
        <w:rPr>
          <w:strike/>
          <w:color w:val="FF0000"/>
          <w:spacing w:val="-3"/>
          <w:sz w:val="16"/>
          <w:szCs w:val="16"/>
        </w:rPr>
        <w:t xml:space="preserve"> </w:t>
      </w:r>
      <w:r w:rsidRPr="00D82F87">
        <w:rPr>
          <w:strike/>
          <w:color w:val="FF0000"/>
          <w:spacing w:val="-2"/>
          <w:sz w:val="16"/>
          <w:szCs w:val="16"/>
        </w:rPr>
        <w:t>10.020</w:t>
      </w:r>
      <w:r w:rsidRPr="00D82F87">
        <w:rPr>
          <w:strike/>
          <w:color w:val="FF0000"/>
          <w:spacing w:val="-2"/>
          <w:sz w:val="16"/>
          <w:szCs w:val="16"/>
          <w:u w:val="single"/>
        </w:rPr>
        <w:t xml:space="preserve"> Section 7.4.02 (E)</w:t>
      </w:r>
      <w:r w:rsidRPr="00D82F87">
        <w:rPr>
          <w:strike/>
          <w:color w:val="FF0000"/>
          <w:spacing w:val="-2"/>
          <w:sz w:val="16"/>
          <w:szCs w:val="16"/>
        </w:rPr>
        <w:t>.</w:t>
      </w:r>
    </w:p>
    <w:p w14:paraId="38D7F630"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Procedure for Published Notice</w:t>
      </w:r>
    </w:p>
    <w:p w14:paraId="500C69A7" w14:textId="77777777" w:rsidR="00415AB6" w:rsidRPr="00D82F87" w:rsidRDefault="00415AB6" w:rsidP="00415AB6">
      <w:pPr>
        <w:pStyle w:val="Style10"/>
        <w:numPr>
          <w:ilvl w:val="4"/>
          <w:numId w:val="48"/>
        </w:numPr>
        <w:rPr>
          <w:strike/>
          <w:color w:val="FF0000"/>
          <w:sz w:val="16"/>
          <w:szCs w:val="16"/>
        </w:rPr>
      </w:pPr>
      <w:r w:rsidRPr="00D82F87">
        <w:rPr>
          <w:strike/>
          <w:color w:val="FF0000"/>
          <w:sz w:val="16"/>
          <w:szCs w:val="16"/>
        </w:rPr>
        <w:t>Notice</w:t>
      </w:r>
      <w:r w:rsidRPr="00D82F87">
        <w:rPr>
          <w:strike/>
          <w:color w:val="FF0000"/>
          <w:spacing w:val="-12"/>
          <w:sz w:val="16"/>
          <w:szCs w:val="16"/>
        </w:rPr>
        <w:t xml:space="preserve"> </w:t>
      </w:r>
      <w:proofErr w:type="gramStart"/>
      <w:r w:rsidRPr="00D82F87">
        <w:rPr>
          <w:strike/>
          <w:color w:val="FF0000"/>
          <w:sz w:val="16"/>
          <w:szCs w:val="16"/>
        </w:rPr>
        <w:t>for</w:t>
      </w:r>
      <w:proofErr w:type="gramEnd"/>
      <w:r w:rsidRPr="00D82F87">
        <w:rPr>
          <w:strike/>
          <w:color w:val="FF0000"/>
          <w:spacing w:val="-9"/>
          <w:sz w:val="16"/>
          <w:szCs w:val="16"/>
        </w:rPr>
        <w:t xml:space="preserve"> </w:t>
      </w:r>
      <w:r w:rsidRPr="00D82F87">
        <w:rPr>
          <w:strike/>
          <w:color w:val="FF0000"/>
          <w:sz w:val="16"/>
          <w:szCs w:val="16"/>
        </w:rPr>
        <w:t>legislative</w:t>
      </w:r>
      <w:r w:rsidRPr="00D82F87">
        <w:rPr>
          <w:strike/>
          <w:color w:val="FF0000"/>
          <w:spacing w:val="-8"/>
          <w:sz w:val="16"/>
          <w:szCs w:val="16"/>
        </w:rPr>
        <w:t xml:space="preserve"> </w:t>
      </w:r>
      <w:r w:rsidRPr="00D82F87">
        <w:rPr>
          <w:strike/>
          <w:color w:val="FF0000"/>
          <w:sz w:val="16"/>
          <w:szCs w:val="16"/>
        </w:rPr>
        <w:t>changes</w:t>
      </w:r>
      <w:r w:rsidRPr="00D82F87">
        <w:rPr>
          <w:strike/>
          <w:color w:val="FF0000"/>
          <w:spacing w:val="-8"/>
          <w:sz w:val="16"/>
          <w:szCs w:val="16"/>
        </w:rPr>
        <w:t xml:space="preserve"> </w:t>
      </w:r>
      <w:r w:rsidRPr="00D82F87">
        <w:rPr>
          <w:strike/>
          <w:color w:val="FF0000"/>
          <w:sz w:val="16"/>
          <w:szCs w:val="16"/>
        </w:rPr>
        <w:t>shall</w:t>
      </w:r>
      <w:r w:rsidRPr="00D82F87">
        <w:rPr>
          <w:strike/>
          <w:color w:val="FF0000"/>
          <w:spacing w:val="-9"/>
          <w:sz w:val="16"/>
          <w:szCs w:val="16"/>
        </w:rPr>
        <w:t xml:space="preserve"> </w:t>
      </w:r>
      <w:r w:rsidRPr="00D82F87">
        <w:rPr>
          <w:strike/>
          <w:color w:val="FF0000"/>
          <w:sz w:val="16"/>
          <w:szCs w:val="16"/>
        </w:rPr>
        <w:t>be</w:t>
      </w:r>
      <w:r w:rsidRPr="00D82F87">
        <w:rPr>
          <w:strike/>
          <w:color w:val="FF0000"/>
          <w:spacing w:val="-8"/>
          <w:sz w:val="16"/>
          <w:szCs w:val="16"/>
        </w:rPr>
        <w:t xml:space="preserve"> </w:t>
      </w:r>
      <w:r w:rsidRPr="00D82F87">
        <w:rPr>
          <w:strike/>
          <w:color w:val="FF0000"/>
          <w:sz w:val="16"/>
          <w:szCs w:val="16"/>
        </w:rPr>
        <w:t>given</w:t>
      </w:r>
      <w:r w:rsidRPr="00D82F87">
        <w:rPr>
          <w:strike/>
          <w:color w:val="FF0000"/>
          <w:spacing w:val="-8"/>
          <w:sz w:val="16"/>
          <w:szCs w:val="16"/>
        </w:rPr>
        <w:t xml:space="preserve"> </w:t>
      </w:r>
      <w:r w:rsidRPr="00D82F87">
        <w:rPr>
          <w:strike/>
          <w:color w:val="FF0000"/>
          <w:sz w:val="16"/>
          <w:szCs w:val="16"/>
        </w:rPr>
        <w:t>for</w:t>
      </w:r>
      <w:r w:rsidRPr="00D82F87">
        <w:rPr>
          <w:strike/>
          <w:color w:val="FF0000"/>
          <w:spacing w:val="-9"/>
          <w:sz w:val="16"/>
          <w:szCs w:val="16"/>
        </w:rPr>
        <w:t xml:space="preserve"> </w:t>
      </w:r>
      <w:r w:rsidRPr="00D82F87">
        <w:rPr>
          <w:strike/>
          <w:color w:val="FF0000"/>
          <w:sz w:val="16"/>
          <w:szCs w:val="16"/>
        </w:rPr>
        <w:t>the</w:t>
      </w:r>
      <w:r w:rsidRPr="00D82F87">
        <w:rPr>
          <w:strike/>
          <w:color w:val="FF0000"/>
          <w:spacing w:val="-8"/>
          <w:sz w:val="16"/>
          <w:szCs w:val="16"/>
        </w:rPr>
        <w:t xml:space="preserve"> </w:t>
      </w:r>
      <w:r w:rsidRPr="00D82F87">
        <w:rPr>
          <w:strike/>
          <w:color w:val="FF0000"/>
          <w:sz w:val="16"/>
          <w:szCs w:val="16"/>
        </w:rPr>
        <w:t>proposed</w:t>
      </w:r>
      <w:r w:rsidRPr="00D82F87">
        <w:rPr>
          <w:strike/>
          <w:color w:val="FF0000"/>
          <w:spacing w:val="-12"/>
          <w:sz w:val="16"/>
          <w:szCs w:val="16"/>
        </w:rPr>
        <w:t xml:space="preserve"> </w:t>
      </w:r>
      <w:r w:rsidRPr="00D82F87">
        <w:rPr>
          <w:strike/>
          <w:color w:val="FF0000"/>
          <w:sz w:val="16"/>
          <w:szCs w:val="16"/>
        </w:rPr>
        <w:t>actions</w:t>
      </w:r>
      <w:r w:rsidRPr="00D82F87">
        <w:rPr>
          <w:strike/>
          <w:color w:val="FF0000"/>
          <w:spacing w:val="-12"/>
          <w:sz w:val="16"/>
          <w:szCs w:val="16"/>
        </w:rPr>
        <w:t xml:space="preserve"> </w:t>
      </w:r>
      <w:r w:rsidRPr="00D82F87">
        <w:rPr>
          <w:strike/>
          <w:color w:val="FF0000"/>
          <w:sz w:val="16"/>
          <w:szCs w:val="16"/>
        </w:rPr>
        <w:t>by</w:t>
      </w:r>
      <w:r w:rsidRPr="00D82F87">
        <w:rPr>
          <w:strike/>
          <w:color w:val="FF0000"/>
          <w:spacing w:val="-12"/>
          <w:sz w:val="16"/>
          <w:szCs w:val="16"/>
        </w:rPr>
        <w:t xml:space="preserve"> </w:t>
      </w:r>
      <w:r w:rsidRPr="00D82F87">
        <w:rPr>
          <w:strike/>
          <w:color w:val="FF0000"/>
          <w:sz w:val="16"/>
          <w:szCs w:val="16"/>
        </w:rPr>
        <w:t>publication in a newspaper of general circulation within the City.</w:t>
      </w:r>
    </w:p>
    <w:p w14:paraId="073DF9D2" w14:textId="77777777" w:rsidR="00415AB6" w:rsidRPr="00D82F87" w:rsidRDefault="00415AB6" w:rsidP="000675D6">
      <w:pPr>
        <w:pStyle w:val="Style10"/>
        <w:rPr>
          <w:strike/>
          <w:color w:val="FF0000"/>
          <w:sz w:val="16"/>
          <w:szCs w:val="16"/>
        </w:rPr>
      </w:pPr>
      <w:proofErr w:type="gramStart"/>
      <w:r w:rsidRPr="00D82F87">
        <w:rPr>
          <w:strike/>
          <w:color w:val="FF0000"/>
          <w:sz w:val="16"/>
          <w:szCs w:val="16"/>
        </w:rPr>
        <w:t>Published</w:t>
      </w:r>
      <w:proofErr w:type="gramEnd"/>
      <w:r w:rsidRPr="00D82F87">
        <w:rPr>
          <w:strike/>
          <w:color w:val="FF0000"/>
          <w:spacing w:val="-4"/>
          <w:sz w:val="16"/>
          <w:szCs w:val="16"/>
        </w:rPr>
        <w:t xml:space="preserve"> </w:t>
      </w:r>
      <w:r w:rsidRPr="00D82F87">
        <w:rPr>
          <w:strike/>
          <w:color w:val="FF0000"/>
          <w:sz w:val="16"/>
          <w:szCs w:val="16"/>
        </w:rPr>
        <w:t>notice</w:t>
      </w:r>
      <w:r w:rsidRPr="00D82F87">
        <w:rPr>
          <w:strike/>
          <w:color w:val="FF0000"/>
          <w:spacing w:val="-4"/>
          <w:sz w:val="16"/>
          <w:szCs w:val="16"/>
        </w:rPr>
        <w:t xml:space="preserve"> </w:t>
      </w:r>
      <w:r w:rsidRPr="00D82F87">
        <w:rPr>
          <w:strike/>
          <w:color w:val="FF0000"/>
          <w:sz w:val="16"/>
          <w:szCs w:val="16"/>
        </w:rPr>
        <w:t>shall</w:t>
      </w:r>
      <w:r w:rsidRPr="00D82F87">
        <w:rPr>
          <w:strike/>
          <w:color w:val="FF0000"/>
          <w:spacing w:val="-5"/>
          <w:sz w:val="16"/>
          <w:szCs w:val="16"/>
        </w:rPr>
        <w:t xml:space="preserve"> </w:t>
      </w:r>
      <w:r w:rsidRPr="00D82F87">
        <w:rPr>
          <w:strike/>
          <w:color w:val="FF0000"/>
          <w:sz w:val="16"/>
          <w:szCs w:val="16"/>
        </w:rPr>
        <w:t>contain</w:t>
      </w:r>
      <w:r w:rsidRPr="00D82F87">
        <w:rPr>
          <w:strike/>
          <w:color w:val="FF0000"/>
          <w:spacing w:val="-4"/>
          <w:sz w:val="16"/>
          <w:szCs w:val="16"/>
        </w:rPr>
        <w:t xml:space="preserve"> </w:t>
      </w:r>
      <w:r w:rsidRPr="00D82F87">
        <w:rPr>
          <w:strike/>
          <w:color w:val="FF0000"/>
          <w:sz w:val="16"/>
          <w:szCs w:val="16"/>
        </w:rPr>
        <w:t>the</w:t>
      </w:r>
      <w:r w:rsidRPr="00D82F87">
        <w:rPr>
          <w:strike/>
          <w:color w:val="FF0000"/>
          <w:spacing w:val="-6"/>
          <w:sz w:val="16"/>
          <w:szCs w:val="16"/>
        </w:rPr>
        <w:t xml:space="preserve"> </w:t>
      </w:r>
      <w:r w:rsidRPr="00D82F87">
        <w:rPr>
          <w:strike/>
          <w:color w:val="FF0000"/>
          <w:sz w:val="16"/>
          <w:szCs w:val="16"/>
        </w:rPr>
        <w:t>information</w:t>
      </w:r>
      <w:r w:rsidRPr="00D82F87">
        <w:rPr>
          <w:strike/>
          <w:color w:val="FF0000"/>
          <w:spacing w:val="-4"/>
          <w:sz w:val="16"/>
          <w:szCs w:val="16"/>
        </w:rPr>
        <w:t xml:space="preserve"> </w:t>
      </w:r>
      <w:r w:rsidRPr="00D82F87">
        <w:rPr>
          <w:strike/>
          <w:color w:val="FF0000"/>
          <w:sz w:val="16"/>
          <w:szCs w:val="16"/>
        </w:rPr>
        <w:t>contained</w:t>
      </w:r>
      <w:r w:rsidRPr="00D82F87">
        <w:rPr>
          <w:strike/>
          <w:color w:val="FF0000"/>
          <w:spacing w:val="-6"/>
          <w:sz w:val="16"/>
          <w:szCs w:val="16"/>
        </w:rPr>
        <w:t xml:space="preserve"> </w:t>
      </w:r>
      <w:r w:rsidRPr="00D82F87">
        <w:rPr>
          <w:strike/>
          <w:color w:val="FF0000"/>
          <w:sz w:val="16"/>
          <w:szCs w:val="16"/>
        </w:rPr>
        <w:t>in</w:t>
      </w:r>
      <w:r w:rsidRPr="00D82F87">
        <w:rPr>
          <w:strike/>
          <w:color w:val="FF0000"/>
          <w:spacing w:val="-4"/>
          <w:sz w:val="16"/>
          <w:szCs w:val="16"/>
        </w:rPr>
        <w:t xml:space="preserve"> </w:t>
      </w:r>
      <w:r w:rsidRPr="00D82F87">
        <w:rPr>
          <w:strike/>
          <w:color w:val="FF0000"/>
          <w:sz w:val="16"/>
          <w:szCs w:val="16"/>
        </w:rPr>
        <w:t>Section</w:t>
      </w:r>
      <w:r w:rsidRPr="00D82F87">
        <w:rPr>
          <w:strike/>
          <w:color w:val="FF0000"/>
          <w:spacing w:val="-6"/>
          <w:sz w:val="16"/>
          <w:szCs w:val="16"/>
        </w:rPr>
        <w:t xml:space="preserve"> </w:t>
      </w:r>
      <w:r w:rsidRPr="00D82F87">
        <w:rPr>
          <w:strike/>
          <w:color w:val="FF0000"/>
          <w:sz w:val="16"/>
          <w:szCs w:val="16"/>
        </w:rPr>
        <w:t>10.020.</w:t>
      </w:r>
      <w:r w:rsidRPr="00D82F87">
        <w:rPr>
          <w:strike/>
          <w:color w:val="FF0000"/>
          <w:spacing w:val="-2"/>
          <w:sz w:val="16"/>
          <w:szCs w:val="16"/>
          <w:u w:val="single"/>
        </w:rPr>
        <w:t xml:space="preserve"> Section 7.4.02 (E)</w:t>
      </w:r>
      <w:r w:rsidRPr="00D82F87">
        <w:rPr>
          <w:strike/>
          <w:color w:val="FF0000"/>
          <w:spacing w:val="-2"/>
          <w:sz w:val="16"/>
          <w:szCs w:val="16"/>
        </w:rPr>
        <w:t>.</w:t>
      </w:r>
    </w:p>
    <w:p w14:paraId="6FA5B212"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Notice of Hearing</w:t>
      </w:r>
    </w:p>
    <w:p w14:paraId="42AD5300" w14:textId="77777777" w:rsidR="00415AB6" w:rsidRPr="00D82F87" w:rsidRDefault="00415AB6" w:rsidP="00415AB6">
      <w:pPr>
        <w:pStyle w:val="BodyText"/>
        <w:ind w:left="1080" w:firstLine="720"/>
        <w:rPr>
          <w:strike/>
          <w:color w:val="FF0000"/>
          <w:sz w:val="16"/>
          <w:szCs w:val="16"/>
        </w:rPr>
      </w:pPr>
      <w:r w:rsidRPr="00D82F87">
        <w:rPr>
          <w:strike/>
          <w:color w:val="FF0000"/>
          <w:sz w:val="16"/>
          <w:szCs w:val="16"/>
        </w:rPr>
        <w:t>Notice</w:t>
      </w:r>
      <w:r w:rsidRPr="00D82F87">
        <w:rPr>
          <w:strike/>
          <w:color w:val="FF0000"/>
          <w:spacing w:val="-1"/>
          <w:sz w:val="16"/>
          <w:szCs w:val="16"/>
        </w:rPr>
        <w:t xml:space="preserve"> </w:t>
      </w:r>
      <w:r w:rsidRPr="00D82F87">
        <w:rPr>
          <w:strike/>
          <w:color w:val="FF0000"/>
          <w:sz w:val="16"/>
          <w:szCs w:val="16"/>
        </w:rPr>
        <w:t>of</w:t>
      </w:r>
      <w:r w:rsidRPr="00D82F87">
        <w:rPr>
          <w:strike/>
          <w:color w:val="FF0000"/>
          <w:spacing w:val="-4"/>
          <w:sz w:val="16"/>
          <w:szCs w:val="16"/>
        </w:rPr>
        <w:t xml:space="preserve"> </w:t>
      </w:r>
      <w:r w:rsidRPr="00D82F87">
        <w:rPr>
          <w:strike/>
          <w:color w:val="FF0000"/>
          <w:sz w:val="16"/>
          <w:szCs w:val="16"/>
        </w:rPr>
        <w:t>a</w:t>
      </w:r>
      <w:r w:rsidRPr="00D82F87">
        <w:rPr>
          <w:strike/>
          <w:color w:val="FF0000"/>
          <w:spacing w:val="-2"/>
          <w:sz w:val="16"/>
          <w:szCs w:val="16"/>
        </w:rPr>
        <w:t xml:space="preserve"> </w:t>
      </w:r>
      <w:r w:rsidRPr="00D82F87">
        <w:rPr>
          <w:strike/>
          <w:color w:val="FF0000"/>
          <w:sz w:val="16"/>
          <w:szCs w:val="16"/>
        </w:rPr>
        <w:t>hearing</w:t>
      </w:r>
      <w:r w:rsidRPr="00D82F87">
        <w:rPr>
          <w:strike/>
          <w:color w:val="FF0000"/>
          <w:spacing w:val="-2"/>
          <w:sz w:val="16"/>
          <w:szCs w:val="16"/>
        </w:rPr>
        <w:t xml:space="preserve"> </w:t>
      </w:r>
      <w:r w:rsidRPr="00D82F87">
        <w:rPr>
          <w:strike/>
          <w:color w:val="FF0000"/>
          <w:sz w:val="16"/>
          <w:szCs w:val="16"/>
        </w:rPr>
        <w:t>shall</w:t>
      </w:r>
      <w:r w:rsidRPr="00D82F87">
        <w:rPr>
          <w:strike/>
          <w:color w:val="FF0000"/>
          <w:spacing w:val="-3"/>
          <w:sz w:val="16"/>
          <w:szCs w:val="16"/>
        </w:rPr>
        <w:t xml:space="preserve"> </w:t>
      </w:r>
      <w:r w:rsidRPr="00D82F87">
        <w:rPr>
          <w:strike/>
          <w:color w:val="FF0000"/>
          <w:sz w:val="16"/>
          <w:szCs w:val="16"/>
        </w:rPr>
        <w:t>contain</w:t>
      </w:r>
      <w:r w:rsidRPr="00D82F87">
        <w:rPr>
          <w:strike/>
          <w:color w:val="FF0000"/>
          <w:spacing w:val="-3"/>
          <w:sz w:val="16"/>
          <w:szCs w:val="16"/>
        </w:rPr>
        <w:t xml:space="preserve"> </w:t>
      </w:r>
      <w:r w:rsidRPr="00D82F87">
        <w:rPr>
          <w:strike/>
          <w:color w:val="FF0000"/>
          <w:sz w:val="16"/>
          <w:szCs w:val="16"/>
        </w:rPr>
        <w:t>the</w:t>
      </w:r>
      <w:r w:rsidRPr="00D82F87">
        <w:rPr>
          <w:strike/>
          <w:color w:val="FF0000"/>
          <w:spacing w:val="-4"/>
          <w:sz w:val="16"/>
          <w:szCs w:val="16"/>
        </w:rPr>
        <w:t xml:space="preserve"> </w:t>
      </w:r>
      <w:r w:rsidRPr="00D82F87">
        <w:rPr>
          <w:strike/>
          <w:color w:val="FF0000"/>
          <w:sz w:val="16"/>
          <w:szCs w:val="16"/>
        </w:rPr>
        <w:t>following</w:t>
      </w:r>
      <w:r w:rsidRPr="00D82F87">
        <w:rPr>
          <w:strike/>
          <w:color w:val="FF0000"/>
          <w:spacing w:val="-3"/>
          <w:sz w:val="16"/>
          <w:szCs w:val="16"/>
        </w:rPr>
        <w:t xml:space="preserve"> </w:t>
      </w:r>
      <w:r w:rsidRPr="00D82F87">
        <w:rPr>
          <w:strike/>
          <w:color w:val="FF0000"/>
          <w:spacing w:val="-2"/>
          <w:sz w:val="16"/>
          <w:szCs w:val="16"/>
        </w:rPr>
        <w:t>information:</w:t>
      </w:r>
    </w:p>
    <w:p w14:paraId="0E560796" w14:textId="77777777" w:rsidR="00415AB6" w:rsidRPr="00D82F87" w:rsidRDefault="00415AB6" w:rsidP="00415AB6">
      <w:pPr>
        <w:pStyle w:val="Style10"/>
        <w:numPr>
          <w:ilvl w:val="4"/>
          <w:numId w:val="49"/>
        </w:numPr>
        <w:rPr>
          <w:strike/>
          <w:color w:val="FF0000"/>
          <w:sz w:val="16"/>
          <w:szCs w:val="16"/>
        </w:rPr>
      </w:pPr>
      <w:r w:rsidRPr="00D82F87">
        <w:rPr>
          <w:strike/>
          <w:color w:val="FF0000"/>
          <w:sz w:val="16"/>
          <w:szCs w:val="16"/>
        </w:rPr>
        <w:t>The</w:t>
      </w:r>
      <w:r w:rsidRPr="00D82F87">
        <w:rPr>
          <w:strike/>
          <w:color w:val="FF0000"/>
          <w:spacing w:val="40"/>
          <w:sz w:val="16"/>
          <w:szCs w:val="16"/>
        </w:rPr>
        <w:t xml:space="preserve"> </w:t>
      </w:r>
      <w:r w:rsidRPr="00D82F87">
        <w:rPr>
          <w:strike/>
          <w:color w:val="FF0000"/>
          <w:sz w:val="16"/>
          <w:szCs w:val="16"/>
        </w:rPr>
        <w:t>name</w:t>
      </w:r>
      <w:r w:rsidRPr="00D82F87">
        <w:rPr>
          <w:strike/>
          <w:color w:val="FF0000"/>
          <w:spacing w:val="40"/>
          <w:sz w:val="16"/>
          <w:szCs w:val="16"/>
        </w:rPr>
        <w:t xml:space="preserve"> </w:t>
      </w:r>
      <w:r w:rsidRPr="00D82F87">
        <w:rPr>
          <w:strike/>
          <w:color w:val="FF0000"/>
          <w:sz w:val="16"/>
          <w:szCs w:val="16"/>
        </w:rPr>
        <w:t>of</w:t>
      </w:r>
      <w:r w:rsidRPr="00D82F87">
        <w:rPr>
          <w:strike/>
          <w:color w:val="FF0000"/>
          <w:spacing w:val="40"/>
          <w:sz w:val="16"/>
          <w:szCs w:val="16"/>
        </w:rPr>
        <w:t xml:space="preserve"> </w:t>
      </w:r>
      <w:r w:rsidRPr="00D82F87">
        <w:rPr>
          <w:strike/>
          <w:color w:val="FF0000"/>
          <w:sz w:val="16"/>
          <w:szCs w:val="16"/>
        </w:rPr>
        <w:t>the</w:t>
      </w:r>
      <w:r w:rsidRPr="00D82F87">
        <w:rPr>
          <w:strike/>
          <w:color w:val="FF0000"/>
          <w:spacing w:val="40"/>
          <w:sz w:val="16"/>
          <w:szCs w:val="16"/>
        </w:rPr>
        <w:t xml:space="preserve"> </w:t>
      </w:r>
      <w:r w:rsidRPr="00D82F87">
        <w:rPr>
          <w:strike/>
          <w:color w:val="FF0000"/>
          <w:sz w:val="16"/>
          <w:szCs w:val="16"/>
        </w:rPr>
        <w:t>property</w:t>
      </w:r>
      <w:r w:rsidRPr="00D82F87">
        <w:rPr>
          <w:strike/>
          <w:color w:val="FF0000"/>
          <w:spacing w:val="40"/>
          <w:sz w:val="16"/>
          <w:szCs w:val="16"/>
        </w:rPr>
        <w:t xml:space="preserve"> </w:t>
      </w:r>
      <w:r w:rsidRPr="00D82F87">
        <w:rPr>
          <w:strike/>
          <w:color w:val="FF0000"/>
          <w:sz w:val="16"/>
          <w:szCs w:val="16"/>
        </w:rPr>
        <w:t>owner</w:t>
      </w:r>
      <w:r w:rsidRPr="00D82F87">
        <w:rPr>
          <w:strike/>
          <w:color w:val="FF0000"/>
          <w:spacing w:val="40"/>
          <w:sz w:val="16"/>
          <w:szCs w:val="16"/>
        </w:rPr>
        <w:t xml:space="preserve"> </w:t>
      </w:r>
      <w:r w:rsidRPr="00D82F87">
        <w:rPr>
          <w:strike/>
          <w:color w:val="FF0000"/>
          <w:sz w:val="16"/>
          <w:szCs w:val="16"/>
        </w:rPr>
        <w:t>and</w:t>
      </w:r>
      <w:r w:rsidRPr="00D82F87">
        <w:rPr>
          <w:strike/>
          <w:color w:val="FF0000"/>
          <w:spacing w:val="40"/>
          <w:sz w:val="16"/>
          <w:szCs w:val="16"/>
        </w:rPr>
        <w:t xml:space="preserve"> </w:t>
      </w:r>
      <w:r w:rsidRPr="00D82F87">
        <w:rPr>
          <w:strike/>
          <w:color w:val="FF0000"/>
          <w:sz w:val="16"/>
          <w:szCs w:val="16"/>
        </w:rPr>
        <w:t>applicant,</w:t>
      </w:r>
      <w:r w:rsidRPr="00D82F87">
        <w:rPr>
          <w:strike/>
          <w:color w:val="FF0000"/>
          <w:spacing w:val="40"/>
          <w:sz w:val="16"/>
          <w:szCs w:val="16"/>
        </w:rPr>
        <w:t xml:space="preserve"> </w:t>
      </w:r>
      <w:r w:rsidRPr="00D82F87">
        <w:rPr>
          <w:strike/>
          <w:color w:val="FF0000"/>
          <w:sz w:val="16"/>
          <w:szCs w:val="16"/>
        </w:rPr>
        <w:t>if</w:t>
      </w:r>
      <w:r w:rsidRPr="00D82F87">
        <w:rPr>
          <w:strike/>
          <w:color w:val="FF0000"/>
          <w:spacing w:val="40"/>
          <w:sz w:val="16"/>
          <w:szCs w:val="16"/>
        </w:rPr>
        <w:t xml:space="preserve"> </w:t>
      </w:r>
      <w:r w:rsidRPr="00D82F87">
        <w:rPr>
          <w:strike/>
          <w:color w:val="FF0000"/>
          <w:sz w:val="16"/>
          <w:szCs w:val="16"/>
        </w:rPr>
        <w:t>different</w:t>
      </w:r>
      <w:r w:rsidRPr="00D82F87">
        <w:rPr>
          <w:strike/>
          <w:color w:val="FF0000"/>
          <w:spacing w:val="40"/>
          <w:sz w:val="16"/>
          <w:szCs w:val="16"/>
        </w:rPr>
        <w:t xml:space="preserve"> </w:t>
      </w:r>
      <w:r w:rsidRPr="00D82F87">
        <w:rPr>
          <w:strike/>
          <w:color w:val="FF0000"/>
          <w:sz w:val="16"/>
          <w:szCs w:val="16"/>
        </w:rPr>
        <w:t>from</w:t>
      </w:r>
      <w:r w:rsidRPr="00D82F87">
        <w:rPr>
          <w:strike/>
          <w:color w:val="FF0000"/>
          <w:spacing w:val="40"/>
          <w:sz w:val="16"/>
          <w:szCs w:val="16"/>
        </w:rPr>
        <w:t xml:space="preserve"> </w:t>
      </w:r>
      <w:r w:rsidRPr="00D82F87">
        <w:rPr>
          <w:strike/>
          <w:color w:val="FF0000"/>
          <w:sz w:val="16"/>
          <w:szCs w:val="16"/>
        </w:rPr>
        <w:t xml:space="preserve">the property owner, and the city's case file </w:t>
      </w:r>
      <w:proofErr w:type="gramStart"/>
      <w:r w:rsidRPr="00D82F87">
        <w:rPr>
          <w:strike/>
          <w:color w:val="FF0000"/>
          <w:sz w:val="16"/>
          <w:szCs w:val="16"/>
        </w:rPr>
        <w:t>number;</w:t>
      </w:r>
      <w:proofErr w:type="gramEnd"/>
    </w:p>
    <w:p w14:paraId="156DBE24" w14:textId="77777777" w:rsidR="00415AB6" w:rsidRPr="00D82F87" w:rsidRDefault="00415AB6" w:rsidP="000675D6">
      <w:pPr>
        <w:pStyle w:val="Style10"/>
        <w:rPr>
          <w:strike/>
          <w:color w:val="FF0000"/>
          <w:sz w:val="16"/>
          <w:szCs w:val="16"/>
        </w:rPr>
      </w:pPr>
      <w:r w:rsidRPr="00D82F87">
        <w:rPr>
          <w:strike/>
          <w:color w:val="FF0000"/>
          <w:sz w:val="16"/>
          <w:szCs w:val="16"/>
        </w:rPr>
        <w:t>The</w:t>
      </w:r>
      <w:r w:rsidRPr="00D82F87">
        <w:rPr>
          <w:strike/>
          <w:color w:val="FF0000"/>
          <w:spacing w:val="-10"/>
          <w:sz w:val="16"/>
          <w:szCs w:val="16"/>
        </w:rPr>
        <w:t xml:space="preserve"> </w:t>
      </w:r>
      <w:r w:rsidRPr="00D82F87">
        <w:rPr>
          <w:strike/>
          <w:color w:val="FF0000"/>
          <w:sz w:val="16"/>
          <w:szCs w:val="16"/>
        </w:rPr>
        <w:t>date,</w:t>
      </w:r>
      <w:r w:rsidRPr="00D82F87">
        <w:rPr>
          <w:strike/>
          <w:color w:val="FF0000"/>
          <w:spacing w:val="-8"/>
          <w:sz w:val="16"/>
          <w:szCs w:val="16"/>
        </w:rPr>
        <w:t xml:space="preserve"> </w:t>
      </w:r>
      <w:r w:rsidRPr="00D82F87">
        <w:rPr>
          <w:strike/>
          <w:color w:val="FF0000"/>
          <w:sz w:val="16"/>
          <w:szCs w:val="16"/>
        </w:rPr>
        <w:t>time,</w:t>
      </w:r>
      <w:r w:rsidRPr="00D82F87">
        <w:rPr>
          <w:strike/>
          <w:color w:val="FF0000"/>
          <w:spacing w:val="-10"/>
          <w:sz w:val="16"/>
          <w:szCs w:val="16"/>
        </w:rPr>
        <w:t xml:space="preserve"> </w:t>
      </w:r>
      <w:r w:rsidRPr="00D82F87">
        <w:rPr>
          <w:strike/>
          <w:color w:val="FF0000"/>
          <w:sz w:val="16"/>
          <w:szCs w:val="16"/>
        </w:rPr>
        <w:t>place</w:t>
      </w:r>
      <w:r w:rsidRPr="00D82F87">
        <w:rPr>
          <w:strike/>
          <w:color w:val="FF0000"/>
          <w:spacing w:val="-6"/>
          <w:sz w:val="16"/>
          <w:szCs w:val="16"/>
        </w:rPr>
        <w:t xml:space="preserve"> </w:t>
      </w:r>
      <w:r w:rsidRPr="00D82F87">
        <w:rPr>
          <w:strike/>
          <w:color w:val="FF0000"/>
          <w:sz w:val="16"/>
          <w:szCs w:val="16"/>
        </w:rPr>
        <w:t>of</w:t>
      </w:r>
      <w:r w:rsidRPr="00D82F87">
        <w:rPr>
          <w:strike/>
          <w:color w:val="FF0000"/>
          <w:spacing w:val="-8"/>
          <w:sz w:val="16"/>
          <w:szCs w:val="16"/>
        </w:rPr>
        <w:t xml:space="preserve"> </w:t>
      </w:r>
      <w:r w:rsidRPr="00D82F87">
        <w:rPr>
          <w:strike/>
          <w:color w:val="FF0000"/>
          <w:sz w:val="16"/>
          <w:szCs w:val="16"/>
        </w:rPr>
        <w:t>the</w:t>
      </w:r>
      <w:r w:rsidRPr="00D82F87">
        <w:rPr>
          <w:strike/>
          <w:color w:val="FF0000"/>
          <w:spacing w:val="-10"/>
          <w:sz w:val="16"/>
          <w:szCs w:val="16"/>
        </w:rPr>
        <w:t xml:space="preserve"> </w:t>
      </w:r>
      <w:r w:rsidRPr="00D82F87">
        <w:rPr>
          <w:strike/>
          <w:color w:val="FF0000"/>
          <w:sz w:val="16"/>
          <w:szCs w:val="16"/>
        </w:rPr>
        <w:t>hearing,</w:t>
      </w:r>
      <w:r w:rsidRPr="00D82F87">
        <w:rPr>
          <w:strike/>
          <w:color w:val="FF0000"/>
          <w:spacing w:val="-7"/>
          <w:sz w:val="16"/>
          <w:szCs w:val="16"/>
        </w:rPr>
        <w:t xml:space="preserve"> </w:t>
      </w:r>
      <w:r w:rsidRPr="00D82F87">
        <w:rPr>
          <w:strike/>
          <w:color w:val="FF0000"/>
          <w:sz w:val="16"/>
          <w:szCs w:val="16"/>
        </w:rPr>
        <w:t>and</w:t>
      </w:r>
      <w:r w:rsidRPr="00D82F87">
        <w:rPr>
          <w:strike/>
          <w:color w:val="FF0000"/>
          <w:spacing w:val="-8"/>
          <w:sz w:val="16"/>
          <w:szCs w:val="16"/>
        </w:rPr>
        <w:t xml:space="preserve"> </w:t>
      </w:r>
      <w:r w:rsidRPr="00D82F87">
        <w:rPr>
          <w:strike/>
          <w:color w:val="FF0000"/>
          <w:sz w:val="16"/>
          <w:szCs w:val="16"/>
        </w:rPr>
        <w:t>who</w:t>
      </w:r>
      <w:r w:rsidRPr="00D82F87">
        <w:rPr>
          <w:strike/>
          <w:color w:val="FF0000"/>
          <w:spacing w:val="-6"/>
          <w:sz w:val="16"/>
          <w:szCs w:val="16"/>
        </w:rPr>
        <w:t xml:space="preserve"> </w:t>
      </w:r>
      <w:r w:rsidRPr="00D82F87">
        <w:rPr>
          <w:strike/>
          <w:color w:val="FF0000"/>
          <w:sz w:val="16"/>
          <w:szCs w:val="16"/>
        </w:rPr>
        <w:t>is</w:t>
      </w:r>
      <w:r w:rsidRPr="00D82F87">
        <w:rPr>
          <w:strike/>
          <w:color w:val="FF0000"/>
          <w:spacing w:val="-9"/>
          <w:sz w:val="16"/>
          <w:szCs w:val="16"/>
        </w:rPr>
        <w:t xml:space="preserve"> </w:t>
      </w:r>
      <w:r w:rsidRPr="00D82F87">
        <w:rPr>
          <w:strike/>
          <w:color w:val="FF0000"/>
          <w:sz w:val="16"/>
          <w:szCs w:val="16"/>
        </w:rPr>
        <w:t>holding</w:t>
      </w:r>
      <w:r w:rsidRPr="00D82F87">
        <w:rPr>
          <w:strike/>
          <w:color w:val="FF0000"/>
          <w:spacing w:val="-8"/>
          <w:sz w:val="16"/>
          <w:szCs w:val="16"/>
        </w:rPr>
        <w:t xml:space="preserve"> </w:t>
      </w:r>
      <w:r w:rsidRPr="00D82F87">
        <w:rPr>
          <w:strike/>
          <w:color w:val="FF0000"/>
          <w:sz w:val="16"/>
          <w:szCs w:val="16"/>
        </w:rPr>
        <w:t>the</w:t>
      </w:r>
      <w:r w:rsidRPr="00D82F87">
        <w:rPr>
          <w:strike/>
          <w:color w:val="FF0000"/>
          <w:spacing w:val="-7"/>
          <w:sz w:val="16"/>
          <w:szCs w:val="16"/>
        </w:rPr>
        <w:t xml:space="preserve"> </w:t>
      </w:r>
      <w:r w:rsidRPr="00D82F87">
        <w:rPr>
          <w:strike/>
          <w:color w:val="FF0000"/>
          <w:sz w:val="16"/>
          <w:szCs w:val="16"/>
        </w:rPr>
        <w:t>public</w:t>
      </w:r>
      <w:r w:rsidRPr="00D82F87">
        <w:rPr>
          <w:strike/>
          <w:color w:val="FF0000"/>
          <w:spacing w:val="-13"/>
          <w:sz w:val="16"/>
          <w:szCs w:val="16"/>
        </w:rPr>
        <w:t xml:space="preserve"> </w:t>
      </w:r>
      <w:proofErr w:type="gramStart"/>
      <w:r w:rsidRPr="00D82F87">
        <w:rPr>
          <w:strike/>
          <w:color w:val="FF0000"/>
          <w:sz w:val="16"/>
          <w:szCs w:val="16"/>
        </w:rPr>
        <w:t>hearing;</w:t>
      </w:r>
      <w:proofErr w:type="gramEnd"/>
    </w:p>
    <w:p w14:paraId="2E242AD8" w14:textId="77777777" w:rsidR="00415AB6" w:rsidRPr="00D82F87" w:rsidRDefault="00415AB6" w:rsidP="000675D6">
      <w:pPr>
        <w:pStyle w:val="Style10"/>
        <w:rPr>
          <w:strike/>
          <w:color w:val="FF0000"/>
          <w:sz w:val="16"/>
          <w:szCs w:val="16"/>
        </w:rPr>
      </w:pPr>
      <w:r w:rsidRPr="00D82F87">
        <w:rPr>
          <w:strike/>
          <w:color w:val="FF0000"/>
          <w:sz w:val="16"/>
          <w:szCs w:val="16"/>
        </w:rPr>
        <w:t xml:space="preserve">A description of the location of the property for which a permit or other action is pending, including the street address and a subdivision lot and block designation, or the tax map designation of the county </w:t>
      </w:r>
      <w:proofErr w:type="gramStart"/>
      <w:r w:rsidRPr="00D82F87">
        <w:rPr>
          <w:strike/>
          <w:color w:val="FF0000"/>
          <w:sz w:val="16"/>
          <w:szCs w:val="16"/>
        </w:rPr>
        <w:t>assessor;</w:t>
      </w:r>
      <w:proofErr w:type="gramEnd"/>
    </w:p>
    <w:p w14:paraId="3C8C6A0D" w14:textId="77777777" w:rsidR="00415AB6" w:rsidRPr="00D82F87" w:rsidRDefault="00415AB6" w:rsidP="000675D6">
      <w:pPr>
        <w:pStyle w:val="Style10"/>
        <w:rPr>
          <w:strike/>
          <w:color w:val="FF0000"/>
          <w:sz w:val="16"/>
          <w:szCs w:val="16"/>
        </w:rPr>
      </w:pPr>
      <w:r w:rsidRPr="00D82F87">
        <w:rPr>
          <w:strike/>
          <w:color w:val="FF0000"/>
          <w:sz w:val="16"/>
          <w:szCs w:val="16"/>
        </w:rPr>
        <w:t xml:space="preserve">A concise description of the proposed </w:t>
      </w:r>
      <w:proofErr w:type="gramStart"/>
      <w:r w:rsidRPr="00D82F87">
        <w:rPr>
          <w:strike/>
          <w:color w:val="FF0000"/>
          <w:sz w:val="16"/>
          <w:szCs w:val="16"/>
        </w:rPr>
        <w:t>action;</w:t>
      </w:r>
      <w:proofErr w:type="gramEnd"/>
    </w:p>
    <w:p w14:paraId="71CD366F" w14:textId="77777777" w:rsidR="00415AB6" w:rsidRPr="00D82F87" w:rsidRDefault="00415AB6" w:rsidP="000675D6">
      <w:pPr>
        <w:pStyle w:val="Style10"/>
        <w:rPr>
          <w:strike/>
          <w:color w:val="FF0000"/>
          <w:sz w:val="16"/>
          <w:szCs w:val="16"/>
        </w:rPr>
      </w:pPr>
      <w:r w:rsidRPr="00D82F87">
        <w:rPr>
          <w:strike/>
          <w:color w:val="FF0000"/>
          <w:sz w:val="16"/>
          <w:szCs w:val="16"/>
        </w:rPr>
        <w:t xml:space="preserve">A listing of the applicable criteria from this title and the comprehensive plan known to apply to the application at </w:t>
      </w:r>
      <w:proofErr w:type="gramStart"/>
      <w:r w:rsidRPr="00D82F87">
        <w:rPr>
          <w:strike/>
          <w:color w:val="FF0000"/>
          <w:sz w:val="16"/>
          <w:szCs w:val="16"/>
        </w:rPr>
        <w:t>issue;</w:t>
      </w:r>
      <w:proofErr w:type="gramEnd"/>
    </w:p>
    <w:p w14:paraId="68AE25A0" w14:textId="77777777" w:rsidR="00415AB6" w:rsidRPr="00D82F87" w:rsidRDefault="00415AB6" w:rsidP="000675D6">
      <w:pPr>
        <w:pStyle w:val="Style10"/>
        <w:rPr>
          <w:strike/>
          <w:color w:val="FF0000"/>
          <w:sz w:val="16"/>
          <w:szCs w:val="16"/>
        </w:rPr>
      </w:pPr>
      <w:r w:rsidRPr="00D82F87">
        <w:rPr>
          <w:strike/>
          <w:color w:val="FF0000"/>
          <w:sz w:val="16"/>
          <w:szCs w:val="16"/>
        </w:rPr>
        <w:t xml:space="preserve">A statement that a failure, by the applicant or other parties to the hearing, to raise an issue in a hearing, in person or by letter, or failure to provide sufficient specificity to afford the decision makers an opportunity to respond to the issue precludes appeal based on that </w:t>
      </w:r>
      <w:proofErr w:type="gramStart"/>
      <w:r w:rsidRPr="00D82F87">
        <w:rPr>
          <w:strike/>
          <w:color w:val="FF0000"/>
          <w:sz w:val="16"/>
          <w:szCs w:val="16"/>
        </w:rPr>
        <w:t>issue;</w:t>
      </w:r>
      <w:proofErr w:type="gramEnd"/>
    </w:p>
    <w:p w14:paraId="7BE65B24" w14:textId="77777777" w:rsidR="00415AB6" w:rsidRPr="00D82F87" w:rsidRDefault="00415AB6" w:rsidP="000675D6">
      <w:pPr>
        <w:pStyle w:val="Style10"/>
        <w:rPr>
          <w:strike/>
          <w:color w:val="FF0000"/>
          <w:sz w:val="16"/>
          <w:szCs w:val="16"/>
        </w:rPr>
      </w:pPr>
      <w:r w:rsidRPr="00D82F87">
        <w:rPr>
          <w:strike/>
          <w:color w:val="FF0000"/>
          <w:sz w:val="16"/>
          <w:szCs w:val="16"/>
        </w:rPr>
        <w:t xml:space="preserve">A statement that a copy of the application, all documents and evidence relied upon by the applicant and applicable criteria are available for inspection at no cost and will be provided at the reasonable </w:t>
      </w:r>
      <w:proofErr w:type="gramStart"/>
      <w:r w:rsidRPr="00D82F87">
        <w:rPr>
          <w:strike/>
          <w:color w:val="FF0000"/>
          <w:sz w:val="16"/>
          <w:szCs w:val="16"/>
        </w:rPr>
        <w:t>cost;</w:t>
      </w:r>
      <w:proofErr w:type="gramEnd"/>
    </w:p>
    <w:p w14:paraId="4F43631F" w14:textId="77777777" w:rsidR="00415AB6" w:rsidRPr="00D82F87" w:rsidRDefault="00415AB6" w:rsidP="000675D6">
      <w:pPr>
        <w:pStyle w:val="Style10"/>
        <w:rPr>
          <w:strike/>
          <w:color w:val="FF0000"/>
          <w:sz w:val="16"/>
          <w:szCs w:val="16"/>
        </w:rPr>
      </w:pPr>
      <w:r w:rsidRPr="00D82F87">
        <w:rPr>
          <w:strike/>
          <w:color w:val="FF0000"/>
          <w:sz w:val="16"/>
          <w:szCs w:val="16"/>
        </w:rPr>
        <w:t xml:space="preserve">A statement that a copy of the staff report will be available for inspection at no cost at least seven days prior to the hearing and will be provided at reasonable </w:t>
      </w:r>
      <w:proofErr w:type="gramStart"/>
      <w:r w:rsidRPr="00D82F87">
        <w:rPr>
          <w:strike/>
          <w:color w:val="FF0000"/>
          <w:sz w:val="16"/>
          <w:szCs w:val="16"/>
        </w:rPr>
        <w:t>cost;</w:t>
      </w:r>
      <w:proofErr w:type="gramEnd"/>
    </w:p>
    <w:p w14:paraId="673E7D97" w14:textId="77777777" w:rsidR="00415AB6" w:rsidRPr="00D82F87" w:rsidRDefault="00415AB6" w:rsidP="000675D6">
      <w:pPr>
        <w:pStyle w:val="Style10"/>
        <w:rPr>
          <w:strike/>
          <w:color w:val="FF0000"/>
          <w:sz w:val="16"/>
          <w:szCs w:val="16"/>
        </w:rPr>
      </w:pPr>
      <w:r w:rsidRPr="00D82F87">
        <w:rPr>
          <w:strike/>
          <w:color w:val="FF0000"/>
          <w:sz w:val="16"/>
          <w:szCs w:val="16"/>
        </w:rPr>
        <w:t>The name of a city representative to contact and the telephone number where additional information may be obtained; and</w:t>
      </w:r>
    </w:p>
    <w:p w14:paraId="6365082F" w14:textId="77777777" w:rsidR="00415AB6" w:rsidRPr="00D82F87" w:rsidRDefault="00415AB6" w:rsidP="000675D6">
      <w:pPr>
        <w:pStyle w:val="Style10"/>
        <w:rPr>
          <w:strike/>
          <w:color w:val="FF0000"/>
          <w:sz w:val="16"/>
          <w:szCs w:val="16"/>
        </w:rPr>
      </w:pPr>
      <w:r w:rsidRPr="00D82F87">
        <w:rPr>
          <w:strike/>
          <w:color w:val="FF0000"/>
          <w:sz w:val="16"/>
          <w:szCs w:val="16"/>
        </w:rPr>
        <w:t>A general explanation of the requirements for submission of testimony and the procedure for the conduct of hearings.</w:t>
      </w:r>
    </w:p>
    <w:p w14:paraId="35F7D65B" w14:textId="77777777" w:rsidR="00415AB6" w:rsidRPr="00D82F87" w:rsidRDefault="00415AB6" w:rsidP="000675D6">
      <w:pPr>
        <w:pStyle w:val="Style10"/>
        <w:rPr>
          <w:strike/>
          <w:color w:val="FF0000"/>
          <w:sz w:val="16"/>
          <w:szCs w:val="16"/>
        </w:rPr>
      </w:pPr>
      <w:r w:rsidRPr="00D82F87">
        <w:rPr>
          <w:strike/>
          <w:color w:val="FF0000"/>
          <w:sz w:val="16"/>
          <w:szCs w:val="16"/>
        </w:rPr>
        <w:t xml:space="preserve">All other </w:t>
      </w:r>
      <w:proofErr w:type="gramStart"/>
      <w:r w:rsidRPr="00D82F87">
        <w:rPr>
          <w:strike/>
          <w:color w:val="FF0000"/>
          <w:sz w:val="16"/>
          <w:szCs w:val="16"/>
        </w:rPr>
        <w:t>information as</w:t>
      </w:r>
      <w:proofErr w:type="gramEnd"/>
      <w:r w:rsidRPr="00D82F87">
        <w:rPr>
          <w:strike/>
          <w:color w:val="FF0000"/>
          <w:sz w:val="16"/>
          <w:szCs w:val="16"/>
        </w:rPr>
        <w:t xml:space="preserve"> may be required by law.</w:t>
      </w:r>
    </w:p>
    <w:p w14:paraId="7FE72E62"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Time of Notice</w:t>
      </w:r>
    </w:p>
    <w:p w14:paraId="62EB50D2" w14:textId="77777777" w:rsidR="00415AB6" w:rsidRPr="00D82F87" w:rsidRDefault="00415AB6" w:rsidP="00415AB6">
      <w:pPr>
        <w:pStyle w:val="ListParagraph"/>
        <w:ind w:left="1800"/>
        <w:rPr>
          <w:strike/>
          <w:color w:val="FF0000"/>
          <w:sz w:val="16"/>
          <w:szCs w:val="16"/>
        </w:rPr>
      </w:pPr>
      <w:r w:rsidRPr="00D82F87">
        <w:rPr>
          <w:strike/>
          <w:color w:val="FF0000"/>
          <w:sz w:val="16"/>
          <w:szCs w:val="16"/>
        </w:rPr>
        <w:t>Where required, notice shall be mailed, published, and posted twenty days prior to the hearing requiring the notice, or as may be required by law, or if two or more evidentiary hearings are allowed, ten (10) days before the first evidentiary hearing.</w:t>
      </w:r>
    </w:p>
    <w:p w14:paraId="788885CA"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Date of Public Hearing</w:t>
      </w:r>
    </w:p>
    <w:p w14:paraId="2881A01A" w14:textId="77777777" w:rsidR="00415AB6" w:rsidRPr="00D82F87" w:rsidRDefault="00415AB6" w:rsidP="00415AB6">
      <w:pPr>
        <w:pStyle w:val="ListParagraph"/>
        <w:ind w:left="1800"/>
        <w:rPr>
          <w:strike/>
          <w:color w:val="FF0000"/>
          <w:sz w:val="16"/>
          <w:szCs w:val="16"/>
        </w:rPr>
      </w:pPr>
      <w:r w:rsidRPr="00D82F87">
        <w:rPr>
          <w:strike/>
          <w:color w:val="FF0000"/>
          <w:sz w:val="16"/>
          <w:szCs w:val="16"/>
        </w:rPr>
        <w:t>A public hearing shall be held within forty days of the filing of a complete application, or as otherwise required by law.</w:t>
      </w:r>
    </w:p>
    <w:p w14:paraId="0FE7D9E5"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 xml:space="preserve">All requirements of ORS 197.763 and </w:t>
      </w:r>
      <w:proofErr w:type="gramStart"/>
      <w:r w:rsidRPr="00D82F87">
        <w:rPr>
          <w:strike/>
          <w:color w:val="FF0000"/>
          <w:sz w:val="16"/>
          <w:szCs w:val="16"/>
        </w:rPr>
        <w:t>all time</w:t>
      </w:r>
      <w:proofErr w:type="gramEnd"/>
      <w:r w:rsidRPr="00D82F87">
        <w:rPr>
          <w:strike/>
          <w:color w:val="FF0000"/>
          <w:sz w:val="16"/>
          <w:szCs w:val="16"/>
        </w:rPr>
        <w:t xml:space="preserve"> limits imposed by statute shall apply to City land use proceedings adopted by the Council or as otherwise required by law.</w:t>
      </w:r>
    </w:p>
    <w:p w14:paraId="4C9ECE81"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 xml:space="preserve">Any staff report used at the hearing shall be available at least seven (7) days prior to the hearing. If additional documents or evidence are provided by any party, the City may allow </w:t>
      </w:r>
      <w:proofErr w:type="gramStart"/>
      <w:r w:rsidRPr="00D82F87">
        <w:rPr>
          <w:strike/>
          <w:color w:val="FF0000"/>
          <w:sz w:val="16"/>
          <w:szCs w:val="16"/>
        </w:rPr>
        <w:t>a continuance</w:t>
      </w:r>
      <w:proofErr w:type="gramEnd"/>
      <w:r w:rsidRPr="00D82F87">
        <w:rPr>
          <w:strike/>
          <w:color w:val="FF0000"/>
          <w:sz w:val="16"/>
          <w:szCs w:val="16"/>
        </w:rPr>
        <w:t xml:space="preserve"> or leave the record open to allow the parties a reasonable opportunity to respond. Any continuance or extension of the record requested by an applicant </w:t>
      </w:r>
      <w:proofErr w:type="gramStart"/>
      <w:r w:rsidRPr="00D82F87">
        <w:rPr>
          <w:strike/>
          <w:color w:val="FF0000"/>
          <w:sz w:val="16"/>
          <w:szCs w:val="16"/>
        </w:rPr>
        <w:t>shall</w:t>
      </w:r>
      <w:proofErr w:type="gramEnd"/>
    </w:p>
    <w:p w14:paraId="0364FA11"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lastRenderedPageBreak/>
        <w:t>Burden and Nature of Proof</w:t>
      </w:r>
    </w:p>
    <w:p w14:paraId="53DA116D" w14:textId="77777777" w:rsidR="00415AB6" w:rsidRPr="00D82F87" w:rsidRDefault="00415AB6" w:rsidP="00415AB6">
      <w:pPr>
        <w:pStyle w:val="ListParagraph"/>
        <w:ind w:left="1800"/>
        <w:rPr>
          <w:strike/>
          <w:color w:val="FF0000"/>
          <w:sz w:val="16"/>
          <w:szCs w:val="16"/>
        </w:rPr>
      </w:pPr>
      <w:r w:rsidRPr="00D82F87">
        <w:rPr>
          <w:strike/>
          <w:color w:val="FF0000"/>
          <w:sz w:val="16"/>
          <w:szCs w:val="16"/>
        </w:rPr>
        <w:t xml:space="preserve">Except for a determination of the applicability of article provisions, the burden of proof is upon the proponent. The proposal must be supported by proof that it conforms to the applicable provisions of this article, especially the specific criteria set forth for the </w:t>
      </w:r>
      <w:proofErr w:type="gramStart"/>
      <w:r w:rsidRPr="00D82F87">
        <w:rPr>
          <w:strike/>
          <w:color w:val="FF0000"/>
          <w:sz w:val="16"/>
          <w:szCs w:val="16"/>
        </w:rPr>
        <w:t>particular type of decision</w:t>
      </w:r>
      <w:proofErr w:type="gramEnd"/>
      <w:r w:rsidRPr="00D82F87">
        <w:rPr>
          <w:strike/>
          <w:color w:val="FF0000"/>
          <w:sz w:val="16"/>
          <w:szCs w:val="16"/>
        </w:rPr>
        <w:t xml:space="preserve"> under consideration.</w:t>
      </w:r>
    </w:p>
    <w:p w14:paraId="27611040"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Notification of State and Federal Agencies</w:t>
      </w:r>
    </w:p>
    <w:p w14:paraId="51B9225E" w14:textId="77777777" w:rsidR="00415AB6" w:rsidRPr="00D82F87" w:rsidRDefault="00415AB6" w:rsidP="00415AB6">
      <w:pPr>
        <w:pStyle w:val="BodyText"/>
        <w:ind w:left="1800"/>
        <w:rPr>
          <w:strike/>
          <w:color w:val="FF0000"/>
          <w:sz w:val="16"/>
          <w:szCs w:val="16"/>
        </w:rPr>
      </w:pPr>
      <w:r w:rsidRPr="00D82F87">
        <w:rPr>
          <w:strike/>
          <w:color w:val="FF0000"/>
          <w:sz w:val="16"/>
          <w:szCs w:val="16"/>
        </w:rPr>
        <w:t>The city shall forward a copy of the final decision, including the findings and required conditions, within seven working days, to the appropriate state and/or</w:t>
      </w:r>
      <w:r w:rsidRPr="00D82F87">
        <w:rPr>
          <w:strike/>
          <w:color w:val="FF0000"/>
          <w:spacing w:val="-2"/>
          <w:sz w:val="16"/>
          <w:szCs w:val="16"/>
        </w:rPr>
        <w:t xml:space="preserve"> </w:t>
      </w:r>
      <w:r w:rsidRPr="00D82F87">
        <w:rPr>
          <w:strike/>
          <w:color w:val="FF0000"/>
          <w:sz w:val="16"/>
          <w:szCs w:val="16"/>
        </w:rPr>
        <w:t>federal</w:t>
      </w:r>
      <w:r w:rsidRPr="00D82F87">
        <w:rPr>
          <w:strike/>
          <w:color w:val="FF0000"/>
          <w:spacing w:val="-3"/>
          <w:sz w:val="16"/>
          <w:szCs w:val="16"/>
        </w:rPr>
        <w:t xml:space="preserve"> </w:t>
      </w:r>
      <w:r w:rsidRPr="00D82F87">
        <w:rPr>
          <w:strike/>
          <w:color w:val="FF0000"/>
          <w:sz w:val="16"/>
          <w:szCs w:val="16"/>
        </w:rPr>
        <w:t xml:space="preserve">agencies </w:t>
      </w:r>
      <w:r w:rsidRPr="00D82F87">
        <w:rPr>
          <w:strike/>
          <w:color w:val="FF0000"/>
          <w:spacing w:val="-2"/>
          <w:sz w:val="16"/>
          <w:szCs w:val="16"/>
        </w:rPr>
        <w:t>where</w:t>
      </w:r>
      <w:r w:rsidRPr="00D82F87">
        <w:rPr>
          <w:strike/>
          <w:color w:val="FF0000"/>
          <w:spacing w:val="-12"/>
          <w:sz w:val="16"/>
          <w:szCs w:val="16"/>
        </w:rPr>
        <w:t xml:space="preserve"> </w:t>
      </w:r>
      <w:r w:rsidRPr="00D82F87">
        <w:rPr>
          <w:strike/>
          <w:color w:val="FF0000"/>
          <w:spacing w:val="-2"/>
          <w:sz w:val="16"/>
          <w:szCs w:val="16"/>
        </w:rPr>
        <w:t>a</w:t>
      </w:r>
      <w:r w:rsidRPr="00D82F87">
        <w:rPr>
          <w:strike/>
          <w:color w:val="FF0000"/>
          <w:spacing w:val="-8"/>
          <w:sz w:val="16"/>
          <w:szCs w:val="16"/>
        </w:rPr>
        <w:t xml:space="preserve"> </w:t>
      </w:r>
      <w:r w:rsidRPr="00D82F87">
        <w:rPr>
          <w:strike/>
          <w:color w:val="FF0000"/>
          <w:spacing w:val="-2"/>
          <w:sz w:val="16"/>
          <w:szCs w:val="16"/>
        </w:rPr>
        <w:t>use</w:t>
      </w:r>
      <w:r w:rsidRPr="00D82F87">
        <w:rPr>
          <w:strike/>
          <w:color w:val="FF0000"/>
          <w:spacing w:val="-8"/>
          <w:sz w:val="16"/>
          <w:szCs w:val="16"/>
        </w:rPr>
        <w:t xml:space="preserve"> </w:t>
      </w:r>
      <w:r w:rsidRPr="00D82F87">
        <w:rPr>
          <w:strike/>
          <w:color w:val="FF0000"/>
          <w:spacing w:val="-2"/>
          <w:sz w:val="16"/>
          <w:szCs w:val="16"/>
        </w:rPr>
        <w:t>or</w:t>
      </w:r>
      <w:r w:rsidRPr="00D82F87">
        <w:rPr>
          <w:strike/>
          <w:color w:val="FF0000"/>
          <w:spacing w:val="-10"/>
          <w:sz w:val="16"/>
          <w:szCs w:val="16"/>
        </w:rPr>
        <w:t xml:space="preserve"> </w:t>
      </w:r>
      <w:r w:rsidRPr="00D82F87">
        <w:rPr>
          <w:strike/>
          <w:color w:val="FF0000"/>
          <w:spacing w:val="-2"/>
          <w:sz w:val="16"/>
          <w:szCs w:val="16"/>
        </w:rPr>
        <w:t>activity</w:t>
      </w:r>
      <w:r w:rsidRPr="00D82F87">
        <w:rPr>
          <w:strike/>
          <w:color w:val="FF0000"/>
          <w:spacing w:val="-8"/>
          <w:sz w:val="16"/>
          <w:szCs w:val="16"/>
        </w:rPr>
        <w:t xml:space="preserve"> </w:t>
      </w:r>
      <w:r w:rsidRPr="00D82F87">
        <w:rPr>
          <w:strike/>
          <w:color w:val="FF0000"/>
          <w:spacing w:val="-2"/>
          <w:sz w:val="16"/>
          <w:szCs w:val="16"/>
        </w:rPr>
        <w:t>involves</w:t>
      </w:r>
      <w:r w:rsidRPr="00D82F87">
        <w:rPr>
          <w:strike/>
          <w:color w:val="FF0000"/>
          <w:spacing w:val="-8"/>
          <w:sz w:val="16"/>
          <w:szCs w:val="16"/>
        </w:rPr>
        <w:t xml:space="preserve"> </w:t>
      </w:r>
      <w:r w:rsidRPr="00D82F87">
        <w:rPr>
          <w:strike/>
          <w:color w:val="FF0000"/>
          <w:spacing w:val="-2"/>
          <w:sz w:val="16"/>
          <w:szCs w:val="16"/>
        </w:rPr>
        <w:t>a</w:t>
      </w:r>
      <w:r w:rsidRPr="00D82F87">
        <w:rPr>
          <w:strike/>
          <w:color w:val="FF0000"/>
          <w:spacing w:val="-8"/>
          <w:sz w:val="16"/>
          <w:szCs w:val="16"/>
        </w:rPr>
        <w:t xml:space="preserve"> </w:t>
      </w:r>
      <w:r w:rsidRPr="00D82F87">
        <w:rPr>
          <w:strike/>
          <w:color w:val="FF0000"/>
          <w:spacing w:val="-2"/>
          <w:sz w:val="16"/>
          <w:szCs w:val="16"/>
        </w:rPr>
        <w:t>state</w:t>
      </w:r>
      <w:r w:rsidRPr="00D82F87">
        <w:rPr>
          <w:strike/>
          <w:color w:val="FF0000"/>
          <w:spacing w:val="-8"/>
          <w:sz w:val="16"/>
          <w:szCs w:val="16"/>
        </w:rPr>
        <w:t xml:space="preserve"> </w:t>
      </w:r>
      <w:r w:rsidRPr="00D82F87">
        <w:rPr>
          <w:strike/>
          <w:color w:val="FF0000"/>
          <w:spacing w:val="-2"/>
          <w:sz w:val="16"/>
          <w:szCs w:val="16"/>
        </w:rPr>
        <w:t>or</w:t>
      </w:r>
      <w:r w:rsidRPr="00D82F87">
        <w:rPr>
          <w:strike/>
          <w:color w:val="FF0000"/>
          <w:spacing w:val="-10"/>
          <w:sz w:val="16"/>
          <w:szCs w:val="16"/>
        </w:rPr>
        <w:t xml:space="preserve"> </w:t>
      </w:r>
      <w:r w:rsidRPr="00D82F87">
        <w:rPr>
          <w:strike/>
          <w:color w:val="FF0000"/>
          <w:spacing w:val="-2"/>
          <w:sz w:val="16"/>
          <w:szCs w:val="16"/>
        </w:rPr>
        <w:t>federal</w:t>
      </w:r>
      <w:r w:rsidRPr="00D82F87">
        <w:rPr>
          <w:strike/>
          <w:color w:val="FF0000"/>
          <w:spacing w:val="-10"/>
          <w:sz w:val="16"/>
          <w:szCs w:val="16"/>
        </w:rPr>
        <w:t xml:space="preserve"> </w:t>
      </w:r>
      <w:r w:rsidRPr="00D82F87">
        <w:rPr>
          <w:strike/>
          <w:color w:val="FF0000"/>
          <w:spacing w:val="-2"/>
          <w:sz w:val="16"/>
          <w:szCs w:val="16"/>
        </w:rPr>
        <w:t>permit</w:t>
      </w:r>
      <w:r w:rsidRPr="00D82F87">
        <w:rPr>
          <w:strike/>
          <w:color w:val="FF0000"/>
          <w:spacing w:val="-4"/>
          <w:sz w:val="16"/>
          <w:szCs w:val="16"/>
        </w:rPr>
        <w:t xml:space="preserve"> </w:t>
      </w:r>
      <w:r w:rsidRPr="00D82F87">
        <w:rPr>
          <w:strike/>
          <w:color w:val="FF0000"/>
          <w:spacing w:val="-2"/>
          <w:sz w:val="16"/>
          <w:szCs w:val="16"/>
        </w:rPr>
        <w:t>which</w:t>
      </w:r>
      <w:r w:rsidRPr="00D82F87">
        <w:rPr>
          <w:strike/>
          <w:color w:val="FF0000"/>
          <w:spacing w:val="-8"/>
          <w:sz w:val="16"/>
          <w:szCs w:val="16"/>
        </w:rPr>
        <w:t xml:space="preserve"> </w:t>
      </w:r>
      <w:r w:rsidRPr="00D82F87">
        <w:rPr>
          <w:strike/>
          <w:color w:val="FF0000"/>
          <w:spacing w:val="-2"/>
          <w:sz w:val="16"/>
          <w:szCs w:val="16"/>
        </w:rPr>
        <w:t>requires</w:t>
      </w:r>
      <w:r w:rsidRPr="00D82F87">
        <w:rPr>
          <w:strike/>
          <w:color w:val="FF0000"/>
          <w:spacing w:val="-12"/>
          <w:sz w:val="16"/>
          <w:szCs w:val="16"/>
        </w:rPr>
        <w:t xml:space="preserve"> </w:t>
      </w:r>
      <w:r w:rsidRPr="00D82F87">
        <w:rPr>
          <w:strike/>
          <w:color w:val="FF0000"/>
          <w:spacing w:val="-2"/>
          <w:sz w:val="16"/>
          <w:szCs w:val="16"/>
        </w:rPr>
        <w:t>a</w:t>
      </w:r>
      <w:r w:rsidRPr="00D82F87">
        <w:rPr>
          <w:strike/>
          <w:color w:val="FF0000"/>
          <w:spacing w:val="-12"/>
          <w:sz w:val="16"/>
          <w:szCs w:val="16"/>
        </w:rPr>
        <w:t xml:space="preserve"> </w:t>
      </w:r>
      <w:r w:rsidRPr="00D82F87">
        <w:rPr>
          <w:strike/>
          <w:color w:val="FF0000"/>
          <w:spacing w:val="-2"/>
          <w:sz w:val="16"/>
          <w:szCs w:val="16"/>
        </w:rPr>
        <w:t>determination</w:t>
      </w:r>
      <w:r w:rsidRPr="00D82F87">
        <w:rPr>
          <w:strike/>
          <w:color w:val="FF0000"/>
          <w:spacing w:val="-12"/>
          <w:sz w:val="16"/>
          <w:szCs w:val="16"/>
        </w:rPr>
        <w:t xml:space="preserve"> </w:t>
      </w:r>
      <w:r w:rsidRPr="00D82F87">
        <w:rPr>
          <w:strike/>
          <w:color w:val="FF0000"/>
          <w:spacing w:val="-2"/>
          <w:sz w:val="16"/>
          <w:szCs w:val="16"/>
        </w:rPr>
        <w:t xml:space="preserve">of </w:t>
      </w:r>
      <w:r w:rsidRPr="00D82F87">
        <w:rPr>
          <w:strike/>
          <w:color w:val="FF0000"/>
          <w:sz w:val="16"/>
          <w:szCs w:val="16"/>
        </w:rPr>
        <w:t>consistency</w:t>
      </w:r>
      <w:r w:rsidRPr="00D82F87">
        <w:rPr>
          <w:strike/>
          <w:color w:val="FF0000"/>
          <w:spacing w:val="-10"/>
          <w:sz w:val="16"/>
          <w:szCs w:val="16"/>
        </w:rPr>
        <w:t xml:space="preserve"> </w:t>
      </w:r>
      <w:r w:rsidRPr="00D82F87">
        <w:rPr>
          <w:strike/>
          <w:color w:val="FF0000"/>
          <w:sz w:val="16"/>
          <w:szCs w:val="16"/>
        </w:rPr>
        <w:t>with</w:t>
      </w:r>
      <w:r w:rsidRPr="00D82F87">
        <w:rPr>
          <w:strike/>
          <w:color w:val="FF0000"/>
          <w:spacing w:val="-10"/>
          <w:sz w:val="16"/>
          <w:szCs w:val="16"/>
        </w:rPr>
        <w:t xml:space="preserve"> </w:t>
      </w:r>
      <w:r w:rsidRPr="00D82F87">
        <w:rPr>
          <w:strike/>
          <w:color w:val="FF0000"/>
          <w:sz w:val="16"/>
          <w:szCs w:val="16"/>
        </w:rPr>
        <w:t>the</w:t>
      </w:r>
      <w:r w:rsidRPr="00D82F87">
        <w:rPr>
          <w:strike/>
          <w:color w:val="FF0000"/>
          <w:spacing w:val="-10"/>
          <w:sz w:val="16"/>
          <w:szCs w:val="16"/>
        </w:rPr>
        <w:t xml:space="preserve"> </w:t>
      </w:r>
      <w:r w:rsidRPr="00D82F87">
        <w:rPr>
          <w:strike/>
          <w:color w:val="FF0000"/>
          <w:sz w:val="16"/>
          <w:szCs w:val="16"/>
        </w:rPr>
        <w:t>local</w:t>
      </w:r>
      <w:r w:rsidRPr="00D82F87">
        <w:rPr>
          <w:strike/>
          <w:color w:val="FF0000"/>
          <w:spacing w:val="-11"/>
          <w:sz w:val="16"/>
          <w:szCs w:val="16"/>
        </w:rPr>
        <w:t xml:space="preserve"> </w:t>
      </w:r>
      <w:r w:rsidRPr="00D82F87">
        <w:rPr>
          <w:strike/>
          <w:color w:val="FF0000"/>
          <w:sz w:val="16"/>
          <w:szCs w:val="16"/>
        </w:rPr>
        <w:t>comprehensive</w:t>
      </w:r>
      <w:r w:rsidRPr="00D82F87">
        <w:rPr>
          <w:strike/>
          <w:color w:val="FF0000"/>
          <w:spacing w:val="-10"/>
          <w:sz w:val="16"/>
          <w:szCs w:val="16"/>
        </w:rPr>
        <w:t xml:space="preserve"> </w:t>
      </w:r>
      <w:r w:rsidRPr="00D82F87">
        <w:rPr>
          <w:strike/>
          <w:color w:val="FF0000"/>
          <w:sz w:val="16"/>
          <w:szCs w:val="16"/>
        </w:rPr>
        <w:t>plan.</w:t>
      </w:r>
      <w:r w:rsidRPr="00D82F87">
        <w:rPr>
          <w:strike/>
          <w:color w:val="FF0000"/>
          <w:spacing w:val="36"/>
          <w:sz w:val="16"/>
          <w:szCs w:val="16"/>
        </w:rPr>
        <w:t xml:space="preserve"> </w:t>
      </w:r>
      <w:r w:rsidRPr="00D82F87">
        <w:rPr>
          <w:strike/>
          <w:color w:val="FF0000"/>
          <w:sz w:val="16"/>
          <w:szCs w:val="16"/>
        </w:rPr>
        <w:t>The</w:t>
      </w:r>
      <w:r w:rsidRPr="00D82F87">
        <w:rPr>
          <w:strike/>
          <w:color w:val="FF0000"/>
          <w:spacing w:val="-10"/>
          <w:sz w:val="16"/>
          <w:szCs w:val="16"/>
        </w:rPr>
        <w:t xml:space="preserve"> </w:t>
      </w:r>
      <w:r w:rsidRPr="00D82F87">
        <w:rPr>
          <w:strike/>
          <w:color w:val="FF0000"/>
          <w:sz w:val="16"/>
          <w:szCs w:val="16"/>
        </w:rPr>
        <w:t>response</w:t>
      </w:r>
      <w:r w:rsidRPr="00D82F87">
        <w:rPr>
          <w:strike/>
          <w:color w:val="FF0000"/>
          <w:spacing w:val="-10"/>
          <w:sz w:val="16"/>
          <w:szCs w:val="16"/>
        </w:rPr>
        <w:t xml:space="preserve"> </w:t>
      </w:r>
      <w:r w:rsidRPr="00D82F87">
        <w:rPr>
          <w:strike/>
          <w:color w:val="FF0000"/>
          <w:sz w:val="16"/>
          <w:szCs w:val="16"/>
        </w:rPr>
        <w:t>shall</w:t>
      </w:r>
      <w:r w:rsidRPr="00D82F87">
        <w:rPr>
          <w:strike/>
          <w:color w:val="FF0000"/>
          <w:spacing w:val="-11"/>
          <w:sz w:val="16"/>
          <w:szCs w:val="16"/>
        </w:rPr>
        <w:t xml:space="preserve"> </w:t>
      </w:r>
      <w:r w:rsidRPr="00D82F87">
        <w:rPr>
          <w:strike/>
          <w:color w:val="FF0000"/>
          <w:sz w:val="16"/>
          <w:szCs w:val="16"/>
        </w:rPr>
        <w:t>contain</w:t>
      </w:r>
      <w:r w:rsidRPr="00D82F87">
        <w:rPr>
          <w:strike/>
          <w:color w:val="FF0000"/>
          <w:spacing w:val="-10"/>
          <w:sz w:val="16"/>
          <w:szCs w:val="16"/>
        </w:rPr>
        <w:t xml:space="preserve"> </w:t>
      </w:r>
      <w:r w:rsidRPr="00D82F87">
        <w:rPr>
          <w:strike/>
          <w:color w:val="FF0000"/>
          <w:sz w:val="16"/>
          <w:szCs w:val="16"/>
        </w:rPr>
        <w:t>a</w:t>
      </w:r>
      <w:r w:rsidRPr="00D82F87">
        <w:rPr>
          <w:strike/>
          <w:color w:val="FF0000"/>
          <w:spacing w:val="-10"/>
          <w:sz w:val="16"/>
          <w:szCs w:val="16"/>
        </w:rPr>
        <w:t xml:space="preserve"> </w:t>
      </w:r>
      <w:r w:rsidRPr="00D82F87">
        <w:rPr>
          <w:strike/>
          <w:color w:val="FF0000"/>
          <w:sz w:val="16"/>
          <w:szCs w:val="16"/>
        </w:rPr>
        <w:t xml:space="preserve">statement </w:t>
      </w:r>
      <w:r w:rsidRPr="00D82F87">
        <w:rPr>
          <w:strike/>
          <w:color w:val="FF0000"/>
          <w:spacing w:val="-2"/>
          <w:sz w:val="16"/>
          <w:szCs w:val="16"/>
        </w:rPr>
        <w:t>of</w:t>
      </w:r>
      <w:r w:rsidRPr="00D82F87">
        <w:rPr>
          <w:strike/>
          <w:color w:val="FF0000"/>
          <w:spacing w:val="-12"/>
          <w:sz w:val="16"/>
          <w:szCs w:val="16"/>
        </w:rPr>
        <w:t xml:space="preserve"> </w:t>
      </w:r>
      <w:proofErr w:type="gramStart"/>
      <w:r w:rsidRPr="00D82F87">
        <w:rPr>
          <w:strike/>
          <w:color w:val="FF0000"/>
          <w:spacing w:val="-2"/>
          <w:sz w:val="16"/>
          <w:szCs w:val="16"/>
        </w:rPr>
        <w:t>whether</w:t>
      </w:r>
      <w:r w:rsidRPr="00D82F87">
        <w:rPr>
          <w:strike/>
          <w:color w:val="FF0000"/>
          <w:spacing w:val="-12"/>
          <w:sz w:val="16"/>
          <w:szCs w:val="16"/>
        </w:rPr>
        <w:t xml:space="preserve"> </w:t>
      </w:r>
      <w:r w:rsidRPr="00D82F87">
        <w:rPr>
          <w:strike/>
          <w:color w:val="FF0000"/>
          <w:spacing w:val="-2"/>
          <w:sz w:val="16"/>
          <w:szCs w:val="16"/>
        </w:rPr>
        <w:t>or</w:t>
      </w:r>
      <w:r w:rsidRPr="00D82F87">
        <w:rPr>
          <w:strike/>
          <w:color w:val="FF0000"/>
          <w:spacing w:val="-12"/>
          <w:sz w:val="16"/>
          <w:szCs w:val="16"/>
        </w:rPr>
        <w:t xml:space="preserve"> </w:t>
      </w:r>
      <w:r w:rsidRPr="00D82F87">
        <w:rPr>
          <w:strike/>
          <w:color w:val="FF0000"/>
          <w:spacing w:val="-2"/>
          <w:sz w:val="16"/>
          <w:szCs w:val="16"/>
        </w:rPr>
        <w:t>not</w:t>
      </w:r>
      <w:proofErr w:type="gramEnd"/>
      <w:r w:rsidRPr="00D82F87">
        <w:rPr>
          <w:strike/>
          <w:color w:val="FF0000"/>
          <w:spacing w:val="-10"/>
          <w:sz w:val="16"/>
          <w:szCs w:val="16"/>
        </w:rPr>
        <w:t xml:space="preserve"> </w:t>
      </w:r>
      <w:r w:rsidRPr="00D82F87">
        <w:rPr>
          <w:strike/>
          <w:color w:val="FF0000"/>
          <w:spacing w:val="-2"/>
          <w:sz w:val="16"/>
          <w:szCs w:val="16"/>
        </w:rPr>
        <w:t>approval</w:t>
      </w:r>
      <w:r w:rsidRPr="00D82F87">
        <w:rPr>
          <w:strike/>
          <w:color w:val="FF0000"/>
          <w:spacing w:val="-10"/>
          <w:sz w:val="16"/>
          <w:szCs w:val="16"/>
        </w:rPr>
        <w:t xml:space="preserve"> </w:t>
      </w:r>
      <w:r w:rsidRPr="00D82F87">
        <w:rPr>
          <w:strike/>
          <w:color w:val="FF0000"/>
          <w:spacing w:val="-2"/>
          <w:sz w:val="16"/>
          <w:szCs w:val="16"/>
        </w:rPr>
        <w:t>of</w:t>
      </w:r>
      <w:r w:rsidRPr="00D82F87">
        <w:rPr>
          <w:strike/>
          <w:color w:val="FF0000"/>
          <w:spacing w:val="-12"/>
          <w:sz w:val="16"/>
          <w:szCs w:val="16"/>
        </w:rPr>
        <w:t xml:space="preserve"> </w:t>
      </w:r>
      <w:r w:rsidRPr="00D82F87">
        <w:rPr>
          <w:strike/>
          <w:color w:val="FF0000"/>
          <w:spacing w:val="-2"/>
          <w:sz w:val="16"/>
          <w:szCs w:val="16"/>
        </w:rPr>
        <w:t>the</w:t>
      </w:r>
      <w:r w:rsidRPr="00D82F87">
        <w:rPr>
          <w:strike/>
          <w:color w:val="FF0000"/>
          <w:spacing w:val="-9"/>
          <w:sz w:val="16"/>
          <w:szCs w:val="16"/>
        </w:rPr>
        <w:t xml:space="preserve"> </w:t>
      </w:r>
      <w:r w:rsidRPr="00D82F87">
        <w:rPr>
          <w:strike/>
          <w:color w:val="FF0000"/>
          <w:spacing w:val="-2"/>
          <w:sz w:val="16"/>
          <w:szCs w:val="16"/>
        </w:rPr>
        <w:t>permit</w:t>
      </w:r>
      <w:r w:rsidRPr="00D82F87">
        <w:rPr>
          <w:strike/>
          <w:color w:val="FF0000"/>
          <w:spacing w:val="-9"/>
          <w:sz w:val="16"/>
          <w:szCs w:val="16"/>
        </w:rPr>
        <w:t xml:space="preserve"> </w:t>
      </w:r>
      <w:r w:rsidRPr="00D82F87">
        <w:rPr>
          <w:strike/>
          <w:color w:val="FF0000"/>
          <w:spacing w:val="-2"/>
          <w:sz w:val="16"/>
          <w:szCs w:val="16"/>
        </w:rPr>
        <w:t>would</w:t>
      </w:r>
      <w:r w:rsidRPr="00D82F87">
        <w:rPr>
          <w:strike/>
          <w:color w:val="FF0000"/>
          <w:spacing w:val="-9"/>
          <w:sz w:val="16"/>
          <w:szCs w:val="16"/>
        </w:rPr>
        <w:t xml:space="preserve"> </w:t>
      </w:r>
      <w:r w:rsidRPr="00D82F87">
        <w:rPr>
          <w:strike/>
          <w:color w:val="FF0000"/>
          <w:spacing w:val="-2"/>
          <w:sz w:val="16"/>
          <w:szCs w:val="16"/>
        </w:rPr>
        <w:t>be</w:t>
      </w:r>
      <w:r w:rsidRPr="00D82F87">
        <w:rPr>
          <w:strike/>
          <w:color w:val="FF0000"/>
          <w:spacing w:val="-9"/>
          <w:sz w:val="16"/>
          <w:szCs w:val="16"/>
        </w:rPr>
        <w:t xml:space="preserve"> </w:t>
      </w:r>
      <w:r w:rsidRPr="00D82F87">
        <w:rPr>
          <w:strike/>
          <w:color w:val="FF0000"/>
          <w:spacing w:val="-2"/>
          <w:sz w:val="16"/>
          <w:szCs w:val="16"/>
        </w:rPr>
        <w:t>consistent</w:t>
      </w:r>
      <w:r w:rsidRPr="00D82F87">
        <w:rPr>
          <w:strike/>
          <w:color w:val="FF0000"/>
          <w:spacing w:val="-12"/>
          <w:sz w:val="16"/>
          <w:szCs w:val="16"/>
        </w:rPr>
        <w:t xml:space="preserve"> </w:t>
      </w:r>
      <w:r w:rsidRPr="00D82F87">
        <w:rPr>
          <w:strike/>
          <w:color w:val="FF0000"/>
          <w:spacing w:val="-2"/>
          <w:sz w:val="16"/>
          <w:szCs w:val="16"/>
        </w:rPr>
        <w:t>with</w:t>
      </w:r>
      <w:r w:rsidRPr="00D82F87">
        <w:rPr>
          <w:strike/>
          <w:color w:val="FF0000"/>
          <w:spacing w:val="-12"/>
          <w:sz w:val="16"/>
          <w:szCs w:val="16"/>
        </w:rPr>
        <w:t xml:space="preserve"> </w:t>
      </w:r>
      <w:r w:rsidRPr="00D82F87">
        <w:rPr>
          <w:strike/>
          <w:color w:val="FF0000"/>
          <w:spacing w:val="-2"/>
          <w:sz w:val="16"/>
          <w:szCs w:val="16"/>
        </w:rPr>
        <w:t>the</w:t>
      </w:r>
      <w:r w:rsidRPr="00D82F87">
        <w:rPr>
          <w:strike/>
          <w:color w:val="FF0000"/>
          <w:spacing w:val="-12"/>
          <w:sz w:val="16"/>
          <w:szCs w:val="16"/>
        </w:rPr>
        <w:t xml:space="preserve"> </w:t>
      </w:r>
      <w:r w:rsidRPr="00D82F87">
        <w:rPr>
          <w:strike/>
          <w:color w:val="FF0000"/>
          <w:spacing w:val="-2"/>
          <w:sz w:val="16"/>
          <w:szCs w:val="16"/>
        </w:rPr>
        <w:t>comprehensive</w:t>
      </w:r>
      <w:r w:rsidRPr="00D82F87">
        <w:rPr>
          <w:strike/>
          <w:color w:val="FF0000"/>
          <w:spacing w:val="-11"/>
          <w:sz w:val="16"/>
          <w:szCs w:val="16"/>
        </w:rPr>
        <w:t xml:space="preserve"> </w:t>
      </w:r>
      <w:r w:rsidRPr="00D82F87">
        <w:rPr>
          <w:strike/>
          <w:color w:val="FF0000"/>
          <w:spacing w:val="-2"/>
          <w:sz w:val="16"/>
          <w:szCs w:val="16"/>
        </w:rPr>
        <w:t xml:space="preserve">plan, </w:t>
      </w:r>
      <w:r w:rsidRPr="00D82F87">
        <w:rPr>
          <w:strike/>
          <w:color w:val="FF0000"/>
          <w:sz w:val="16"/>
          <w:szCs w:val="16"/>
        </w:rPr>
        <w:t>the reasons the development is or is not so considered, and standards and conditions which should apply if a state or federal permit is granted.</w:t>
      </w:r>
    </w:p>
    <w:p w14:paraId="4668560D"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Final action on Application for Permit or Zone Change Request</w:t>
      </w:r>
    </w:p>
    <w:p w14:paraId="2BBA0BC3" w14:textId="77777777" w:rsidR="00415AB6" w:rsidRPr="00D82F87" w:rsidRDefault="00415AB6" w:rsidP="00415AB6">
      <w:pPr>
        <w:pStyle w:val="BodyText"/>
        <w:ind w:left="1800"/>
        <w:rPr>
          <w:strike/>
          <w:color w:val="FF0000"/>
          <w:sz w:val="16"/>
          <w:szCs w:val="16"/>
        </w:rPr>
      </w:pPr>
      <w:r w:rsidRPr="00D82F87">
        <w:rPr>
          <w:strike/>
          <w:color w:val="FF0000"/>
          <w:sz w:val="16"/>
          <w:szCs w:val="16"/>
        </w:rPr>
        <w:t>The city shall take final action on an application for a permit or zone change with one hundred twenty days of the receipt of a complete application, or such other time as required</w:t>
      </w:r>
      <w:r w:rsidRPr="00D82F87">
        <w:rPr>
          <w:strike/>
          <w:color w:val="FF0000"/>
          <w:spacing w:val="-13"/>
          <w:sz w:val="16"/>
          <w:szCs w:val="16"/>
        </w:rPr>
        <w:t xml:space="preserve"> </w:t>
      </w:r>
      <w:r w:rsidRPr="00D82F87">
        <w:rPr>
          <w:strike/>
          <w:color w:val="FF0000"/>
          <w:sz w:val="16"/>
          <w:szCs w:val="16"/>
        </w:rPr>
        <w:t>by</w:t>
      </w:r>
      <w:r w:rsidRPr="00D82F87">
        <w:rPr>
          <w:strike/>
          <w:color w:val="FF0000"/>
          <w:spacing w:val="-12"/>
          <w:sz w:val="16"/>
          <w:szCs w:val="16"/>
        </w:rPr>
        <w:t xml:space="preserve"> </w:t>
      </w:r>
      <w:r w:rsidRPr="00D82F87">
        <w:rPr>
          <w:strike/>
          <w:color w:val="FF0000"/>
          <w:sz w:val="16"/>
          <w:szCs w:val="16"/>
        </w:rPr>
        <w:t>law.</w:t>
      </w:r>
      <w:r w:rsidRPr="00D82F87">
        <w:rPr>
          <w:strike/>
          <w:color w:val="FF0000"/>
          <w:spacing w:val="-11"/>
          <w:sz w:val="16"/>
          <w:szCs w:val="16"/>
        </w:rPr>
        <w:t xml:space="preserve"> </w:t>
      </w:r>
      <w:r w:rsidRPr="00D82F87">
        <w:rPr>
          <w:strike/>
          <w:color w:val="FF0000"/>
          <w:sz w:val="16"/>
          <w:szCs w:val="16"/>
        </w:rPr>
        <w:t>The</w:t>
      </w:r>
      <w:r w:rsidRPr="00D82F87">
        <w:rPr>
          <w:strike/>
          <w:color w:val="FF0000"/>
          <w:spacing w:val="-11"/>
          <w:sz w:val="16"/>
          <w:szCs w:val="16"/>
        </w:rPr>
        <w:t xml:space="preserve"> </w:t>
      </w:r>
      <w:r w:rsidRPr="00D82F87">
        <w:rPr>
          <w:strike/>
          <w:color w:val="FF0000"/>
          <w:sz w:val="16"/>
          <w:szCs w:val="16"/>
        </w:rPr>
        <w:t>one</w:t>
      </w:r>
      <w:r w:rsidRPr="00D82F87">
        <w:rPr>
          <w:strike/>
          <w:color w:val="FF0000"/>
          <w:spacing w:val="-13"/>
          <w:sz w:val="16"/>
          <w:szCs w:val="16"/>
        </w:rPr>
        <w:t xml:space="preserve"> </w:t>
      </w:r>
      <w:r w:rsidRPr="00D82F87">
        <w:rPr>
          <w:strike/>
          <w:color w:val="FF0000"/>
          <w:sz w:val="16"/>
          <w:szCs w:val="16"/>
        </w:rPr>
        <w:t>hundred</w:t>
      </w:r>
      <w:r w:rsidRPr="00D82F87">
        <w:rPr>
          <w:strike/>
          <w:color w:val="FF0000"/>
          <w:spacing w:val="-13"/>
          <w:sz w:val="16"/>
          <w:szCs w:val="16"/>
        </w:rPr>
        <w:t xml:space="preserve"> </w:t>
      </w:r>
      <w:r w:rsidRPr="00D82F87">
        <w:rPr>
          <w:strike/>
          <w:color w:val="FF0000"/>
          <w:sz w:val="16"/>
          <w:szCs w:val="16"/>
        </w:rPr>
        <w:t>twenty-day</w:t>
      </w:r>
      <w:r w:rsidRPr="00D82F87">
        <w:rPr>
          <w:strike/>
          <w:color w:val="FF0000"/>
          <w:spacing w:val="-12"/>
          <w:sz w:val="16"/>
          <w:szCs w:val="16"/>
        </w:rPr>
        <w:t xml:space="preserve"> </w:t>
      </w:r>
      <w:r w:rsidRPr="00D82F87">
        <w:rPr>
          <w:strike/>
          <w:color w:val="FF0000"/>
          <w:sz w:val="16"/>
          <w:szCs w:val="16"/>
        </w:rPr>
        <w:t>period</w:t>
      </w:r>
      <w:r w:rsidRPr="00D82F87">
        <w:rPr>
          <w:strike/>
          <w:color w:val="FF0000"/>
          <w:spacing w:val="-13"/>
          <w:sz w:val="16"/>
          <w:szCs w:val="16"/>
        </w:rPr>
        <w:t xml:space="preserve"> </w:t>
      </w:r>
      <w:r w:rsidRPr="00D82F87">
        <w:rPr>
          <w:strike/>
          <w:color w:val="FF0000"/>
          <w:sz w:val="16"/>
          <w:szCs w:val="16"/>
        </w:rPr>
        <w:t>does</w:t>
      </w:r>
      <w:r w:rsidRPr="00D82F87">
        <w:rPr>
          <w:strike/>
          <w:color w:val="FF0000"/>
          <w:spacing w:val="-12"/>
          <w:sz w:val="16"/>
          <w:szCs w:val="16"/>
        </w:rPr>
        <w:t xml:space="preserve"> </w:t>
      </w:r>
      <w:r w:rsidRPr="00D82F87">
        <w:rPr>
          <w:strike/>
          <w:color w:val="FF0000"/>
          <w:sz w:val="16"/>
          <w:szCs w:val="16"/>
        </w:rPr>
        <w:t>not</w:t>
      </w:r>
      <w:r w:rsidRPr="00D82F87">
        <w:rPr>
          <w:strike/>
          <w:color w:val="FF0000"/>
          <w:spacing w:val="-14"/>
          <w:sz w:val="16"/>
          <w:szCs w:val="16"/>
        </w:rPr>
        <w:t xml:space="preserve"> </w:t>
      </w:r>
      <w:r w:rsidRPr="00D82F87">
        <w:rPr>
          <w:strike/>
          <w:color w:val="FF0000"/>
          <w:sz w:val="16"/>
          <w:szCs w:val="16"/>
        </w:rPr>
        <w:t>apply</w:t>
      </w:r>
      <w:r w:rsidRPr="00D82F87">
        <w:rPr>
          <w:strike/>
          <w:color w:val="FF0000"/>
          <w:spacing w:val="-12"/>
          <w:sz w:val="16"/>
          <w:szCs w:val="16"/>
        </w:rPr>
        <w:t xml:space="preserve"> </w:t>
      </w:r>
      <w:r w:rsidRPr="00D82F87">
        <w:rPr>
          <w:strike/>
          <w:color w:val="FF0000"/>
          <w:sz w:val="16"/>
          <w:szCs w:val="16"/>
        </w:rPr>
        <w:t>to</w:t>
      </w:r>
      <w:r w:rsidRPr="00D82F87">
        <w:rPr>
          <w:strike/>
          <w:color w:val="FF0000"/>
          <w:spacing w:val="-13"/>
          <w:sz w:val="16"/>
          <w:szCs w:val="16"/>
        </w:rPr>
        <w:t xml:space="preserve"> </w:t>
      </w:r>
      <w:r w:rsidRPr="00D82F87">
        <w:rPr>
          <w:strike/>
          <w:color w:val="FF0000"/>
          <w:sz w:val="16"/>
          <w:szCs w:val="16"/>
        </w:rPr>
        <w:t>an</w:t>
      </w:r>
      <w:r w:rsidRPr="00D82F87">
        <w:rPr>
          <w:strike/>
          <w:color w:val="FF0000"/>
          <w:spacing w:val="-13"/>
          <w:sz w:val="16"/>
          <w:szCs w:val="16"/>
        </w:rPr>
        <w:t xml:space="preserve"> </w:t>
      </w:r>
      <w:r w:rsidRPr="00D82F87">
        <w:rPr>
          <w:strike/>
          <w:color w:val="FF0000"/>
          <w:sz w:val="16"/>
          <w:szCs w:val="16"/>
        </w:rPr>
        <w:t>amendment</w:t>
      </w:r>
      <w:r w:rsidRPr="00D82F87">
        <w:rPr>
          <w:strike/>
          <w:color w:val="FF0000"/>
          <w:spacing w:val="-11"/>
          <w:sz w:val="16"/>
          <w:szCs w:val="16"/>
        </w:rPr>
        <w:t xml:space="preserve"> </w:t>
      </w:r>
      <w:r w:rsidRPr="00D82F87">
        <w:rPr>
          <w:strike/>
          <w:color w:val="FF0000"/>
          <w:sz w:val="16"/>
          <w:szCs w:val="16"/>
        </w:rPr>
        <w:t>to the comprehensive plan or zoning ordinance, or the adoption of a new land use regulation.</w:t>
      </w:r>
      <w:r w:rsidRPr="00D82F87">
        <w:rPr>
          <w:strike/>
          <w:color w:val="FF0000"/>
          <w:spacing w:val="40"/>
          <w:sz w:val="16"/>
          <w:szCs w:val="16"/>
        </w:rPr>
        <w:t xml:space="preserve"> </w:t>
      </w:r>
      <w:r w:rsidRPr="00D82F87">
        <w:rPr>
          <w:strike/>
          <w:color w:val="FF0000"/>
          <w:sz w:val="16"/>
          <w:szCs w:val="16"/>
        </w:rPr>
        <w:t xml:space="preserve">At the request of the applicant, the one hundred twenty-day period may be extended for a reasonable </w:t>
      </w:r>
      <w:proofErr w:type="gramStart"/>
      <w:r w:rsidRPr="00D82F87">
        <w:rPr>
          <w:strike/>
          <w:color w:val="FF0000"/>
          <w:sz w:val="16"/>
          <w:szCs w:val="16"/>
        </w:rPr>
        <w:t>period of time</w:t>
      </w:r>
      <w:proofErr w:type="gramEnd"/>
      <w:r w:rsidRPr="00D82F87">
        <w:rPr>
          <w:strike/>
          <w:color w:val="FF0000"/>
          <w:sz w:val="16"/>
          <w:szCs w:val="16"/>
        </w:rPr>
        <w:t>.</w:t>
      </w:r>
    </w:p>
    <w:p w14:paraId="1B6205EB"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Enforcement</w:t>
      </w:r>
    </w:p>
    <w:p w14:paraId="1A89C631" w14:textId="77777777" w:rsidR="00415AB6" w:rsidRPr="00D82F87" w:rsidRDefault="00415AB6" w:rsidP="00415AB6">
      <w:pPr>
        <w:pStyle w:val="ListParagraph"/>
        <w:ind w:left="1800"/>
        <w:rPr>
          <w:strike/>
          <w:color w:val="FF0000"/>
          <w:sz w:val="16"/>
          <w:szCs w:val="16"/>
        </w:rPr>
      </w:pPr>
      <w:r w:rsidRPr="00D82F87">
        <w:rPr>
          <w:strike/>
          <w:color w:val="FF0000"/>
          <w:sz w:val="16"/>
          <w:szCs w:val="16"/>
        </w:rPr>
        <w:t xml:space="preserve">The City Recorder shall have the power and principal responsibility for enforcing </w:t>
      </w:r>
      <w:proofErr w:type="gramStart"/>
      <w:r w:rsidRPr="00D82F87">
        <w:rPr>
          <w:strike/>
          <w:color w:val="FF0000"/>
          <w:sz w:val="16"/>
          <w:szCs w:val="16"/>
        </w:rPr>
        <w:t>provisions</w:t>
      </w:r>
      <w:proofErr w:type="gramEnd"/>
      <w:r w:rsidRPr="00D82F87">
        <w:rPr>
          <w:strike/>
          <w:color w:val="FF0000"/>
          <w:sz w:val="16"/>
          <w:szCs w:val="16"/>
        </w:rPr>
        <w:t xml:space="preserve"> of this title. Neither the building official nor any other public employee or official of the city shall issue any permit or license for any use, activity or structure which violates </w:t>
      </w:r>
      <w:proofErr w:type="gramStart"/>
      <w:r w:rsidRPr="00D82F87">
        <w:rPr>
          <w:strike/>
          <w:color w:val="FF0000"/>
          <w:sz w:val="16"/>
          <w:szCs w:val="16"/>
        </w:rPr>
        <w:t>provisions</w:t>
      </w:r>
      <w:proofErr w:type="gramEnd"/>
      <w:r w:rsidRPr="00D82F87">
        <w:rPr>
          <w:strike/>
          <w:color w:val="FF0000"/>
          <w:sz w:val="16"/>
          <w:szCs w:val="16"/>
        </w:rPr>
        <w:t xml:space="preserve"> of this title. Any permit or license issued in conflict with the provisions of this title, intentionally or otherwise, shall be void.</w:t>
      </w:r>
    </w:p>
    <w:p w14:paraId="3284F3A8" w14:textId="77777777" w:rsidR="00415AB6" w:rsidRPr="00D82F87" w:rsidRDefault="00415AB6" w:rsidP="00415AB6">
      <w:pPr>
        <w:pStyle w:val="ListParagraph"/>
        <w:numPr>
          <w:ilvl w:val="3"/>
          <w:numId w:val="73"/>
        </w:numPr>
        <w:rPr>
          <w:strike/>
          <w:color w:val="FF0000"/>
          <w:sz w:val="16"/>
          <w:szCs w:val="16"/>
        </w:rPr>
      </w:pPr>
      <w:r w:rsidRPr="00D82F87">
        <w:rPr>
          <w:strike/>
          <w:color w:val="FF0000"/>
          <w:sz w:val="16"/>
          <w:szCs w:val="16"/>
        </w:rPr>
        <w:t>Building Permits</w:t>
      </w:r>
    </w:p>
    <w:p w14:paraId="3184542A" w14:textId="77777777" w:rsidR="00415AB6" w:rsidRPr="00D82F87" w:rsidRDefault="00415AB6" w:rsidP="00415AB6">
      <w:pPr>
        <w:ind w:left="1800"/>
        <w:rPr>
          <w:strike/>
          <w:color w:val="FF0000"/>
          <w:sz w:val="16"/>
          <w:szCs w:val="16"/>
        </w:rPr>
      </w:pPr>
      <w:r w:rsidRPr="00D82F87">
        <w:rPr>
          <w:strike/>
          <w:color w:val="FF0000"/>
          <w:sz w:val="16"/>
          <w:szCs w:val="16"/>
        </w:rPr>
        <w:t>Before</w:t>
      </w:r>
      <w:r w:rsidRPr="00D82F87">
        <w:rPr>
          <w:strike/>
          <w:color w:val="FF0000"/>
          <w:spacing w:val="-8"/>
          <w:sz w:val="16"/>
          <w:szCs w:val="16"/>
        </w:rPr>
        <w:t xml:space="preserve"> </w:t>
      </w:r>
      <w:r w:rsidRPr="00D82F87">
        <w:rPr>
          <w:strike/>
          <w:color w:val="FF0000"/>
          <w:sz w:val="16"/>
          <w:szCs w:val="16"/>
        </w:rPr>
        <w:t>issuing</w:t>
      </w:r>
      <w:r w:rsidRPr="00D82F87">
        <w:rPr>
          <w:strike/>
          <w:color w:val="FF0000"/>
          <w:spacing w:val="-7"/>
          <w:sz w:val="16"/>
          <w:szCs w:val="16"/>
        </w:rPr>
        <w:t xml:space="preserve"> </w:t>
      </w:r>
      <w:r w:rsidRPr="00D82F87">
        <w:rPr>
          <w:strike/>
          <w:color w:val="FF0000"/>
          <w:sz w:val="16"/>
          <w:szCs w:val="16"/>
        </w:rPr>
        <w:t>a</w:t>
      </w:r>
      <w:r w:rsidRPr="00D82F87">
        <w:rPr>
          <w:strike/>
          <w:color w:val="FF0000"/>
          <w:spacing w:val="-7"/>
          <w:sz w:val="16"/>
          <w:szCs w:val="16"/>
        </w:rPr>
        <w:t xml:space="preserve"> </w:t>
      </w:r>
      <w:r w:rsidRPr="00D82F87">
        <w:rPr>
          <w:strike/>
          <w:color w:val="FF0000"/>
          <w:sz w:val="16"/>
          <w:szCs w:val="16"/>
        </w:rPr>
        <w:t>permit</w:t>
      </w:r>
      <w:r w:rsidRPr="00D82F87">
        <w:rPr>
          <w:strike/>
          <w:color w:val="FF0000"/>
          <w:spacing w:val="-5"/>
          <w:sz w:val="16"/>
          <w:szCs w:val="16"/>
        </w:rPr>
        <w:t xml:space="preserve"> </w:t>
      </w:r>
      <w:r w:rsidRPr="00D82F87">
        <w:rPr>
          <w:strike/>
          <w:color w:val="FF0000"/>
          <w:sz w:val="16"/>
          <w:szCs w:val="16"/>
        </w:rPr>
        <w:t>for</w:t>
      </w:r>
      <w:r w:rsidRPr="00D82F87">
        <w:rPr>
          <w:strike/>
          <w:color w:val="FF0000"/>
          <w:spacing w:val="-6"/>
          <w:sz w:val="16"/>
          <w:szCs w:val="16"/>
        </w:rPr>
        <w:t xml:space="preserve"> </w:t>
      </w:r>
      <w:r w:rsidRPr="00D82F87">
        <w:rPr>
          <w:strike/>
          <w:color w:val="FF0000"/>
          <w:sz w:val="16"/>
          <w:szCs w:val="16"/>
        </w:rPr>
        <w:t>the</w:t>
      </w:r>
      <w:r w:rsidRPr="00D82F87">
        <w:rPr>
          <w:strike/>
          <w:color w:val="FF0000"/>
          <w:spacing w:val="-5"/>
          <w:sz w:val="16"/>
          <w:szCs w:val="16"/>
        </w:rPr>
        <w:t xml:space="preserve"> </w:t>
      </w:r>
      <w:r w:rsidRPr="00D82F87">
        <w:rPr>
          <w:strike/>
          <w:color w:val="FF0000"/>
          <w:sz w:val="16"/>
          <w:szCs w:val="16"/>
        </w:rPr>
        <w:t>construction,</w:t>
      </w:r>
      <w:r w:rsidRPr="00D82F87">
        <w:rPr>
          <w:strike/>
          <w:color w:val="FF0000"/>
          <w:spacing w:val="-5"/>
          <w:sz w:val="16"/>
          <w:szCs w:val="16"/>
        </w:rPr>
        <w:t xml:space="preserve"> </w:t>
      </w:r>
      <w:proofErr w:type="gramStart"/>
      <w:r w:rsidRPr="00D82F87">
        <w:rPr>
          <w:strike/>
          <w:color w:val="FF0000"/>
          <w:sz w:val="16"/>
          <w:szCs w:val="16"/>
        </w:rPr>
        <w:t>reconstruction</w:t>
      </w:r>
      <w:proofErr w:type="gramEnd"/>
      <w:r w:rsidRPr="00D82F87">
        <w:rPr>
          <w:strike/>
          <w:color w:val="FF0000"/>
          <w:spacing w:val="-4"/>
          <w:sz w:val="16"/>
          <w:szCs w:val="16"/>
        </w:rPr>
        <w:t xml:space="preserve"> </w:t>
      </w:r>
      <w:r w:rsidRPr="00D82F87">
        <w:rPr>
          <w:strike/>
          <w:color w:val="FF0000"/>
          <w:sz w:val="16"/>
          <w:szCs w:val="16"/>
        </w:rPr>
        <w:t>or</w:t>
      </w:r>
      <w:r w:rsidRPr="00D82F87">
        <w:rPr>
          <w:strike/>
          <w:color w:val="FF0000"/>
          <w:spacing w:val="-9"/>
          <w:sz w:val="16"/>
          <w:szCs w:val="16"/>
        </w:rPr>
        <w:t xml:space="preserve"> </w:t>
      </w:r>
      <w:r w:rsidRPr="00D82F87">
        <w:rPr>
          <w:strike/>
          <w:color w:val="FF0000"/>
          <w:sz w:val="16"/>
          <w:szCs w:val="16"/>
        </w:rPr>
        <w:t>alteration</w:t>
      </w:r>
      <w:r w:rsidRPr="00D82F87">
        <w:rPr>
          <w:strike/>
          <w:color w:val="FF0000"/>
          <w:spacing w:val="-5"/>
          <w:sz w:val="16"/>
          <w:szCs w:val="16"/>
        </w:rPr>
        <w:t xml:space="preserve"> </w:t>
      </w:r>
      <w:r w:rsidRPr="00D82F87">
        <w:rPr>
          <w:strike/>
          <w:color w:val="FF0000"/>
          <w:sz w:val="16"/>
          <w:szCs w:val="16"/>
        </w:rPr>
        <w:t>of</w:t>
      </w:r>
      <w:r w:rsidRPr="00D82F87">
        <w:rPr>
          <w:strike/>
          <w:color w:val="FF0000"/>
          <w:spacing w:val="-5"/>
          <w:sz w:val="16"/>
          <w:szCs w:val="16"/>
        </w:rPr>
        <w:t xml:space="preserve"> </w:t>
      </w:r>
      <w:r w:rsidRPr="00D82F87">
        <w:rPr>
          <w:strike/>
          <w:color w:val="FF0000"/>
          <w:sz w:val="16"/>
          <w:szCs w:val="16"/>
        </w:rPr>
        <w:t>a</w:t>
      </w:r>
      <w:r w:rsidRPr="00D82F87">
        <w:rPr>
          <w:strike/>
          <w:color w:val="FF0000"/>
          <w:spacing w:val="-5"/>
          <w:sz w:val="16"/>
          <w:szCs w:val="16"/>
        </w:rPr>
        <w:t xml:space="preserve"> </w:t>
      </w:r>
      <w:r w:rsidRPr="00D82F87">
        <w:rPr>
          <w:strike/>
          <w:color w:val="FF0000"/>
          <w:sz w:val="16"/>
          <w:szCs w:val="16"/>
        </w:rPr>
        <w:t>structure,</w:t>
      </w:r>
      <w:r w:rsidRPr="00D82F87">
        <w:rPr>
          <w:strike/>
          <w:color w:val="FF0000"/>
          <w:spacing w:val="-5"/>
          <w:sz w:val="16"/>
          <w:szCs w:val="16"/>
        </w:rPr>
        <w:t xml:space="preserve"> </w:t>
      </w:r>
      <w:r w:rsidRPr="00D82F87">
        <w:rPr>
          <w:strike/>
          <w:color w:val="FF0000"/>
          <w:sz w:val="16"/>
          <w:szCs w:val="16"/>
        </w:rPr>
        <w:t>it will</w:t>
      </w:r>
      <w:r w:rsidRPr="00D82F87">
        <w:rPr>
          <w:strike/>
          <w:color w:val="FF0000"/>
          <w:spacing w:val="-3"/>
          <w:sz w:val="16"/>
          <w:szCs w:val="16"/>
        </w:rPr>
        <w:t xml:space="preserve"> </w:t>
      </w:r>
      <w:r w:rsidRPr="00D82F87">
        <w:rPr>
          <w:strike/>
          <w:color w:val="FF0000"/>
          <w:sz w:val="16"/>
          <w:szCs w:val="16"/>
        </w:rPr>
        <w:t>be</w:t>
      </w:r>
      <w:r w:rsidRPr="00D82F87">
        <w:rPr>
          <w:strike/>
          <w:color w:val="FF0000"/>
          <w:spacing w:val="-2"/>
          <w:sz w:val="16"/>
          <w:szCs w:val="16"/>
        </w:rPr>
        <w:t xml:space="preserve"> </w:t>
      </w:r>
      <w:r w:rsidRPr="00D82F87">
        <w:rPr>
          <w:strike/>
          <w:color w:val="FF0000"/>
          <w:sz w:val="16"/>
          <w:szCs w:val="16"/>
        </w:rPr>
        <w:t>the</w:t>
      </w:r>
      <w:r w:rsidRPr="00D82F87">
        <w:rPr>
          <w:strike/>
          <w:color w:val="FF0000"/>
          <w:spacing w:val="-4"/>
          <w:sz w:val="16"/>
          <w:szCs w:val="16"/>
        </w:rPr>
        <w:t xml:space="preserve"> </w:t>
      </w:r>
      <w:r w:rsidRPr="00D82F87">
        <w:rPr>
          <w:strike/>
          <w:color w:val="FF0000"/>
          <w:sz w:val="16"/>
          <w:szCs w:val="16"/>
        </w:rPr>
        <w:t>responsibility</w:t>
      </w:r>
      <w:r w:rsidRPr="00D82F87">
        <w:rPr>
          <w:strike/>
          <w:color w:val="FF0000"/>
          <w:spacing w:val="-2"/>
          <w:sz w:val="16"/>
          <w:szCs w:val="16"/>
        </w:rPr>
        <w:t xml:space="preserve"> </w:t>
      </w:r>
      <w:r w:rsidRPr="00D82F87">
        <w:rPr>
          <w:strike/>
          <w:color w:val="FF0000"/>
          <w:sz w:val="16"/>
          <w:szCs w:val="16"/>
        </w:rPr>
        <w:t>of</w:t>
      </w:r>
      <w:r w:rsidRPr="00D82F87">
        <w:rPr>
          <w:strike/>
          <w:color w:val="FF0000"/>
          <w:spacing w:val="-4"/>
          <w:sz w:val="16"/>
          <w:szCs w:val="16"/>
        </w:rPr>
        <w:t xml:space="preserve"> </w:t>
      </w:r>
      <w:r w:rsidRPr="00D82F87">
        <w:rPr>
          <w:strike/>
          <w:color w:val="FF0000"/>
          <w:sz w:val="16"/>
          <w:szCs w:val="16"/>
        </w:rPr>
        <w:t>the</w:t>
      </w:r>
      <w:r w:rsidRPr="00D82F87">
        <w:rPr>
          <w:strike/>
          <w:color w:val="FF0000"/>
          <w:spacing w:val="-2"/>
          <w:sz w:val="16"/>
          <w:szCs w:val="16"/>
        </w:rPr>
        <w:t xml:space="preserve"> </w:t>
      </w:r>
      <w:r w:rsidRPr="00D82F87">
        <w:rPr>
          <w:strike/>
          <w:color w:val="FF0000"/>
          <w:sz w:val="16"/>
          <w:szCs w:val="16"/>
        </w:rPr>
        <w:t>City</w:t>
      </w:r>
      <w:r w:rsidRPr="00D82F87">
        <w:rPr>
          <w:strike/>
          <w:color w:val="FF0000"/>
          <w:spacing w:val="-2"/>
          <w:sz w:val="16"/>
          <w:szCs w:val="16"/>
        </w:rPr>
        <w:t xml:space="preserve"> </w:t>
      </w:r>
      <w:r w:rsidRPr="00D82F87">
        <w:rPr>
          <w:strike/>
          <w:color w:val="FF0000"/>
          <w:sz w:val="16"/>
          <w:szCs w:val="16"/>
        </w:rPr>
        <w:t>Recorder</w:t>
      </w:r>
      <w:r w:rsidRPr="00D82F87">
        <w:rPr>
          <w:strike/>
          <w:color w:val="FF0000"/>
          <w:spacing w:val="-2"/>
          <w:sz w:val="16"/>
          <w:szCs w:val="16"/>
        </w:rPr>
        <w:t xml:space="preserve"> </w:t>
      </w:r>
      <w:r w:rsidRPr="00D82F87">
        <w:rPr>
          <w:strike/>
          <w:color w:val="FF0000"/>
          <w:sz w:val="16"/>
          <w:szCs w:val="16"/>
        </w:rPr>
        <w:t>and</w:t>
      </w:r>
      <w:r w:rsidRPr="00D82F87">
        <w:rPr>
          <w:strike/>
          <w:color w:val="FF0000"/>
          <w:spacing w:val="-4"/>
          <w:sz w:val="16"/>
          <w:szCs w:val="16"/>
        </w:rPr>
        <w:t xml:space="preserve"> </w:t>
      </w:r>
      <w:r w:rsidRPr="00D82F87">
        <w:rPr>
          <w:strike/>
          <w:color w:val="FF0000"/>
          <w:sz w:val="16"/>
          <w:szCs w:val="16"/>
        </w:rPr>
        <w:t>his</w:t>
      </w:r>
      <w:r w:rsidRPr="00D82F87">
        <w:rPr>
          <w:strike/>
          <w:color w:val="FF0000"/>
          <w:spacing w:val="-3"/>
          <w:sz w:val="16"/>
          <w:szCs w:val="16"/>
        </w:rPr>
        <w:t xml:space="preserve"> </w:t>
      </w:r>
      <w:r w:rsidRPr="00D82F87">
        <w:rPr>
          <w:strike/>
          <w:color w:val="FF0000"/>
          <w:sz w:val="16"/>
          <w:szCs w:val="16"/>
        </w:rPr>
        <w:t>or</w:t>
      </w:r>
      <w:r w:rsidRPr="00D82F87">
        <w:rPr>
          <w:strike/>
          <w:color w:val="FF0000"/>
          <w:spacing w:val="-5"/>
          <w:sz w:val="16"/>
          <w:szCs w:val="16"/>
        </w:rPr>
        <w:t xml:space="preserve"> </w:t>
      </w:r>
      <w:r w:rsidRPr="00D82F87">
        <w:rPr>
          <w:strike/>
          <w:color w:val="FF0000"/>
          <w:sz w:val="16"/>
          <w:szCs w:val="16"/>
        </w:rPr>
        <w:t>her</w:t>
      </w:r>
      <w:r w:rsidRPr="00D82F87">
        <w:rPr>
          <w:strike/>
          <w:color w:val="FF0000"/>
          <w:spacing w:val="-2"/>
          <w:sz w:val="16"/>
          <w:szCs w:val="16"/>
        </w:rPr>
        <w:t xml:space="preserve"> </w:t>
      </w:r>
      <w:proofErr w:type="gramStart"/>
      <w:r w:rsidRPr="00D82F87">
        <w:rPr>
          <w:strike/>
          <w:color w:val="FF0000"/>
          <w:sz w:val="16"/>
          <w:szCs w:val="16"/>
        </w:rPr>
        <w:t>designee</w:t>
      </w:r>
      <w:proofErr w:type="gramEnd"/>
      <w:r w:rsidRPr="00D82F87">
        <w:rPr>
          <w:strike/>
          <w:color w:val="FF0000"/>
          <w:spacing w:val="-2"/>
          <w:sz w:val="16"/>
          <w:szCs w:val="16"/>
        </w:rPr>
        <w:t xml:space="preserve"> </w:t>
      </w:r>
      <w:r w:rsidRPr="00D82F87">
        <w:rPr>
          <w:strike/>
          <w:color w:val="FF0000"/>
          <w:sz w:val="16"/>
          <w:szCs w:val="16"/>
        </w:rPr>
        <w:t>to</w:t>
      </w:r>
      <w:r w:rsidRPr="00D82F87">
        <w:rPr>
          <w:strike/>
          <w:color w:val="FF0000"/>
          <w:spacing w:val="-2"/>
          <w:sz w:val="16"/>
          <w:szCs w:val="16"/>
        </w:rPr>
        <w:t xml:space="preserve"> </w:t>
      </w:r>
      <w:r w:rsidRPr="00D82F87">
        <w:rPr>
          <w:strike/>
          <w:color w:val="FF0000"/>
          <w:sz w:val="16"/>
          <w:szCs w:val="16"/>
        </w:rPr>
        <w:t>make</w:t>
      </w:r>
      <w:r w:rsidRPr="00D82F87">
        <w:rPr>
          <w:strike/>
          <w:color w:val="FF0000"/>
          <w:spacing w:val="-2"/>
          <w:sz w:val="16"/>
          <w:szCs w:val="16"/>
        </w:rPr>
        <w:t xml:space="preserve"> </w:t>
      </w:r>
      <w:r w:rsidRPr="00D82F87">
        <w:rPr>
          <w:strike/>
          <w:color w:val="FF0000"/>
          <w:sz w:val="16"/>
          <w:szCs w:val="16"/>
        </w:rPr>
        <w:t>sure</w:t>
      </w:r>
      <w:r w:rsidRPr="00D82F87">
        <w:rPr>
          <w:strike/>
          <w:color w:val="FF0000"/>
          <w:spacing w:val="-2"/>
          <w:sz w:val="16"/>
          <w:szCs w:val="16"/>
        </w:rPr>
        <w:t xml:space="preserve"> </w:t>
      </w:r>
      <w:r w:rsidRPr="00D82F87">
        <w:rPr>
          <w:strike/>
          <w:color w:val="FF0000"/>
          <w:sz w:val="16"/>
          <w:szCs w:val="16"/>
        </w:rPr>
        <w:t>that provisions of this title will not be violated.</w:t>
      </w:r>
    </w:p>
    <w:bookmarkEnd w:id="319"/>
    <w:p w14:paraId="71A7813B" w14:textId="77777777" w:rsidR="00D76768" w:rsidRPr="00A534FF" w:rsidRDefault="00D76768" w:rsidP="000675D6">
      <w:pPr>
        <w:pStyle w:val="Heading4"/>
      </w:pPr>
      <w:r w:rsidRPr="00A534FF">
        <w:t>Architectural Review</w:t>
      </w:r>
    </w:p>
    <w:bookmarkEnd w:id="320"/>
    <w:p w14:paraId="4215965D" w14:textId="33161F73" w:rsidR="00D76768" w:rsidRPr="00A534FF" w:rsidRDefault="00D76768" w:rsidP="00D76768">
      <w:pPr>
        <w:pStyle w:val="ListParagraph"/>
        <w:numPr>
          <w:ilvl w:val="3"/>
          <w:numId w:val="43"/>
        </w:numPr>
        <w:tabs>
          <w:tab w:val="clear" w:pos="1800"/>
          <w:tab w:val="num" w:pos="2160"/>
        </w:tabs>
        <w:ind w:left="2160"/>
      </w:pPr>
      <w:r w:rsidRPr="00A534FF">
        <w:t xml:space="preserve">Applications for the construction of new commercial, industrial, or the substantial renovation of existing commercial structures (over 50% market value) shall be reviewed by the </w:t>
      </w:r>
      <w:r w:rsidRPr="006733CF">
        <w:rPr>
          <w:strike/>
          <w:color w:val="C00000"/>
          <w:sz w:val="16"/>
          <w:szCs w:val="16"/>
        </w:rPr>
        <w:t>Planning Commission</w:t>
      </w:r>
      <w:r w:rsidRPr="00357896">
        <w:rPr>
          <w:color w:val="C00000"/>
        </w:rPr>
        <w:t xml:space="preserve"> </w:t>
      </w:r>
      <w:r>
        <w:rPr>
          <w:color w:val="C00000"/>
          <w:u w:val="single"/>
        </w:rPr>
        <w:t xml:space="preserve">Planner </w:t>
      </w:r>
      <w:r w:rsidRPr="00A534FF">
        <w:t>to ensure that</w:t>
      </w:r>
      <w:r>
        <w:t xml:space="preserve"> </w:t>
      </w:r>
      <w:r>
        <w:rPr>
          <w:color w:val="C00000"/>
          <w:u w:val="single"/>
        </w:rPr>
        <w:t>the design standards in Section 5.</w:t>
      </w:r>
      <w:r w:rsidR="002D27FD">
        <w:rPr>
          <w:color w:val="C00000"/>
          <w:u w:val="single"/>
        </w:rPr>
        <w:t>6</w:t>
      </w:r>
      <w:r>
        <w:rPr>
          <w:color w:val="C00000"/>
          <w:u w:val="single"/>
        </w:rPr>
        <w:t xml:space="preserve"> are met. Any building with a residential component shall not have a discretionary review.</w:t>
      </w:r>
    </w:p>
    <w:p w14:paraId="51365735" w14:textId="77777777" w:rsidR="00D76768" w:rsidRPr="00D82F87" w:rsidRDefault="00D76768" w:rsidP="002F10B2">
      <w:pPr>
        <w:pStyle w:val="ListParagraph"/>
        <w:numPr>
          <w:ilvl w:val="4"/>
          <w:numId w:val="43"/>
        </w:numPr>
        <w:spacing w:before="0" w:after="0"/>
        <w:rPr>
          <w:strike/>
          <w:color w:val="C00000"/>
          <w:sz w:val="16"/>
          <w:szCs w:val="16"/>
        </w:rPr>
      </w:pPr>
      <w:r w:rsidRPr="00D82F87">
        <w:rPr>
          <w:strike/>
          <w:color w:val="C00000"/>
          <w:sz w:val="16"/>
          <w:szCs w:val="16"/>
        </w:rPr>
        <w:t>Design is compatible with the downtown area in terms of height, scale, and use of materials and colors.</w:t>
      </w:r>
    </w:p>
    <w:p w14:paraId="2CBC7BE6" w14:textId="77777777" w:rsidR="00D76768" w:rsidRPr="00D82F87" w:rsidRDefault="00D76768" w:rsidP="002F10B2">
      <w:pPr>
        <w:pStyle w:val="ListParagraph"/>
        <w:numPr>
          <w:ilvl w:val="4"/>
          <w:numId w:val="43"/>
        </w:numPr>
        <w:spacing w:before="0" w:after="0"/>
        <w:rPr>
          <w:strike/>
          <w:color w:val="C00000"/>
          <w:sz w:val="16"/>
          <w:szCs w:val="16"/>
        </w:rPr>
      </w:pPr>
      <w:r w:rsidRPr="00D82F87">
        <w:rPr>
          <w:strike/>
          <w:color w:val="C00000"/>
          <w:sz w:val="16"/>
          <w:szCs w:val="16"/>
        </w:rPr>
        <w:t>Particular attention is given to the impact of proposed structures on historic buildings, such as the Methodist Church, Masonic Temple, and the Simmons' houses.</w:t>
      </w:r>
    </w:p>
    <w:p w14:paraId="55E9F2C1" w14:textId="77777777" w:rsidR="00D76768" w:rsidRPr="00D82F87" w:rsidRDefault="00D76768" w:rsidP="002F10B2">
      <w:pPr>
        <w:pStyle w:val="ListParagraph"/>
        <w:numPr>
          <w:ilvl w:val="4"/>
          <w:numId w:val="43"/>
        </w:numPr>
        <w:spacing w:before="0" w:after="0"/>
        <w:rPr>
          <w:strike/>
          <w:color w:val="C00000"/>
          <w:sz w:val="16"/>
          <w:szCs w:val="16"/>
        </w:rPr>
      </w:pPr>
      <w:r w:rsidRPr="00D82F87">
        <w:rPr>
          <w:strike/>
          <w:color w:val="C00000"/>
          <w:sz w:val="16"/>
          <w:szCs w:val="16"/>
        </w:rPr>
        <w:t>Styles characteristic of the coastal area are used, including the use of natural wood siding, pitched roofs, and wood signs.</w:t>
      </w:r>
    </w:p>
    <w:p w14:paraId="0B12CBE7" w14:textId="77777777" w:rsidR="00D76768" w:rsidRPr="00A534FF" w:rsidRDefault="00D76768" w:rsidP="00D76768">
      <w:pPr>
        <w:pStyle w:val="ListParagraph"/>
        <w:numPr>
          <w:ilvl w:val="3"/>
          <w:numId w:val="43"/>
        </w:numPr>
        <w:tabs>
          <w:tab w:val="clear" w:pos="1800"/>
          <w:tab w:val="num" w:pos="2160"/>
        </w:tabs>
        <w:ind w:left="2160"/>
      </w:pPr>
      <w:r w:rsidRPr="00A534FF">
        <w:t xml:space="preserve">A landscaping plan shall be submitted which shows existing and proposed trees, landscaping materials, and other features, </w:t>
      </w:r>
      <w:proofErr w:type="gramStart"/>
      <w:r w:rsidRPr="00A534FF">
        <w:t>in order to</w:t>
      </w:r>
      <w:proofErr w:type="gramEnd"/>
      <w:r w:rsidRPr="00A534FF">
        <w:t xml:space="preserve"> permit the Planning Commission to review the plan.</w:t>
      </w:r>
    </w:p>
    <w:p w14:paraId="6B252512" w14:textId="77777777" w:rsidR="00D76768" w:rsidRPr="00A534FF" w:rsidRDefault="00D76768" w:rsidP="00D76768">
      <w:pPr>
        <w:pStyle w:val="ListParagraph"/>
        <w:numPr>
          <w:ilvl w:val="3"/>
          <w:numId w:val="43"/>
        </w:numPr>
        <w:tabs>
          <w:tab w:val="clear" w:pos="1800"/>
          <w:tab w:val="num" w:pos="2160"/>
        </w:tabs>
        <w:ind w:left="2160"/>
      </w:pPr>
      <w:r w:rsidRPr="00A534FF">
        <w:t xml:space="preserve">Parking, loading and storage areas shall </w:t>
      </w:r>
      <w:proofErr w:type="gramStart"/>
      <w:r w:rsidRPr="00A534FF">
        <w:t>be located in</w:t>
      </w:r>
      <w:proofErr w:type="gramEnd"/>
      <w:r w:rsidRPr="00A534FF">
        <w:t xml:space="preserve"> the rear of buildings wherever possible, unless it would conflict with adjoining residential uses. Landscaping shall be used to buffer commercial uses.</w:t>
      </w:r>
    </w:p>
    <w:p w14:paraId="0B0C20AC" w14:textId="77777777" w:rsidR="00D76768" w:rsidRPr="00D82F87" w:rsidRDefault="00D76768" w:rsidP="00D76768">
      <w:pPr>
        <w:pStyle w:val="ListParagraph"/>
        <w:numPr>
          <w:ilvl w:val="3"/>
          <w:numId w:val="43"/>
        </w:numPr>
        <w:tabs>
          <w:tab w:val="clear" w:pos="1800"/>
          <w:tab w:val="num" w:pos="2160"/>
        </w:tabs>
        <w:ind w:left="2160"/>
        <w:rPr>
          <w:rStyle w:val="UnderlineChar"/>
          <w:rFonts w:eastAsiaTheme="minorHAnsi" w:cstheme="minorBidi"/>
          <w:strike/>
          <w:spacing w:val="0"/>
          <w:sz w:val="16"/>
          <w:szCs w:val="16"/>
          <w:u w:val="none"/>
        </w:rPr>
      </w:pPr>
      <w:r w:rsidRPr="00D82F87">
        <w:rPr>
          <w:strike/>
          <w:color w:val="C00000"/>
          <w:sz w:val="16"/>
          <w:szCs w:val="16"/>
        </w:rPr>
        <w:t>Restaurants with late entertainment facilities shall not have an adverse noise impact on adjacent residential areas.</w:t>
      </w:r>
    </w:p>
    <w:p w14:paraId="6B4E2725" w14:textId="77777777" w:rsidR="00D76768" w:rsidRPr="00327008" w:rsidRDefault="00D76768" w:rsidP="000675D6">
      <w:pPr>
        <w:pStyle w:val="Heading4"/>
        <w:rPr>
          <w:rStyle w:val="UnderlineChar"/>
        </w:rPr>
      </w:pPr>
      <w:bookmarkStart w:id="321" w:name="_Hlk138254112"/>
      <w:r w:rsidRPr="00327008">
        <w:rPr>
          <w:rStyle w:val="UnderlineChar"/>
        </w:rPr>
        <w:t xml:space="preserve">Historic </w:t>
      </w:r>
      <w:r w:rsidRPr="0039071F">
        <w:rPr>
          <w:rStyle w:val="UnderlineChar"/>
          <w:rFonts w:eastAsiaTheme="minorHAnsi" w:cstheme="minorBidi"/>
          <w:color w:val="4472C4" w:themeColor="accent1"/>
          <w:spacing w:val="0"/>
          <w:u w:val="none"/>
        </w:rPr>
        <w:t>Structure</w:t>
      </w:r>
      <w:r w:rsidRPr="00327008">
        <w:rPr>
          <w:rStyle w:val="UnderlineChar"/>
        </w:rPr>
        <w:t xml:space="preserve"> Demolition Permits</w:t>
      </w:r>
    </w:p>
    <w:bookmarkEnd w:id="321"/>
    <w:p w14:paraId="3040AD47" w14:textId="77777777" w:rsidR="00D76768" w:rsidRPr="00A534FF" w:rsidRDefault="00D76768" w:rsidP="00D76768">
      <w:pPr>
        <w:pStyle w:val="ListParagraph"/>
        <w:numPr>
          <w:ilvl w:val="3"/>
          <w:numId w:val="46"/>
        </w:numPr>
        <w:tabs>
          <w:tab w:val="clear" w:pos="1800"/>
          <w:tab w:val="num" w:pos="2160"/>
        </w:tabs>
        <w:ind w:left="2160"/>
      </w:pPr>
      <w:r w:rsidRPr="00A534FF">
        <w:lastRenderedPageBreak/>
        <w:t>Purpose</w:t>
      </w:r>
    </w:p>
    <w:p w14:paraId="200EFDFE" w14:textId="77777777" w:rsidR="00D710BE" w:rsidRDefault="00D76768" w:rsidP="00D76768">
      <w:pPr>
        <w:pStyle w:val="ListParagraph"/>
        <w:tabs>
          <w:tab w:val="num" w:pos="2160"/>
        </w:tabs>
        <w:ind w:left="2160" w:hanging="360"/>
      </w:pPr>
      <w:r w:rsidRPr="00A534FF">
        <w:t xml:space="preserve">This section has two purposes: </w:t>
      </w:r>
    </w:p>
    <w:p w14:paraId="41430DAF" w14:textId="3BDDED7B" w:rsidR="00D710BE" w:rsidRDefault="00D76768" w:rsidP="00CA3079">
      <w:pPr>
        <w:pStyle w:val="Style10"/>
        <w:tabs>
          <w:tab w:val="clear" w:pos="2160"/>
        </w:tabs>
        <w:ind w:left="2610"/>
      </w:pPr>
      <w:r w:rsidRPr="00A534FF">
        <w:t xml:space="preserve">to establish a review period during which efforts can be made to protect historic structures from </w:t>
      </w:r>
      <w:proofErr w:type="gramStart"/>
      <w:r w:rsidRPr="00A534FF">
        <w:t>demolition;</w:t>
      </w:r>
      <w:proofErr w:type="gramEnd"/>
      <w:r w:rsidRPr="00A534FF">
        <w:t xml:space="preserve"> </w:t>
      </w:r>
    </w:p>
    <w:p w14:paraId="3C4459EE" w14:textId="4BEC6259" w:rsidR="00D76768" w:rsidRPr="00A534FF" w:rsidRDefault="00D76768" w:rsidP="00CA3079">
      <w:pPr>
        <w:pStyle w:val="Style10"/>
        <w:tabs>
          <w:tab w:val="clear" w:pos="2160"/>
        </w:tabs>
        <w:ind w:left="2610"/>
      </w:pPr>
      <w:r w:rsidRPr="00A534FF">
        <w:t>to review building permit applications for alterations of historic structures to ensure that the proposed alteration is consistent with the building's historic character.</w:t>
      </w:r>
    </w:p>
    <w:p w14:paraId="253AD0D6" w14:textId="77777777" w:rsidR="00D76768" w:rsidRPr="00A534FF" w:rsidRDefault="00D76768" w:rsidP="00D76768">
      <w:pPr>
        <w:pStyle w:val="ListParagraph"/>
        <w:numPr>
          <w:ilvl w:val="3"/>
          <w:numId w:val="46"/>
        </w:numPr>
        <w:tabs>
          <w:tab w:val="clear" w:pos="1800"/>
          <w:tab w:val="num" w:pos="2160"/>
        </w:tabs>
        <w:ind w:left="2160"/>
      </w:pPr>
      <w:r w:rsidRPr="00A534FF">
        <w:t>Upon receipt of a building permit application to demolish a historic structure included in the Comprehensive Plan's inventory of Historic Buildings, the City shall place a 45-day hold on the issuance of the permit. During the 45-day period, the City shall:</w:t>
      </w:r>
    </w:p>
    <w:p w14:paraId="5F8088D4" w14:textId="610E2786" w:rsidR="00CA3079" w:rsidRDefault="00D76768" w:rsidP="00CA3079">
      <w:pPr>
        <w:pStyle w:val="Style10"/>
        <w:numPr>
          <w:ilvl w:val="4"/>
          <w:numId w:val="2018"/>
        </w:numPr>
        <w:ind w:left="2610"/>
      </w:pPr>
      <w:r w:rsidRPr="00A534FF">
        <w:t>Notify the State Historic Preservation Office of the proposed demolition</w:t>
      </w:r>
      <w:r w:rsidR="00CA3079">
        <w:t>.</w:t>
      </w:r>
      <w:r w:rsidR="00CA3079" w:rsidRPr="00CA3079">
        <w:t xml:space="preserve"> </w:t>
      </w:r>
    </w:p>
    <w:p w14:paraId="1ECB4C42" w14:textId="78393985" w:rsidR="00CA3079" w:rsidRDefault="00CA3079" w:rsidP="00CA3079">
      <w:pPr>
        <w:pStyle w:val="Style10"/>
        <w:numPr>
          <w:ilvl w:val="4"/>
          <w:numId w:val="2018"/>
        </w:numPr>
        <w:ind w:left="2610"/>
      </w:pPr>
      <w:r w:rsidRPr="00A534FF">
        <w:t>Advertise in a paper of general circulation the nature of the request and the historical values that would be lost by demolition</w:t>
      </w:r>
      <w:r>
        <w:t>.</w:t>
      </w:r>
      <w:r w:rsidRPr="00CA3079">
        <w:t xml:space="preserve"> </w:t>
      </w:r>
    </w:p>
    <w:p w14:paraId="5C6A5F42" w14:textId="0453D2D1" w:rsidR="00D76768" w:rsidRPr="00A534FF" w:rsidRDefault="00CA3079" w:rsidP="00CA3079">
      <w:pPr>
        <w:pStyle w:val="Style10"/>
        <w:numPr>
          <w:ilvl w:val="4"/>
          <w:numId w:val="2018"/>
        </w:numPr>
        <w:ind w:left="2610"/>
      </w:pPr>
      <w:r w:rsidRPr="00A534FF">
        <w:t>Inform the applicant of the historic character of the building and the incentives associated with historic preservation</w:t>
      </w:r>
      <w:r w:rsidR="00D76768" w:rsidRPr="00A534FF">
        <w:t>.</w:t>
      </w:r>
    </w:p>
    <w:p w14:paraId="4DEEA0F0" w14:textId="546D12C5" w:rsidR="00D76768" w:rsidRPr="00A534FF" w:rsidRDefault="00D76768" w:rsidP="006126CE">
      <w:pPr>
        <w:ind w:left="1800"/>
      </w:pPr>
      <w:r w:rsidRPr="00A534FF">
        <w:t xml:space="preserve">If, after 45 days, the </w:t>
      </w:r>
      <w:r w:rsidR="0067495C" w:rsidRPr="0067495C">
        <w:rPr>
          <w:b/>
          <w:bCs/>
          <w:color w:val="FF0000"/>
          <w:u w:val="single"/>
        </w:rPr>
        <w:t>City Planner</w:t>
      </w:r>
      <w:r w:rsidR="006126CE" w:rsidRPr="0067495C">
        <w:rPr>
          <w:color w:val="FF0000"/>
        </w:rPr>
        <w:t xml:space="preserve"> </w:t>
      </w:r>
      <w:r w:rsidRPr="00A534FF">
        <w:t xml:space="preserve">finds that substantial progress is being made in protecting the structure from demolition, the </w:t>
      </w:r>
      <w:r w:rsidR="0067495C" w:rsidRPr="0067495C">
        <w:rPr>
          <w:b/>
          <w:bCs/>
          <w:color w:val="FF0000"/>
          <w:u w:val="single"/>
        </w:rPr>
        <w:t>City Planner</w:t>
      </w:r>
      <w:r w:rsidRPr="0067495C">
        <w:rPr>
          <w:color w:val="FF0000"/>
        </w:rPr>
        <w:t xml:space="preserve"> </w:t>
      </w:r>
      <w:r w:rsidRPr="00A534FF">
        <w:t xml:space="preserve">shall continue to hold </w:t>
      </w:r>
      <w:proofErr w:type="gramStart"/>
      <w:r w:rsidRPr="00A534FF">
        <w:t>on</w:t>
      </w:r>
      <w:proofErr w:type="gramEnd"/>
      <w:r w:rsidRPr="00A534FF">
        <w:t xml:space="preserve"> the demolition permit.</w:t>
      </w:r>
    </w:p>
    <w:p w14:paraId="56A104BB" w14:textId="3EB9E93D" w:rsidR="00D76768" w:rsidRPr="00A534FF" w:rsidRDefault="00D76768" w:rsidP="006126CE">
      <w:pPr>
        <w:ind w:left="1800"/>
      </w:pPr>
      <w:r w:rsidRPr="00A534FF">
        <w:t xml:space="preserve">If, after 45 days, the </w:t>
      </w:r>
      <w:r w:rsidR="0067495C" w:rsidRPr="0067495C">
        <w:rPr>
          <w:b/>
          <w:bCs/>
          <w:color w:val="FF0000"/>
          <w:u w:val="single"/>
        </w:rPr>
        <w:t>City Planner</w:t>
      </w:r>
      <w:r w:rsidRPr="0067495C">
        <w:rPr>
          <w:color w:val="FF0000"/>
        </w:rPr>
        <w:t xml:space="preserve"> </w:t>
      </w:r>
      <w:r w:rsidRPr="00A534FF">
        <w:t xml:space="preserve">finds that there is no possibility </w:t>
      </w:r>
      <w:proofErr w:type="gramStart"/>
      <w:r w:rsidRPr="00A534FF">
        <w:t>for</w:t>
      </w:r>
      <w:proofErr w:type="gramEnd"/>
      <w:r w:rsidRPr="00A534FF">
        <w:t xml:space="preserve"> protecting the structure, the </w:t>
      </w:r>
      <w:r w:rsidR="0067495C" w:rsidRPr="0067495C">
        <w:rPr>
          <w:b/>
          <w:bCs/>
          <w:color w:val="FF0000"/>
          <w:u w:val="single"/>
        </w:rPr>
        <w:t>City Planner</w:t>
      </w:r>
      <w:r w:rsidRPr="0067495C">
        <w:rPr>
          <w:color w:val="FF0000"/>
        </w:rPr>
        <w:t xml:space="preserve"> </w:t>
      </w:r>
      <w:r w:rsidRPr="00A534FF">
        <w:t>shall authorize the issuance of the demolition permit.</w:t>
      </w:r>
    </w:p>
    <w:p w14:paraId="7A3F6933" w14:textId="048E42AD" w:rsidR="00D76768" w:rsidRPr="00A534FF" w:rsidRDefault="00D76768" w:rsidP="00D76768">
      <w:pPr>
        <w:pStyle w:val="ListParagraph"/>
        <w:numPr>
          <w:ilvl w:val="3"/>
          <w:numId w:val="46"/>
        </w:numPr>
        <w:tabs>
          <w:tab w:val="clear" w:pos="1800"/>
          <w:tab w:val="num" w:pos="2160"/>
        </w:tabs>
        <w:ind w:left="2160"/>
      </w:pPr>
      <w:r w:rsidRPr="00A534FF">
        <w:t xml:space="preserve">Building permit applications for exterior alteration, or the construction of new structures or buildings in conjunction with a historic structure included in the Comprehensive Plan's inventory of historic buildings shall be referred to the </w:t>
      </w:r>
      <w:r w:rsidR="0067495C" w:rsidRPr="0067495C">
        <w:rPr>
          <w:b/>
          <w:bCs/>
          <w:color w:val="FF0000"/>
          <w:u w:val="single"/>
        </w:rPr>
        <w:t>City Planner</w:t>
      </w:r>
      <w:r w:rsidRPr="00A534FF">
        <w:t xml:space="preserve"> for its review. The application shall be reviewed at the next regularly scheduled </w:t>
      </w:r>
      <w:r w:rsidR="0067495C" w:rsidRPr="0067495C">
        <w:rPr>
          <w:b/>
          <w:bCs/>
          <w:color w:val="FF0000"/>
          <w:u w:val="single"/>
        </w:rPr>
        <w:t>City Planner</w:t>
      </w:r>
      <w:r w:rsidRPr="0067495C">
        <w:rPr>
          <w:color w:val="FF0000"/>
        </w:rPr>
        <w:t xml:space="preserve"> </w:t>
      </w:r>
      <w:r w:rsidRPr="00A534FF">
        <w:t>meeting following the receipt of the building permit application.</w:t>
      </w:r>
    </w:p>
    <w:p w14:paraId="6DB3BF9D" w14:textId="61F530C3" w:rsidR="00D76768" w:rsidRPr="00A534FF" w:rsidRDefault="00D76768" w:rsidP="006126CE">
      <w:pPr>
        <w:ind w:left="1800"/>
      </w:pPr>
      <w:r w:rsidRPr="00A534FF">
        <w:t xml:space="preserve">The </w:t>
      </w:r>
      <w:r w:rsidR="0067495C" w:rsidRPr="0067495C">
        <w:rPr>
          <w:b/>
          <w:bCs/>
          <w:color w:val="FF0000"/>
          <w:u w:val="single"/>
        </w:rPr>
        <w:t>City Planner</w:t>
      </w:r>
      <w:r w:rsidR="006126CE" w:rsidRPr="0067495C">
        <w:rPr>
          <w:color w:val="FF0000"/>
        </w:rPr>
        <w:t xml:space="preserve"> </w:t>
      </w:r>
      <w:r w:rsidRPr="00A534FF">
        <w:t>will review the building permit application to ensure that the proposed alterations are compatible with the building's historic character.</w:t>
      </w:r>
    </w:p>
    <w:p w14:paraId="23CACE11" w14:textId="7C2D618A" w:rsidR="00D76768" w:rsidRPr="00A534FF" w:rsidRDefault="00D76768" w:rsidP="006126CE">
      <w:pPr>
        <w:ind w:left="1800"/>
      </w:pPr>
      <w:r w:rsidRPr="00A534FF">
        <w:t xml:space="preserve">In making this determination, the </w:t>
      </w:r>
      <w:r w:rsidR="0067495C" w:rsidRPr="0067495C">
        <w:rPr>
          <w:b/>
          <w:bCs/>
          <w:color w:val="FF0000"/>
          <w:u w:val="single"/>
        </w:rPr>
        <w:t>City Planner</w:t>
      </w:r>
      <w:r w:rsidRPr="0067495C">
        <w:rPr>
          <w:color w:val="FF0000"/>
        </w:rPr>
        <w:t xml:space="preserve"> </w:t>
      </w:r>
      <w:r w:rsidRPr="00A534FF">
        <w:t>will consider the following criteria: maintenance of the building's predominant architectural character including such features as roof lines, porches, windows, or other exterior elements; compatibility of the materials to be used with existing building materials; and effect of the alterations on relationship of the building to its site.</w:t>
      </w:r>
    </w:p>
    <w:p w14:paraId="36502889" w14:textId="3AB8DA4A" w:rsidR="00D76768" w:rsidRPr="00204A84" w:rsidRDefault="00D76768" w:rsidP="006126CE">
      <w:pPr>
        <w:ind w:left="1800"/>
      </w:pPr>
      <w:r w:rsidRPr="00A534FF">
        <w:lastRenderedPageBreak/>
        <w:t xml:space="preserve">The </w:t>
      </w:r>
      <w:r w:rsidR="0067495C" w:rsidRPr="0067495C">
        <w:rPr>
          <w:b/>
          <w:bCs/>
          <w:color w:val="FF0000"/>
          <w:u w:val="single"/>
        </w:rPr>
        <w:t>City Planner</w:t>
      </w:r>
      <w:r w:rsidR="0067495C" w:rsidRPr="0067495C">
        <w:rPr>
          <w:color w:val="FF0000"/>
        </w:rPr>
        <w:t xml:space="preserve"> </w:t>
      </w:r>
      <w:r w:rsidRPr="00A534FF">
        <w:t xml:space="preserve">shall approve or deny the proposed alterations based on the above criteria. The </w:t>
      </w:r>
      <w:r w:rsidR="0067495C" w:rsidRPr="0067495C">
        <w:rPr>
          <w:b/>
          <w:bCs/>
          <w:color w:val="FF0000"/>
          <w:u w:val="single"/>
        </w:rPr>
        <w:t>City Planner</w:t>
      </w:r>
      <w:r w:rsidR="0067495C" w:rsidRPr="0067495C">
        <w:rPr>
          <w:color w:val="FF0000"/>
        </w:rPr>
        <w:t xml:space="preserve"> </w:t>
      </w:r>
      <w:r w:rsidRPr="00A534FF">
        <w:t xml:space="preserve">may recommend changes </w:t>
      </w:r>
      <w:proofErr w:type="gramStart"/>
      <w:r w:rsidRPr="00A534FF">
        <w:t>in</w:t>
      </w:r>
      <w:proofErr w:type="gramEnd"/>
      <w:r w:rsidRPr="00A534FF">
        <w:t xml:space="preserve"> the proposal which would enable it to be approved.</w:t>
      </w:r>
    </w:p>
    <w:p w14:paraId="3C2FD8C0" w14:textId="18CEB3A9" w:rsidR="00D76768" w:rsidRPr="0039071F" w:rsidRDefault="00D76768" w:rsidP="000675D6">
      <w:pPr>
        <w:pStyle w:val="Heading4"/>
        <w:rPr>
          <w:rStyle w:val="UnderlineChar"/>
          <w:rFonts w:eastAsiaTheme="minorHAnsi" w:cstheme="minorBidi"/>
          <w:color w:val="FF0000"/>
          <w:spacing w:val="0"/>
          <w:u w:val="none"/>
        </w:rPr>
      </w:pPr>
      <w:bookmarkStart w:id="322" w:name="_Hlk138254132"/>
      <w:r w:rsidRPr="0039071F">
        <w:rPr>
          <w:rStyle w:val="UnderlineChar"/>
          <w:rFonts w:eastAsiaTheme="minorHAnsi" w:cstheme="minorBidi"/>
          <w:color w:val="4472C4" w:themeColor="accent1"/>
          <w:spacing w:val="0"/>
          <w:u w:val="none"/>
        </w:rPr>
        <w:t>Partitioning</w:t>
      </w:r>
      <w:r w:rsidRPr="0039071F">
        <w:rPr>
          <w:rStyle w:val="UnderlineChar"/>
          <w:rFonts w:eastAsiaTheme="minorHAnsi" w:cstheme="minorBidi"/>
          <w:color w:val="FF0000"/>
          <w:spacing w:val="0"/>
          <w:u w:val="none"/>
        </w:rPr>
        <w:t xml:space="preserve">, </w:t>
      </w:r>
      <w:r w:rsidRPr="006733CF">
        <w:rPr>
          <w:rStyle w:val="UnderlineChar"/>
          <w:rFonts w:eastAsiaTheme="minorHAnsi" w:cstheme="minorBidi"/>
          <w:strike/>
          <w:color w:val="FF0000"/>
          <w:spacing w:val="0"/>
          <w:sz w:val="16"/>
          <w:szCs w:val="16"/>
          <w:u w:val="none"/>
        </w:rPr>
        <w:t>Lot</w:t>
      </w:r>
      <w:r w:rsidR="009569A1" w:rsidRPr="006733CF">
        <w:rPr>
          <w:rStyle w:val="UnderlineChar"/>
          <w:rFonts w:eastAsiaTheme="minorHAnsi" w:cstheme="minorBidi"/>
          <w:strike/>
          <w:color w:val="FF0000"/>
          <w:spacing w:val="0"/>
          <w:sz w:val="16"/>
          <w:szCs w:val="16"/>
          <w:u w:val="none"/>
        </w:rPr>
        <w:t xml:space="preserve"> </w:t>
      </w:r>
      <w:r w:rsidR="009569A1">
        <w:rPr>
          <w:rStyle w:val="UnderlineChar"/>
          <w:rFonts w:eastAsiaTheme="minorHAnsi" w:cstheme="minorBidi"/>
          <w:color w:val="FF0000"/>
          <w:spacing w:val="0"/>
          <w:u w:val="none"/>
        </w:rPr>
        <w:t>Property</w:t>
      </w:r>
      <w:r w:rsidRPr="0039071F">
        <w:rPr>
          <w:rStyle w:val="UnderlineChar"/>
          <w:rFonts w:eastAsiaTheme="minorHAnsi" w:cstheme="minorBidi"/>
          <w:color w:val="FF0000"/>
          <w:spacing w:val="0"/>
          <w:u w:val="none"/>
        </w:rPr>
        <w:t xml:space="preserve"> </w:t>
      </w:r>
      <w:r w:rsidR="009569A1">
        <w:rPr>
          <w:rStyle w:val="UnderlineChar"/>
          <w:rFonts w:eastAsiaTheme="minorHAnsi" w:cstheme="minorBidi"/>
          <w:color w:val="FF0000"/>
          <w:spacing w:val="0"/>
          <w:u w:val="none"/>
        </w:rPr>
        <w:t>L</w:t>
      </w:r>
      <w:r w:rsidRPr="0039071F">
        <w:rPr>
          <w:rStyle w:val="UnderlineChar"/>
          <w:rFonts w:eastAsiaTheme="minorHAnsi" w:cstheme="minorBidi"/>
          <w:color w:val="FF0000"/>
          <w:spacing w:val="0"/>
          <w:u w:val="none"/>
        </w:rPr>
        <w:t>ine Adjustment</w:t>
      </w:r>
    </w:p>
    <w:bookmarkEnd w:id="322"/>
    <w:p w14:paraId="129B1472" w14:textId="77777777" w:rsidR="00D76768" w:rsidRPr="0039071F" w:rsidRDefault="00D76768" w:rsidP="006126CE">
      <w:pPr>
        <w:ind w:left="1800"/>
        <w:rPr>
          <w:rStyle w:val="UnderlineChar"/>
          <w:rFonts w:eastAsiaTheme="minorHAnsi" w:cstheme="minorBidi"/>
          <w:color w:val="FF0000"/>
          <w:spacing w:val="0"/>
          <w:u w:val="none"/>
        </w:rPr>
      </w:pPr>
      <w:r w:rsidRPr="0039071F">
        <w:rPr>
          <w:rStyle w:val="UnderlineChar"/>
          <w:rFonts w:eastAsiaTheme="minorHAnsi" w:cstheme="minorBidi"/>
          <w:color w:val="FF0000"/>
          <w:spacing w:val="0"/>
          <w:u w:val="none"/>
        </w:rPr>
        <w:t xml:space="preserve">See Section 8.1 – Subdivision, Partitioning, Cluster, and Planned Development. </w:t>
      </w:r>
    </w:p>
    <w:p w14:paraId="0DB9E4F5" w14:textId="4685C1EE" w:rsidR="00164E98" w:rsidRPr="0039071F" w:rsidRDefault="00164E98" w:rsidP="000675D6">
      <w:pPr>
        <w:pStyle w:val="Heading4"/>
        <w:rPr>
          <w:rStyle w:val="UnderlineChar"/>
          <w:rFonts w:eastAsiaTheme="minorHAnsi" w:cstheme="minorBidi"/>
          <w:color w:val="FF0000"/>
          <w:spacing w:val="0"/>
          <w:u w:val="none"/>
        </w:rPr>
      </w:pPr>
      <w:bookmarkStart w:id="323" w:name="_Hlk138254156"/>
      <w:r w:rsidRPr="0039071F">
        <w:rPr>
          <w:rStyle w:val="UnderlineChar"/>
          <w:rFonts w:eastAsiaTheme="minorHAnsi" w:cstheme="minorBidi"/>
          <w:color w:val="FF0000"/>
          <w:spacing w:val="0"/>
          <w:u w:val="none"/>
        </w:rPr>
        <w:t>Plan Review</w:t>
      </w:r>
    </w:p>
    <w:bookmarkEnd w:id="323"/>
    <w:p w14:paraId="50DFC596" w14:textId="33E243C1" w:rsidR="004C59CA" w:rsidRPr="00D710BE" w:rsidRDefault="004C59CA" w:rsidP="000675D6">
      <w:pPr>
        <w:pStyle w:val="Style9"/>
      </w:pPr>
      <w:r w:rsidRPr="00D710BE">
        <w:t xml:space="preserve">Purpose. The purpose and intent of the Plan Review is to bring those projects involving building design and the development of land under special review where development impacts that may cause a conflict between uses in the same adjoining district are be minimized, and to promote the general welfare by directing attention to site planning, and giving regard to the natural environment and the elements of creative design to assist in conserving and enhancing the appearance of the city, and to support the promotion and maintenance of healthful and safe conditions upon surrounding properties and neighborhoods, thereby affecting the public health, safety, and general welfare. </w:t>
      </w:r>
    </w:p>
    <w:p w14:paraId="343AFEB3" w14:textId="028EBBA9" w:rsidR="000E4773" w:rsidRPr="00D710BE" w:rsidRDefault="000E4773" w:rsidP="000675D6">
      <w:pPr>
        <w:pStyle w:val="Style9"/>
      </w:pPr>
      <w:r w:rsidRPr="00D710BE">
        <w:t xml:space="preserve">Plan Review is intended to promote functional, safe, and attractive developments, which maximize compatibility with surrounding developments and uses and with the natural environment. Plan Review mitigates potential land use conflicts resulting from proposed development through specific conditions attached by the review body. Plan Review focuses on the layout of a proposed development, including building placement, setbacks, location of parking areas, pedestrian access, external storage areas, external lighting (including LED), open areas, and landscaping. </w:t>
      </w:r>
    </w:p>
    <w:p w14:paraId="626C12F5" w14:textId="146D99E3" w:rsidR="00D76768" w:rsidRDefault="00D76768" w:rsidP="000675D6">
      <w:pPr>
        <w:pStyle w:val="Heading3"/>
      </w:pPr>
      <w:bookmarkStart w:id="324" w:name="_Toc145530375"/>
      <w:r>
        <w:rPr>
          <w:rStyle w:val="UnderlineChar"/>
        </w:rPr>
        <w:t>Type III Procedures</w:t>
      </w:r>
      <w:bookmarkEnd w:id="324"/>
      <w:r w:rsidRPr="007D3568">
        <w:t xml:space="preserve"> </w:t>
      </w:r>
    </w:p>
    <w:p w14:paraId="12E7B92B" w14:textId="4BB54573" w:rsidR="00033784" w:rsidRPr="00030D99" w:rsidRDefault="00033784" w:rsidP="000675D6">
      <w:pPr>
        <w:pStyle w:val="Heading4"/>
      </w:pPr>
      <w:r w:rsidRPr="00684B38">
        <w:t xml:space="preserve">Quasi-Judicial </w:t>
      </w:r>
      <w:r>
        <w:t>Review</w:t>
      </w:r>
    </w:p>
    <w:p w14:paraId="5EB7706D" w14:textId="77777777" w:rsidR="00033784" w:rsidRPr="00AC3256" w:rsidRDefault="00033784" w:rsidP="000675D6">
      <w:pPr>
        <w:pStyle w:val="Style9"/>
      </w:pPr>
      <w:r w:rsidRPr="00AC3256">
        <w:t>Application</w:t>
      </w:r>
      <w:r w:rsidRPr="00AC3256">
        <w:rPr>
          <w:spacing w:val="-13"/>
        </w:rPr>
        <w:t xml:space="preserve"> </w:t>
      </w:r>
      <w:r w:rsidRPr="00AC3256">
        <w:t>Requirements.</w:t>
      </w:r>
    </w:p>
    <w:p w14:paraId="3E60DC37" w14:textId="77777777" w:rsidR="00033784" w:rsidRPr="00AC3256" w:rsidRDefault="00033784" w:rsidP="000675D6">
      <w:pPr>
        <w:pStyle w:val="Style10"/>
      </w:pPr>
      <w:r w:rsidRPr="00AC3256">
        <w:t>Application</w:t>
      </w:r>
      <w:r w:rsidRPr="00AC3256">
        <w:rPr>
          <w:spacing w:val="-4"/>
        </w:rPr>
        <w:t xml:space="preserve"> </w:t>
      </w:r>
      <w:r w:rsidRPr="00AC3256">
        <w:t>Forms.</w:t>
      </w:r>
      <w:r w:rsidRPr="00AC3256">
        <w:rPr>
          <w:spacing w:val="-4"/>
        </w:rPr>
        <w:t xml:space="preserve"> </w:t>
      </w:r>
      <w:r w:rsidRPr="00AC3256">
        <w:t>Applications</w:t>
      </w:r>
      <w:r w:rsidRPr="00AC3256">
        <w:rPr>
          <w:spacing w:val="-4"/>
        </w:rPr>
        <w:t xml:space="preserve"> </w:t>
      </w:r>
      <w:r w:rsidRPr="00AC3256">
        <w:t>requiring</w:t>
      </w:r>
      <w:r w:rsidRPr="00AC3256">
        <w:rPr>
          <w:spacing w:val="-3"/>
        </w:rPr>
        <w:t xml:space="preserve"> </w:t>
      </w:r>
      <w:r w:rsidRPr="00AC3256">
        <w:t>Quasi-Judicial</w:t>
      </w:r>
      <w:r w:rsidRPr="00AC3256">
        <w:rPr>
          <w:spacing w:val="-3"/>
        </w:rPr>
        <w:t xml:space="preserve"> </w:t>
      </w:r>
      <w:r w:rsidRPr="00AC3256">
        <w:t>review</w:t>
      </w:r>
      <w:r w:rsidRPr="00AC3256">
        <w:rPr>
          <w:spacing w:val="-2"/>
        </w:rPr>
        <w:t xml:space="preserve"> </w:t>
      </w:r>
      <w:r w:rsidRPr="00AC3256">
        <w:t>shall</w:t>
      </w:r>
      <w:r w:rsidRPr="00AC3256">
        <w:rPr>
          <w:spacing w:val="-3"/>
        </w:rPr>
        <w:t xml:space="preserve"> </w:t>
      </w:r>
      <w:r w:rsidRPr="00AC3256">
        <w:t>be</w:t>
      </w:r>
      <w:r w:rsidRPr="00AC3256">
        <w:rPr>
          <w:spacing w:val="-3"/>
        </w:rPr>
        <w:t xml:space="preserve"> </w:t>
      </w:r>
      <w:r w:rsidRPr="00AC3256">
        <w:t>made</w:t>
      </w:r>
      <w:r w:rsidRPr="00AC3256">
        <w:rPr>
          <w:spacing w:val="-3"/>
        </w:rPr>
        <w:t xml:space="preserve"> </w:t>
      </w:r>
      <w:r w:rsidRPr="00AC3256">
        <w:t>on</w:t>
      </w:r>
      <w:r w:rsidRPr="00AC3256">
        <w:rPr>
          <w:spacing w:val="-3"/>
        </w:rPr>
        <w:t xml:space="preserve"> </w:t>
      </w:r>
      <w:r w:rsidRPr="00AC3256">
        <w:t>forms</w:t>
      </w:r>
      <w:r w:rsidRPr="00AC3256">
        <w:rPr>
          <w:spacing w:val="-3"/>
        </w:rPr>
        <w:t xml:space="preserve"> </w:t>
      </w:r>
      <w:r w:rsidRPr="00AC3256">
        <w:t>provided</w:t>
      </w:r>
      <w:r w:rsidRPr="00AC3256">
        <w:rPr>
          <w:spacing w:val="-3"/>
        </w:rPr>
        <w:t xml:space="preserve"> </w:t>
      </w:r>
      <w:r w:rsidRPr="00AC3256">
        <w:t>by the City Planning Official.</w:t>
      </w:r>
    </w:p>
    <w:p w14:paraId="24ED02EC" w14:textId="77777777" w:rsidR="00033784" w:rsidRPr="00AC3256" w:rsidRDefault="00033784" w:rsidP="000675D6">
      <w:pPr>
        <w:pStyle w:val="Style10"/>
      </w:pPr>
      <w:r w:rsidRPr="00AC3256">
        <w:t>Submittal</w:t>
      </w:r>
      <w:r w:rsidRPr="00AC3256">
        <w:rPr>
          <w:spacing w:val="-3"/>
        </w:rPr>
        <w:t xml:space="preserve"> </w:t>
      </w:r>
      <w:r w:rsidRPr="00AC3256">
        <w:t>Information.</w:t>
      </w:r>
      <w:r w:rsidRPr="00AC3256">
        <w:rPr>
          <w:spacing w:val="-4"/>
        </w:rPr>
        <w:t xml:space="preserve"> </w:t>
      </w:r>
      <w:r w:rsidRPr="00AC3256">
        <w:t>The</w:t>
      </w:r>
      <w:r w:rsidRPr="00AC3256">
        <w:rPr>
          <w:spacing w:val="-3"/>
        </w:rPr>
        <w:t xml:space="preserve"> </w:t>
      </w:r>
      <w:r w:rsidRPr="00AC3256">
        <w:t>City</w:t>
      </w:r>
      <w:r w:rsidRPr="00AC3256">
        <w:rPr>
          <w:spacing w:val="-3"/>
        </w:rPr>
        <w:t xml:space="preserve"> </w:t>
      </w:r>
      <w:r w:rsidRPr="00AC3256">
        <w:t>Planning</w:t>
      </w:r>
      <w:r w:rsidRPr="00AC3256">
        <w:rPr>
          <w:spacing w:val="-3"/>
        </w:rPr>
        <w:t xml:space="preserve"> </w:t>
      </w:r>
      <w:r w:rsidRPr="00AC3256">
        <w:t>Official</w:t>
      </w:r>
      <w:r w:rsidRPr="00AC3256">
        <w:rPr>
          <w:spacing w:val="-3"/>
        </w:rPr>
        <w:t xml:space="preserve"> </w:t>
      </w:r>
      <w:r w:rsidRPr="00AC3256">
        <w:t>shall</w:t>
      </w:r>
      <w:r w:rsidRPr="00AC3256">
        <w:rPr>
          <w:spacing w:val="-3"/>
        </w:rPr>
        <w:t xml:space="preserve"> </w:t>
      </w:r>
      <w:r w:rsidRPr="00AC3256">
        <w:t>advise</w:t>
      </w:r>
      <w:r w:rsidRPr="00AC3256">
        <w:rPr>
          <w:spacing w:val="-4"/>
        </w:rPr>
        <w:t xml:space="preserve"> </w:t>
      </w:r>
      <w:r w:rsidRPr="00AC3256">
        <w:t>the</w:t>
      </w:r>
      <w:r w:rsidRPr="00AC3256">
        <w:rPr>
          <w:spacing w:val="-3"/>
        </w:rPr>
        <w:t xml:space="preserve"> </w:t>
      </w:r>
      <w:r w:rsidRPr="00AC3256">
        <w:t>applicant</w:t>
      </w:r>
      <w:r w:rsidRPr="00AC3256">
        <w:rPr>
          <w:spacing w:val="-3"/>
        </w:rPr>
        <w:t xml:space="preserve"> </w:t>
      </w:r>
      <w:r w:rsidRPr="00AC3256">
        <w:t>on</w:t>
      </w:r>
      <w:r w:rsidRPr="00AC3256">
        <w:rPr>
          <w:spacing w:val="-3"/>
        </w:rPr>
        <w:t xml:space="preserve"> </w:t>
      </w:r>
      <w:r w:rsidRPr="00AC3256">
        <w:t>application</w:t>
      </w:r>
      <w:r w:rsidRPr="00AC3256">
        <w:rPr>
          <w:spacing w:val="-3"/>
        </w:rPr>
        <w:t xml:space="preserve"> </w:t>
      </w:r>
      <w:r w:rsidRPr="00AC3256">
        <w:t xml:space="preserve">submittal requirements. At a minimum, the application shall include </w:t>
      </w:r>
      <w:proofErr w:type="gramStart"/>
      <w:r w:rsidRPr="00AC3256">
        <w:t>all of</w:t>
      </w:r>
      <w:proofErr w:type="gramEnd"/>
      <w:r w:rsidRPr="00AC3256">
        <w:t xml:space="preserve"> the following information:</w:t>
      </w:r>
    </w:p>
    <w:p w14:paraId="3395E284" w14:textId="77777777" w:rsidR="00033784" w:rsidRPr="00AC3256" w:rsidRDefault="00033784" w:rsidP="000675D6">
      <w:pPr>
        <w:pStyle w:val="Style11"/>
        <w:numPr>
          <w:ilvl w:val="6"/>
          <w:numId w:val="1999"/>
        </w:numPr>
        <w:rPr>
          <w:color w:val="C00000"/>
          <w:u w:val="single"/>
        </w:rPr>
      </w:pPr>
      <w:r w:rsidRPr="00AC3256">
        <w:rPr>
          <w:color w:val="C00000"/>
          <w:u w:val="single"/>
        </w:rPr>
        <w:t>The</w:t>
      </w:r>
      <w:r w:rsidRPr="00AC3256">
        <w:rPr>
          <w:color w:val="C00000"/>
          <w:spacing w:val="-7"/>
          <w:u w:val="single"/>
        </w:rPr>
        <w:t xml:space="preserve"> </w:t>
      </w:r>
      <w:r w:rsidRPr="00AC3256">
        <w:rPr>
          <w:color w:val="C00000"/>
          <w:u w:val="single"/>
        </w:rPr>
        <w:t>information</w:t>
      </w:r>
      <w:r w:rsidRPr="00AC3256">
        <w:rPr>
          <w:color w:val="C00000"/>
          <w:spacing w:val="-7"/>
          <w:u w:val="single"/>
        </w:rPr>
        <w:t xml:space="preserve"> </w:t>
      </w:r>
      <w:r w:rsidRPr="00AC3256">
        <w:rPr>
          <w:color w:val="C00000"/>
          <w:u w:val="single"/>
        </w:rPr>
        <w:t>requested</w:t>
      </w:r>
      <w:r w:rsidRPr="00AC3256">
        <w:rPr>
          <w:color w:val="C00000"/>
          <w:spacing w:val="-6"/>
          <w:u w:val="single"/>
        </w:rPr>
        <w:t xml:space="preserve"> </w:t>
      </w:r>
      <w:r w:rsidRPr="00AC3256">
        <w:rPr>
          <w:color w:val="C00000"/>
          <w:u w:val="single"/>
        </w:rPr>
        <w:t>on</w:t>
      </w:r>
      <w:r w:rsidRPr="00AC3256">
        <w:rPr>
          <w:color w:val="C00000"/>
          <w:spacing w:val="-7"/>
          <w:u w:val="single"/>
        </w:rPr>
        <w:t xml:space="preserve"> </w:t>
      </w:r>
      <w:r w:rsidRPr="00AC3256">
        <w:rPr>
          <w:color w:val="C00000"/>
          <w:u w:val="single"/>
        </w:rPr>
        <w:t>the</w:t>
      </w:r>
      <w:r w:rsidRPr="00AC3256">
        <w:rPr>
          <w:color w:val="C00000"/>
          <w:spacing w:val="-6"/>
          <w:u w:val="single"/>
        </w:rPr>
        <w:t xml:space="preserve"> </w:t>
      </w:r>
      <w:r w:rsidRPr="00AC3256">
        <w:rPr>
          <w:color w:val="C00000"/>
          <w:u w:val="single"/>
        </w:rPr>
        <w:t>application</w:t>
      </w:r>
      <w:r w:rsidRPr="00AC3256">
        <w:rPr>
          <w:color w:val="C00000"/>
          <w:spacing w:val="-7"/>
          <w:u w:val="single"/>
        </w:rPr>
        <w:t xml:space="preserve"> </w:t>
      </w:r>
      <w:proofErr w:type="gramStart"/>
      <w:r w:rsidRPr="00AC3256">
        <w:rPr>
          <w:color w:val="C00000"/>
          <w:spacing w:val="-2"/>
          <w:u w:val="single"/>
        </w:rPr>
        <w:t>form;</w:t>
      </w:r>
      <w:proofErr w:type="gramEnd"/>
    </w:p>
    <w:p w14:paraId="181FA012" w14:textId="77777777" w:rsidR="00033784" w:rsidRPr="00AC3256" w:rsidRDefault="00033784" w:rsidP="000675D6">
      <w:pPr>
        <w:pStyle w:val="Style11"/>
        <w:numPr>
          <w:ilvl w:val="6"/>
          <w:numId w:val="1999"/>
        </w:numPr>
        <w:rPr>
          <w:color w:val="C00000"/>
          <w:u w:val="single"/>
        </w:rPr>
      </w:pPr>
      <w:r w:rsidRPr="00AC3256">
        <w:rPr>
          <w:color w:val="C00000"/>
          <w:u w:val="single"/>
        </w:rPr>
        <w:t>Plans</w:t>
      </w:r>
      <w:r w:rsidRPr="00AC3256">
        <w:rPr>
          <w:color w:val="C00000"/>
          <w:spacing w:val="-6"/>
          <w:u w:val="single"/>
        </w:rPr>
        <w:t xml:space="preserve"> </w:t>
      </w:r>
      <w:r w:rsidRPr="00AC3256">
        <w:rPr>
          <w:color w:val="C00000"/>
          <w:u w:val="single"/>
        </w:rPr>
        <w:t>and</w:t>
      </w:r>
      <w:r w:rsidRPr="00AC3256">
        <w:rPr>
          <w:color w:val="C00000"/>
          <w:spacing w:val="-6"/>
          <w:u w:val="single"/>
        </w:rPr>
        <w:t xml:space="preserve"> </w:t>
      </w:r>
      <w:r w:rsidRPr="00AC3256">
        <w:rPr>
          <w:color w:val="C00000"/>
          <w:u w:val="single"/>
        </w:rPr>
        <w:t>exhibits</w:t>
      </w:r>
      <w:r w:rsidRPr="00AC3256">
        <w:rPr>
          <w:color w:val="C00000"/>
          <w:spacing w:val="-6"/>
          <w:u w:val="single"/>
        </w:rPr>
        <w:t xml:space="preserve"> </w:t>
      </w:r>
      <w:r w:rsidRPr="00AC3256">
        <w:rPr>
          <w:color w:val="C00000"/>
          <w:u w:val="single"/>
        </w:rPr>
        <w:t>required</w:t>
      </w:r>
      <w:r w:rsidRPr="00AC3256">
        <w:rPr>
          <w:color w:val="C00000"/>
          <w:spacing w:val="-6"/>
          <w:u w:val="single"/>
        </w:rPr>
        <w:t xml:space="preserve"> </w:t>
      </w:r>
      <w:r w:rsidRPr="00AC3256">
        <w:rPr>
          <w:color w:val="C00000"/>
          <w:u w:val="single"/>
        </w:rPr>
        <w:t>for</w:t>
      </w:r>
      <w:r w:rsidRPr="00AC3256">
        <w:rPr>
          <w:color w:val="C00000"/>
          <w:spacing w:val="-6"/>
          <w:u w:val="single"/>
        </w:rPr>
        <w:t xml:space="preserve"> </w:t>
      </w:r>
      <w:r w:rsidRPr="00AC3256">
        <w:rPr>
          <w:color w:val="C00000"/>
          <w:u w:val="single"/>
        </w:rPr>
        <w:t>the</w:t>
      </w:r>
      <w:r w:rsidRPr="00AC3256">
        <w:rPr>
          <w:color w:val="C00000"/>
          <w:spacing w:val="-6"/>
          <w:u w:val="single"/>
        </w:rPr>
        <w:t xml:space="preserve"> </w:t>
      </w:r>
      <w:r w:rsidRPr="00AC3256">
        <w:rPr>
          <w:color w:val="C00000"/>
          <w:u w:val="single"/>
        </w:rPr>
        <w:t>specific</w:t>
      </w:r>
      <w:r w:rsidRPr="00AC3256">
        <w:rPr>
          <w:color w:val="C00000"/>
          <w:spacing w:val="-6"/>
          <w:u w:val="single"/>
        </w:rPr>
        <w:t xml:space="preserve"> </w:t>
      </w:r>
      <w:r w:rsidRPr="00AC3256">
        <w:rPr>
          <w:color w:val="C00000"/>
          <w:u w:val="single"/>
        </w:rPr>
        <w:t>approval(s)</w:t>
      </w:r>
      <w:r w:rsidRPr="00AC3256">
        <w:rPr>
          <w:color w:val="C00000"/>
          <w:spacing w:val="-5"/>
          <w:u w:val="single"/>
        </w:rPr>
        <w:t xml:space="preserve"> </w:t>
      </w:r>
      <w:r w:rsidRPr="00AC3256">
        <w:rPr>
          <w:color w:val="C00000"/>
          <w:u w:val="single"/>
        </w:rPr>
        <w:t>being</w:t>
      </w:r>
      <w:r w:rsidRPr="00AC3256">
        <w:rPr>
          <w:color w:val="C00000"/>
          <w:spacing w:val="-6"/>
          <w:u w:val="single"/>
        </w:rPr>
        <w:t xml:space="preserve"> </w:t>
      </w:r>
      <w:proofErr w:type="gramStart"/>
      <w:r w:rsidRPr="00AC3256">
        <w:rPr>
          <w:color w:val="C00000"/>
          <w:spacing w:val="-2"/>
          <w:u w:val="single"/>
        </w:rPr>
        <w:t>sought;</w:t>
      </w:r>
      <w:proofErr w:type="gramEnd"/>
    </w:p>
    <w:p w14:paraId="104C9C46" w14:textId="77777777" w:rsidR="00033784" w:rsidRPr="00AC3256" w:rsidRDefault="00033784" w:rsidP="000675D6">
      <w:pPr>
        <w:pStyle w:val="Style11"/>
        <w:numPr>
          <w:ilvl w:val="6"/>
          <w:numId w:val="1999"/>
        </w:numPr>
        <w:rPr>
          <w:color w:val="C00000"/>
          <w:u w:val="single"/>
        </w:rPr>
      </w:pPr>
      <w:r w:rsidRPr="00AC3256">
        <w:rPr>
          <w:color w:val="C00000"/>
          <w:u w:val="single"/>
        </w:rPr>
        <w:t>A</w:t>
      </w:r>
      <w:r w:rsidRPr="00AC3256">
        <w:rPr>
          <w:color w:val="C00000"/>
          <w:spacing w:val="-3"/>
          <w:u w:val="single"/>
        </w:rPr>
        <w:t xml:space="preserve"> </w:t>
      </w:r>
      <w:r w:rsidRPr="00AC3256">
        <w:rPr>
          <w:color w:val="C00000"/>
          <w:u w:val="single"/>
        </w:rPr>
        <w:t>written</w:t>
      </w:r>
      <w:r w:rsidRPr="00AC3256">
        <w:rPr>
          <w:color w:val="C00000"/>
          <w:spacing w:val="-3"/>
          <w:u w:val="single"/>
        </w:rPr>
        <w:t xml:space="preserve"> </w:t>
      </w:r>
      <w:r w:rsidRPr="00AC3256">
        <w:rPr>
          <w:color w:val="C00000"/>
          <w:u w:val="single"/>
        </w:rPr>
        <w:t>statement</w:t>
      </w:r>
      <w:r w:rsidRPr="00AC3256">
        <w:rPr>
          <w:color w:val="C00000"/>
          <w:spacing w:val="-3"/>
          <w:u w:val="single"/>
        </w:rPr>
        <w:t xml:space="preserve"> </w:t>
      </w:r>
      <w:r w:rsidRPr="00AC3256">
        <w:rPr>
          <w:color w:val="C00000"/>
          <w:u w:val="single"/>
        </w:rPr>
        <w:t>or</w:t>
      </w:r>
      <w:r w:rsidRPr="00AC3256">
        <w:rPr>
          <w:color w:val="C00000"/>
          <w:spacing w:val="-4"/>
          <w:u w:val="single"/>
        </w:rPr>
        <w:t xml:space="preserve"> </w:t>
      </w:r>
      <w:r w:rsidRPr="00AC3256">
        <w:rPr>
          <w:color w:val="C00000"/>
          <w:u w:val="single"/>
        </w:rPr>
        <w:t>letter</w:t>
      </w:r>
      <w:r w:rsidRPr="00AC3256">
        <w:rPr>
          <w:color w:val="C00000"/>
          <w:spacing w:val="-4"/>
          <w:u w:val="single"/>
        </w:rPr>
        <w:t xml:space="preserve"> </w:t>
      </w:r>
      <w:r w:rsidRPr="00AC3256">
        <w:rPr>
          <w:color w:val="C00000"/>
          <w:u w:val="single"/>
        </w:rPr>
        <w:t>explaining</w:t>
      </w:r>
      <w:r w:rsidRPr="00AC3256">
        <w:rPr>
          <w:color w:val="C00000"/>
          <w:spacing w:val="-3"/>
          <w:u w:val="single"/>
        </w:rPr>
        <w:t xml:space="preserve"> </w:t>
      </w:r>
      <w:r w:rsidRPr="00AC3256">
        <w:rPr>
          <w:color w:val="C00000"/>
          <w:u w:val="single"/>
        </w:rPr>
        <w:t>how</w:t>
      </w:r>
      <w:r w:rsidRPr="00AC3256">
        <w:rPr>
          <w:color w:val="C00000"/>
          <w:spacing w:val="-3"/>
          <w:u w:val="single"/>
        </w:rPr>
        <w:t xml:space="preserve"> </w:t>
      </w:r>
      <w:r w:rsidRPr="00AC3256">
        <w:rPr>
          <w:color w:val="C00000"/>
          <w:u w:val="single"/>
        </w:rPr>
        <w:t>the</w:t>
      </w:r>
      <w:r w:rsidRPr="00AC3256">
        <w:rPr>
          <w:color w:val="C00000"/>
          <w:spacing w:val="-4"/>
          <w:u w:val="single"/>
        </w:rPr>
        <w:t xml:space="preserve"> </w:t>
      </w:r>
      <w:r w:rsidRPr="00AC3256">
        <w:rPr>
          <w:color w:val="C00000"/>
          <w:u w:val="single"/>
        </w:rPr>
        <w:t>application</w:t>
      </w:r>
      <w:r w:rsidRPr="00AC3256">
        <w:rPr>
          <w:color w:val="C00000"/>
          <w:spacing w:val="-3"/>
          <w:u w:val="single"/>
        </w:rPr>
        <w:t xml:space="preserve"> </w:t>
      </w:r>
      <w:r w:rsidRPr="00AC3256">
        <w:rPr>
          <w:color w:val="C00000"/>
          <w:u w:val="single"/>
        </w:rPr>
        <w:t>satisfies</w:t>
      </w:r>
      <w:r w:rsidRPr="00AC3256">
        <w:rPr>
          <w:color w:val="C00000"/>
          <w:spacing w:val="-3"/>
          <w:u w:val="single"/>
        </w:rPr>
        <w:t xml:space="preserve"> </w:t>
      </w:r>
      <w:r w:rsidRPr="00AC3256">
        <w:rPr>
          <w:color w:val="C00000"/>
          <w:u w:val="single"/>
        </w:rPr>
        <w:t>each</w:t>
      </w:r>
      <w:r w:rsidRPr="00AC3256">
        <w:rPr>
          <w:color w:val="C00000"/>
          <w:spacing w:val="-3"/>
          <w:u w:val="single"/>
        </w:rPr>
        <w:t xml:space="preserve"> </w:t>
      </w:r>
      <w:r w:rsidRPr="00AC3256">
        <w:rPr>
          <w:color w:val="C00000"/>
          <w:u w:val="single"/>
        </w:rPr>
        <w:t>and</w:t>
      </w:r>
      <w:r w:rsidRPr="00AC3256">
        <w:rPr>
          <w:color w:val="C00000"/>
          <w:spacing w:val="-3"/>
          <w:u w:val="single"/>
        </w:rPr>
        <w:t xml:space="preserve"> </w:t>
      </w:r>
      <w:r w:rsidRPr="00AC3256">
        <w:rPr>
          <w:color w:val="C00000"/>
          <w:u w:val="single"/>
        </w:rPr>
        <w:t>all</w:t>
      </w:r>
      <w:r w:rsidRPr="00AC3256">
        <w:rPr>
          <w:color w:val="C00000"/>
          <w:spacing w:val="-3"/>
          <w:u w:val="single"/>
        </w:rPr>
        <w:t xml:space="preserve"> </w:t>
      </w:r>
      <w:r w:rsidRPr="00AC3256">
        <w:rPr>
          <w:color w:val="C00000"/>
          <w:u w:val="single"/>
        </w:rPr>
        <w:t>of</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 xml:space="preserve">relevant criteria and standards in sufficient </w:t>
      </w:r>
      <w:proofErr w:type="gramStart"/>
      <w:r w:rsidRPr="00AC3256">
        <w:rPr>
          <w:color w:val="C00000"/>
          <w:u w:val="single"/>
        </w:rPr>
        <w:t>detail;</w:t>
      </w:r>
      <w:proofErr w:type="gramEnd"/>
    </w:p>
    <w:p w14:paraId="6613D2B7" w14:textId="1BF374E0" w:rsidR="00033784" w:rsidRPr="00AC3256" w:rsidRDefault="00033784" w:rsidP="000675D6">
      <w:pPr>
        <w:pStyle w:val="Style11"/>
        <w:numPr>
          <w:ilvl w:val="6"/>
          <w:numId w:val="1999"/>
        </w:numPr>
        <w:rPr>
          <w:i/>
          <w:color w:val="C00000"/>
          <w:u w:val="single"/>
        </w:rPr>
      </w:pPr>
      <w:r w:rsidRPr="00AC3256">
        <w:rPr>
          <w:color w:val="C00000"/>
          <w:u w:val="single"/>
        </w:rPr>
        <w:lastRenderedPageBreak/>
        <w:t>Information</w:t>
      </w:r>
      <w:r w:rsidRPr="00AC3256">
        <w:rPr>
          <w:color w:val="C00000"/>
          <w:spacing w:val="-4"/>
          <w:u w:val="single"/>
        </w:rPr>
        <w:t xml:space="preserve"> </w:t>
      </w:r>
      <w:r w:rsidRPr="00AC3256">
        <w:rPr>
          <w:color w:val="C00000"/>
          <w:u w:val="single"/>
        </w:rPr>
        <w:t>demonstrating</w:t>
      </w:r>
      <w:r w:rsidRPr="00AC3256">
        <w:rPr>
          <w:color w:val="C00000"/>
          <w:spacing w:val="-3"/>
          <w:u w:val="single"/>
        </w:rPr>
        <w:t xml:space="preserve"> </w:t>
      </w:r>
      <w:r w:rsidRPr="00AC3256">
        <w:rPr>
          <w:color w:val="C00000"/>
          <w:u w:val="single"/>
        </w:rPr>
        <w:t>compliance</w:t>
      </w:r>
      <w:r w:rsidRPr="00AC3256">
        <w:rPr>
          <w:color w:val="C00000"/>
          <w:spacing w:val="-3"/>
          <w:u w:val="single"/>
        </w:rPr>
        <w:t xml:space="preserve"> </w:t>
      </w:r>
      <w:r w:rsidRPr="00AC3256">
        <w:rPr>
          <w:color w:val="C00000"/>
          <w:u w:val="single"/>
        </w:rPr>
        <w:t>with</w:t>
      </w:r>
      <w:r w:rsidRPr="00AC3256">
        <w:rPr>
          <w:color w:val="C00000"/>
          <w:spacing w:val="-4"/>
          <w:u w:val="single"/>
        </w:rPr>
        <w:t xml:space="preserve"> </w:t>
      </w:r>
      <w:r w:rsidRPr="00AC3256">
        <w:rPr>
          <w:color w:val="C00000"/>
          <w:u w:val="single"/>
        </w:rPr>
        <w:t>prior</w:t>
      </w:r>
      <w:r w:rsidRPr="00AC3256">
        <w:rPr>
          <w:color w:val="C00000"/>
          <w:spacing w:val="-4"/>
          <w:u w:val="single"/>
        </w:rPr>
        <w:t xml:space="preserve"> </w:t>
      </w:r>
      <w:r w:rsidRPr="00AC3256">
        <w:rPr>
          <w:color w:val="C00000"/>
          <w:u w:val="single"/>
        </w:rPr>
        <w:t>decision(s)</w:t>
      </w:r>
      <w:r w:rsidRPr="00AC3256">
        <w:rPr>
          <w:color w:val="C00000"/>
          <w:spacing w:val="-4"/>
          <w:u w:val="single"/>
        </w:rPr>
        <w:t xml:space="preserve"> </w:t>
      </w:r>
      <w:r w:rsidRPr="00AC3256">
        <w:rPr>
          <w:color w:val="C00000"/>
          <w:u w:val="single"/>
        </w:rPr>
        <w:t>and</w:t>
      </w:r>
      <w:r w:rsidRPr="00AC3256">
        <w:rPr>
          <w:color w:val="C00000"/>
          <w:spacing w:val="-3"/>
          <w:u w:val="single"/>
        </w:rPr>
        <w:t xml:space="preserve"> </w:t>
      </w:r>
      <w:r w:rsidRPr="00AC3256">
        <w:rPr>
          <w:color w:val="C00000"/>
          <w:u w:val="single"/>
        </w:rPr>
        <w:t>conditions</w:t>
      </w:r>
      <w:r w:rsidRPr="00AC3256">
        <w:rPr>
          <w:color w:val="C00000"/>
          <w:spacing w:val="-4"/>
          <w:u w:val="single"/>
        </w:rPr>
        <w:t xml:space="preserve"> </w:t>
      </w:r>
      <w:r w:rsidRPr="00AC3256">
        <w:rPr>
          <w:color w:val="C00000"/>
          <w:u w:val="single"/>
        </w:rPr>
        <w:t>of</w:t>
      </w:r>
      <w:r w:rsidRPr="00AC3256">
        <w:rPr>
          <w:color w:val="C00000"/>
          <w:spacing w:val="-3"/>
          <w:u w:val="single"/>
        </w:rPr>
        <w:t xml:space="preserve"> </w:t>
      </w:r>
      <w:r w:rsidRPr="00AC3256">
        <w:rPr>
          <w:color w:val="C00000"/>
          <w:u w:val="single"/>
        </w:rPr>
        <w:t>approval</w:t>
      </w:r>
      <w:r w:rsidRPr="00AC3256">
        <w:rPr>
          <w:color w:val="C00000"/>
          <w:spacing w:val="-4"/>
          <w:u w:val="single"/>
        </w:rPr>
        <w:t xml:space="preserve"> </w:t>
      </w:r>
      <w:r w:rsidRPr="00AC3256">
        <w:rPr>
          <w:color w:val="C00000"/>
          <w:u w:val="single"/>
        </w:rPr>
        <w:t>for</w:t>
      </w:r>
      <w:r w:rsidRPr="00AC3256">
        <w:rPr>
          <w:color w:val="C00000"/>
          <w:spacing w:val="-5"/>
          <w:u w:val="single"/>
        </w:rPr>
        <w:t xml:space="preserve"> </w:t>
      </w:r>
      <w:r w:rsidRPr="00AC3256">
        <w:rPr>
          <w:color w:val="C00000"/>
          <w:u w:val="single"/>
        </w:rPr>
        <w:t xml:space="preserve">the subject site, as applicable; </w:t>
      </w:r>
      <w:r w:rsidR="00415A64">
        <w:rPr>
          <w:color w:val="C00000"/>
          <w:u w:val="single"/>
        </w:rPr>
        <w:t>and</w:t>
      </w:r>
    </w:p>
    <w:p w14:paraId="2187938B" w14:textId="65D7652D" w:rsidR="00033784" w:rsidRPr="0065182E" w:rsidRDefault="00033784" w:rsidP="000675D6">
      <w:pPr>
        <w:pStyle w:val="Style11"/>
        <w:numPr>
          <w:ilvl w:val="6"/>
          <w:numId w:val="1999"/>
        </w:numPr>
        <w:rPr>
          <w:color w:val="C00000"/>
          <w:u w:val="single"/>
        </w:rPr>
      </w:pPr>
      <w:r w:rsidRPr="0065182E">
        <w:rPr>
          <w:color w:val="C00000"/>
          <w:u w:val="single"/>
        </w:rPr>
        <w:t>The</w:t>
      </w:r>
      <w:r w:rsidRPr="0065182E">
        <w:rPr>
          <w:color w:val="C00000"/>
          <w:spacing w:val="-4"/>
          <w:u w:val="single"/>
        </w:rPr>
        <w:t xml:space="preserve"> </w:t>
      </w:r>
      <w:r w:rsidRPr="0065182E">
        <w:rPr>
          <w:color w:val="C00000"/>
          <w:u w:val="single"/>
        </w:rPr>
        <w:t>required</w:t>
      </w:r>
      <w:r w:rsidRPr="0065182E">
        <w:rPr>
          <w:color w:val="C00000"/>
          <w:spacing w:val="-4"/>
          <w:u w:val="single"/>
        </w:rPr>
        <w:t xml:space="preserve"> </w:t>
      </w:r>
      <w:r w:rsidRPr="0065182E">
        <w:rPr>
          <w:color w:val="C00000"/>
          <w:u w:val="single"/>
        </w:rPr>
        <w:t>fee</w:t>
      </w:r>
      <w:r w:rsidR="00415A64">
        <w:rPr>
          <w:color w:val="C00000"/>
          <w:u w:val="single"/>
        </w:rPr>
        <w:t>.</w:t>
      </w:r>
    </w:p>
    <w:p w14:paraId="693405E6" w14:textId="77777777" w:rsidR="00033784" w:rsidRPr="00AC3256" w:rsidRDefault="00033784" w:rsidP="000675D6">
      <w:pPr>
        <w:pStyle w:val="Style9"/>
      </w:pPr>
      <w:r w:rsidRPr="00AC3256">
        <w:t>Procedure.</w:t>
      </w:r>
    </w:p>
    <w:p w14:paraId="0BD3308F" w14:textId="77777777" w:rsidR="00033784" w:rsidRPr="00AC3256" w:rsidRDefault="00033784" w:rsidP="000675D6">
      <w:pPr>
        <w:pStyle w:val="Style10"/>
      </w:pPr>
      <w:r w:rsidRPr="00AC3256">
        <w:t>Mailed</w:t>
      </w:r>
      <w:r w:rsidRPr="00AC3256">
        <w:rPr>
          <w:spacing w:val="-6"/>
        </w:rPr>
        <w:t xml:space="preserve"> </w:t>
      </w:r>
      <w:r w:rsidRPr="00AC3256">
        <w:t>and</w:t>
      </w:r>
      <w:r w:rsidRPr="00AC3256">
        <w:rPr>
          <w:spacing w:val="-6"/>
        </w:rPr>
        <w:t xml:space="preserve"> </w:t>
      </w:r>
      <w:r w:rsidRPr="00AC3256">
        <w:t>Posted</w:t>
      </w:r>
      <w:r w:rsidRPr="00AC3256">
        <w:rPr>
          <w:spacing w:val="-5"/>
        </w:rPr>
        <w:t xml:space="preserve"> </w:t>
      </w:r>
      <w:r w:rsidRPr="00AC3256">
        <w:rPr>
          <w:spacing w:val="-2"/>
        </w:rPr>
        <w:t>Notice.</w:t>
      </w:r>
    </w:p>
    <w:p w14:paraId="3FFA95EC" w14:textId="77777777" w:rsidR="00033784" w:rsidRPr="00AC3256" w:rsidRDefault="00033784" w:rsidP="000675D6">
      <w:pPr>
        <w:pStyle w:val="Style11"/>
        <w:numPr>
          <w:ilvl w:val="6"/>
          <w:numId w:val="1999"/>
        </w:numPr>
        <w:rPr>
          <w:color w:val="C00000"/>
          <w:u w:val="single"/>
        </w:rPr>
      </w:pPr>
      <w:r w:rsidRPr="00AC3256">
        <w:rPr>
          <w:color w:val="C00000"/>
          <w:u w:val="single"/>
        </w:rPr>
        <w:t>The City shall mail public notice of a public hearing on a Quasi-Judicial application at least 20 days before the hearing date to the individuals and organizations listed below. The City Planning Official shall</w:t>
      </w:r>
      <w:r w:rsidRPr="00AC3256">
        <w:rPr>
          <w:color w:val="C00000"/>
          <w:spacing w:val="-2"/>
          <w:u w:val="single"/>
        </w:rPr>
        <w:t xml:space="preserve"> </w:t>
      </w:r>
      <w:r w:rsidRPr="00AC3256">
        <w:rPr>
          <w:color w:val="C00000"/>
          <w:u w:val="single"/>
        </w:rPr>
        <w:t>prepare</w:t>
      </w:r>
      <w:r w:rsidRPr="00AC3256">
        <w:rPr>
          <w:color w:val="C00000"/>
          <w:spacing w:val="-1"/>
          <w:u w:val="single"/>
        </w:rPr>
        <w:t xml:space="preserve"> </w:t>
      </w:r>
      <w:r w:rsidRPr="00AC3256">
        <w:rPr>
          <w:color w:val="C00000"/>
          <w:u w:val="single"/>
        </w:rPr>
        <w:t>an</w:t>
      </w:r>
      <w:r w:rsidRPr="00AC3256">
        <w:rPr>
          <w:color w:val="C00000"/>
          <w:spacing w:val="-2"/>
          <w:u w:val="single"/>
        </w:rPr>
        <w:t xml:space="preserve"> </w:t>
      </w:r>
      <w:r w:rsidRPr="00AC3256">
        <w:rPr>
          <w:color w:val="C00000"/>
          <w:u w:val="single"/>
        </w:rPr>
        <w:t>affidavit</w:t>
      </w:r>
      <w:r w:rsidRPr="00AC3256">
        <w:rPr>
          <w:color w:val="C00000"/>
          <w:spacing w:val="-2"/>
          <w:u w:val="single"/>
        </w:rPr>
        <w:t xml:space="preserve"> </w:t>
      </w:r>
      <w:r w:rsidRPr="00AC3256">
        <w:rPr>
          <w:color w:val="C00000"/>
          <w:u w:val="single"/>
        </w:rPr>
        <w:t>of</w:t>
      </w:r>
      <w:r w:rsidRPr="00AC3256">
        <w:rPr>
          <w:color w:val="C00000"/>
          <w:spacing w:val="-1"/>
          <w:u w:val="single"/>
        </w:rPr>
        <w:t xml:space="preserve"> </w:t>
      </w:r>
      <w:r w:rsidRPr="00AC3256">
        <w:rPr>
          <w:color w:val="C00000"/>
          <w:u w:val="single"/>
        </w:rPr>
        <w:t>notice,</w:t>
      </w:r>
      <w:r w:rsidRPr="00AC3256">
        <w:rPr>
          <w:color w:val="C00000"/>
          <w:spacing w:val="-2"/>
          <w:u w:val="single"/>
        </w:rPr>
        <w:t xml:space="preserve"> </w:t>
      </w:r>
      <w:r w:rsidRPr="00AC3256">
        <w:rPr>
          <w:color w:val="C00000"/>
          <w:u w:val="single"/>
        </w:rPr>
        <w:t>which</w:t>
      </w:r>
      <w:r w:rsidRPr="00AC3256">
        <w:rPr>
          <w:color w:val="C00000"/>
          <w:spacing w:val="-2"/>
          <w:u w:val="single"/>
        </w:rPr>
        <w:t xml:space="preserve"> </w:t>
      </w:r>
      <w:r w:rsidRPr="00AC3256">
        <w:rPr>
          <w:color w:val="C00000"/>
          <w:u w:val="single"/>
        </w:rPr>
        <w:t>shall</w:t>
      </w:r>
      <w:r w:rsidRPr="00AC3256">
        <w:rPr>
          <w:color w:val="C00000"/>
          <w:spacing w:val="-2"/>
          <w:u w:val="single"/>
        </w:rPr>
        <w:t xml:space="preserve"> </w:t>
      </w:r>
      <w:r w:rsidRPr="00AC3256">
        <w:rPr>
          <w:color w:val="C00000"/>
          <w:u w:val="single"/>
        </w:rPr>
        <w:t>be</w:t>
      </w:r>
      <w:r w:rsidRPr="00AC3256">
        <w:rPr>
          <w:color w:val="C00000"/>
          <w:spacing w:val="-5"/>
          <w:u w:val="single"/>
        </w:rPr>
        <w:t xml:space="preserve"> </w:t>
      </w:r>
      <w:r w:rsidRPr="00AC3256">
        <w:rPr>
          <w:color w:val="C00000"/>
          <w:u w:val="single"/>
        </w:rPr>
        <w:t>made</w:t>
      </w:r>
      <w:r w:rsidRPr="00AC3256">
        <w:rPr>
          <w:color w:val="C00000"/>
          <w:spacing w:val="-2"/>
          <w:u w:val="single"/>
        </w:rPr>
        <w:t xml:space="preserve"> </w:t>
      </w:r>
      <w:r w:rsidRPr="00AC3256">
        <w:rPr>
          <w:color w:val="C00000"/>
          <w:u w:val="single"/>
        </w:rPr>
        <w:t>a</w:t>
      </w:r>
      <w:r w:rsidRPr="00AC3256">
        <w:rPr>
          <w:color w:val="C00000"/>
          <w:spacing w:val="-2"/>
          <w:u w:val="single"/>
        </w:rPr>
        <w:t xml:space="preserve"> </w:t>
      </w:r>
      <w:r w:rsidRPr="00AC3256">
        <w:rPr>
          <w:color w:val="C00000"/>
          <w:u w:val="single"/>
        </w:rPr>
        <w:t>part</w:t>
      </w:r>
      <w:r w:rsidRPr="00AC3256">
        <w:rPr>
          <w:color w:val="C00000"/>
          <w:spacing w:val="-2"/>
          <w:u w:val="single"/>
        </w:rPr>
        <w:t xml:space="preserve"> </w:t>
      </w:r>
      <w:r w:rsidRPr="00AC3256">
        <w:rPr>
          <w:color w:val="C00000"/>
          <w:u w:val="single"/>
        </w:rPr>
        <w:t>of</w:t>
      </w:r>
      <w:r w:rsidRPr="00AC3256">
        <w:rPr>
          <w:color w:val="C00000"/>
          <w:spacing w:val="-2"/>
          <w:u w:val="single"/>
        </w:rPr>
        <w:t xml:space="preserve"> </w:t>
      </w:r>
      <w:r w:rsidRPr="00AC3256">
        <w:rPr>
          <w:color w:val="C00000"/>
          <w:u w:val="single"/>
        </w:rPr>
        <w:t>the</w:t>
      </w:r>
      <w:r w:rsidRPr="00AC3256">
        <w:rPr>
          <w:color w:val="C00000"/>
          <w:spacing w:val="-2"/>
          <w:u w:val="single"/>
        </w:rPr>
        <w:t xml:space="preserve"> </w:t>
      </w:r>
      <w:r w:rsidRPr="00AC3256">
        <w:rPr>
          <w:color w:val="C00000"/>
          <w:u w:val="single"/>
        </w:rPr>
        <w:t>file.</w:t>
      </w:r>
      <w:r w:rsidRPr="00AC3256">
        <w:rPr>
          <w:color w:val="C00000"/>
          <w:spacing w:val="-2"/>
          <w:u w:val="single"/>
        </w:rPr>
        <w:t xml:space="preserve"> </w:t>
      </w:r>
      <w:r w:rsidRPr="00AC3256">
        <w:rPr>
          <w:color w:val="C00000"/>
          <w:u w:val="single"/>
        </w:rPr>
        <w:t>The</w:t>
      </w:r>
      <w:r w:rsidRPr="00AC3256">
        <w:rPr>
          <w:color w:val="C00000"/>
          <w:spacing w:val="-2"/>
          <w:u w:val="single"/>
        </w:rPr>
        <w:t xml:space="preserve"> </w:t>
      </w:r>
      <w:r w:rsidRPr="00AC3256">
        <w:rPr>
          <w:color w:val="C00000"/>
          <w:u w:val="single"/>
        </w:rPr>
        <w:t>affidavit</w:t>
      </w:r>
      <w:r w:rsidRPr="00AC3256">
        <w:rPr>
          <w:color w:val="C00000"/>
          <w:spacing w:val="-1"/>
          <w:u w:val="single"/>
        </w:rPr>
        <w:t xml:space="preserve"> </w:t>
      </w:r>
      <w:r w:rsidRPr="00AC3256">
        <w:rPr>
          <w:color w:val="C00000"/>
          <w:u w:val="single"/>
        </w:rPr>
        <w:t>shall</w:t>
      </w:r>
      <w:r w:rsidRPr="00AC3256">
        <w:rPr>
          <w:color w:val="C00000"/>
          <w:spacing w:val="-2"/>
          <w:u w:val="single"/>
        </w:rPr>
        <w:t xml:space="preserve"> </w:t>
      </w:r>
      <w:r w:rsidRPr="00AC3256">
        <w:rPr>
          <w:color w:val="C00000"/>
          <w:u w:val="single"/>
        </w:rPr>
        <w:t>state</w:t>
      </w:r>
      <w:r w:rsidRPr="00AC3256">
        <w:rPr>
          <w:color w:val="C00000"/>
          <w:spacing w:val="-2"/>
          <w:u w:val="single"/>
        </w:rPr>
        <w:t xml:space="preserve"> </w:t>
      </w:r>
      <w:r w:rsidRPr="00AC3256">
        <w:rPr>
          <w:color w:val="C00000"/>
          <w:u w:val="single"/>
        </w:rPr>
        <w:t>the date that the notice was mailed. Notice shall be mailed to:</w:t>
      </w:r>
    </w:p>
    <w:p w14:paraId="0B564C83" w14:textId="77777777" w:rsidR="00033784" w:rsidRPr="00AC3256" w:rsidRDefault="00033784" w:rsidP="000675D6">
      <w:pPr>
        <w:pStyle w:val="Style12"/>
        <w:numPr>
          <w:ilvl w:val="7"/>
          <w:numId w:val="1999"/>
        </w:numPr>
        <w:rPr>
          <w:color w:val="C00000"/>
          <w:u w:val="single"/>
        </w:rPr>
      </w:pPr>
      <w:r w:rsidRPr="00AC3256">
        <w:rPr>
          <w:color w:val="C00000"/>
          <w:u w:val="single"/>
        </w:rPr>
        <w:t>All</w:t>
      </w:r>
      <w:r w:rsidRPr="00AC3256">
        <w:rPr>
          <w:color w:val="C00000"/>
          <w:spacing w:val="-5"/>
          <w:u w:val="single"/>
        </w:rPr>
        <w:t xml:space="preserve"> </w:t>
      </w:r>
      <w:r w:rsidRPr="00AC3256">
        <w:rPr>
          <w:color w:val="C00000"/>
          <w:u w:val="single"/>
        </w:rPr>
        <w:t>owners</w:t>
      </w:r>
      <w:r w:rsidRPr="00AC3256">
        <w:rPr>
          <w:color w:val="C00000"/>
          <w:spacing w:val="-5"/>
          <w:u w:val="single"/>
        </w:rPr>
        <w:t xml:space="preserve"> </w:t>
      </w:r>
      <w:r w:rsidRPr="00AC3256">
        <w:rPr>
          <w:color w:val="C00000"/>
          <w:u w:val="single"/>
        </w:rPr>
        <w:t>of</w:t>
      </w:r>
      <w:r w:rsidRPr="00AC3256">
        <w:rPr>
          <w:color w:val="C00000"/>
          <w:spacing w:val="-3"/>
          <w:u w:val="single"/>
        </w:rPr>
        <w:t xml:space="preserve"> </w:t>
      </w:r>
      <w:r w:rsidRPr="00AC3256">
        <w:rPr>
          <w:color w:val="C00000"/>
          <w:u w:val="single"/>
        </w:rPr>
        <w:t>record</w:t>
      </w:r>
      <w:r w:rsidRPr="00AC3256">
        <w:rPr>
          <w:color w:val="C00000"/>
          <w:spacing w:val="-5"/>
          <w:u w:val="single"/>
        </w:rPr>
        <w:t xml:space="preserve"> </w:t>
      </w:r>
      <w:r w:rsidRPr="00AC3256">
        <w:rPr>
          <w:color w:val="C00000"/>
          <w:u w:val="single"/>
        </w:rPr>
        <w:t>of</w:t>
      </w:r>
      <w:r w:rsidRPr="00AC3256">
        <w:rPr>
          <w:color w:val="C00000"/>
          <w:spacing w:val="-4"/>
          <w:u w:val="single"/>
        </w:rPr>
        <w:t xml:space="preserve"> </w:t>
      </w:r>
      <w:r w:rsidRPr="00AC3256">
        <w:rPr>
          <w:color w:val="C00000"/>
          <w:u w:val="single"/>
        </w:rPr>
        <w:t>real</w:t>
      </w:r>
      <w:r w:rsidRPr="00AC3256">
        <w:rPr>
          <w:color w:val="C00000"/>
          <w:spacing w:val="-5"/>
          <w:u w:val="single"/>
        </w:rPr>
        <w:t xml:space="preserve"> </w:t>
      </w:r>
      <w:r w:rsidRPr="00AC3256">
        <w:rPr>
          <w:color w:val="C00000"/>
          <w:u w:val="single"/>
        </w:rPr>
        <w:t>property</w:t>
      </w:r>
      <w:r w:rsidRPr="00AC3256">
        <w:rPr>
          <w:color w:val="C00000"/>
          <w:spacing w:val="-5"/>
          <w:u w:val="single"/>
        </w:rPr>
        <w:t xml:space="preserve"> </w:t>
      </w:r>
      <w:r w:rsidRPr="00AC3256">
        <w:rPr>
          <w:color w:val="C00000"/>
          <w:u w:val="single"/>
        </w:rPr>
        <w:t>located</w:t>
      </w:r>
      <w:r w:rsidRPr="00AC3256">
        <w:rPr>
          <w:color w:val="C00000"/>
          <w:spacing w:val="-4"/>
          <w:u w:val="single"/>
        </w:rPr>
        <w:t xml:space="preserve"> </w:t>
      </w:r>
      <w:r w:rsidRPr="00AC3256">
        <w:rPr>
          <w:color w:val="C00000"/>
          <w:u w:val="single"/>
        </w:rPr>
        <w:t>within</w:t>
      </w:r>
      <w:r w:rsidRPr="00AC3256">
        <w:rPr>
          <w:color w:val="C00000"/>
          <w:spacing w:val="-5"/>
          <w:u w:val="single"/>
        </w:rPr>
        <w:t xml:space="preserve"> </w:t>
      </w:r>
      <w:r w:rsidRPr="00AC3256">
        <w:rPr>
          <w:color w:val="C00000"/>
          <w:u w:val="single"/>
        </w:rPr>
        <w:t>a</w:t>
      </w:r>
      <w:r w:rsidRPr="00AC3256">
        <w:rPr>
          <w:color w:val="C00000"/>
          <w:spacing w:val="-4"/>
          <w:u w:val="single"/>
        </w:rPr>
        <w:t xml:space="preserve"> </w:t>
      </w:r>
      <w:r w:rsidRPr="00AC3256">
        <w:rPr>
          <w:color w:val="C00000"/>
          <w:u w:val="single"/>
        </w:rPr>
        <w:t>minimum</w:t>
      </w:r>
      <w:r w:rsidRPr="00AC3256">
        <w:rPr>
          <w:color w:val="C00000"/>
          <w:spacing w:val="-5"/>
          <w:u w:val="single"/>
        </w:rPr>
        <w:t xml:space="preserve"> </w:t>
      </w:r>
      <w:r w:rsidRPr="00AC3256">
        <w:rPr>
          <w:color w:val="C00000"/>
          <w:u w:val="single"/>
        </w:rPr>
        <w:t>of</w:t>
      </w:r>
      <w:r w:rsidRPr="00AC3256">
        <w:rPr>
          <w:color w:val="C00000"/>
          <w:spacing w:val="-3"/>
          <w:u w:val="single"/>
        </w:rPr>
        <w:t xml:space="preserve"> </w:t>
      </w:r>
      <w:r w:rsidRPr="0065182E">
        <w:rPr>
          <w:iCs/>
          <w:color w:val="C00000"/>
          <w:u w:val="single"/>
        </w:rPr>
        <w:t>100</w:t>
      </w:r>
      <w:r w:rsidRPr="00AC3256">
        <w:rPr>
          <w:i/>
          <w:color w:val="C00000"/>
          <w:spacing w:val="-4"/>
          <w:u w:val="single"/>
        </w:rPr>
        <w:t xml:space="preserve"> </w:t>
      </w:r>
      <w:r w:rsidRPr="00AC3256">
        <w:rPr>
          <w:color w:val="C00000"/>
          <w:u w:val="single"/>
        </w:rPr>
        <w:t>feet</w:t>
      </w:r>
      <w:r w:rsidRPr="00AC3256">
        <w:rPr>
          <w:color w:val="C00000"/>
          <w:spacing w:val="-5"/>
          <w:u w:val="single"/>
        </w:rPr>
        <w:t xml:space="preserve"> </w:t>
      </w:r>
      <w:r w:rsidRPr="00AC3256">
        <w:rPr>
          <w:color w:val="C00000"/>
          <w:u w:val="single"/>
        </w:rPr>
        <w:t>of</w:t>
      </w:r>
      <w:r w:rsidRPr="00AC3256">
        <w:rPr>
          <w:color w:val="C00000"/>
          <w:spacing w:val="-4"/>
          <w:u w:val="single"/>
        </w:rPr>
        <w:t xml:space="preserve"> </w:t>
      </w:r>
      <w:r w:rsidRPr="00AC3256">
        <w:rPr>
          <w:color w:val="C00000"/>
          <w:u w:val="single"/>
        </w:rPr>
        <w:t>the</w:t>
      </w:r>
      <w:r w:rsidRPr="00AC3256">
        <w:rPr>
          <w:color w:val="C00000"/>
          <w:spacing w:val="-5"/>
          <w:u w:val="single"/>
        </w:rPr>
        <w:t xml:space="preserve"> </w:t>
      </w:r>
      <w:r w:rsidRPr="00AC3256">
        <w:rPr>
          <w:color w:val="C00000"/>
          <w:u w:val="single"/>
        </w:rPr>
        <w:t>subject</w:t>
      </w:r>
      <w:r w:rsidRPr="00AC3256">
        <w:rPr>
          <w:color w:val="C00000"/>
          <w:spacing w:val="-5"/>
          <w:u w:val="single"/>
        </w:rPr>
        <w:t xml:space="preserve"> </w:t>
      </w:r>
      <w:proofErr w:type="gramStart"/>
      <w:r w:rsidRPr="00AC3256">
        <w:rPr>
          <w:color w:val="C00000"/>
          <w:spacing w:val="-2"/>
          <w:u w:val="single"/>
        </w:rPr>
        <w:t>site;</w:t>
      </w:r>
      <w:proofErr w:type="gramEnd"/>
    </w:p>
    <w:p w14:paraId="08C205E6" w14:textId="77777777" w:rsidR="00033784" w:rsidRPr="00AC3256" w:rsidRDefault="00033784" w:rsidP="000675D6">
      <w:pPr>
        <w:pStyle w:val="Style12"/>
        <w:numPr>
          <w:ilvl w:val="7"/>
          <w:numId w:val="1999"/>
        </w:numPr>
        <w:rPr>
          <w:color w:val="C00000"/>
          <w:u w:val="single"/>
        </w:rPr>
      </w:pPr>
      <w:r w:rsidRPr="00AC3256">
        <w:rPr>
          <w:color w:val="C00000"/>
          <w:u w:val="single"/>
        </w:rPr>
        <w:t>Any</w:t>
      </w:r>
      <w:r w:rsidRPr="00AC3256">
        <w:rPr>
          <w:color w:val="C00000"/>
          <w:spacing w:val="-5"/>
          <w:u w:val="single"/>
        </w:rPr>
        <w:t xml:space="preserve"> </w:t>
      </w:r>
      <w:r w:rsidRPr="00AC3256">
        <w:rPr>
          <w:color w:val="C00000"/>
          <w:u w:val="single"/>
        </w:rPr>
        <w:t>person</w:t>
      </w:r>
      <w:r w:rsidRPr="00AC3256">
        <w:rPr>
          <w:color w:val="C00000"/>
          <w:spacing w:val="-5"/>
          <w:u w:val="single"/>
        </w:rPr>
        <w:t xml:space="preserve"> </w:t>
      </w:r>
      <w:r w:rsidRPr="00AC3256">
        <w:rPr>
          <w:color w:val="C00000"/>
          <w:u w:val="single"/>
        </w:rPr>
        <w:t>who</w:t>
      </w:r>
      <w:r w:rsidRPr="00AC3256">
        <w:rPr>
          <w:color w:val="C00000"/>
          <w:spacing w:val="-5"/>
          <w:u w:val="single"/>
        </w:rPr>
        <w:t xml:space="preserve"> </w:t>
      </w:r>
      <w:r w:rsidRPr="00AC3256">
        <w:rPr>
          <w:color w:val="C00000"/>
          <w:u w:val="single"/>
        </w:rPr>
        <w:t>submits</w:t>
      </w:r>
      <w:r w:rsidRPr="00AC3256">
        <w:rPr>
          <w:color w:val="C00000"/>
          <w:spacing w:val="-4"/>
          <w:u w:val="single"/>
        </w:rPr>
        <w:t xml:space="preserve"> </w:t>
      </w:r>
      <w:r w:rsidRPr="00AC3256">
        <w:rPr>
          <w:color w:val="C00000"/>
          <w:u w:val="single"/>
        </w:rPr>
        <w:t>a</w:t>
      </w:r>
      <w:r w:rsidRPr="00AC3256">
        <w:rPr>
          <w:color w:val="C00000"/>
          <w:spacing w:val="-5"/>
          <w:u w:val="single"/>
        </w:rPr>
        <w:t xml:space="preserve"> </w:t>
      </w:r>
      <w:r w:rsidRPr="00AC3256">
        <w:rPr>
          <w:color w:val="C00000"/>
          <w:u w:val="single"/>
        </w:rPr>
        <w:t>written</w:t>
      </w:r>
      <w:r w:rsidRPr="00AC3256">
        <w:rPr>
          <w:color w:val="C00000"/>
          <w:spacing w:val="-5"/>
          <w:u w:val="single"/>
        </w:rPr>
        <w:t xml:space="preserve"> </w:t>
      </w:r>
      <w:r w:rsidRPr="00AC3256">
        <w:rPr>
          <w:color w:val="C00000"/>
          <w:u w:val="single"/>
        </w:rPr>
        <w:t>request</w:t>
      </w:r>
      <w:r w:rsidRPr="00AC3256">
        <w:rPr>
          <w:color w:val="C00000"/>
          <w:spacing w:val="-5"/>
          <w:u w:val="single"/>
        </w:rPr>
        <w:t xml:space="preserve"> </w:t>
      </w:r>
      <w:r w:rsidRPr="00AC3256">
        <w:rPr>
          <w:color w:val="C00000"/>
          <w:u w:val="single"/>
        </w:rPr>
        <w:t>to</w:t>
      </w:r>
      <w:r w:rsidRPr="00AC3256">
        <w:rPr>
          <w:color w:val="C00000"/>
          <w:spacing w:val="-5"/>
          <w:u w:val="single"/>
        </w:rPr>
        <w:t xml:space="preserve"> </w:t>
      </w:r>
      <w:r w:rsidRPr="00AC3256">
        <w:rPr>
          <w:color w:val="C00000"/>
          <w:u w:val="single"/>
        </w:rPr>
        <w:t>receive</w:t>
      </w:r>
      <w:r w:rsidRPr="00AC3256">
        <w:rPr>
          <w:color w:val="C00000"/>
          <w:spacing w:val="-5"/>
          <w:u w:val="single"/>
        </w:rPr>
        <w:t xml:space="preserve"> </w:t>
      </w:r>
      <w:r w:rsidRPr="00AC3256">
        <w:rPr>
          <w:color w:val="C00000"/>
          <w:u w:val="single"/>
        </w:rPr>
        <w:t>a</w:t>
      </w:r>
      <w:r w:rsidRPr="00AC3256">
        <w:rPr>
          <w:color w:val="C00000"/>
          <w:spacing w:val="-5"/>
          <w:u w:val="single"/>
        </w:rPr>
        <w:t xml:space="preserve"> </w:t>
      </w:r>
      <w:r w:rsidRPr="00AC3256">
        <w:rPr>
          <w:color w:val="C00000"/>
          <w:u w:val="single"/>
        </w:rPr>
        <w:t>notice;</w:t>
      </w:r>
      <w:r w:rsidRPr="00AC3256">
        <w:rPr>
          <w:color w:val="C00000"/>
          <w:spacing w:val="-5"/>
          <w:u w:val="single"/>
        </w:rPr>
        <w:t xml:space="preserve"> and</w:t>
      </w:r>
    </w:p>
    <w:p w14:paraId="166906E6" w14:textId="77777777" w:rsidR="00033784" w:rsidRPr="00AC3256" w:rsidRDefault="00033784" w:rsidP="000675D6">
      <w:pPr>
        <w:pStyle w:val="Style12"/>
        <w:numPr>
          <w:ilvl w:val="7"/>
          <w:numId w:val="1999"/>
        </w:numPr>
        <w:rPr>
          <w:color w:val="C00000"/>
          <w:u w:val="single"/>
        </w:rPr>
      </w:pPr>
      <w:r w:rsidRPr="00AC3256">
        <w:rPr>
          <w:color w:val="C00000"/>
          <w:u w:val="single"/>
        </w:rPr>
        <w:t xml:space="preserve">Any governmental agency that is entitled to notice under an intergovernmental agreement entered into with the </w:t>
      </w:r>
      <w:proofErr w:type="gramStart"/>
      <w:r w:rsidRPr="00AC3256">
        <w:rPr>
          <w:color w:val="C00000"/>
          <w:u w:val="single"/>
        </w:rPr>
        <w:t>City</w:t>
      </w:r>
      <w:proofErr w:type="gramEnd"/>
      <w:r w:rsidRPr="00AC3256">
        <w:rPr>
          <w:color w:val="C00000"/>
          <w:u w:val="single"/>
        </w:rPr>
        <w:t xml:space="preserve"> and any other affected agencies. At a minimum, the City Planning Official shall notify the road authority if different than the City of </w:t>
      </w:r>
      <w:r w:rsidRPr="00844E4C">
        <w:rPr>
          <w:iCs/>
          <w:color w:val="C00000"/>
          <w:u w:val="single"/>
        </w:rPr>
        <w:t>Bay City</w:t>
      </w:r>
      <w:r w:rsidRPr="00AC3256">
        <w:rPr>
          <w:i/>
          <w:color w:val="C00000"/>
          <w:u w:val="single"/>
        </w:rPr>
        <w:t xml:space="preserve">. </w:t>
      </w:r>
      <w:r w:rsidRPr="00AC3256">
        <w:rPr>
          <w:color w:val="C00000"/>
          <w:u w:val="single"/>
        </w:rPr>
        <w:t xml:space="preserve"> The failure of another</w:t>
      </w:r>
      <w:r w:rsidRPr="00AC3256">
        <w:rPr>
          <w:color w:val="C00000"/>
          <w:spacing w:val="-3"/>
          <w:u w:val="single"/>
        </w:rPr>
        <w:t xml:space="preserve"> </w:t>
      </w:r>
      <w:r w:rsidRPr="00AC3256">
        <w:rPr>
          <w:color w:val="C00000"/>
          <w:u w:val="single"/>
        </w:rPr>
        <w:t>agency</w:t>
      </w:r>
      <w:r w:rsidRPr="00AC3256">
        <w:rPr>
          <w:color w:val="C00000"/>
          <w:spacing w:val="-3"/>
          <w:u w:val="single"/>
        </w:rPr>
        <w:t xml:space="preserve"> </w:t>
      </w:r>
      <w:r w:rsidRPr="00AC3256">
        <w:rPr>
          <w:color w:val="C00000"/>
          <w:u w:val="single"/>
        </w:rPr>
        <w:t>to</w:t>
      </w:r>
      <w:r w:rsidRPr="00AC3256">
        <w:rPr>
          <w:color w:val="C00000"/>
          <w:spacing w:val="-3"/>
          <w:u w:val="single"/>
        </w:rPr>
        <w:t xml:space="preserve"> </w:t>
      </w:r>
      <w:r w:rsidRPr="00AC3256">
        <w:rPr>
          <w:color w:val="C00000"/>
          <w:u w:val="single"/>
        </w:rPr>
        <w:t>respond</w:t>
      </w:r>
      <w:r w:rsidRPr="00AC3256">
        <w:rPr>
          <w:color w:val="C00000"/>
          <w:spacing w:val="-3"/>
          <w:u w:val="single"/>
        </w:rPr>
        <w:t xml:space="preserve"> </w:t>
      </w:r>
      <w:r w:rsidRPr="00AC3256">
        <w:rPr>
          <w:color w:val="C00000"/>
          <w:u w:val="single"/>
        </w:rPr>
        <w:t>with</w:t>
      </w:r>
      <w:r w:rsidRPr="00AC3256">
        <w:rPr>
          <w:color w:val="C00000"/>
          <w:spacing w:val="-3"/>
          <w:u w:val="single"/>
        </w:rPr>
        <w:t xml:space="preserve"> </w:t>
      </w:r>
      <w:r w:rsidRPr="00AC3256">
        <w:rPr>
          <w:color w:val="C00000"/>
          <w:u w:val="single"/>
        </w:rPr>
        <w:t>written</w:t>
      </w:r>
      <w:r w:rsidRPr="00AC3256">
        <w:rPr>
          <w:color w:val="C00000"/>
          <w:spacing w:val="-3"/>
          <w:u w:val="single"/>
        </w:rPr>
        <w:t xml:space="preserve"> </w:t>
      </w:r>
      <w:r w:rsidRPr="00AC3256">
        <w:rPr>
          <w:color w:val="C00000"/>
          <w:u w:val="single"/>
        </w:rPr>
        <w:t>comments</w:t>
      </w:r>
      <w:r w:rsidRPr="00AC3256">
        <w:rPr>
          <w:color w:val="C00000"/>
          <w:spacing w:val="-2"/>
          <w:u w:val="single"/>
        </w:rPr>
        <w:t xml:space="preserve"> </w:t>
      </w:r>
      <w:r w:rsidRPr="00AC3256">
        <w:rPr>
          <w:color w:val="C00000"/>
          <w:u w:val="single"/>
        </w:rPr>
        <w:t>on</w:t>
      </w:r>
      <w:r w:rsidRPr="00AC3256">
        <w:rPr>
          <w:color w:val="C00000"/>
          <w:spacing w:val="-3"/>
          <w:u w:val="single"/>
        </w:rPr>
        <w:t xml:space="preserve"> </w:t>
      </w:r>
      <w:r w:rsidRPr="00AC3256">
        <w:rPr>
          <w:color w:val="C00000"/>
          <w:u w:val="single"/>
        </w:rPr>
        <w:t>a</w:t>
      </w:r>
      <w:r w:rsidRPr="00AC3256">
        <w:rPr>
          <w:color w:val="C00000"/>
          <w:spacing w:val="-3"/>
          <w:u w:val="single"/>
        </w:rPr>
        <w:t xml:space="preserve"> </w:t>
      </w:r>
      <w:r w:rsidRPr="00AC3256">
        <w:rPr>
          <w:color w:val="C00000"/>
          <w:u w:val="single"/>
        </w:rPr>
        <w:t>pending</w:t>
      </w:r>
      <w:r w:rsidRPr="00AC3256">
        <w:rPr>
          <w:color w:val="C00000"/>
          <w:spacing w:val="-3"/>
          <w:u w:val="single"/>
        </w:rPr>
        <w:t xml:space="preserve"> </w:t>
      </w:r>
      <w:r w:rsidRPr="00AC3256">
        <w:rPr>
          <w:color w:val="C00000"/>
          <w:u w:val="single"/>
        </w:rPr>
        <w:t>application</w:t>
      </w:r>
      <w:r w:rsidRPr="00AC3256">
        <w:rPr>
          <w:color w:val="C00000"/>
          <w:spacing w:val="-3"/>
          <w:u w:val="single"/>
        </w:rPr>
        <w:t xml:space="preserve"> </w:t>
      </w:r>
      <w:r w:rsidRPr="00AC3256">
        <w:rPr>
          <w:color w:val="C00000"/>
          <w:u w:val="single"/>
        </w:rPr>
        <w:t>shall</w:t>
      </w:r>
      <w:r w:rsidRPr="00AC3256">
        <w:rPr>
          <w:color w:val="C00000"/>
          <w:spacing w:val="-3"/>
          <w:u w:val="single"/>
        </w:rPr>
        <w:t xml:space="preserve"> </w:t>
      </w:r>
      <w:r w:rsidRPr="00AC3256">
        <w:rPr>
          <w:color w:val="C00000"/>
          <w:u w:val="single"/>
        </w:rPr>
        <w:t>not</w:t>
      </w:r>
      <w:r w:rsidRPr="00AC3256">
        <w:rPr>
          <w:color w:val="C00000"/>
          <w:spacing w:val="-3"/>
          <w:u w:val="single"/>
        </w:rPr>
        <w:t xml:space="preserve"> </w:t>
      </w:r>
      <w:r w:rsidRPr="00AC3256">
        <w:rPr>
          <w:color w:val="C00000"/>
          <w:u w:val="single"/>
        </w:rPr>
        <w:t>invalidate an action or permit approval made by the City under this Code.</w:t>
      </w:r>
    </w:p>
    <w:p w14:paraId="563A5DD3" w14:textId="77777777" w:rsidR="00033784" w:rsidRPr="00AC3256" w:rsidRDefault="00033784" w:rsidP="000675D6">
      <w:pPr>
        <w:pStyle w:val="Style11"/>
        <w:numPr>
          <w:ilvl w:val="6"/>
          <w:numId w:val="1999"/>
        </w:numPr>
        <w:rPr>
          <w:i/>
          <w:color w:val="C00000"/>
          <w:u w:val="single"/>
        </w:rPr>
      </w:pPr>
      <w:r w:rsidRPr="00AC3256">
        <w:rPr>
          <w:color w:val="C00000"/>
          <w:u w:val="single"/>
        </w:rPr>
        <w:t xml:space="preserve">At least 14 days before the first hearing, the </w:t>
      </w:r>
      <w:r w:rsidRPr="00844E4C">
        <w:rPr>
          <w:iCs/>
          <w:color w:val="C00000"/>
          <w:u w:val="single"/>
        </w:rPr>
        <w:t>City Planning Official</w:t>
      </w:r>
      <w:r w:rsidRPr="00AC3256">
        <w:rPr>
          <w:i/>
          <w:color w:val="C00000"/>
          <w:u w:val="single"/>
        </w:rPr>
        <w:t xml:space="preserve"> </w:t>
      </w:r>
      <w:r w:rsidRPr="00844E4C">
        <w:rPr>
          <w:iCs/>
          <w:color w:val="C00000"/>
          <w:u w:val="single"/>
        </w:rPr>
        <w:t>or designee</w:t>
      </w:r>
      <w:r w:rsidRPr="00AC3256">
        <w:rPr>
          <w:i/>
          <w:color w:val="C00000"/>
          <w:u w:val="single"/>
        </w:rPr>
        <w:t xml:space="preserve"> </w:t>
      </w:r>
      <w:r w:rsidRPr="00AC3256">
        <w:rPr>
          <w:color w:val="C00000"/>
          <w:u w:val="single"/>
        </w:rPr>
        <w:t>shall post notice of the hearing on the project site in clear view from a public right-of-way</w:t>
      </w:r>
      <w:r w:rsidRPr="00AC3256">
        <w:rPr>
          <w:color w:val="C00000"/>
          <w:spacing w:val="-2"/>
          <w:u w:val="single"/>
        </w:rPr>
        <w:t xml:space="preserve"> </w:t>
      </w:r>
      <w:r w:rsidRPr="00AC3256">
        <w:rPr>
          <w:color w:val="C00000"/>
          <w:u w:val="single"/>
        </w:rPr>
        <w:t>using</w:t>
      </w:r>
      <w:r w:rsidRPr="00AC3256">
        <w:rPr>
          <w:color w:val="C00000"/>
          <w:spacing w:val="-3"/>
          <w:u w:val="single"/>
        </w:rPr>
        <w:t xml:space="preserve"> </w:t>
      </w:r>
      <w:r w:rsidRPr="00AC3256">
        <w:rPr>
          <w:color w:val="C00000"/>
          <w:u w:val="single"/>
        </w:rPr>
        <w:t>a</w:t>
      </w:r>
      <w:r w:rsidRPr="00AC3256">
        <w:rPr>
          <w:color w:val="C00000"/>
          <w:spacing w:val="-3"/>
          <w:u w:val="single"/>
        </w:rPr>
        <w:t xml:space="preserve"> </w:t>
      </w:r>
      <w:r w:rsidRPr="00AC3256">
        <w:rPr>
          <w:color w:val="C00000"/>
          <w:u w:val="single"/>
        </w:rPr>
        <w:t>poster</w:t>
      </w:r>
      <w:r w:rsidRPr="00AC3256">
        <w:rPr>
          <w:color w:val="C00000"/>
          <w:spacing w:val="-4"/>
          <w:u w:val="single"/>
        </w:rPr>
        <w:t xml:space="preserve"> </w:t>
      </w:r>
      <w:r w:rsidRPr="00AC3256">
        <w:rPr>
          <w:color w:val="C00000"/>
          <w:u w:val="single"/>
        </w:rPr>
        <w:t>format</w:t>
      </w:r>
      <w:r w:rsidRPr="00AC3256">
        <w:rPr>
          <w:color w:val="C00000"/>
          <w:spacing w:val="-3"/>
          <w:u w:val="single"/>
        </w:rPr>
        <w:t xml:space="preserve"> </w:t>
      </w:r>
      <w:r w:rsidRPr="00AC3256">
        <w:rPr>
          <w:color w:val="C00000"/>
          <w:u w:val="single"/>
        </w:rPr>
        <w:t>prescribed</w:t>
      </w:r>
      <w:r w:rsidRPr="00AC3256">
        <w:rPr>
          <w:color w:val="C00000"/>
          <w:spacing w:val="-3"/>
          <w:u w:val="single"/>
        </w:rPr>
        <w:t xml:space="preserve"> </w:t>
      </w:r>
      <w:r w:rsidRPr="00AC3256">
        <w:rPr>
          <w:color w:val="C00000"/>
          <w:u w:val="single"/>
        </w:rPr>
        <w:t>by</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City</w:t>
      </w:r>
      <w:r w:rsidRPr="00AC3256">
        <w:rPr>
          <w:color w:val="C00000"/>
          <w:spacing w:val="-3"/>
          <w:u w:val="single"/>
        </w:rPr>
        <w:t xml:space="preserve"> </w:t>
      </w:r>
      <w:r w:rsidRPr="00AC3256">
        <w:rPr>
          <w:color w:val="C00000"/>
          <w:u w:val="single"/>
        </w:rPr>
        <w:t>Planning</w:t>
      </w:r>
      <w:r w:rsidRPr="00AC3256">
        <w:rPr>
          <w:color w:val="C00000"/>
          <w:spacing w:val="-3"/>
          <w:u w:val="single"/>
        </w:rPr>
        <w:t xml:space="preserve"> </w:t>
      </w:r>
      <w:r w:rsidRPr="00AC3256">
        <w:rPr>
          <w:color w:val="C00000"/>
          <w:u w:val="single"/>
        </w:rPr>
        <w:t>Official</w:t>
      </w:r>
    </w:p>
    <w:p w14:paraId="182E514E" w14:textId="77777777" w:rsidR="00033784" w:rsidRPr="00AC3256" w:rsidRDefault="00033784" w:rsidP="000675D6">
      <w:pPr>
        <w:pStyle w:val="Style11"/>
        <w:numPr>
          <w:ilvl w:val="6"/>
          <w:numId w:val="1999"/>
        </w:numPr>
        <w:rPr>
          <w:color w:val="C00000"/>
          <w:u w:val="single"/>
        </w:rPr>
      </w:pPr>
      <w:r w:rsidRPr="00AC3256">
        <w:rPr>
          <w:color w:val="C00000"/>
          <w:u w:val="single"/>
        </w:rPr>
        <w:t>At</w:t>
      </w:r>
      <w:r w:rsidRPr="00AC3256">
        <w:rPr>
          <w:color w:val="C00000"/>
          <w:spacing w:val="-2"/>
          <w:u w:val="single"/>
        </w:rPr>
        <w:t xml:space="preserve"> </w:t>
      </w:r>
      <w:r w:rsidRPr="00AC3256">
        <w:rPr>
          <w:color w:val="C00000"/>
          <w:u w:val="single"/>
        </w:rPr>
        <w:t>least</w:t>
      </w:r>
      <w:r w:rsidRPr="00AC3256">
        <w:rPr>
          <w:color w:val="C00000"/>
          <w:spacing w:val="-1"/>
          <w:u w:val="single"/>
        </w:rPr>
        <w:t xml:space="preserve"> </w:t>
      </w:r>
      <w:r w:rsidRPr="00AC3256">
        <w:rPr>
          <w:color w:val="C00000"/>
          <w:u w:val="single"/>
        </w:rPr>
        <w:t>14</w:t>
      </w:r>
      <w:r w:rsidRPr="00AC3256">
        <w:rPr>
          <w:color w:val="C00000"/>
          <w:spacing w:val="-2"/>
          <w:u w:val="single"/>
        </w:rPr>
        <w:t xml:space="preserve"> </w:t>
      </w:r>
      <w:r w:rsidRPr="00AC3256">
        <w:rPr>
          <w:color w:val="C00000"/>
          <w:u w:val="single"/>
        </w:rPr>
        <w:t>days</w:t>
      </w:r>
      <w:r w:rsidRPr="00AC3256">
        <w:rPr>
          <w:color w:val="C00000"/>
          <w:spacing w:val="-2"/>
          <w:u w:val="single"/>
        </w:rPr>
        <w:t xml:space="preserve"> </w:t>
      </w:r>
      <w:r w:rsidRPr="00AC3256">
        <w:rPr>
          <w:color w:val="C00000"/>
          <w:u w:val="single"/>
        </w:rPr>
        <w:t>before</w:t>
      </w:r>
      <w:r w:rsidRPr="00AC3256">
        <w:rPr>
          <w:color w:val="C00000"/>
          <w:spacing w:val="-3"/>
          <w:u w:val="single"/>
        </w:rPr>
        <w:t xml:space="preserve"> </w:t>
      </w:r>
      <w:r w:rsidRPr="00AC3256">
        <w:rPr>
          <w:color w:val="C00000"/>
          <w:u w:val="single"/>
        </w:rPr>
        <w:t>the</w:t>
      </w:r>
      <w:r w:rsidRPr="00AC3256">
        <w:rPr>
          <w:color w:val="C00000"/>
          <w:spacing w:val="-2"/>
          <w:u w:val="single"/>
        </w:rPr>
        <w:t xml:space="preserve"> </w:t>
      </w:r>
      <w:r w:rsidRPr="00AC3256">
        <w:rPr>
          <w:color w:val="C00000"/>
          <w:u w:val="single"/>
        </w:rPr>
        <w:t>first</w:t>
      </w:r>
      <w:r w:rsidRPr="00AC3256">
        <w:rPr>
          <w:color w:val="C00000"/>
          <w:spacing w:val="-2"/>
          <w:u w:val="single"/>
        </w:rPr>
        <w:t xml:space="preserve"> </w:t>
      </w:r>
      <w:r w:rsidRPr="00AC3256">
        <w:rPr>
          <w:color w:val="C00000"/>
          <w:u w:val="single"/>
        </w:rPr>
        <w:t>hearing,</w:t>
      </w:r>
      <w:r w:rsidRPr="00AC3256">
        <w:rPr>
          <w:color w:val="C00000"/>
          <w:spacing w:val="-2"/>
          <w:u w:val="single"/>
        </w:rPr>
        <w:t xml:space="preserve"> </w:t>
      </w:r>
      <w:r w:rsidRPr="00AC3256">
        <w:rPr>
          <w:color w:val="C00000"/>
          <w:u w:val="single"/>
        </w:rPr>
        <w:t>the</w:t>
      </w:r>
      <w:r w:rsidRPr="00AC3256">
        <w:rPr>
          <w:color w:val="C00000"/>
          <w:spacing w:val="-2"/>
          <w:u w:val="single"/>
        </w:rPr>
        <w:t xml:space="preserve"> </w:t>
      </w:r>
      <w:r w:rsidRPr="00AC3256">
        <w:rPr>
          <w:color w:val="C00000"/>
          <w:u w:val="single"/>
        </w:rPr>
        <w:t>City</w:t>
      </w:r>
      <w:r w:rsidRPr="00AC3256">
        <w:rPr>
          <w:color w:val="C00000"/>
          <w:spacing w:val="-2"/>
          <w:u w:val="single"/>
        </w:rPr>
        <w:t xml:space="preserve"> </w:t>
      </w:r>
      <w:r w:rsidRPr="00AC3256">
        <w:rPr>
          <w:color w:val="C00000"/>
          <w:u w:val="single"/>
        </w:rPr>
        <w:t>shall</w:t>
      </w:r>
      <w:r w:rsidRPr="00AC3256">
        <w:rPr>
          <w:color w:val="C00000"/>
          <w:spacing w:val="-2"/>
          <w:u w:val="single"/>
        </w:rPr>
        <w:t xml:space="preserve"> </w:t>
      </w:r>
      <w:r w:rsidRPr="00AC3256">
        <w:rPr>
          <w:color w:val="C00000"/>
          <w:u w:val="single"/>
        </w:rPr>
        <w:t>publish</w:t>
      </w:r>
      <w:r w:rsidRPr="00AC3256">
        <w:rPr>
          <w:color w:val="C00000"/>
          <w:spacing w:val="-2"/>
          <w:u w:val="single"/>
        </w:rPr>
        <w:t xml:space="preserve"> </w:t>
      </w:r>
      <w:r w:rsidRPr="00AC3256">
        <w:rPr>
          <w:color w:val="C00000"/>
          <w:u w:val="single"/>
        </w:rPr>
        <w:t>notice</w:t>
      </w:r>
      <w:r w:rsidRPr="00AC3256">
        <w:rPr>
          <w:color w:val="C00000"/>
          <w:spacing w:val="-2"/>
          <w:u w:val="single"/>
        </w:rPr>
        <w:t xml:space="preserve"> </w:t>
      </w:r>
      <w:r w:rsidRPr="00AC3256">
        <w:rPr>
          <w:color w:val="C00000"/>
          <w:u w:val="single"/>
        </w:rPr>
        <w:t>of</w:t>
      </w:r>
      <w:r w:rsidRPr="00AC3256">
        <w:rPr>
          <w:color w:val="C00000"/>
          <w:spacing w:val="-2"/>
          <w:u w:val="single"/>
        </w:rPr>
        <w:t xml:space="preserve"> </w:t>
      </w:r>
      <w:r w:rsidRPr="00AC3256">
        <w:rPr>
          <w:color w:val="C00000"/>
          <w:u w:val="single"/>
        </w:rPr>
        <w:t>the</w:t>
      </w:r>
      <w:r w:rsidRPr="00AC3256">
        <w:rPr>
          <w:color w:val="C00000"/>
          <w:spacing w:val="-2"/>
          <w:u w:val="single"/>
        </w:rPr>
        <w:t xml:space="preserve"> </w:t>
      </w:r>
      <w:r w:rsidRPr="00AC3256">
        <w:rPr>
          <w:color w:val="C00000"/>
          <w:u w:val="single"/>
        </w:rPr>
        <w:t>hearing</w:t>
      </w:r>
      <w:r w:rsidRPr="00AC3256">
        <w:rPr>
          <w:color w:val="C00000"/>
          <w:spacing w:val="-2"/>
          <w:u w:val="single"/>
        </w:rPr>
        <w:t xml:space="preserve"> </w:t>
      </w:r>
      <w:r w:rsidRPr="00AC3256">
        <w:rPr>
          <w:color w:val="C00000"/>
          <w:u w:val="single"/>
        </w:rPr>
        <w:t>on</w:t>
      </w:r>
      <w:r w:rsidRPr="00AC3256">
        <w:rPr>
          <w:color w:val="C00000"/>
          <w:spacing w:val="-1"/>
          <w:u w:val="single"/>
        </w:rPr>
        <w:t xml:space="preserve"> </w:t>
      </w:r>
      <w:r w:rsidRPr="00AC3256">
        <w:rPr>
          <w:color w:val="C00000"/>
          <w:u w:val="single"/>
        </w:rPr>
        <w:t>the</w:t>
      </w:r>
      <w:r w:rsidRPr="00AC3256">
        <w:rPr>
          <w:color w:val="C00000"/>
          <w:spacing w:val="-2"/>
          <w:u w:val="single"/>
        </w:rPr>
        <w:t xml:space="preserve"> </w:t>
      </w:r>
      <w:r w:rsidRPr="00AC3256">
        <w:rPr>
          <w:color w:val="C00000"/>
          <w:u w:val="single"/>
        </w:rPr>
        <w:t>City</w:t>
      </w:r>
      <w:r w:rsidRPr="00AC3256">
        <w:rPr>
          <w:color w:val="C00000"/>
          <w:spacing w:val="-2"/>
          <w:u w:val="single"/>
        </w:rPr>
        <w:t xml:space="preserve"> </w:t>
      </w:r>
      <w:r w:rsidRPr="00AC3256">
        <w:rPr>
          <w:color w:val="C00000"/>
          <w:u w:val="single"/>
        </w:rPr>
        <w:t>website, and/or have said notice published in a newspaper with local circulation.</w:t>
      </w:r>
    </w:p>
    <w:p w14:paraId="43F1D528" w14:textId="77777777" w:rsidR="00033784" w:rsidRPr="00AC3256" w:rsidRDefault="00033784" w:rsidP="000675D6">
      <w:pPr>
        <w:pStyle w:val="Style10"/>
      </w:pPr>
      <w:r w:rsidRPr="00AC3256">
        <w:t>Content</w:t>
      </w:r>
      <w:r w:rsidRPr="00AC3256">
        <w:rPr>
          <w:spacing w:val="-3"/>
        </w:rPr>
        <w:t xml:space="preserve"> </w:t>
      </w:r>
      <w:r w:rsidRPr="00AC3256">
        <w:t>of</w:t>
      </w:r>
      <w:r w:rsidRPr="00AC3256">
        <w:rPr>
          <w:spacing w:val="-2"/>
        </w:rPr>
        <w:t xml:space="preserve"> </w:t>
      </w:r>
      <w:r w:rsidRPr="00AC3256">
        <w:t>Notice.</w:t>
      </w:r>
      <w:r w:rsidRPr="00AC3256">
        <w:rPr>
          <w:spacing w:val="-2"/>
        </w:rPr>
        <w:t xml:space="preserve"> </w:t>
      </w:r>
      <w:r w:rsidRPr="00AC3256">
        <w:t>Notice</w:t>
      </w:r>
      <w:r w:rsidRPr="00AC3256">
        <w:rPr>
          <w:spacing w:val="-3"/>
        </w:rPr>
        <w:t xml:space="preserve"> </w:t>
      </w:r>
      <w:r w:rsidRPr="00AC3256">
        <w:t>of</w:t>
      </w:r>
      <w:r w:rsidRPr="00AC3256">
        <w:rPr>
          <w:spacing w:val="-3"/>
        </w:rPr>
        <w:t xml:space="preserve"> </w:t>
      </w:r>
      <w:r w:rsidRPr="00AC3256">
        <w:t>a</w:t>
      </w:r>
      <w:r w:rsidRPr="00AC3256">
        <w:rPr>
          <w:spacing w:val="-3"/>
        </w:rPr>
        <w:t xml:space="preserve"> </w:t>
      </w:r>
      <w:r w:rsidRPr="00AC3256">
        <w:t>Quasi-Judicial</w:t>
      </w:r>
      <w:r w:rsidRPr="00AC3256">
        <w:rPr>
          <w:spacing w:val="-3"/>
        </w:rPr>
        <w:t xml:space="preserve"> </w:t>
      </w:r>
      <w:r w:rsidRPr="00AC3256">
        <w:t>hearing</w:t>
      </w:r>
      <w:r w:rsidRPr="00AC3256">
        <w:rPr>
          <w:spacing w:val="-3"/>
        </w:rPr>
        <w:t xml:space="preserve"> </w:t>
      </w:r>
      <w:r w:rsidRPr="00AC3256">
        <w:t>to</w:t>
      </w:r>
      <w:r w:rsidRPr="00AC3256">
        <w:rPr>
          <w:spacing w:val="-3"/>
        </w:rPr>
        <w:t xml:space="preserve"> </w:t>
      </w:r>
      <w:r w:rsidRPr="00AC3256">
        <w:t>be</w:t>
      </w:r>
      <w:r w:rsidRPr="00AC3256">
        <w:rPr>
          <w:spacing w:val="-3"/>
        </w:rPr>
        <w:t xml:space="preserve"> </w:t>
      </w:r>
      <w:r w:rsidRPr="00AC3256">
        <w:t>mailed</w:t>
      </w:r>
      <w:r w:rsidRPr="00AC3256">
        <w:rPr>
          <w:spacing w:val="-3"/>
        </w:rPr>
        <w:t xml:space="preserve"> </w:t>
      </w:r>
      <w:r w:rsidRPr="00AC3256">
        <w:t>and</w:t>
      </w:r>
      <w:r w:rsidRPr="00AC3256">
        <w:rPr>
          <w:spacing w:val="-3"/>
        </w:rPr>
        <w:t xml:space="preserve"> </w:t>
      </w:r>
      <w:r w:rsidRPr="00AC3256">
        <w:t>published</w:t>
      </w:r>
      <w:r w:rsidRPr="00AC3256">
        <w:rPr>
          <w:spacing w:val="-3"/>
        </w:rPr>
        <w:t xml:space="preserve"> </w:t>
      </w:r>
      <w:r w:rsidRPr="00AC3256">
        <w:t>per</w:t>
      </w:r>
      <w:r w:rsidRPr="00AC3256">
        <w:rPr>
          <w:spacing w:val="-4"/>
        </w:rPr>
        <w:t xml:space="preserve"> </w:t>
      </w:r>
      <w:r w:rsidRPr="00AC3256">
        <w:t>subsection</w:t>
      </w:r>
      <w:r w:rsidRPr="00AC3256">
        <w:rPr>
          <w:spacing w:val="-3"/>
        </w:rPr>
        <w:t xml:space="preserve"> </w:t>
      </w:r>
      <w:r w:rsidRPr="00AC3256">
        <w:t xml:space="preserve">1 above shall contain </w:t>
      </w:r>
      <w:proofErr w:type="gramStart"/>
      <w:r w:rsidRPr="00AC3256">
        <w:t>all of</w:t>
      </w:r>
      <w:proofErr w:type="gramEnd"/>
      <w:r w:rsidRPr="00AC3256">
        <w:t xml:space="preserve"> the following information:</w:t>
      </w:r>
    </w:p>
    <w:p w14:paraId="2F8B45BC" w14:textId="77777777" w:rsidR="00033784" w:rsidRPr="00AC3256" w:rsidRDefault="00033784" w:rsidP="000675D6">
      <w:pPr>
        <w:pStyle w:val="Style11"/>
        <w:numPr>
          <w:ilvl w:val="6"/>
          <w:numId w:val="1999"/>
        </w:numPr>
        <w:rPr>
          <w:color w:val="C00000"/>
          <w:u w:val="single"/>
        </w:rPr>
      </w:pPr>
      <w:r w:rsidRPr="00AC3256">
        <w:rPr>
          <w:color w:val="C00000"/>
          <w:u w:val="single"/>
        </w:rPr>
        <w:t>A</w:t>
      </w:r>
      <w:r w:rsidRPr="00AC3256">
        <w:rPr>
          <w:color w:val="C00000"/>
          <w:spacing w:val="-3"/>
          <w:u w:val="single"/>
        </w:rPr>
        <w:t xml:space="preserve"> </w:t>
      </w:r>
      <w:r w:rsidRPr="00AC3256">
        <w:rPr>
          <w:color w:val="C00000"/>
          <w:u w:val="single"/>
        </w:rPr>
        <w:t>summary</w:t>
      </w:r>
      <w:r w:rsidRPr="00AC3256">
        <w:rPr>
          <w:color w:val="C00000"/>
          <w:spacing w:val="-3"/>
          <w:u w:val="single"/>
        </w:rPr>
        <w:t xml:space="preserve"> </w:t>
      </w:r>
      <w:r w:rsidRPr="00AC3256">
        <w:rPr>
          <w:color w:val="C00000"/>
          <w:u w:val="single"/>
        </w:rPr>
        <w:t>of</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proposal</w:t>
      </w:r>
      <w:r w:rsidRPr="00AC3256">
        <w:rPr>
          <w:color w:val="C00000"/>
          <w:spacing w:val="-3"/>
          <w:u w:val="single"/>
        </w:rPr>
        <w:t xml:space="preserve"> </w:t>
      </w:r>
      <w:r w:rsidRPr="00AC3256">
        <w:rPr>
          <w:color w:val="C00000"/>
          <w:u w:val="single"/>
        </w:rPr>
        <w:t>and</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relevant</w:t>
      </w:r>
      <w:r w:rsidRPr="00AC3256">
        <w:rPr>
          <w:color w:val="C00000"/>
          <w:spacing w:val="-3"/>
          <w:u w:val="single"/>
        </w:rPr>
        <w:t xml:space="preserve"> </w:t>
      </w:r>
      <w:r w:rsidRPr="00AC3256">
        <w:rPr>
          <w:color w:val="C00000"/>
          <w:u w:val="single"/>
        </w:rPr>
        <w:t>approval</w:t>
      </w:r>
      <w:r w:rsidRPr="00AC3256">
        <w:rPr>
          <w:color w:val="C00000"/>
          <w:spacing w:val="-2"/>
          <w:u w:val="single"/>
        </w:rPr>
        <w:t xml:space="preserve"> </w:t>
      </w:r>
      <w:r w:rsidRPr="00AC3256">
        <w:rPr>
          <w:color w:val="C00000"/>
          <w:u w:val="single"/>
        </w:rPr>
        <w:t>criteria,</w:t>
      </w:r>
      <w:r w:rsidRPr="00AC3256">
        <w:rPr>
          <w:color w:val="C00000"/>
          <w:spacing w:val="-3"/>
          <w:u w:val="single"/>
        </w:rPr>
        <w:t xml:space="preserve"> </w:t>
      </w:r>
      <w:r w:rsidRPr="00AC3256">
        <w:rPr>
          <w:color w:val="C00000"/>
          <w:u w:val="single"/>
        </w:rPr>
        <w:t>in</w:t>
      </w:r>
      <w:r w:rsidRPr="00AC3256">
        <w:rPr>
          <w:color w:val="C00000"/>
          <w:spacing w:val="-3"/>
          <w:u w:val="single"/>
        </w:rPr>
        <w:t xml:space="preserve"> </w:t>
      </w:r>
      <w:r w:rsidRPr="00AC3256">
        <w:rPr>
          <w:color w:val="C00000"/>
          <w:u w:val="single"/>
        </w:rPr>
        <w:t>sufficient</w:t>
      </w:r>
      <w:r w:rsidRPr="00AC3256">
        <w:rPr>
          <w:color w:val="C00000"/>
          <w:spacing w:val="-3"/>
          <w:u w:val="single"/>
        </w:rPr>
        <w:t xml:space="preserve"> </w:t>
      </w:r>
      <w:r w:rsidRPr="00AC3256">
        <w:rPr>
          <w:color w:val="C00000"/>
          <w:u w:val="single"/>
        </w:rPr>
        <w:t>detail</w:t>
      </w:r>
      <w:r w:rsidRPr="00AC3256">
        <w:rPr>
          <w:color w:val="C00000"/>
          <w:spacing w:val="-2"/>
          <w:u w:val="single"/>
        </w:rPr>
        <w:t xml:space="preserve"> </w:t>
      </w:r>
      <w:r w:rsidRPr="00AC3256">
        <w:rPr>
          <w:color w:val="C00000"/>
          <w:u w:val="single"/>
        </w:rPr>
        <w:t>to</w:t>
      </w:r>
      <w:r w:rsidRPr="00AC3256">
        <w:rPr>
          <w:color w:val="C00000"/>
          <w:spacing w:val="-3"/>
          <w:u w:val="single"/>
        </w:rPr>
        <w:t xml:space="preserve"> </w:t>
      </w:r>
      <w:r w:rsidRPr="00AC3256">
        <w:rPr>
          <w:color w:val="C00000"/>
          <w:u w:val="single"/>
        </w:rPr>
        <w:t>help</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 xml:space="preserve">public identify and locate applicable code </w:t>
      </w:r>
      <w:proofErr w:type="gramStart"/>
      <w:r w:rsidRPr="00AC3256">
        <w:rPr>
          <w:color w:val="C00000"/>
          <w:u w:val="single"/>
        </w:rPr>
        <w:t>requirements;</w:t>
      </w:r>
      <w:proofErr w:type="gramEnd"/>
    </w:p>
    <w:p w14:paraId="0CFF0DD9" w14:textId="77777777" w:rsidR="00033784" w:rsidRPr="00AC3256" w:rsidRDefault="00033784" w:rsidP="000675D6">
      <w:pPr>
        <w:pStyle w:val="Style11"/>
        <w:numPr>
          <w:ilvl w:val="6"/>
          <w:numId w:val="1999"/>
        </w:numPr>
        <w:rPr>
          <w:color w:val="C00000"/>
          <w:u w:val="single"/>
        </w:rPr>
      </w:pPr>
      <w:r w:rsidRPr="00AC3256">
        <w:rPr>
          <w:color w:val="C00000"/>
          <w:u w:val="single"/>
        </w:rPr>
        <w:t>The</w:t>
      </w:r>
      <w:r w:rsidRPr="00AC3256">
        <w:rPr>
          <w:color w:val="C00000"/>
          <w:spacing w:val="-5"/>
          <w:u w:val="single"/>
        </w:rPr>
        <w:t xml:space="preserve"> </w:t>
      </w:r>
      <w:r w:rsidRPr="00AC3256">
        <w:rPr>
          <w:color w:val="C00000"/>
          <w:u w:val="single"/>
        </w:rPr>
        <w:t>date,</w:t>
      </w:r>
      <w:r w:rsidRPr="00AC3256">
        <w:rPr>
          <w:color w:val="C00000"/>
          <w:spacing w:val="-4"/>
          <w:u w:val="single"/>
        </w:rPr>
        <w:t xml:space="preserve"> </w:t>
      </w:r>
      <w:r w:rsidRPr="00AC3256">
        <w:rPr>
          <w:color w:val="C00000"/>
          <w:u w:val="single"/>
        </w:rPr>
        <w:t>time,</w:t>
      </w:r>
      <w:r w:rsidRPr="00AC3256">
        <w:rPr>
          <w:color w:val="C00000"/>
          <w:spacing w:val="-5"/>
          <w:u w:val="single"/>
        </w:rPr>
        <w:t xml:space="preserve"> </w:t>
      </w:r>
      <w:r w:rsidRPr="00AC3256">
        <w:rPr>
          <w:color w:val="C00000"/>
          <w:u w:val="single"/>
        </w:rPr>
        <w:t>and</w:t>
      </w:r>
      <w:r w:rsidRPr="00AC3256">
        <w:rPr>
          <w:color w:val="C00000"/>
          <w:spacing w:val="-4"/>
          <w:u w:val="single"/>
        </w:rPr>
        <w:t xml:space="preserve"> </w:t>
      </w:r>
      <w:r w:rsidRPr="00AC3256">
        <w:rPr>
          <w:color w:val="C00000"/>
          <w:u w:val="single"/>
        </w:rPr>
        <w:t>location</w:t>
      </w:r>
      <w:r w:rsidRPr="00AC3256">
        <w:rPr>
          <w:color w:val="C00000"/>
          <w:spacing w:val="-4"/>
          <w:u w:val="single"/>
        </w:rPr>
        <w:t xml:space="preserve"> </w:t>
      </w:r>
      <w:r w:rsidRPr="00AC3256">
        <w:rPr>
          <w:color w:val="C00000"/>
          <w:u w:val="single"/>
        </w:rPr>
        <w:t>of</w:t>
      </w:r>
      <w:r w:rsidRPr="00AC3256">
        <w:rPr>
          <w:color w:val="C00000"/>
          <w:spacing w:val="-5"/>
          <w:u w:val="single"/>
        </w:rPr>
        <w:t xml:space="preserve"> </w:t>
      </w:r>
      <w:r w:rsidRPr="00AC3256">
        <w:rPr>
          <w:color w:val="C00000"/>
          <w:u w:val="single"/>
        </w:rPr>
        <w:t>the</w:t>
      </w:r>
      <w:r w:rsidRPr="00AC3256">
        <w:rPr>
          <w:color w:val="C00000"/>
          <w:spacing w:val="-4"/>
          <w:u w:val="single"/>
        </w:rPr>
        <w:t xml:space="preserve"> </w:t>
      </w:r>
      <w:r w:rsidRPr="00AC3256">
        <w:rPr>
          <w:color w:val="C00000"/>
          <w:u w:val="single"/>
        </w:rPr>
        <w:t>scheduled</w:t>
      </w:r>
      <w:r w:rsidRPr="00AC3256">
        <w:rPr>
          <w:color w:val="C00000"/>
          <w:spacing w:val="-5"/>
          <w:u w:val="single"/>
        </w:rPr>
        <w:t xml:space="preserve"> </w:t>
      </w:r>
      <w:proofErr w:type="gramStart"/>
      <w:r w:rsidRPr="00AC3256">
        <w:rPr>
          <w:color w:val="C00000"/>
          <w:spacing w:val="-2"/>
          <w:u w:val="single"/>
        </w:rPr>
        <w:t>hearing;</w:t>
      </w:r>
      <w:proofErr w:type="gramEnd"/>
    </w:p>
    <w:p w14:paraId="2FC2FB6D" w14:textId="77777777" w:rsidR="00033784" w:rsidRPr="00AC3256" w:rsidRDefault="00033784" w:rsidP="000675D6">
      <w:pPr>
        <w:pStyle w:val="Style11"/>
        <w:numPr>
          <w:ilvl w:val="6"/>
          <w:numId w:val="1999"/>
        </w:numPr>
        <w:rPr>
          <w:color w:val="C00000"/>
          <w:u w:val="single"/>
        </w:rPr>
      </w:pPr>
      <w:r w:rsidRPr="00AC3256">
        <w:rPr>
          <w:color w:val="C00000"/>
          <w:u w:val="single"/>
        </w:rPr>
        <w:t>The</w:t>
      </w:r>
      <w:r w:rsidRPr="00AC3256">
        <w:rPr>
          <w:color w:val="C00000"/>
          <w:spacing w:val="-5"/>
          <w:u w:val="single"/>
        </w:rPr>
        <w:t xml:space="preserve"> </w:t>
      </w:r>
      <w:r w:rsidRPr="00AC3256">
        <w:rPr>
          <w:color w:val="C00000"/>
          <w:u w:val="single"/>
        </w:rPr>
        <w:t>street</w:t>
      </w:r>
      <w:r w:rsidRPr="00AC3256">
        <w:rPr>
          <w:color w:val="C00000"/>
          <w:spacing w:val="-4"/>
          <w:u w:val="single"/>
        </w:rPr>
        <w:t xml:space="preserve"> </w:t>
      </w:r>
      <w:r w:rsidRPr="00AC3256">
        <w:rPr>
          <w:color w:val="C00000"/>
          <w:u w:val="single"/>
        </w:rPr>
        <w:t>address</w:t>
      </w:r>
      <w:r w:rsidRPr="00AC3256">
        <w:rPr>
          <w:color w:val="C00000"/>
          <w:spacing w:val="-4"/>
          <w:u w:val="single"/>
        </w:rPr>
        <w:t xml:space="preserve"> </w:t>
      </w:r>
      <w:r w:rsidRPr="00AC3256">
        <w:rPr>
          <w:color w:val="C00000"/>
          <w:u w:val="single"/>
        </w:rPr>
        <w:t>or</w:t>
      </w:r>
      <w:r w:rsidRPr="00AC3256">
        <w:rPr>
          <w:color w:val="C00000"/>
          <w:spacing w:val="-5"/>
          <w:u w:val="single"/>
        </w:rPr>
        <w:t xml:space="preserve"> </w:t>
      </w:r>
      <w:r w:rsidRPr="00AC3256">
        <w:rPr>
          <w:color w:val="C00000"/>
          <w:u w:val="single"/>
        </w:rPr>
        <w:t>other</w:t>
      </w:r>
      <w:r w:rsidRPr="00AC3256">
        <w:rPr>
          <w:color w:val="C00000"/>
          <w:spacing w:val="-4"/>
          <w:u w:val="single"/>
        </w:rPr>
        <w:t xml:space="preserve"> </w:t>
      </w:r>
      <w:r w:rsidRPr="00AC3256">
        <w:rPr>
          <w:color w:val="C00000"/>
          <w:u w:val="single"/>
        </w:rPr>
        <w:t>clear</w:t>
      </w:r>
      <w:r w:rsidRPr="00AC3256">
        <w:rPr>
          <w:color w:val="C00000"/>
          <w:spacing w:val="-4"/>
          <w:u w:val="single"/>
        </w:rPr>
        <w:t xml:space="preserve"> </w:t>
      </w:r>
      <w:r w:rsidRPr="00AC3256">
        <w:rPr>
          <w:color w:val="C00000"/>
          <w:u w:val="single"/>
        </w:rPr>
        <w:t>reference</w:t>
      </w:r>
      <w:r w:rsidRPr="00AC3256">
        <w:rPr>
          <w:color w:val="C00000"/>
          <w:spacing w:val="-5"/>
          <w:u w:val="single"/>
        </w:rPr>
        <w:t xml:space="preserve"> </w:t>
      </w:r>
      <w:r w:rsidRPr="00AC3256">
        <w:rPr>
          <w:color w:val="C00000"/>
          <w:u w:val="single"/>
        </w:rPr>
        <w:t>to</w:t>
      </w:r>
      <w:r w:rsidRPr="00AC3256">
        <w:rPr>
          <w:color w:val="C00000"/>
          <w:spacing w:val="-5"/>
          <w:u w:val="single"/>
        </w:rPr>
        <w:t xml:space="preserve"> </w:t>
      </w:r>
      <w:r w:rsidRPr="00AC3256">
        <w:rPr>
          <w:color w:val="C00000"/>
          <w:u w:val="single"/>
        </w:rPr>
        <w:t>the</w:t>
      </w:r>
      <w:r w:rsidRPr="00AC3256">
        <w:rPr>
          <w:color w:val="C00000"/>
          <w:spacing w:val="-4"/>
          <w:u w:val="single"/>
        </w:rPr>
        <w:t xml:space="preserve"> </w:t>
      </w:r>
      <w:r w:rsidRPr="00AC3256">
        <w:rPr>
          <w:color w:val="C00000"/>
          <w:u w:val="single"/>
        </w:rPr>
        <w:t>location</w:t>
      </w:r>
      <w:r w:rsidRPr="00AC3256">
        <w:rPr>
          <w:color w:val="C00000"/>
          <w:spacing w:val="-5"/>
          <w:u w:val="single"/>
        </w:rPr>
        <w:t xml:space="preserve"> </w:t>
      </w:r>
      <w:r w:rsidRPr="00AC3256">
        <w:rPr>
          <w:color w:val="C00000"/>
          <w:u w:val="single"/>
        </w:rPr>
        <w:t>of</w:t>
      </w:r>
      <w:r w:rsidRPr="00AC3256">
        <w:rPr>
          <w:color w:val="C00000"/>
          <w:spacing w:val="-4"/>
          <w:u w:val="single"/>
        </w:rPr>
        <w:t xml:space="preserve"> </w:t>
      </w:r>
      <w:r w:rsidRPr="00AC3256">
        <w:rPr>
          <w:color w:val="C00000"/>
          <w:u w:val="single"/>
        </w:rPr>
        <w:t>the</w:t>
      </w:r>
      <w:r w:rsidRPr="00AC3256">
        <w:rPr>
          <w:color w:val="C00000"/>
          <w:spacing w:val="-4"/>
          <w:u w:val="single"/>
        </w:rPr>
        <w:t xml:space="preserve"> </w:t>
      </w:r>
      <w:r w:rsidRPr="00AC3256">
        <w:rPr>
          <w:color w:val="C00000"/>
          <w:u w:val="single"/>
        </w:rPr>
        <w:t>proposed</w:t>
      </w:r>
      <w:r w:rsidRPr="00AC3256">
        <w:rPr>
          <w:color w:val="C00000"/>
          <w:spacing w:val="-5"/>
          <w:u w:val="single"/>
        </w:rPr>
        <w:t xml:space="preserve"> </w:t>
      </w:r>
      <w:r w:rsidRPr="00AC3256">
        <w:rPr>
          <w:color w:val="C00000"/>
          <w:u w:val="single"/>
        </w:rPr>
        <w:t>use</w:t>
      </w:r>
      <w:r w:rsidRPr="00AC3256">
        <w:rPr>
          <w:color w:val="C00000"/>
          <w:spacing w:val="-3"/>
          <w:u w:val="single"/>
        </w:rPr>
        <w:t xml:space="preserve"> </w:t>
      </w:r>
      <w:r w:rsidRPr="00AC3256">
        <w:rPr>
          <w:color w:val="C00000"/>
          <w:u w:val="single"/>
        </w:rPr>
        <w:t>or</w:t>
      </w:r>
      <w:r w:rsidRPr="00AC3256">
        <w:rPr>
          <w:color w:val="C00000"/>
          <w:spacing w:val="-4"/>
          <w:u w:val="single"/>
        </w:rPr>
        <w:t xml:space="preserve"> </w:t>
      </w:r>
      <w:proofErr w:type="gramStart"/>
      <w:r w:rsidRPr="00AC3256">
        <w:rPr>
          <w:color w:val="C00000"/>
          <w:spacing w:val="-2"/>
          <w:u w:val="single"/>
        </w:rPr>
        <w:t>development;</w:t>
      </w:r>
      <w:proofErr w:type="gramEnd"/>
    </w:p>
    <w:p w14:paraId="663443E9" w14:textId="77777777" w:rsidR="00033784" w:rsidRPr="00AC3256" w:rsidRDefault="00033784" w:rsidP="000675D6">
      <w:pPr>
        <w:pStyle w:val="Style11"/>
        <w:numPr>
          <w:ilvl w:val="6"/>
          <w:numId w:val="1999"/>
        </w:numPr>
        <w:rPr>
          <w:color w:val="C00000"/>
          <w:u w:val="single"/>
        </w:rPr>
      </w:pPr>
      <w:r w:rsidRPr="00AC3256">
        <w:rPr>
          <w:color w:val="C00000"/>
          <w:u w:val="single"/>
        </w:rPr>
        <w:lastRenderedPageBreak/>
        <w:t>A</w:t>
      </w:r>
      <w:r w:rsidRPr="00AC3256">
        <w:rPr>
          <w:color w:val="C00000"/>
          <w:spacing w:val="-1"/>
          <w:u w:val="single"/>
        </w:rPr>
        <w:t xml:space="preserve"> </w:t>
      </w:r>
      <w:r w:rsidRPr="00AC3256">
        <w:rPr>
          <w:color w:val="C00000"/>
          <w:u w:val="single"/>
        </w:rPr>
        <w:t>disclosure statement</w:t>
      </w:r>
      <w:r w:rsidRPr="00AC3256">
        <w:rPr>
          <w:color w:val="C00000"/>
          <w:spacing w:val="-1"/>
          <w:u w:val="single"/>
        </w:rPr>
        <w:t xml:space="preserve"> </w:t>
      </w:r>
      <w:r w:rsidRPr="00AC3256">
        <w:rPr>
          <w:color w:val="C00000"/>
          <w:u w:val="single"/>
        </w:rPr>
        <w:t>that</w:t>
      </w:r>
      <w:r w:rsidRPr="00AC3256">
        <w:rPr>
          <w:color w:val="C00000"/>
          <w:spacing w:val="-1"/>
          <w:u w:val="single"/>
        </w:rPr>
        <w:t xml:space="preserve"> </w:t>
      </w:r>
      <w:r w:rsidRPr="00AC3256">
        <w:rPr>
          <w:color w:val="C00000"/>
          <w:u w:val="single"/>
        </w:rPr>
        <w:t>if</w:t>
      </w:r>
      <w:r w:rsidRPr="00AC3256">
        <w:rPr>
          <w:color w:val="C00000"/>
          <w:spacing w:val="-1"/>
          <w:u w:val="single"/>
        </w:rPr>
        <w:t xml:space="preserve"> </w:t>
      </w:r>
      <w:r w:rsidRPr="00AC3256">
        <w:rPr>
          <w:color w:val="C00000"/>
          <w:u w:val="single"/>
        </w:rPr>
        <w:t>any</w:t>
      </w:r>
      <w:r w:rsidRPr="00AC3256">
        <w:rPr>
          <w:color w:val="C00000"/>
          <w:spacing w:val="-1"/>
          <w:u w:val="single"/>
        </w:rPr>
        <w:t xml:space="preserve"> </w:t>
      </w:r>
      <w:r w:rsidRPr="00AC3256">
        <w:rPr>
          <w:color w:val="C00000"/>
          <w:u w:val="single"/>
        </w:rPr>
        <w:t>person</w:t>
      </w:r>
      <w:r w:rsidRPr="00AC3256">
        <w:rPr>
          <w:color w:val="C00000"/>
          <w:spacing w:val="-1"/>
          <w:u w:val="single"/>
        </w:rPr>
        <w:t xml:space="preserve"> </w:t>
      </w:r>
      <w:r w:rsidRPr="00AC3256">
        <w:rPr>
          <w:color w:val="C00000"/>
          <w:u w:val="single"/>
        </w:rPr>
        <w:t>fails</w:t>
      </w:r>
      <w:r w:rsidRPr="00AC3256">
        <w:rPr>
          <w:color w:val="C00000"/>
          <w:spacing w:val="-1"/>
          <w:u w:val="single"/>
        </w:rPr>
        <w:t xml:space="preserve"> </w:t>
      </w:r>
      <w:r w:rsidRPr="00AC3256">
        <w:rPr>
          <w:color w:val="C00000"/>
          <w:u w:val="single"/>
        </w:rPr>
        <w:t>to</w:t>
      </w:r>
      <w:r w:rsidRPr="00AC3256">
        <w:rPr>
          <w:color w:val="C00000"/>
          <w:spacing w:val="-4"/>
          <w:u w:val="single"/>
        </w:rPr>
        <w:t xml:space="preserve"> </w:t>
      </w:r>
      <w:r w:rsidRPr="00AC3256">
        <w:rPr>
          <w:color w:val="C00000"/>
          <w:u w:val="single"/>
        </w:rPr>
        <w:t>address</w:t>
      </w:r>
      <w:r w:rsidRPr="00AC3256">
        <w:rPr>
          <w:color w:val="C00000"/>
          <w:spacing w:val="-1"/>
          <w:u w:val="single"/>
        </w:rPr>
        <w:t xml:space="preserve"> </w:t>
      </w:r>
      <w:r w:rsidRPr="00AC3256">
        <w:rPr>
          <w:color w:val="C00000"/>
          <w:u w:val="single"/>
        </w:rPr>
        <w:t>the</w:t>
      </w:r>
      <w:r w:rsidRPr="00AC3256">
        <w:rPr>
          <w:color w:val="C00000"/>
          <w:spacing w:val="-1"/>
          <w:u w:val="single"/>
        </w:rPr>
        <w:t xml:space="preserve"> </w:t>
      </w:r>
      <w:r w:rsidRPr="00AC3256">
        <w:rPr>
          <w:color w:val="C00000"/>
          <w:u w:val="single"/>
        </w:rPr>
        <w:t>relevant</w:t>
      </w:r>
      <w:r w:rsidRPr="00AC3256">
        <w:rPr>
          <w:color w:val="C00000"/>
          <w:spacing w:val="-1"/>
          <w:u w:val="single"/>
        </w:rPr>
        <w:t xml:space="preserve"> </w:t>
      </w:r>
      <w:r w:rsidRPr="00AC3256">
        <w:rPr>
          <w:color w:val="C00000"/>
          <w:u w:val="single"/>
        </w:rPr>
        <w:t>approval</w:t>
      </w:r>
      <w:r w:rsidRPr="00AC3256">
        <w:rPr>
          <w:color w:val="C00000"/>
          <w:spacing w:val="-1"/>
          <w:u w:val="single"/>
        </w:rPr>
        <w:t xml:space="preserve"> </w:t>
      </w:r>
      <w:r w:rsidRPr="00AC3256">
        <w:rPr>
          <w:color w:val="C00000"/>
          <w:u w:val="single"/>
        </w:rPr>
        <w:t>criteria</w:t>
      </w:r>
      <w:r w:rsidRPr="00AC3256">
        <w:rPr>
          <w:color w:val="C00000"/>
          <w:spacing w:val="-1"/>
          <w:u w:val="single"/>
        </w:rPr>
        <w:t xml:space="preserve"> </w:t>
      </w:r>
      <w:r w:rsidRPr="00AC3256">
        <w:rPr>
          <w:color w:val="C00000"/>
          <w:u w:val="single"/>
        </w:rPr>
        <w:t>with</w:t>
      </w:r>
      <w:r w:rsidRPr="00AC3256">
        <w:rPr>
          <w:color w:val="C00000"/>
          <w:spacing w:val="-1"/>
          <w:u w:val="single"/>
        </w:rPr>
        <w:t xml:space="preserve"> </w:t>
      </w:r>
      <w:r w:rsidRPr="00AC3256">
        <w:rPr>
          <w:color w:val="C00000"/>
          <w:u w:val="single"/>
        </w:rPr>
        <w:t>enough detail, he or she may not be able to appeal to the City Council, Land Use Board of Appeals, or Circuit</w:t>
      </w:r>
      <w:r w:rsidRPr="00AC3256">
        <w:rPr>
          <w:color w:val="C00000"/>
          <w:spacing w:val="-3"/>
          <w:u w:val="single"/>
        </w:rPr>
        <w:t xml:space="preserve"> </w:t>
      </w:r>
      <w:r w:rsidRPr="00AC3256">
        <w:rPr>
          <w:color w:val="C00000"/>
          <w:u w:val="single"/>
        </w:rPr>
        <w:t>Court,</w:t>
      </w:r>
      <w:r w:rsidRPr="00AC3256">
        <w:rPr>
          <w:color w:val="C00000"/>
          <w:spacing w:val="-4"/>
          <w:u w:val="single"/>
        </w:rPr>
        <w:t xml:space="preserve"> </w:t>
      </w:r>
      <w:r w:rsidRPr="00AC3256">
        <w:rPr>
          <w:color w:val="C00000"/>
          <w:u w:val="single"/>
        </w:rPr>
        <w:t>as</w:t>
      </w:r>
      <w:r w:rsidRPr="00AC3256">
        <w:rPr>
          <w:color w:val="C00000"/>
          <w:spacing w:val="-3"/>
          <w:u w:val="single"/>
        </w:rPr>
        <w:t xml:space="preserve"> </w:t>
      </w:r>
      <w:r w:rsidRPr="00AC3256">
        <w:rPr>
          <w:color w:val="C00000"/>
          <w:u w:val="single"/>
        </w:rPr>
        <w:t>applicable,</w:t>
      </w:r>
      <w:r w:rsidRPr="00AC3256">
        <w:rPr>
          <w:color w:val="C00000"/>
          <w:spacing w:val="-3"/>
          <w:u w:val="single"/>
        </w:rPr>
        <w:t xml:space="preserve"> </w:t>
      </w:r>
      <w:r w:rsidRPr="00AC3256">
        <w:rPr>
          <w:color w:val="C00000"/>
          <w:u w:val="single"/>
        </w:rPr>
        <w:t>on</w:t>
      </w:r>
      <w:r w:rsidRPr="00AC3256">
        <w:rPr>
          <w:color w:val="C00000"/>
          <w:spacing w:val="-3"/>
          <w:u w:val="single"/>
        </w:rPr>
        <w:t xml:space="preserve"> </w:t>
      </w:r>
      <w:r w:rsidRPr="00AC3256">
        <w:rPr>
          <w:color w:val="C00000"/>
          <w:u w:val="single"/>
        </w:rPr>
        <w:t>that</w:t>
      </w:r>
      <w:r w:rsidRPr="00AC3256">
        <w:rPr>
          <w:color w:val="C00000"/>
          <w:spacing w:val="-3"/>
          <w:u w:val="single"/>
        </w:rPr>
        <w:t xml:space="preserve"> </w:t>
      </w:r>
      <w:r w:rsidRPr="00AC3256">
        <w:rPr>
          <w:color w:val="C00000"/>
          <w:u w:val="single"/>
        </w:rPr>
        <w:t>issue,</w:t>
      </w:r>
      <w:r w:rsidRPr="00AC3256">
        <w:rPr>
          <w:color w:val="C00000"/>
          <w:spacing w:val="-3"/>
          <w:u w:val="single"/>
        </w:rPr>
        <w:t xml:space="preserve"> </w:t>
      </w:r>
      <w:r w:rsidRPr="00AC3256">
        <w:rPr>
          <w:color w:val="C00000"/>
          <w:u w:val="single"/>
        </w:rPr>
        <w:t>and</w:t>
      </w:r>
      <w:r w:rsidRPr="00AC3256">
        <w:rPr>
          <w:color w:val="C00000"/>
          <w:spacing w:val="-3"/>
          <w:u w:val="single"/>
        </w:rPr>
        <w:t xml:space="preserve"> </w:t>
      </w:r>
      <w:r w:rsidRPr="00AC3256">
        <w:rPr>
          <w:color w:val="C00000"/>
          <w:u w:val="single"/>
        </w:rPr>
        <w:t>that</w:t>
      </w:r>
      <w:r w:rsidRPr="00AC3256">
        <w:rPr>
          <w:color w:val="C00000"/>
          <w:spacing w:val="-3"/>
          <w:u w:val="single"/>
        </w:rPr>
        <w:t xml:space="preserve"> </w:t>
      </w:r>
      <w:r w:rsidRPr="00AC3256">
        <w:rPr>
          <w:color w:val="C00000"/>
          <w:u w:val="single"/>
        </w:rPr>
        <w:t>only</w:t>
      </w:r>
      <w:r w:rsidRPr="00AC3256">
        <w:rPr>
          <w:color w:val="C00000"/>
          <w:spacing w:val="-3"/>
          <w:u w:val="single"/>
        </w:rPr>
        <w:t xml:space="preserve"> </w:t>
      </w:r>
      <w:r w:rsidRPr="00AC3256">
        <w:rPr>
          <w:color w:val="C00000"/>
          <w:u w:val="single"/>
        </w:rPr>
        <w:t>comments</w:t>
      </w:r>
      <w:r w:rsidRPr="00AC3256">
        <w:rPr>
          <w:color w:val="C00000"/>
          <w:spacing w:val="-3"/>
          <w:u w:val="single"/>
        </w:rPr>
        <w:t xml:space="preserve"> </w:t>
      </w:r>
      <w:r w:rsidRPr="00AC3256">
        <w:rPr>
          <w:color w:val="C00000"/>
          <w:u w:val="single"/>
        </w:rPr>
        <w:t>on</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relevant</w:t>
      </w:r>
      <w:r w:rsidRPr="00AC3256">
        <w:rPr>
          <w:color w:val="C00000"/>
          <w:spacing w:val="-3"/>
          <w:u w:val="single"/>
        </w:rPr>
        <w:t xml:space="preserve"> </w:t>
      </w:r>
      <w:r w:rsidRPr="00AC3256">
        <w:rPr>
          <w:color w:val="C00000"/>
          <w:u w:val="single"/>
        </w:rPr>
        <w:t>approval</w:t>
      </w:r>
      <w:r w:rsidRPr="00AC3256">
        <w:rPr>
          <w:color w:val="C00000"/>
          <w:spacing w:val="-2"/>
          <w:u w:val="single"/>
        </w:rPr>
        <w:t xml:space="preserve"> </w:t>
      </w:r>
      <w:r w:rsidRPr="00AC3256">
        <w:rPr>
          <w:color w:val="C00000"/>
          <w:u w:val="single"/>
        </w:rPr>
        <w:t xml:space="preserve">criteria are considered </w:t>
      </w:r>
      <w:r>
        <w:rPr>
          <w:color w:val="C00000"/>
          <w:u w:val="single"/>
        </w:rPr>
        <w:t>r</w:t>
      </w:r>
      <w:r w:rsidRPr="00AC3256">
        <w:rPr>
          <w:color w:val="C00000"/>
          <w:u w:val="single"/>
        </w:rPr>
        <w:t xml:space="preserve">elevant </w:t>
      </w:r>
      <w:proofErr w:type="gramStart"/>
      <w:r w:rsidRPr="00AC3256">
        <w:rPr>
          <w:color w:val="C00000"/>
          <w:u w:val="single"/>
        </w:rPr>
        <w:t>evidence;</w:t>
      </w:r>
      <w:proofErr w:type="gramEnd"/>
    </w:p>
    <w:p w14:paraId="7E1E2E23" w14:textId="77777777" w:rsidR="00033784" w:rsidRPr="00AC3256" w:rsidRDefault="00033784" w:rsidP="000675D6">
      <w:pPr>
        <w:pStyle w:val="Style11"/>
        <w:numPr>
          <w:ilvl w:val="6"/>
          <w:numId w:val="1999"/>
        </w:numPr>
        <w:rPr>
          <w:color w:val="C00000"/>
          <w:u w:val="single"/>
        </w:rPr>
      </w:pPr>
      <w:r w:rsidRPr="00AC3256">
        <w:rPr>
          <w:color w:val="C00000"/>
          <w:u w:val="single"/>
        </w:rPr>
        <w:t>A statement that a copy of the application, all documents and evidence submitted by or for the applicant,</w:t>
      </w:r>
      <w:r w:rsidRPr="00AC3256">
        <w:rPr>
          <w:color w:val="C00000"/>
          <w:spacing w:val="-3"/>
          <w:u w:val="single"/>
        </w:rPr>
        <w:t xml:space="preserve"> </w:t>
      </w:r>
      <w:r w:rsidRPr="00AC3256">
        <w:rPr>
          <w:color w:val="C00000"/>
          <w:u w:val="single"/>
        </w:rPr>
        <w:t>and</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applicable</w:t>
      </w:r>
      <w:r w:rsidRPr="00AC3256">
        <w:rPr>
          <w:color w:val="C00000"/>
          <w:spacing w:val="-3"/>
          <w:u w:val="single"/>
        </w:rPr>
        <w:t xml:space="preserve"> </w:t>
      </w:r>
      <w:r w:rsidRPr="00AC3256">
        <w:rPr>
          <w:color w:val="C00000"/>
          <w:u w:val="single"/>
        </w:rPr>
        <w:t>criteria</w:t>
      </w:r>
      <w:r w:rsidRPr="00AC3256">
        <w:rPr>
          <w:color w:val="C00000"/>
          <w:spacing w:val="-3"/>
          <w:u w:val="single"/>
        </w:rPr>
        <w:t xml:space="preserve"> </w:t>
      </w:r>
      <w:r w:rsidRPr="00AC3256">
        <w:rPr>
          <w:color w:val="C00000"/>
          <w:u w:val="single"/>
        </w:rPr>
        <w:t>and</w:t>
      </w:r>
      <w:r w:rsidRPr="00AC3256">
        <w:rPr>
          <w:color w:val="C00000"/>
          <w:spacing w:val="-3"/>
          <w:u w:val="single"/>
        </w:rPr>
        <w:t xml:space="preserve"> </w:t>
      </w:r>
      <w:r w:rsidRPr="00AC3256">
        <w:rPr>
          <w:color w:val="C00000"/>
          <w:u w:val="single"/>
        </w:rPr>
        <w:t>standards</w:t>
      </w:r>
      <w:r w:rsidRPr="00AC3256">
        <w:rPr>
          <w:color w:val="C00000"/>
          <w:spacing w:val="-3"/>
          <w:u w:val="single"/>
        </w:rPr>
        <w:t xml:space="preserve"> </w:t>
      </w:r>
      <w:r w:rsidRPr="00AC3256">
        <w:rPr>
          <w:color w:val="C00000"/>
          <w:u w:val="single"/>
        </w:rPr>
        <w:t>shall</w:t>
      </w:r>
      <w:r w:rsidRPr="00AC3256">
        <w:rPr>
          <w:color w:val="C00000"/>
          <w:spacing w:val="-3"/>
          <w:u w:val="single"/>
        </w:rPr>
        <w:t xml:space="preserve"> </w:t>
      </w:r>
      <w:r w:rsidRPr="00AC3256">
        <w:rPr>
          <w:color w:val="C00000"/>
          <w:u w:val="single"/>
        </w:rPr>
        <w:t>be</w:t>
      </w:r>
      <w:r w:rsidRPr="00AC3256">
        <w:rPr>
          <w:color w:val="C00000"/>
          <w:spacing w:val="-3"/>
          <w:u w:val="single"/>
        </w:rPr>
        <w:t xml:space="preserve"> </w:t>
      </w:r>
      <w:r w:rsidRPr="00AC3256">
        <w:rPr>
          <w:color w:val="C00000"/>
          <w:u w:val="single"/>
        </w:rPr>
        <w:t>available</w:t>
      </w:r>
      <w:r w:rsidRPr="00AC3256">
        <w:rPr>
          <w:color w:val="C00000"/>
          <w:spacing w:val="-3"/>
          <w:u w:val="single"/>
        </w:rPr>
        <w:t xml:space="preserve"> </w:t>
      </w:r>
      <w:r w:rsidRPr="00AC3256">
        <w:rPr>
          <w:color w:val="C00000"/>
          <w:u w:val="single"/>
        </w:rPr>
        <w:t>for</w:t>
      </w:r>
      <w:r w:rsidRPr="00AC3256">
        <w:rPr>
          <w:color w:val="C00000"/>
          <w:spacing w:val="-3"/>
          <w:u w:val="single"/>
        </w:rPr>
        <w:t xml:space="preserve"> </w:t>
      </w:r>
      <w:r w:rsidRPr="00AC3256">
        <w:rPr>
          <w:color w:val="C00000"/>
          <w:u w:val="single"/>
        </w:rPr>
        <w:t>review</w:t>
      </w:r>
      <w:r w:rsidRPr="00AC3256">
        <w:rPr>
          <w:color w:val="C00000"/>
          <w:spacing w:val="-2"/>
          <w:u w:val="single"/>
        </w:rPr>
        <w:t xml:space="preserve"> </w:t>
      </w:r>
      <w:r w:rsidRPr="00AC3256">
        <w:rPr>
          <w:color w:val="C00000"/>
          <w:u w:val="single"/>
        </w:rPr>
        <w:t>at</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office</w:t>
      </w:r>
      <w:r w:rsidRPr="00AC3256">
        <w:rPr>
          <w:color w:val="C00000"/>
          <w:spacing w:val="-3"/>
          <w:u w:val="single"/>
        </w:rPr>
        <w:t xml:space="preserve"> </w:t>
      </w:r>
      <w:r w:rsidRPr="00AC3256">
        <w:rPr>
          <w:color w:val="C00000"/>
          <w:u w:val="single"/>
        </w:rPr>
        <w:t>of</w:t>
      </w:r>
      <w:r w:rsidRPr="00AC3256">
        <w:rPr>
          <w:color w:val="C00000"/>
          <w:spacing w:val="-3"/>
          <w:u w:val="single"/>
        </w:rPr>
        <w:t xml:space="preserve"> </w:t>
      </w:r>
      <w:r w:rsidRPr="00AC3256">
        <w:rPr>
          <w:color w:val="C00000"/>
          <w:u w:val="single"/>
        </w:rPr>
        <w:t xml:space="preserve">the City Planning Official, and that copies shall be provided at a reasonable </w:t>
      </w:r>
      <w:proofErr w:type="gramStart"/>
      <w:r w:rsidRPr="00AC3256">
        <w:rPr>
          <w:color w:val="C00000"/>
          <w:u w:val="single"/>
        </w:rPr>
        <w:t>cost;</w:t>
      </w:r>
      <w:proofErr w:type="gramEnd"/>
    </w:p>
    <w:p w14:paraId="66DCF584" w14:textId="77777777" w:rsidR="00033784" w:rsidRPr="00AC3256" w:rsidRDefault="00033784" w:rsidP="000675D6">
      <w:pPr>
        <w:pStyle w:val="Style11"/>
        <w:numPr>
          <w:ilvl w:val="6"/>
          <w:numId w:val="1999"/>
        </w:numPr>
        <w:rPr>
          <w:color w:val="C00000"/>
          <w:u w:val="single"/>
        </w:rPr>
      </w:pPr>
      <w:r w:rsidRPr="00AC3256">
        <w:rPr>
          <w:color w:val="C00000"/>
          <w:u w:val="single"/>
        </w:rPr>
        <w:t>A</w:t>
      </w:r>
      <w:r w:rsidRPr="00AC3256">
        <w:rPr>
          <w:color w:val="C00000"/>
          <w:spacing w:val="-3"/>
          <w:u w:val="single"/>
        </w:rPr>
        <w:t xml:space="preserve"> </w:t>
      </w:r>
      <w:r w:rsidRPr="00AC3256">
        <w:rPr>
          <w:color w:val="C00000"/>
          <w:u w:val="single"/>
        </w:rPr>
        <w:t>statement</w:t>
      </w:r>
      <w:r w:rsidRPr="00AC3256">
        <w:rPr>
          <w:color w:val="C00000"/>
          <w:spacing w:val="-2"/>
          <w:u w:val="single"/>
        </w:rPr>
        <w:t xml:space="preserve"> </w:t>
      </w:r>
      <w:r w:rsidRPr="00AC3256">
        <w:rPr>
          <w:color w:val="C00000"/>
          <w:u w:val="single"/>
        </w:rPr>
        <w:t>that</w:t>
      </w:r>
      <w:r w:rsidRPr="00AC3256">
        <w:rPr>
          <w:color w:val="C00000"/>
          <w:spacing w:val="-3"/>
          <w:u w:val="single"/>
        </w:rPr>
        <w:t xml:space="preserve"> </w:t>
      </w:r>
      <w:r w:rsidRPr="00AC3256">
        <w:rPr>
          <w:color w:val="C00000"/>
          <w:u w:val="single"/>
        </w:rPr>
        <w:t>a</w:t>
      </w:r>
      <w:r w:rsidRPr="00AC3256">
        <w:rPr>
          <w:color w:val="C00000"/>
          <w:spacing w:val="-3"/>
          <w:u w:val="single"/>
        </w:rPr>
        <w:t xml:space="preserve"> </w:t>
      </w:r>
      <w:r w:rsidRPr="00AC3256">
        <w:rPr>
          <w:color w:val="C00000"/>
          <w:u w:val="single"/>
        </w:rPr>
        <w:t>copy</w:t>
      </w:r>
      <w:r w:rsidRPr="00AC3256">
        <w:rPr>
          <w:color w:val="C00000"/>
          <w:spacing w:val="-3"/>
          <w:u w:val="single"/>
        </w:rPr>
        <w:t xml:space="preserve"> </w:t>
      </w:r>
      <w:r w:rsidRPr="00AC3256">
        <w:rPr>
          <w:color w:val="C00000"/>
          <w:u w:val="single"/>
        </w:rPr>
        <w:t>of</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City’s</w:t>
      </w:r>
      <w:r w:rsidRPr="00AC3256">
        <w:rPr>
          <w:color w:val="C00000"/>
          <w:spacing w:val="-3"/>
          <w:u w:val="single"/>
        </w:rPr>
        <w:t xml:space="preserve"> </w:t>
      </w:r>
      <w:r w:rsidRPr="00AC3256">
        <w:rPr>
          <w:color w:val="C00000"/>
          <w:u w:val="single"/>
        </w:rPr>
        <w:t>staff</w:t>
      </w:r>
      <w:r w:rsidRPr="00AC3256">
        <w:rPr>
          <w:color w:val="C00000"/>
          <w:spacing w:val="-3"/>
          <w:u w:val="single"/>
        </w:rPr>
        <w:t xml:space="preserve"> </w:t>
      </w:r>
      <w:proofErr w:type="gramStart"/>
      <w:r w:rsidRPr="00AC3256">
        <w:rPr>
          <w:color w:val="C00000"/>
          <w:u w:val="single"/>
        </w:rPr>
        <w:t>report</w:t>
      </w:r>
      <w:proofErr w:type="gramEnd"/>
      <w:r w:rsidRPr="00AC3256">
        <w:rPr>
          <w:color w:val="C00000"/>
          <w:spacing w:val="-3"/>
          <w:u w:val="single"/>
        </w:rPr>
        <w:t xml:space="preserve"> </w:t>
      </w:r>
      <w:r w:rsidRPr="00AC3256">
        <w:rPr>
          <w:color w:val="C00000"/>
          <w:u w:val="single"/>
        </w:rPr>
        <w:t>and</w:t>
      </w:r>
      <w:r w:rsidRPr="00AC3256">
        <w:rPr>
          <w:color w:val="C00000"/>
          <w:spacing w:val="-3"/>
          <w:u w:val="single"/>
        </w:rPr>
        <w:t xml:space="preserve"> </w:t>
      </w:r>
      <w:r w:rsidRPr="00AC3256">
        <w:rPr>
          <w:color w:val="C00000"/>
          <w:u w:val="single"/>
        </w:rPr>
        <w:t>recommendation</w:t>
      </w:r>
      <w:r w:rsidRPr="00AC3256">
        <w:rPr>
          <w:color w:val="C00000"/>
          <w:spacing w:val="-3"/>
          <w:u w:val="single"/>
        </w:rPr>
        <w:t xml:space="preserve"> </w:t>
      </w:r>
      <w:r w:rsidRPr="00AC3256">
        <w:rPr>
          <w:color w:val="C00000"/>
          <w:u w:val="single"/>
        </w:rPr>
        <w:t>to</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hearings</w:t>
      </w:r>
      <w:r w:rsidRPr="00AC3256">
        <w:rPr>
          <w:color w:val="C00000"/>
          <w:spacing w:val="-3"/>
          <w:u w:val="single"/>
        </w:rPr>
        <w:t xml:space="preserve"> </w:t>
      </w:r>
      <w:r w:rsidRPr="00AC3256">
        <w:rPr>
          <w:color w:val="C00000"/>
          <w:u w:val="single"/>
        </w:rPr>
        <w:t>body</w:t>
      </w:r>
      <w:r w:rsidRPr="00AC3256">
        <w:rPr>
          <w:color w:val="C00000"/>
          <w:spacing w:val="-2"/>
          <w:u w:val="single"/>
        </w:rPr>
        <w:t xml:space="preserve"> </w:t>
      </w:r>
      <w:r w:rsidRPr="00AC3256">
        <w:rPr>
          <w:color w:val="C00000"/>
          <w:u w:val="single"/>
        </w:rPr>
        <w:t>shall</w:t>
      </w:r>
      <w:r w:rsidRPr="00AC3256">
        <w:rPr>
          <w:color w:val="C00000"/>
          <w:spacing w:val="-3"/>
          <w:u w:val="single"/>
        </w:rPr>
        <w:t xml:space="preserve"> </w:t>
      </w:r>
      <w:r w:rsidRPr="00AC3256">
        <w:rPr>
          <w:color w:val="C00000"/>
          <w:u w:val="single"/>
        </w:rPr>
        <w:t>be available for review at no cost at least seven days before the hearing, and that a copy shall be provided on request at a reasonable cost;</w:t>
      </w:r>
    </w:p>
    <w:p w14:paraId="45C3AC15" w14:textId="77777777" w:rsidR="00033784" w:rsidRPr="00AC3256" w:rsidRDefault="00033784" w:rsidP="000675D6">
      <w:pPr>
        <w:pStyle w:val="Style11"/>
        <w:numPr>
          <w:ilvl w:val="6"/>
          <w:numId w:val="1999"/>
        </w:numPr>
        <w:rPr>
          <w:color w:val="C00000"/>
          <w:u w:val="single"/>
        </w:rPr>
      </w:pPr>
      <w:r w:rsidRPr="00AC3256">
        <w:rPr>
          <w:color w:val="C00000"/>
          <w:u w:val="single"/>
        </w:rPr>
        <w:t>A</w:t>
      </w:r>
      <w:r w:rsidRPr="00AC3256">
        <w:rPr>
          <w:color w:val="C00000"/>
          <w:spacing w:val="-3"/>
          <w:u w:val="single"/>
        </w:rPr>
        <w:t xml:space="preserve"> </w:t>
      </w:r>
      <w:r w:rsidRPr="00AC3256">
        <w:rPr>
          <w:color w:val="C00000"/>
          <w:u w:val="single"/>
        </w:rPr>
        <w:t>general</w:t>
      </w:r>
      <w:r w:rsidRPr="00AC3256">
        <w:rPr>
          <w:color w:val="C00000"/>
          <w:spacing w:val="-3"/>
          <w:u w:val="single"/>
        </w:rPr>
        <w:t xml:space="preserve"> </w:t>
      </w:r>
      <w:r w:rsidRPr="00AC3256">
        <w:rPr>
          <w:color w:val="C00000"/>
          <w:u w:val="single"/>
        </w:rPr>
        <w:t>explanation</w:t>
      </w:r>
      <w:r w:rsidRPr="00AC3256">
        <w:rPr>
          <w:color w:val="C00000"/>
          <w:spacing w:val="-3"/>
          <w:u w:val="single"/>
        </w:rPr>
        <w:t xml:space="preserve"> </w:t>
      </w:r>
      <w:r w:rsidRPr="00AC3256">
        <w:rPr>
          <w:color w:val="C00000"/>
          <w:u w:val="single"/>
        </w:rPr>
        <w:t>of</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requirements</w:t>
      </w:r>
      <w:r w:rsidRPr="00AC3256">
        <w:rPr>
          <w:color w:val="C00000"/>
          <w:spacing w:val="-3"/>
          <w:u w:val="single"/>
        </w:rPr>
        <w:t xml:space="preserve"> </w:t>
      </w:r>
      <w:r w:rsidRPr="00AC3256">
        <w:rPr>
          <w:color w:val="C00000"/>
          <w:u w:val="single"/>
        </w:rPr>
        <w:t>to</w:t>
      </w:r>
      <w:r w:rsidRPr="00AC3256">
        <w:rPr>
          <w:color w:val="C00000"/>
          <w:spacing w:val="-3"/>
          <w:u w:val="single"/>
        </w:rPr>
        <w:t xml:space="preserve"> </w:t>
      </w:r>
      <w:r w:rsidRPr="00AC3256">
        <w:rPr>
          <w:color w:val="C00000"/>
          <w:u w:val="single"/>
        </w:rPr>
        <w:t>submit</w:t>
      </w:r>
      <w:r w:rsidRPr="00AC3256">
        <w:rPr>
          <w:color w:val="C00000"/>
          <w:spacing w:val="-3"/>
          <w:u w:val="single"/>
        </w:rPr>
        <w:t xml:space="preserve"> </w:t>
      </w:r>
      <w:r w:rsidRPr="00AC3256">
        <w:rPr>
          <w:color w:val="C00000"/>
          <w:u w:val="single"/>
        </w:rPr>
        <w:t>testimony,</w:t>
      </w:r>
      <w:r w:rsidRPr="00AC3256">
        <w:rPr>
          <w:color w:val="C00000"/>
          <w:spacing w:val="-3"/>
          <w:u w:val="single"/>
        </w:rPr>
        <w:t xml:space="preserve"> </w:t>
      </w:r>
      <w:r w:rsidRPr="00AC3256">
        <w:rPr>
          <w:color w:val="C00000"/>
          <w:u w:val="single"/>
        </w:rPr>
        <w:t>and</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procedure</w:t>
      </w:r>
      <w:r w:rsidRPr="00AC3256">
        <w:rPr>
          <w:color w:val="C00000"/>
          <w:spacing w:val="-3"/>
          <w:u w:val="single"/>
        </w:rPr>
        <w:t xml:space="preserve"> </w:t>
      </w:r>
      <w:r w:rsidRPr="00AC3256">
        <w:rPr>
          <w:color w:val="C00000"/>
          <w:u w:val="single"/>
        </w:rPr>
        <w:t>for</w:t>
      </w:r>
      <w:r w:rsidRPr="00AC3256">
        <w:rPr>
          <w:color w:val="C00000"/>
          <w:spacing w:val="-4"/>
          <w:u w:val="single"/>
        </w:rPr>
        <w:t xml:space="preserve"> </w:t>
      </w:r>
      <w:r w:rsidRPr="00AC3256">
        <w:rPr>
          <w:color w:val="C00000"/>
          <w:u w:val="single"/>
        </w:rPr>
        <w:t>conducting public hearings; and</w:t>
      </w:r>
    </w:p>
    <w:p w14:paraId="7EAD8761" w14:textId="77777777" w:rsidR="00033784" w:rsidRPr="00AC3256" w:rsidRDefault="00033784" w:rsidP="000675D6">
      <w:pPr>
        <w:pStyle w:val="Style11"/>
        <w:numPr>
          <w:ilvl w:val="6"/>
          <w:numId w:val="1999"/>
        </w:numPr>
        <w:rPr>
          <w:color w:val="C00000"/>
          <w:u w:val="single"/>
        </w:rPr>
      </w:pPr>
      <w:r w:rsidRPr="00AC3256">
        <w:rPr>
          <w:color w:val="C00000"/>
          <w:u w:val="single"/>
        </w:rPr>
        <w:t>A</w:t>
      </w:r>
      <w:r w:rsidRPr="00AC3256">
        <w:rPr>
          <w:color w:val="C00000"/>
          <w:spacing w:val="-3"/>
          <w:u w:val="single"/>
        </w:rPr>
        <w:t xml:space="preserve"> </w:t>
      </w:r>
      <w:r w:rsidRPr="00AC3256">
        <w:rPr>
          <w:color w:val="C00000"/>
          <w:u w:val="single"/>
        </w:rPr>
        <w:t>statement</w:t>
      </w:r>
      <w:r w:rsidRPr="00AC3256">
        <w:rPr>
          <w:color w:val="C00000"/>
          <w:spacing w:val="-2"/>
          <w:u w:val="single"/>
        </w:rPr>
        <w:t xml:space="preserve"> </w:t>
      </w:r>
      <w:r w:rsidRPr="00AC3256">
        <w:rPr>
          <w:color w:val="C00000"/>
          <w:u w:val="single"/>
        </w:rPr>
        <w:t>that</w:t>
      </w:r>
      <w:r w:rsidRPr="00AC3256">
        <w:rPr>
          <w:color w:val="C00000"/>
          <w:spacing w:val="-3"/>
          <w:u w:val="single"/>
        </w:rPr>
        <w:t xml:space="preserve"> </w:t>
      </w:r>
      <w:r w:rsidRPr="00AC3256">
        <w:rPr>
          <w:color w:val="C00000"/>
          <w:u w:val="single"/>
        </w:rPr>
        <w:t>after</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public</w:t>
      </w:r>
      <w:r w:rsidRPr="00AC3256">
        <w:rPr>
          <w:color w:val="C00000"/>
          <w:spacing w:val="-3"/>
          <w:u w:val="single"/>
        </w:rPr>
        <w:t xml:space="preserve"> </w:t>
      </w:r>
      <w:r w:rsidRPr="00AC3256">
        <w:rPr>
          <w:color w:val="C00000"/>
          <w:u w:val="single"/>
        </w:rPr>
        <w:t>hearing</w:t>
      </w:r>
      <w:r w:rsidRPr="00AC3256">
        <w:rPr>
          <w:color w:val="C00000"/>
          <w:spacing w:val="-3"/>
          <w:u w:val="single"/>
        </w:rPr>
        <w:t xml:space="preserve"> </w:t>
      </w:r>
      <w:r w:rsidRPr="00AC3256">
        <w:rPr>
          <w:color w:val="C00000"/>
          <w:u w:val="single"/>
        </w:rPr>
        <w:t>closes,</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City</w:t>
      </w:r>
      <w:r w:rsidRPr="00AC3256">
        <w:rPr>
          <w:color w:val="C00000"/>
          <w:spacing w:val="-3"/>
          <w:u w:val="single"/>
        </w:rPr>
        <w:t xml:space="preserve"> </w:t>
      </w:r>
      <w:r w:rsidRPr="00AC3256">
        <w:rPr>
          <w:color w:val="C00000"/>
          <w:u w:val="single"/>
        </w:rPr>
        <w:t>will</w:t>
      </w:r>
      <w:r w:rsidRPr="00AC3256">
        <w:rPr>
          <w:color w:val="C00000"/>
          <w:spacing w:val="-3"/>
          <w:u w:val="single"/>
        </w:rPr>
        <w:t xml:space="preserve"> </w:t>
      </w:r>
      <w:r w:rsidRPr="00AC3256">
        <w:rPr>
          <w:color w:val="C00000"/>
          <w:u w:val="single"/>
        </w:rPr>
        <w:t>issue</w:t>
      </w:r>
      <w:r w:rsidRPr="00AC3256">
        <w:rPr>
          <w:color w:val="C00000"/>
          <w:spacing w:val="-3"/>
          <w:u w:val="single"/>
        </w:rPr>
        <w:t xml:space="preserve"> </w:t>
      </w:r>
      <w:r w:rsidRPr="00AC3256">
        <w:rPr>
          <w:color w:val="C00000"/>
          <w:u w:val="single"/>
        </w:rPr>
        <w:t>its</w:t>
      </w:r>
      <w:r w:rsidRPr="00AC3256">
        <w:rPr>
          <w:color w:val="C00000"/>
          <w:spacing w:val="-3"/>
          <w:u w:val="single"/>
        </w:rPr>
        <w:t xml:space="preserve"> </w:t>
      </w:r>
      <w:r w:rsidRPr="00AC3256">
        <w:rPr>
          <w:color w:val="C00000"/>
          <w:u w:val="single"/>
        </w:rPr>
        <w:t>decision,</w:t>
      </w:r>
      <w:r w:rsidRPr="00AC3256">
        <w:rPr>
          <w:color w:val="C00000"/>
          <w:spacing w:val="-2"/>
          <w:u w:val="single"/>
        </w:rPr>
        <w:t xml:space="preserve"> </w:t>
      </w:r>
      <w:r w:rsidRPr="00AC3256">
        <w:rPr>
          <w:color w:val="C00000"/>
          <w:u w:val="single"/>
        </w:rPr>
        <w:t>and</w:t>
      </w:r>
      <w:r w:rsidRPr="00AC3256">
        <w:rPr>
          <w:color w:val="C00000"/>
          <w:spacing w:val="-3"/>
          <w:u w:val="single"/>
        </w:rPr>
        <w:t xml:space="preserve"> </w:t>
      </w:r>
      <w:r w:rsidRPr="00AC3256">
        <w:rPr>
          <w:color w:val="C00000"/>
          <w:u w:val="single"/>
        </w:rPr>
        <w:t>the</w:t>
      </w:r>
      <w:r w:rsidRPr="00AC3256">
        <w:rPr>
          <w:color w:val="C00000"/>
          <w:spacing w:val="-3"/>
          <w:u w:val="single"/>
        </w:rPr>
        <w:t xml:space="preserve"> </w:t>
      </w:r>
      <w:r w:rsidRPr="00AC3256">
        <w:rPr>
          <w:color w:val="C00000"/>
          <w:u w:val="single"/>
        </w:rPr>
        <w:t>decision</w:t>
      </w:r>
      <w:r w:rsidRPr="00AC3256">
        <w:rPr>
          <w:color w:val="C00000"/>
          <w:spacing w:val="-3"/>
          <w:u w:val="single"/>
        </w:rPr>
        <w:t xml:space="preserve"> </w:t>
      </w:r>
      <w:r w:rsidRPr="00AC3256">
        <w:rPr>
          <w:color w:val="C00000"/>
          <w:u w:val="single"/>
        </w:rPr>
        <w:t>shall be mailed to the applicant and to anyone else who submitted written comments or who is</w:t>
      </w:r>
      <w:r w:rsidRPr="00AC3256">
        <w:rPr>
          <w:color w:val="C00000"/>
          <w:spacing w:val="40"/>
          <w:u w:val="single"/>
        </w:rPr>
        <w:t xml:space="preserve"> </w:t>
      </w:r>
      <w:r w:rsidRPr="00AC3256">
        <w:rPr>
          <w:color w:val="C00000"/>
          <w:u w:val="single"/>
        </w:rPr>
        <w:t>otherwise legally entitled to notice.</w:t>
      </w:r>
    </w:p>
    <w:p w14:paraId="5475DAC8" w14:textId="42D12470" w:rsidR="00033784" w:rsidRDefault="005C6BAB" w:rsidP="005C6BAB">
      <w:pPr>
        <w:pStyle w:val="Style10"/>
        <w:numPr>
          <w:ilvl w:val="0"/>
          <w:numId w:val="0"/>
        </w:numPr>
        <w:ind w:left="1800" w:hanging="360"/>
      </w:pPr>
      <w:r>
        <w:t>C.</w:t>
      </w:r>
      <w:r>
        <w:tab/>
      </w:r>
      <w:r w:rsidR="00033784">
        <w:t>Conduct of the Public Hearing</w:t>
      </w:r>
      <w:r w:rsidR="00420549">
        <w:t xml:space="preserve">. </w:t>
      </w:r>
      <w:proofErr w:type="gramStart"/>
      <w:r w:rsidR="00033784">
        <w:t>Conduct</w:t>
      </w:r>
      <w:proofErr w:type="gramEnd"/>
      <w:r w:rsidR="00033784">
        <w:t xml:space="preserve"> of the public hearing shall follow the process identified in Ordinance 333.</w:t>
      </w:r>
    </w:p>
    <w:p w14:paraId="6FB8C61C" w14:textId="3557157C" w:rsidR="00033784" w:rsidRPr="00225449" w:rsidRDefault="005C6BAB" w:rsidP="005C6BAB">
      <w:pPr>
        <w:pStyle w:val="Style9"/>
        <w:numPr>
          <w:ilvl w:val="0"/>
          <w:numId w:val="0"/>
        </w:numPr>
        <w:ind w:left="1800" w:hanging="360"/>
      </w:pPr>
      <w:r>
        <w:t>D.</w:t>
      </w:r>
      <w:r>
        <w:tab/>
      </w:r>
      <w:r w:rsidR="00033784" w:rsidRPr="00225449">
        <w:t>Burden of Proof. The burden is on the applicant to demonstrate compliance with the criteria. The more drastic the change or the greater the proposal or the greater the impact of the proposal in an area, the greater is the burden upon the proponent.</w:t>
      </w:r>
      <w:r w:rsidR="00033784">
        <w:t xml:space="preserve"> </w:t>
      </w:r>
      <w:r w:rsidR="00033784" w:rsidRPr="00225449">
        <w:t>The requested proposal must be supported by proof that:</w:t>
      </w:r>
    </w:p>
    <w:p w14:paraId="1E951104" w14:textId="5CB539FF" w:rsidR="00033784" w:rsidRPr="00A81D34" w:rsidRDefault="00033784" w:rsidP="00420549">
      <w:pPr>
        <w:pStyle w:val="Style10"/>
        <w:numPr>
          <w:ilvl w:val="4"/>
          <w:numId w:val="46"/>
        </w:numPr>
      </w:pPr>
      <w:r w:rsidRPr="00A81D34">
        <w:t>It conforms to all applicable city charter and ordinance requirements.</w:t>
      </w:r>
    </w:p>
    <w:p w14:paraId="57BA8F35" w14:textId="77777777" w:rsidR="00033784" w:rsidRPr="00A81D34" w:rsidRDefault="00033784" w:rsidP="00420549">
      <w:pPr>
        <w:pStyle w:val="Style10"/>
        <w:numPr>
          <w:ilvl w:val="4"/>
          <w:numId w:val="46"/>
        </w:numPr>
      </w:pPr>
      <w:r w:rsidRPr="00A81D34">
        <w:t xml:space="preserve">There is a public need for </w:t>
      </w:r>
      <w:proofErr w:type="gramStart"/>
      <w:r w:rsidRPr="00A81D34">
        <w:t>the approval</w:t>
      </w:r>
      <w:proofErr w:type="gramEnd"/>
      <w:r w:rsidRPr="00A81D34">
        <w:t>.</w:t>
      </w:r>
    </w:p>
    <w:p w14:paraId="2B14CC68" w14:textId="77777777" w:rsidR="00033784" w:rsidRPr="00A81D34" w:rsidRDefault="00033784" w:rsidP="00420549">
      <w:pPr>
        <w:pStyle w:val="Style10"/>
        <w:numPr>
          <w:ilvl w:val="4"/>
          <w:numId w:val="46"/>
        </w:numPr>
      </w:pPr>
      <w:r w:rsidRPr="00A81D34">
        <w:t xml:space="preserve">The public need will be best served by granting the proposal (if the proposal is for zone change, proof must be submitted that the public need will be best served by changing the classification of the </w:t>
      </w:r>
      <w:proofErr w:type="gramStart"/>
      <w:r w:rsidRPr="00A81D34">
        <w:t>particular piece</w:t>
      </w:r>
      <w:proofErr w:type="gramEnd"/>
      <w:r w:rsidRPr="00A81D34">
        <w:t xml:space="preserve"> of property in question as compared with other available property).</w:t>
      </w:r>
    </w:p>
    <w:p w14:paraId="57F277B0" w14:textId="77777777" w:rsidR="00033784" w:rsidRPr="00225449" w:rsidRDefault="00033784" w:rsidP="00420549">
      <w:pPr>
        <w:pStyle w:val="Style10"/>
        <w:numPr>
          <w:ilvl w:val="4"/>
          <w:numId w:val="46"/>
        </w:numPr>
      </w:pPr>
      <w:r w:rsidRPr="00A81D34">
        <w:t>If other areas have been previously designated for a use of development submitted in the proposal, there is a necessity for introducing the proposal into an area not previously contemplated and that the property owners there should bear the burden, if any, of introducing that proposal into their area.</w:t>
      </w:r>
    </w:p>
    <w:p w14:paraId="0BE686D6" w14:textId="7757DDFC" w:rsidR="00033784" w:rsidRPr="00AC3256" w:rsidRDefault="00033784" w:rsidP="00420549">
      <w:pPr>
        <w:pStyle w:val="Style9"/>
        <w:numPr>
          <w:ilvl w:val="3"/>
          <w:numId w:val="43"/>
        </w:numPr>
      </w:pPr>
      <w:r w:rsidRPr="00AC3256">
        <w:lastRenderedPageBreak/>
        <w:t>Effective</w:t>
      </w:r>
      <w:r w:rsidRPr="00AC3256">
        <w:rPr>
          <w:spacing w:val="-3"/>
        </w:rPr>
        <w:t xml:space="preserve"> </w:t>
      </w:r>
      <w:r w:rsidRPr="00AC3256">
        <w:t>Date</w:t>
      </w:r>
      <w:r w:rsidRPr="00AC3256">
        <w:rPr>
          <w:spacing w:val="-3"/>
        </w:rPr>
        <w:t xml:space="preserve"> </w:t>
      </w:r>
      <w:r w:rsidRPr="00AC3256">
        <w:t>of</w:t>
      </w:r>
      <w:r w:rsidRPr="00AC3256">
        <w:rPr>
          <w:spacing w:val="-3"/>
        </w:rPr>
        <w:t xml:space="preserve"> </w:t>
      </w:r>
      <w:r w:rsidRPr="00AC3256">
        <w:t>Decision.</w:t>
      </w:r>
      <w:r w:rsidRPr="00AC3256">
        <w:rPr>
          <w:spacing w:val="-6"/>
        </w:rPr>
        <w:t xml:space="preserve"> </w:t>
      </w:r>
      <w:r w:rsidRPr="00AC3256">
        <w:t>Unless</w:t>
      </w:r>
      <w:r w:rsidRPr="00AC3256">
        <w:rPr>
          <w:spacing w:val="-3"/>
        </w:rPr>
        <w:t xml:space="preserve"> </w:t>
      </w:r>
      <w:r w:rsidRPr="00AC3256">
        <w:t>the</w:t>
      </w:r>
      <w:r w:rsidRPr="00AC3256">
        <w:rPr>
          <w:spacing w:val="-3"/>
        </w:rPr>
        <w:t xml:space="preserve"> </w:t>
      </w:r>
      <w:r w:rsidRPr="00AC3256">
        <w:t>conditions</w:t>
      </w:r>
      <w:r w:rsidRPr="00AC3256">
        <w:rPr>
          <w:spacing w:val="-3"/>
        </w:rPr>
        <w:t xml:space="preserve"> </w:t>
      </w:r>
      <w:r w:rsidRPr="00AC3256">
        <w:t>of</w:t>
      </w:r>
      <w:r w:rsidRPr="00AC3256">
        <w:rPr>
          <w:spacing w:val="-3"/>
        </w:rPr>
        <w:t xml:space="preserve"> </w:t>
      </w:r>
      <w:r w:rsidRPr="00AC3256">
        <w:t>approval</w:t>
      </w:r>
      <w:r w:rsidRPr="00AC3256">
        <w:rPr>
          <w:spacing w:val="-3"/>
        </w:rPr>
        <w:t xml:space="preserve"> </w:t>
      </w:r>
      <w:r w:rsidRPr="00AC3256">
        <w:t>specify</w:t>
      </w:r>
      <w:r w:rsidRPr="00AC3256">
        <w:rPr>
          <w:spacing w:val="-3"/>
        </w:rPr>
        <w:t xml:space="preserve"> </w:t>
      </w:r>
      <w:r w:rsidRPr="00AC3256">
        <w:t>otherwise,</w:t>
      </w:r>
      <w:r w:rsidRPr="00AC3256">
        <w:rPr>
          <w:spacing w:val="-3"/>
        </w:rPr>
        <w:t xml:space="preserve"> </w:t>
      </w:r>
      <w:r w:rsidRPr="00AC3256">
        <w:t>a</w:t>
      </w:r>
      <w:r w:rsidRPr="00AC3256">
        <w:rPr>
          <w:spacing w:val="-3"/>
        </w:rPr>
        <w:t xml:space="preserve"> </w:t>
      </w:r>
      <w:r w:rsidRPr="00AC3256">
        <w:t>Quasi-Judicial</w:t>
      </w:r>
      <w:r w:rsidRPr="00AC3256">
        <w:rPr>
          <w:spacing w:val="-2"/>
        </w:rPr>
        <w:t xml:space="preserve"> </w:t>
      </w:r>
      <w:r w:rsidRPr="00AC3256">
        <w:t xml:space="preserve">Decision becomes effective </w:t>
      </w:r>
      <w:r>
        <w:t>2</w:t>
      </w:r>
      <w:r w:rsidRPr="00AC3256">
        <w:t xml:space="preserve">0 days after the City mails the decision notice, unless the decision is appealed pursuant to subsection </w:t>
      </w:r>
      <w:r>
        <w:t>7.5.03.F</w:t>
      </w:r>
      <w:r w:rsidRPr="00AC3256">
        <w:t>.</w:t>
      </w:r>
    </w:p>
    <w:p w14:paraId="25CF88CD" w14:textId="77777777" w:rsidR="00033784" w:rsidRPr="00AC3256" w:rsidRDefault="00033784" w:rsidP="00420549">
      <w:pPr>
        <w:pStyle w:val="Style9"/>
        <w:numPr>
          <w:ilvl w:val="3"/>
          <w:numId w:val="43"/>
        </w:numPr>
      </w:pPr>
      <w:r w:rsidRPr="00AC3256">
        <w:t>Appeal</w:t>
      </w:r>
      <w:r w:rsidRPr="00AC3256">
        <w:rPr>
          <w:spacing w:val="-3"/>
        </w:rPr>
        <w:t xml:space="preserve"> </w:t>
      </w:r>
      <w:r w:rsidRPr="00AC3256">
        <w:t>of</w:t>
      </w:r>
      <w:r w:rsidRPr="00AC3256">
        <w:rPr>
          <w:spacing w:val="-3"/>
        </w:rPr>
        <w:t xml:space="preserve"> </w:t>
      </w:r>
      <w:r w:rsidRPr="00AC3256">
        <w:t>Planning</w:t>
      </w:r>
      <w:r w:rsidRPr="00AC3256">
        <w:rPr>
          <w:spacing w:val="-3"/>
        </w:rPr>
        <w:t xml:space="preserve"> </w:t>
      </w:r>
      <w:r w:rsidRPr="00AC3256">
        <w:t>Commission</w:t>
      </w:r>
      <w:r w:rsidRPr="00AC3256">
        <w:rPr>
          <w:spacing w:val="-3"/>
        </w:rPr>
        <w:t xml:space="preserve"> </w:t>
      </w:r>
      <w:r w:rsidRPr="00AC3256">
        <w:t>Decision.</w:t>
      </w:r>
      <w:r w:rsidRPr="00AC3256">
        <w:rPr>
          <w:spacing w:val="-5"/>
        </w:rPr>
        <w:t xml:space="preserve"> </w:t>
      </w:r>
      <w:r w:rsidRPr="00AC3256">
        <w:t>The</w:t>
      </w:r>
      <w:r w:rsidRPr="00AC3256">
        <w:rPr>
          <w:spacing w:val="-4"/>
        </w:rPr>
        <w:t xml:space="preserve"> </w:t>
      </w:r>
      <w:r w:rsidRPr="00AC3256">
        <w:t>Planning</w:t>
      </w:r>
      <w:r w:rsidRPr="00AC3256">
        <w:rPr>
          <w:spacing w:val="-3"/>
        </w:rPr>
        <w:t xml:space="preserve"> </w:t>
      </w:r>
      <w:r w:rsidRPr="00AC3256">
        <w:t>Commission’s</w:t>
      </w:r>
      <w:r w:rsidRPr="00AC3256">
        <w:rPr>
          <w:spacing w:val="-3"/>
        </w:rPr>
        <w:t xml:space="preserve"> </w:t>
      </w:r>
      <w:r w:rsidRPr="00AC3256">
        <w:t>decision</w:t>
      </w:r>
      <w:r w:rsidRPr="00AC3256">
        <w:rPr>
          <w:spacing w:val="-3"/>
        </w:rPr>
        <w:t xml:space="preserve"> </w:t>
      </w:r>
      <w:r w:rsidRPr="00AC3256">
        <w:t>may</w:t>
      </w:r>
      <w:r w:rsidRPr="00AC3256">
        <w:rPr>
          <w:spacing w:val="-3"/>
        </w:rPr>
        <w:t xml:space="preserve"> </w:t>
      </w:r>
      <w:r w:rsidRPr="00AC3256">
        <w:t>be</w:t>
      </w:r>
      <w:r w:rsidRPr="00AC3256">
        <w:rPr>
          <w:spacing w:val="-3"/>
        </w:rPr>
        <w:t xml:space="preserve"> </w:t>
      </w:r>
      <w:r w:rsidRPr="00AC3256">
        <w:t>appealed</w:t>
      </w:r>
      <w:r w:rsidRPr="00AC3256">
        <w:rPr>
          <w:spacing w:val="-3"/>
        </w:rPr>
        <w:t xml:space="preserve"> </w:t>
      </w:r>
      <w:r w:rsidRPr="00AC3256">
        <w:t>to</w:t>
      </w:r>
      <w:r w:rsidRPr="00AC3256">
        <w:rPr>
          <w:spacing w:val="-3"/>
        </w:rPr>
        <w:t xml:space="preserve"> </w:t>
      </w:r>
      <w:r w:rsidRPr="00AC3256">
        <w:t>the City Council as follows:</w:t>
      </w:r>
    </w:p>
    <w:p w14:paraId="25BFD7C6" w14:textId="2B41D02A" w:rsidR="00033784" w:rsidRPr="00AC3256" w:rsidRDefault="00033784" w:rsidP="00420549">
      <w:pPr>
        <w:pStyle w:val="Style10"/>
        <w:numPr>
          <w:ilvl w:val="4"/>
          <w:numId w:val="43"/>
        </w:numPr>
      </w:pPr>
      <w:r w:rsidRPr="00AC3256">
        <w:t>The</w:t>
      </w:r>
      <w:r w:rsidRPr="00AC3256">
        <w:rPr>
          <w:spacing w:val="-5"/>
        </w:rPr>
        <w:t xml:space="preserve"> </w:t>
      </w:r>
      <w:r w:rsidRPr="00AC3256">
        <w:t>following</w:t>
      </w:r>
      <w:r w:rsidRPr="00AC3256">
        <w:rPr>
          <w:spacing w:val="-5"/>
        </w:rPr>
        <w:t xml:space="preserve"> </w:t>
      </w:r>
      <w:r w:rsidRPr="00AC3256">
        <w:t>people</w:t>
      </w:r>
      <w:r w:rsidRPr="00AC3256">
        <w:rPr>
          <w:spacing w:val="-5"/>
        </w:rPr>
        <w:t xml:space="preserve"> </w:t>
      </w:r>
      <w:r w:rsidRPr="00AC3256">
        <w:t>have</w:t>
      </w:r>
      <w:r w:rsidRPr="00AC3256">
        <w:rPr>
          <w:spacing w:val="-5"/>
        </w:rPr>
        <w:t xml:space="preserve"> </w:t>
      </w:r>
      <w:r w:rsidRPr="00AC3256">
        <w:t>legal</w:t>
      </w:r>
      <w:r w:rsidRPr="00AC3256">
        <w:rPr>
          <w:spacing w:val="-5"/>
        </w:rPr>
        <w:t xml:space="preserve"> </w:t>
      </w:r>
      <w:r w:rsidRPr="00AC3256">
        <w:t>standing</w:t>
      </w:r>
      <w:r w:rsidRPr="00AC3256">
        <w:rPr>
          <w:spacing w:val="-5"/>
        </w:rPr>
        <w:t xml:space="preserve"> </w:t>
      </w:r>
      <w:r w:rsidRPr="00AC3256">
        <w:t>to</w:t>
      </w:r>
      <w:r w:rsidRPr="00AC3256">
        <w:rPr>
          <w:spacing w:val="-5"/>
        </w:rPr>
        <w:t xml:space="preserve"> </w:t>
      </w:r>
      <w:r w:rsidRPr="00AC3256">
        <w:rPr>
          <w:spacing w:val="-2"/>
        </w:rPr>
        <w:t>appeal:</w:t>
      </w:r>
    </w:p>
    <w:p w14:paraId="4BC57C5A" w14:textId="77777777" w:rsidR="00033784" w:rsidRPr="00AC3256" w:rsidRDefault="00033784" w:rsidP="00420549">
      <w:pPr>
        <w:pStyle w:val="Style11"/>
        <w:numPr>
          <w:ilvl w:val="6"/>
          <w:numId w:val="43"/>
        </w:numPr>
        <w:rPr>
          <w:bCs/>
          <w:color w:val="C00000"/>
          <w:u w:val="single"/>
        </w:rPr>
      </w:pPr>
      <w:r w:rsidRPr="00AC3256">
        <w:rPr>
          <w:bCs/>
          <w:color w:val="C00000"/>
          <w:u w:val="single"/>
        </w:rPr>
        <w:t>The</w:t>
      </w:r>
      <w:r w:rsidRPr="00AC3256">
        <w:rPr>
          <w:bCs/>
          <w:color w:val="C00000"/>
          <w:spacing w:val="-5"/>
          <w:u w:val="single"/>
        </w:rPr>
        <w:t xml:space="preserve"> </w:t>
      </w:r>
      <w:r w:rsidRPr="00AC3256">
        <w:rPr>
          <w:bCs/>
          <w:color w:val="C00000"/>
          <w:u w:val="single"/>
        </w:rPr>
        <w:t>applicant</w:t>
      </w:r>
      <w:r w:rsidRPr="00AC3256">
        <w:rPr>
          <w:bCs/>
          <w:color w:val="C00000"/>
          <w:spacing w:val="-5"/>
          <w:u w:val="single"/>
        </w:rPr>
        <w:t xml:space="preserve"> </w:t>
      </w:r>
      <w:r w:rsidRPr="00AC3256">
        <w:rPr>
          <w:bCs/>
          <w:color w:val="C00000"/>
          <w:u w:val="single"/>
        </w:rPr>
        <w:t>or</w:t>
      </w:r>
      <w:r w:rsidRPr="00AC3256">
        <w:rPr>
          <w:bCs/>
          <w:color w:val="C00000"/>
          <w:spacing w:val="-5"/>
          <w:u w:val="single"/>
        </w:rPr>
        <w:t xml:space="preserve"> </w:t>
      </w:r>
      <w:r w:rsidRPr="00AC3256">
        <w:rPr>
          <w:bCs/>
          <w:color w:val="C00000"/>
          <w:u w:val="single"/>
        </w:rPr>
        <w:t>owner</w:t>
      </w:r>
      <w:r w:rsidRPr="00AC3256">
        <w:rPr>
          <w:bCs/>
          <w:color w:val="C00000"/>
          <w:spacing w:val="-6"/>
          <w:u w:val="single"/>
        </w:rPr>
        <w:t xml:space="preserve"> </w:t>
      </w:r>
      <w:r w:rsidRPr="00AC3256">
        <w:rPr>
          <w:bCs/>
          <w:color w:val="C00000"/>
          <w:u w:val="single"/>
        </w:rPr>
        <w:t>of</w:t>
      </w:r>
      <w:r w:rsidRPr="00AC3256">
        <w:rPr>
          <w:bCs/>
          <w:color w:val="C00000"/>
          <w:spacing w:val="-4"/>
          <w:u w:val="single"/>
        </w:rPr>
        <w:t xml:space="preserve"> </w:t>
      </w:r>
      <w:r w:rsidRPr="00AC3256">
        <w:rPr>
          <w:bCs/>
          <w:color w:val="C00000"/>
          <w:u w:val="single"/>
        </w:rPr>
        <w:t>the</w:t>
      </w:r>
      <w:r w:rsidRPr="00AC3256">
        <w:rPr>
          <w:bCs/>
          <w:color w:val="C00000"/>
          <w:spacing w:val="-4"/>
          <w:u w:val="single"/>
        </w:rPr>
        <w:t xml:space="preserve"> </w:t>
      </w:r>
      <w:r w:rsidRPr="00AC3256">
        <w:rPr>
          <w:bCs/>
          <w:color w:val="C00000"/>
          <w:u w:val="single"/>
        </w:rPr>
        <w:t>subject</w:t>
      </w:r>
      <w:r w:rsidRPr="00AC3256">
        <w:rPr>
          <w:bCs/>
          <w:color w:val="C00000"/>
          <w:spacing w:val="-5"/>
          <w:u w:val="single"/>
        </w:rPr>
        <w:t xml:space="preserve"> </w:t>
      </w:r>
      <w:r w:rsidRPr="00AC3256">
        <w:rPr>
          <w:bCs/>
          <w:color w:val="C00000"/>
          <w:u w:val="single"/>
        </w:rPr>
        <w:t>property;</w:t>
      </w:r>
      <w:r w:rsidRPr="00AC3256">
        <w:rPr>
          <w:bCs/>
          <w:color w:val="C00000"/>
          <w:spacing w:val="-5"/>
          <w:u w:val="single"/>
        </w:rPr>
        <w:t xml:space="preserve"> and</w:t>
      </w:r>
    </w:p>
    <w:p w14:paraId="72407616" w14:textId="77777777" w:rsidR="00033784" w:rsidRPr="00AC3256" w:rsidRDefault="00033784" w:rsidP="00420549">
      <w:pPr>
        <w:pStyle w:val="Style11"/>
        <w:numPr>
          <w:ilvl w:val="6"/>
          <w:numId w:val="43"/>
        </w:numPr>
        <w:rPr>
          <w:bCs/>
          <w:color w:val="C00000"/>
          <w:u w:val="single"/>
        </w:rPr>
      </w:pPr>
      <w:r w:rsidRPr="00AC3256">
        <w:rPr>
          <w:bCs/>
          <w:color w:val="C00000"/>
          <w:u w:val="single"/>
        </w:rPr>
        <w:t>Any</w:t>
      </w:r>
      <w:r w:rsidRPr="00AC3256">
        <w:rPr>
          <w:bCs/>
          <w:color w:val="C00000"/>
          <w:spacing w:val="-3"/>
          <w:u w:val="single"/>
        </w:rPr>
        <w:t xml:space="preserve"> </w:t>
      </w:r>
      <w:r w:rsidRPr="00AC3256">
        <w:rPr>
          <w:bCs/>
          <w:color w:val="C00000"/>
          <w:u w:val="single"/>
        </w:rPr>
        <w:t>other</w:t>
      </w:r>
      <w:r w:rsidRPr="00AC3256">
        <w:rPr>
          <w:bCs/>
          <w:color w:val="C00000"/>
          <w:spacing w:val="-3"/>
          <w:u w:val="single"/>
        </w:rPr>
        <w:t xml:space="preserve"> </w:t>
      </w:r>
      <w:r w:rsidRPr="00AC3256">
        <w:rPr>
          <w:bCs/>
          <w:color w:val="C00000"/>
          <w:u w:val="single"/>
        </w:rPr>
        <w:t>person</w:t>
      </w:r>
      <w:r w:rsidRPr="00AC3256">
        <w:rPr>
          <w:bCs/>
          <w:color w:val="C00000"/>
          <w:spacing w:val="-3"/>
          <w:u w:val="single"/>
        </w:rPr>
        <w:t xml:space="preserve"> </w:t>
      </w:r>
      <w:r w:rsidRPr="00AC3256">
        <w:rPr>
          <w:bCs/>
          <w:color w:val="C00000"/>
          <w:u w:val="single"/>
        </w:rPr>
        <w:t>who</w:t>
      </w:r>
      <w:r w:rsidRPr="00AC3256">
        <w:rPr>
          <w:bCs/>
          <w:color w:val="C00000"/>
          <w:spacing w:val="-3"/>
          <w:u w:val="single"/>
        </w:rPr>
        <w:t xml:space="preserve"> </w:t>
      </w:r>
      <w:r w:rsidRPr="00AC3256">
        <w:rPr>
          <w:bCs/>
          <w:color w:val="C00000"/>
          <w:u w:val="single"/>
        </w:rPr>
        <w:t>testified</w:t>
      </w:r>
      <w:r w:rsidRPr="00AC3256">
        <w:rPr>
          <w:bCs/>
          <w:color w:val="C00000"/>
          <w:spacing w:val="-3"/>
          <w:u w:val="single"/>
        </w:rPr>
        <w:t xml:space="preserve"> </w:t>
      </w:r>
      <w:r w:rsidRPr="00AC3256">
        <w:rPr>
          <w:bCs/>
          <w:color w:val="C00000"/>
          <w:u w:val="single"/>
        </w:rPr>
        <w:t>orally</w:t>
      </w:r>
      <w:r w:rsidRPr="00AC3256">
        <w:rPr>
          <w:bCs/>
          <w:color w:val="C00000"/>
          <w:spacing w:val="-3"/>
          <w:u w:val="single"/>
        </w:rPr>
        <w:t xml:space="preserve"> </w:t>
      </w:r>
      <w:r w:rsidRPr="00AC3256">
        <w:rPr>
          <w:bCs/>
          <w:color w:val="C00000"/>
          <w:u w:val="single"/>
        </w:rPr>
        <w:t>or</w:t>
      </w:r>
      <w:r w:rsidRPr="00AC3256">
        <w:rPr>
          <w:bCs/>
          <w:color w:val="C00000"/>
          <w:spacing w:val="-4"/>
          <w:u w:val="single"/>
        </w:rPr>
        <w:t xml:space="preserve"> </w:t>
      </w:r>
      <w:r w:rsidRPr="00AC3256">
        <w:rPr>
          <w:bCs/>
          <w:color w:val="C00000"/>
          <w:u w:val="single"/>
        </w:rPr>
        <w:t>in</w:t>
      </w:r>
      <w:r w:rsidRPr="00AC3256">
        <w:rPr>
          <w:bCs/>
          <w:color w:val="C00000"/>
          <w:spacing w:val="-3"/>
          <w:u w:val="single"/>
        </w:rPr>
        <w:t xml:space="preserve"> </w:t>
      </w:r>
      <w:r w:rsidRPr="00AC3256">
        <w:rPr>
          <w:bCs/>
          <w:color w:val="C00000"/>
          <w:u w:val="single"/>
        </w:rPr>
        <w:t>writing</w:t>
      </w:r>
      <w:r w:rsidRPr="00AC3256">
        <w:rPr>
          <w:bCs/>
          <w:color w:val="C00000"/>
          <w:spacing w:val="-3"/>
          <w:u w:val="single"/>
        </w:rPr>
        <w:t xml:space="preserve"> </w:t>
      </w:r>
      <w:r w:rsidRPr="00AC3256">
        <w:rPr>
          <w:bCs/>
          <w:color w:val="C00000"/>
          <w:u w:val="single"/>
        </w:rPr>
        <w:t>during</w:t>
      </w:r>
      <w:r w:rsidRPr="00AC3256">
        <w:rPr>
          <w:bCs/>
          <w:color w:val="C00000"/>
          <w:spacing w:val="-3"/>
          <w:u w:val="single"/>
        </w:rPr>
        <w:t xml:space="preserve"> </w:t>
      </w:r>
      <w:r w:rsidRPr="00AC3256">
        <w:rPr>
          <w:bCs/>
          <w:color w:val="C00000"/>
          <w:u w:val="single"/>
        </w:rPr>
        <w:t>the</w:t>
      </w:r>
      <w:r w:rsidRPr="00AC3256">
        <w:rPr>
          <w:bCs/>
          <w:color w:val="C00000"/>
          <w:spacing w:val="-3"/>
          <w:u w:val="single"/>
        </w:rPr>
        <w:t xml:space="preserve"> </w:t>
      </w:r>
      <w:r w:rsidRPr="00AC3256">
        <w:rPr>
          <w:bCs/>
          <w:color w:val="C00000"/>
          <w:u w:val="single"/>
        </w:rPr>
        <w:t>subject</w:t>
      </w:r>
      <w:r w:rsidRPr="00AC3256">
        <w:rPr>
          <w:bCs/>
          <w:color w:val="C00000"/>
          <w:spacing w:val="-3"/>
          <w:u w:val="single"/>
        </w:rPr>
        <w:t xml:space="preserve"> </w:t>
      </w:r>
      <w:r w:rsidRPr="00AC3256">
        <w:rPr>
          <w:bCs/>
          <w:color w:val="C00000"/>
          <w:u w:val="single"/>
        </w:rPr>
        <w:t>public</w:t>
      </w:r>
      <w:r w:rsidRPr="00AC3256">
        <w:rPr>
          <w:bCs/>
          <w:color w:val="C00000"/>
          <w:spacing w:val="-3"/>
          <w:u w:val="single"/>
        </w:rPr>
        <w:t xml:space="preserve"> </w:t>
      </w:r>
      <w:r w:rsidRPr="00AC3256">
        <w:rPr>
          <w:bCs/>
          <w:color w:val="C00000"/>
          <w:u w:val="single"/>
        </w:rPr>
        <w:t>hearing</w:t>
      </w:r>
      <w:r w:rsidRPr="00AC3256">
        <w:rPr>
          <w:bCs/>
          <w:color w:val="C00000"/>
          <w:spacing w:val="-3"/>
          <w:u w:val="single"/>
        </w:rPr>
        <w:t xml:space="preserve"> </w:t>
      </w:r>
      <w:r w:rsidRPr="00AC3256">
        <w:rPr>
          <w:bCs/>
          <w:color w:val="C00000"/>
          <w:u w:val="single"/>
        </w:rPr>
        <w:t>before</w:t>
      </w:r>
      <w:r w:rsidRPr="00AC3256">
        <w:rPr>
          <w:bCs/>
          <w:color w:val="C00000"/>
          <w:spacing w:val="-3"/>
          <w:u w:val="single"/>
        </w:rPr>
        <w:t xml:space="preserve"> </w:t>
      </w:r>
      <w:r w:rsidRPr="00AC3256">
        <w:rPr>
          <w:bCs/>
          <w:color w:val="C00000"/>
          <w:u w:val="single"/>
        </w:rPr>
        <w:t>the close of the public record.</w:t>
      </w:r>
    </w:p>
    <w:p w14:paraId="2DFF31B0" w14:textId="77777777" w:rsidR="00033784" w:rsidRPr="00AC3256" w:rsidRDefault="00033784" w:rsidP="00420549">
      <w:pPr>
        <w:pStyle w:val="Style10"/>
        <w:numPr>
          <w:ilvl w:val="4"/>
          <w:numId w:val="43"/>
        </w:numPr>
      </w:pPr>
      <w:r w:rsidRPr="00AC3256">
        <w:t>Appeal</w:t>
      </w:r>
      <w:r w:rsidRPr="00AC3256">
        <w:rPr>
          <w:spacing w:val="-7"/>
        </w:rPr>
        <w:t xml:space="preserve"> </w:t>
      </w:r>
      <w:r w:rsidRPr="00AC3256">
        <w:t>filing</w:t>
      </w:r>
      <w:r w:rsidRPr="00AC3256">
        <w:rPr>
          <w:spacing w:val="-6"/>
        </w:rPr>
        <w:t xml:space="preserve"> </w:t>
      </w:r>
      <w:r w:rsidRPr="00AC3256">
        <w:rPr>
          <w:spacing w:val="-2"/>
        </w:rPr>
        <w:t>procedure.</w:t>
      </w:r>
    </w:p>
    <w:p w14:paraId="322204FB" w14:textId="77777777" w:rsidR="00033784" w:rsidRPr="00AC3256" w:rsidRDefault="00033784" w:rsidP="00033784">
      <w:pPr>
        <w:pStyle w:val="BodyText"/>
        <w:spacing w:before="10"/>
        <w:rPr>
          <w:bCs/>
          <w:color w:val="C00000"/>
          <w:sz w:val="19"/>
          <w:u w:val="single"/>
        </w:rPr>
      </w:pPr>
    </w:p>
    <w:p w14:paraId="5E25D511" w14:textId="77777777" w:rsidR="00033784" w:rsidRPr="00AC3256" w:rsidRDefault="00033784" w:rsidP="00420549">
      <w:pPr>
        <w:pStyle w:val="Style11"/>
        <w:numPr>
          <w:ilvl w:val="6"/>
          <w:numId w:val="43"/>
        </w:numPr>
        <w:rPr>
          <w:bCs/>
          <w:color w:val="C00000"/>
          <w:u w:val="single"/>
        </w:rPr>
      </w:pPr>
      <w:r w:rsidRPr="00AC3256">
        <w:rPr>
          <w:bCs/>
          <w:i/>
          <w:color w:val="C00000"/>
          <w:u w:val="single"/>
        </w:rPr>
        <w:t>Notice</w:t>
      </w:r>
      <w:r w:rsidRPr="00AC3256">
        <w:rPr>
          <w:bCs/>
          <w:i/>
          <w:color w:val="C00000"/>
          <w:spacing w:val="-1"/>
          <w:u w:val="single"/>
        </w:rPr>
        <w:t xml:space="preserve"> </w:t>
      </w:r>
      <w:r w:rsidRPr="00AC3256">
        <w:rPr>
          <w:bCs/>
          <w:i/>
          <w:color w:val="C00000"/>
          <w:u w:val="single"/>
        </w:rPr>
        <w:t>of</w:t>
      </w:r>
      <w:r w:rsidRPr="00AC3256">
        <w:rPr>
          <w:bCs/>
          <w:i/>
          <w:color w:val="C00000"/>
          <w:spacing w:val="-1"/>
          <w:u w:val="single"/>
        </w:rPr>
        <w:t xml:space="preserve"> </w:t>
      </w:r>
      <w:r w:rsidRPr="00AC3256">
        <w:rPr>
          <w:bCs/>
          <w:i/>
          <w:color w:val="C00000"/>
          <w:u w:val="single"/>
        </w:rPr>
        <w:t>appeal</w:t>
      </w:r>
      <w:r w:rsidRPr="00AC3256">
        <w:rPr>
          <w:bCs/>
          <w:color w:val="C00000"/>
          <w:u w:val="single"/>
        </w:rPr>
        <w:t>.</w:t>
      </w:r>
      <w:r w:rsidRPr="00AC3256">
        <w:rPr>
          <w:bCs/>
          <w:color w:val="C00000"/>
          <w:spacing w:val="-1"/>
          <w:u w:val="single"/>
        </w:rPr>
        <w:t xml:space="preserve"> </w:t>
      </w:r>
      <w:r w:rsidRPr="00AC3256">
        <w:rPr>
          <w:bCs/>
          <w:color w:val="C00000"/>
          <w:u w:val="single"/>
        </w:rPr>
        <w:t>Any</w:t>
      </w:r>
      <w:r w:rsidRPr="00AC3256">
        <w:rPr>
          <w:bCs/>
          <w:color w:val="C00000"/>
          <w:spacing w:val="-1"/>
          <w:u w:val="single"/>
        </w:rPr>
        <w:t xml:space="preserve"> </w:t>
      </w:r>
      <w:r w:rsidRPr="00AC3256">
        <w:rPr>
          <w:bCs/>
          <w:color w:val="C00000"/>
          <w:u w:val="single"/>
        </w:rPr>
        <w:t>person</w:t>
      </w:r>
      <w:r w:rsidRPr="00AC3256">
        <w:rPr>
          <w:bCs/>
          <w:color w:val="C00000"/>
          <w:spacing w:val="-1"/>
          <w:u w:val="single"/>
        </w:rPr>
        <w:t xml:space="preserve"> </w:t>
      </w:r>
      <w:proofErr w:type="gramStart"/>
      <w:r w:rsidRPr="00AC3256">
        <w:rPr>
          <w:bCs/>
          <w:color w:val="C00000"/>
          <w:u w:val="single"/>
        </w:rPr>
        <w:t>with</w:t>
      </w:r>
      <w:r w:rsidRPr="00AC3256">
        <w:rPr>
          <w:bCs/>
          <w:color w:val="C00000"/>
          <w:spacing w:val="-1"/>
          <w:u w:val="single"/>
        </w:rPr>
        <w:t xml:space="preserve"> </w:t>
      </w:r>
      <w:r w:rsidRPr="00AC3256">
        <w:rPr>
          <w:bCs/>
          <w:color w:val="C00000"/>
          <w:u w:val="single"/>
        </w:rPr>
        <w:t>standing</w:t>
      </w:r>
      <w:proofErr w:type="gramEnd"/>
      <w:r w:rsidRPr="00AC3256">
        <w:rPr>
          <w:bCs/>
          <w:color w:val="C00000"/>
          <w:spacing w:val="-1"/>
          <w:u w:val="single"/>
        </w:rPr>
        <w:t xml:space="preserve"> </w:t>
      </w:r>
      <w:r w:rsidRPr="00AC3256">
        <w:rPr>
          <w:bCs/>
          <w:color w:val="C00000"/>
          <w:u w:val="single"/>
        </w:rPr>
        <w:t>to</w:t>
      </w:r>
      <w:r w:rsidRPr="00AC3256">
        <w:rPr>
          <w:bCs/>
          <w:color w:val="C00000"/>
          <w:spacing w:val="-1"/>
          <w:u w:val="single"/>
        </w:rPr>
        <w:t xml:space="preserve"> </w:t>
      </w:r>
      <w:r w:rsidRPr="00AC3256">
        <w:rPr>
          <w:bCs/>
          <w:color w:val="C00000"/>
          <w:u w:val="single"/>
        </w:rPr>
        <w:t>appeal,</w:t>
      </w:r>
      <w:r w:rsidRPr="00AC3256">
        <w:rPr>
          <w:bCs/>
          <w:color w:val="C00000"/>
          <w:spacing w:val="-1"/>
          <w:u w:val="single"/>
        </w:rPr>
        <w:t xml:space="preserve"> </w:t>
      </w:r>
      <w:r w:rsidRPr="00AC3256">
        <w:rPr>
          <w:bCs/>
          <w:color w:val="C00000"/>
          <w:u w:val="single"/>
        </w:rPr>
        <w:t>as</w:t>
      </w:r>
      <w:r w:rsidRPr="00AC3256">
        <w:rPr>
          <w:bCs/>
          <w:color w:val="C00000"/>
          <w:spacing w:val="-1"/>
          <w:u w:val="single"/>
        </w:rPr>
        <w:t xml:space="preserve"> </w:t>
      </w:r>
      <w:r w:rsidRPr="00AC3256">
        <w:rPr>
          <w:bCs/>
          <w:color w:val="C00000"/>
          <w:u w:val="single"/>
        </w:rPr>
        <w:t>provided</w:t>
      </w:r>
      <w:r w:rsidRPr="00AC3256">
        <w:rPr>
          <w:bCs/>
          <w:color w:val="C00000"/>
          <w:spacing w:val="-1"/>
          <w:u w:val="single"/>
        </w:rPr>
        <w:t xml:space="preserve"> </w:t>
      </w:r>
      <w:r w:rsidRPr="00AC3256">
        <w:rPr>
          <w:bCs/>
          <w:color w:val="C00000"/>
          <w:u w:val="single"/>
        </w:rPr>
        <w:t>in</w:t>
      </w:r>
      <w:r w:rsidRPr="00AC3256">
        <w:rPr>
          <w:bCs/>
          <w:color w:val="C00000"/>
          <w:spacing w:val="-1"/>
          <w:u w:val="single"/>
        </w:rPr>
        <w:t xml:space="preserve"> </w:t>
      </w:r>
      <w:r w:rsidRPr="00AC3256">
        <w:rPr>
          <w:bCs/>
          <w:color w:val="C00000"/>
          <w:u w:val="single"/>
        </w:rPr>
        <w:t>subsection</w:t>
      </w:r>
      <w:r w:rsidRPr="00AC3256">
        <w:rPr>
          <w:bCs/>
          <w:color w:val="C00000"/>
          <w:spacing w:val="-3"/>
          <w:u w:val="single"/>
        </w:rPr>
        <w:t xml:space="preserve"> </w:t>
      </w:r>
      <w:r w:rsidRPr="00AC3256">
        <w:rPr>
          <w:bCs/>
          <w:color w:val="C00000"/>
          <w:u w:val="single"/>
        </w:rPr>
        <w:t>1,</w:t>
      </w:r>
      <w:r w:rsidRPr="00AC3256">
        <w:rPr>
          <w:bCs/>
          <w:color w:val="C00000"/>
          <w:spacing w:val="-1"/>
          <w:u w:val="single"/>
        </w:rPr>
        <w:t xml:space="preserve"> </w:t>
      </w:r>
      <w:r w:rsidRPr="00AC3256">
        <w:rPr>
          <w:bCs/>
          <w:color w:val="C00000"/>
          <w:u w:val="single"/>
        </w:rPr>
        <w:t>above,</w:t>
      </w:r>
      <w:r w:rsidRPr="00AC3256">
        <w:rPr>
          <w:bCs/>
          <w:color w:val="C00000"/>
          <w:spacing w:val="-1"/>
          <w:u w:val="single"/>
        </w:rPr>
        <w:t xml:space="preserve"> </w:t>
      </w:r>
      <w:r w:rsidRPr="00AC3256">
        <w:rPr>
          <w:bCs/>
          <w:color w:val="C00000"/>
          <w:u w:val="single"/>
        </w:rPr>
        <w:t>may appeal a</w:t>
      </w:r>
      <w:r w:rsidRPr="00AC3256">
        <w:rPr>
          <w:bCs/>
          <w:color w:val="C00000"/>
          <w:spacing w:val="-3"/>
          <w:u w:val="single"/>
        </w:rPr>
        <w:t xml:space="preserve"> </w:t>
      </w:r>
      <w:r w:rsidRPr="00AC3256">
        <w:rPr>
          <w:bCs/>
          <w:color w:val="C00000"/>
          <w:u w:val="single"/>
        </w:rPr>
        <w:t>Type</w:t>
      </w:r>
      <w:r w:rsidRPr="00AC3256">
        <w:rPr>
          <w:bCs/>
          <w:color w:val="C00000"/>
          <w:spacing w:val="-3"/>
          <w:u w:val="single"/>
        </w:rPr>
        <w:t xml:space="preserve"> </w:t>
      </w:r>
      <w:r w:rsidRPr="00AC3256">
        <w:rPr>
          <w:bCs/>
          <w:color w:val="C00000"/>
          <w:u w:val="single"/>
        </w:rPr>
        <w:t>III</w:t>
      </w:r>
      <w:r w:rsidRPr="00AC3256">
        <w:rPr>
          <w:bCs/>
          <w:color w:val="C00000"/>
          <w:spacing w:val="-3"/>
          <w:u w:val="single"/>
        </w:rPr>
        <w:t xml:space="preserve"> </w:t>
      </w:r>
      <w:r w:rsidRPr="00AC3256">
        <w:rPr>
          <w:bCs/>
          <w:color w:val="C00000"/>
          <w:u w:val="single"/>
        </w:rPr>
        <w:t>Quasi-Judicial</w:t>
      </w:r>
      <w:r w:rsidRPr="00AC3256">
        <w:rPr>
          <w:bCs/>
          <w:color w:val="C00000"/>
          <w:spacing w:val="-2"/>
          <w:u w:val="single"/>
        </w:rPr>
        <w:t xml:space="preserve"> </w:t>
      </w:r>
      <w:r w:rsidRPr="00AC3256">
        <w:rPr>
          <w:bCs/>
          <w:color w:val="C00000"/>
          <w:u w:val="single"/>
        </w:rPr>
        <w:t>Decision</w:t>
      </w:r>
      <w:r w:rsidRPr="00AC3256">
        <w:rPr>
          <w:bCs/>
          <w:color w:val="C00000"/>
          <w:spacing w:val="-3"/>
          <w:u w:val="single"/>
        </w:rPr>
        <w:t xml:space="preserve"> </w:t>
      </w:r>
      <w:r w:rsidRPr="00AC3256">
        <w:rPr>
          <w:bCs/>
          <w:color w:val="C00000"/>
          <w:u w:val="single"/>
        </w:rPr>
        <w:t>by</w:t>
      </w:r>
      <w:r w:rsidRPr="00AC3256">
        <w:rPr>
          <w:bCs/>
          <w:color w:val="C00000"/>
          <w:spacing w:val="-3"/>
          <w:u w:val="single"/>
        </w:rPr>
        <w:t xml:space="preserve"> </w:t>
      </w:r>
      <w:r w:rsidRPr="00AC3256">
        <w:rPr>
          <w:bCs/>
          <w:color w:val="C00000"/>
          <w:u w:val="single"/>
        </w:rPr>
        <w:t>filing</w:t>
      </w:r>
      <w:r w:rsidRPr="00AC3256">
        <w:rPr>
          <w:bCs/>
          <w:color w:val="C00000"/>
          <w:spacing w:val="-3"/>
          <w:u w:val="single"/>
        </w:rPr>
        <w:t xml:space="preserve"> </w:t>
      </w:r>
      <w:r w:rsidRPr="00AC3256">
        <w:rPr>
          <w:bCs/>
          <w:color w:val="C00000"/>
          <w:u w:val="single"/>
        </w:rPr>
        <w:t>a</w:t>
      </w:r>
      <w:r w:rsidRPr="00AC3256">
        <w:rPr>
          <w:bCs/>
          <w:color w:val="C00000"/>
          <w:spacing w:val="-3"/>
          <w:u w:val="single"/>
        </w:rPr>
        <w:t xml:space="preserve"> </w:t>
      </w:r>
      <w:r w:rsidRPr="00AC3256">
        <w:rPr>
          <w:bCs/>
          <w:color w:val="C00000"/>
          <w:u w:val="single"/>
        </w:rPr>
        <w:t>Notice</w:t>
      </w:r>
      <w:r w:rsidRPr="00AC3256">
        <w:rPr>
          <w:bCs/>
          <w:color w:val="C00000"/>
          <w:spacing w:val="-3"/>
          <w:u w:val="single"/>
        </w:rPr>
        <w:t xml:space="preserve"> </w:t>
      </w:r>
      <w:r w:rsidRPr="00AC3256">
        <w:rPr>
          <w:bCs/>
          <w:color w:val="C00000"/>
          <w:u w:val="single"/>
        </w:rPr>
        <w:t>of</w:t>
      </w:r>
      <w:r w:rsidRPr="00AC3256">
        <w:rPr>
          <w:bCs/>
          <w:color w:val="C00000"/>
          <w:spacing w:val="-3"/>
          <w:u w:val="single"/>
        </w:rPr>
        <w:t xml:space="preserve"> </w:t>
      </w:r>
      <w:r w:rsidRPr="00AC3256">
        <w:rPr>
          <w:bCs/>
          <w:color w:val="C00000"/>
          <w:u w:val="single"/>
        </w:rPr>
        <w:t>Appeal</w:t>
      </w:r>
      <w:r w:rsidRPr="00AC3256">
        <w:rPr>
          <w:bCs/>
          <w:color w:val="C00000"/>
          <w:spacing w:val="-3"/>
          <w:u w:val="single"/>
        </w:rPr>
        <w:t xml:space="preserve"> </w:t>
      </w:r>
      <w:r w:rsidRPr="00AC3256">
        <w:rPr>
          <w:bCs/>
          <w:color w:val="C00000"/>
          <w:u w:val="single"/>
        </w:rPr>
        <w:t>according</w:t>
      </w:r>
      <w:r w:rsidRPr="00AC3256">
        <w:rPr>
          <w:bCs/>
          <w:color w:val="C00000"/>
          <w:spacing w:val="-3"/>
          <w:u w:val="single"/>
        </w:rPr>
        <w:t xml:space="preserve"> </w:t>
      </w:r>
      <w:r w:rsidRPr="00AC3256">
        <w:rPr>
          <w:bCs/>
          <w:color w:val="C00000"/>
          <w:u w:val="single"/>
        </w:rPr>
        <w:t>to</w:t>
      </w:r>
      <w:r w:rsidRPr="00AC3256">
        <w:rPr>
          <w:bCs/>
          <w:color w:val="C00000"/>
          <w:spacing w:val="-4"/>
          <w:u w:val="single"/>
        </w:rPr>
        <w:t xml:space="preserve"> </w:t>
      </w:r>
      <w:r w:rsidRPr="00AC3256">
        <w:rPr>
          <w:bCs/>
          <w:color w:val="C00000"/>
          <w:u w:val="single"/>
        </w:rPr>
        <w:t>the</w:t>
      </w:r>
      <w:r w:rsidRPr="00AC3256">
        <w:rPr>
          <w:bCs/>
          <w:color w:val="C00000"/>
          <w:spacing w:val="-3"/>
          <w:u w:val="single"/>
        </w:rPr>
        <w:t xml:space="preserve"> </w:t>
      </w:r>
      <w:r w:rsidRPr="00AC3256">
        <w:rPr>
          <w:bCs/>
          <w:color w:val="C00000"/>
          <w:u w:val="single"/>
        </w:rPr>
        <w:t>following</w:t>
      </w:r>
      <w:r w:rsidRPr="00AC3256">
        <w:rPr>
          <w:bCs/>
          <w:color w:val="C00000"/>
          <w:spacing w:val="-3"/>
          <w:u w:val="single"/>
        </w:rPr>
        <w:t xml:space="preserve"> </w:t>
      </w:r>
      <w:r w:rsidRPr="00AC3256">
        <w:rPr>
          <w:bCs/>
          <w:color w:val="C00000"/>
          <w:u w:val="single"/>
        </w:rPr>
        <w:t>procedures.</w:t>
      </w:r>
    </w:p>
    <w:p w14:paraId="6C6BDCBE" w14:textId="77777777" w:rsidR="00033784" w:rsidRPr="00AC3256" w:rsidRDefault="00033784" w:rsidP="00420549">
      <w:pPr>
        <w:pStyle w:val="Style11"/>
        <w:numPr>
          <w:ilvl w:val="6"/>
          <w:numId w:val="43"/>
        </w:numPr>
        <w:rPr>
          <w:bCs/>
          <w:color w:val="C00000"/>
          <w:u w:val="single"/>
        </w:rPr>
      </w:pPr>
      <w:r w:rsidRPr="00AC3256">
        <w:rPr>
          <w:bCs/>
          <w:i/>
          <w:color w:val="C00000"/>
          <w:u w:val="single"/>
        </w:rPr>
        <w:t>Time</w:t>
      </w:r>
      <w:r w:rsidRPr="00AC3256">
        <w:rPr>
          <w:bCs/>
          <w:i/>
          <w:color w:val="C00000"/>
          <w:spacing w:val="-3"/>
          <w:u w:val="single"/>
        </w:rPr>
        <w:t xml:space="preserve"> </w:t>
      </w:r>
      <w:r w:rsidRPr="00AC3256">
        <w:rPr>
          <w:bCs/>
          <w:i/>
          <w:color w:val="C00000"/>
          <w:u w:val="single"/>
        </w:rPr>
        <w:t>for</w:t>
      </w:r>
      <w:r w:rsidRPr="00AC3256">
        <w:rPr>
          <w:bCs/>
          <w:i/>
          <w:color w:val="C00000"/>
          <w:spacing w:val="-3"/>
          <w:u w:val="single"/>
        </w:rPr>
        <w:t xml:space="preserve"> </w:t>
      </w:r>
      <w:r w:rsidRPr="00AC3256">
        <w:rPr>
          <w:bCs/>
          <w:i/>
          <w:color w:val="C00000"/>
          <w:u w:val="single"/>
        </w:rPr>
        <w:t>filing</w:t>
      </w:r>
      <w:r w:rsidRPr="00AC3256">
        <w:rPr>
          <w:bCs/>
          <w:color w:val="C00000"/>
          <w:u w:val="single"/>
        </w:rPr>
        <w:t>.</w:t>
      </w:r>
      <w:r w:rsidRPr="00AC3256">
        <w:rPr>
          <w:bCs/>
          <w:color w:val="C00000"/>
          <w:spacing w:val="-2"/>
          <w:u w:val="single"/>
        </w:rPr>
        <w:t xml:space="preserve"> </w:t>
      </w:r>
      <w:r w:rsidRPr="00AC3256">
        <w:rPr>
          <w:bCs/>
          <w:color w:val="C00000"/>
          <w:u w:val="single"/>
        </w:rPr>
        <w:t>A</w:t>
      </w:r>
      <w:r w:rsidRPr="00AC3256">
        <w:rPr>
          <w:bCs/>
          <w:color w:val="C00000"/>
          <w:spacing w:val="-3"/>
          <w:u w:val="single"/>
        </w:rPr>
        <w:t xml:space="preserve"> </w:t>
      </w:r>
      <w:r w:rsidRPr="00AC3256">
        <w:rPr>
          <w:bCs/>
          <w:color w:val="C00000"/>
          <w:u w:val="single"/>
        </w:rPr>
        <w:t>Notice</w:t>
      </w:r>
      <w:r w:rsidRPr="00AC3256">
        <w:rPr>
          <w:bCs/>
          <w:color w:val="C00000"/>
          <w:spacing w:val="-3"/>
          <w:u w:val="single"/>
        </w:rPr>
        <w:t xml:space="preserve"> </w:t>
      </w:r>
      <w:r w:rsidRPr="00AC3256">
        <w:rPr>
          <w:bCs/>
          <w:color w:val="C00000"/>
          <w:u w:val="single"/>
        </w:rPr>
        <w:t>of</w:t>
      </w:r>
      <w:r w:rsidRPr="00AC3256">
        <w:rPr>
          <w:bCs/>
          <w:color w:val="C00000"/>
          <w:spacing w:val="-2"/>
          <w:u w:val="single"/>
        </w:rPr>
        <w:t xml:space="preserve"> </w:t>
      </w:r>
      <w:r w:rsidRPr="00AC3256">
        <w:rPr>
          <w:bCs/>
          <w:color w:val="C00000"/>
          <w:u w:val="single"/>
        </w:rPr>
        <w:t>Appeal</w:t>
      </w:r>
      <w:r w:rsidRPr="00AC3256">
        <w:rPr>
          <w:bCs/>
          <w:color w:val="C00000"/>
          <w:spacing w:val="-3"/>
          <w:u w:val="single"/>
        </w:rPr>
        <w:t xml:space="preserve"> </w:t>
      </w:r>
      <w:r w:rsidRPr="00AC3256">
        <w:rPr>
          <w:bCs/>
          <w:color w:val="C00000"/>
          <w:u w:val="single"/>
        </w:rPr>
        <w:t>shall</w:t>
      </w:r>
      <w:r w:rsidRPr="00AC3256">
        <w:rPr>
          <w:bCs/>
          <w:color w:val="C00000"/>
          <w:spacing w:val="-2"/>
          <w:u w:val="single"/>
        </w:rPr>
        <w:t xml:space="preserve"> </w:t>
      </w:r>
      <w:r w:rsidRPr="00AC3256">
        <w:rPr>
          <w:bCs/>
          <w:color w:val="C00000"/>
          <w:u w:val="single"/>
        </w:rPr>
        <w:t>be</w:t>
      </w:r>
      <w:r w:rsidRPr="00AC3256">
        <w:rPr>
          <w:bCs/>
          <w:color w:val="C00000"/>
          <w:spacing w:val="-3"/>
          <w:u w:val="single"/>
        </w:rPr>
        <w:t xml:space="preserve"> </w:t>
      </w:r>
      <w:r w:rsidRPr="00AC3256">
        <w:rPr>
          <w:bCs/>
          <w:color w:val="C00000"/>
          <w:u w:val="single"/>
        </w:rPr>
        <w:t>filed</w:t>
      </w:r>
      <w:r w:rsidRPr="00AC3256">
        <w:rPr>
          <w:bCs/>
          <w:color w:val="C00000"/>
          <w:spacing w:val="-3"/>
          <w:u w:val="single"/>
        </w:rPr>
        <w:t xml:space="preserve"> </w:t>
      </w:r>
      <w:r w:rsidRPr="00AC3256">
        <w:rPr>
          <w:bCs/>
          <w:color w:val="C00000"/>
          <w:u w:val="single"/>
        </w:rPr>
        <w:t>with</w:t>
      </w:r>
      <w:r w:rsidRPr="00AC3256">
        <w:rPr>
          <w:bCs/>
          <w:color w:val="C00000"/>
          <w:spacing w:val="-3"/>
          <w:u w:val="single"/>
        </w:rPr>
        <w:t xml:space="preserve"> </w:t>
      </w:r>
      <w:r w:rsidRPr="00AC3256">
        <w:rPr>
          <w:bCs/>
          <w:color w:val="C00000"/>
          <w:u w:val="single"/>
        </w:rPr>
        <w:t>the</w:t>
      </w:r>
      <w:r w:rsidRPr="00AC3256">
        <w:rPr>
          <w:bCs/>
          <w:color w:val="C00000"/>
          <w:spacing w:val="-4"/>
          <w:u w:val="single"/>
        </w:rPr>
        <w:t xml:space="preserve"> </w:t>
      </w:r>
      <w:r w:rsidRPr="00AC3256">
        <w:rPr>
          <w:bCs/>
          <w:color w:val="C00000"/>
          <w:u w:val="single"/>
        </w:rPr>
        <w:t>City</w:t>
      </w:r>
      <w:r w:rsidRPr="00AC3256">
        <w:rPr>
          <w:bCs/>
          <w:color w:val="C00000"/>
          <w:spacing w:val="-3"/>
          <w:u w:val="single"/>
        </w:rPr>
        <w:t xml:space="preserve"> </w:t>
      </w:r>
      <w:r w:rsidRPr="00AC3256">
        <w:rPr>
          <w:bCs/>
          <w:color w:val="C00000"/>
          <w:u w:val="single"/>
        </w:rPr>
        <w:t>Planning</w:t>
      </w:r>
      <w:r w:rsidRPr="00AC3256">
        <w:rPr>
          <w:bCs/>
          <w:color w:val="C00000"/>
          <w:spacing w:val="-3"/>
          <w:u w:val="single"/>
        </w:rPr>
        <w:t xml:space="preserve"> </w:t>
      </w:r>
      <w:r w:rsidRPr="00AC3256">
        <w:rPr>
          <w:bCs/>
          <w:color w:val="C00000"/>
          <w:u w:val="single"/>
        </w:rPr>
        <w:t>Official</w:t>
      </w:r>
      <w:r w:rsidRPr="00AC3256">
        <w:rPr>
          <w:bCs/>
          <w:color w:val="C00000"/>
          <w:spacing w:val="-3"/>
          <w:u w:val="single"/>
        </w:rPr>
        <w:t xml:space="preserve"> </w:t>
      </w:r>
      <w:r w:rsidRPr="00AC3256">
        <w:rPr>
          <w:bCs/>
          <w:color w:val="C00000"/>
          <w:u w:val="single"/>
        </w:rPr>
        <w:t>within</w:t>
      </w:r>
      <w:r w:rsidRPr="00AC3256">
        <w:rPr>
          <w:bCs/>
          <w:color w:val="C00000"/>
          <w:spacing w:val="-3"/>
          <w:u w:val="single"/>
        </w:rPr>
        <w:t xml:space="preserve"> </w:t>
      </w:r>
      <w:r w:rsidRPr="00AC3256">
        <w:rPr>
          <w:bCs/>
          <w:color w:val="C00000"/>
          <w:u w:val="single"/>
        </w:rPr>
        <w:t>the</w:t>
      </w:r>
      <w:r w:rsidRPr="00AC3256">
        <w:rPr>
          <w:bCs/>
          <w:color w:val="C00000"/>
          <w:spacing w:val="-3"/>
          <w:u w:val="single"/>
        </w:rPr>
        <w:t xml:space="preserve"> </w:t>
      </w:r>
      <w:r w:rsidRPr="00AC3256">
        <w:rPr>
          <w:bCs/>
          <w:color w:val="C00000"/>
          <w:u w:val="single"/>
        </w:rPr>
        <w:t>timeframe specified on the Notice of Decision; typically, this will be within 10 days of the date the Notice of Decision is mailed.</w:t>
      </w:r>
    </w:p>
    <w:p w14:paraId="010050A0" w14:textId="77777777" w:rsidR="00033784" w:rsidRPr="00AC3256" w:rsidRDefault="00033784" w:rsidP="00420549">
      <w:pPr>
        <w:pStyle w:val="Style11"/>
        <w:numPr>
          <w:ilvl w:val="6"/>
          <w:numId w:val="43"/>
        </w:numPr>
        <w:rPr>
          <w:bCs/>
          <w:color w:val="C00000"/>
          <w:u w:val="single"/>
        </w:rPr>
      </w:pPr>
      <w:r w:rsidRPr="00AC3256">
        <w:rPr>
          <w:bCs/>
          <w:i/>
          <w:color w:val="C00000"/>
          <w:u w:val="single"/>
        </w:rPr>
        <w:t>Content</w:t>
      </w:r>
      <w:r w:rsidRPr="00AC3256">
        <w:rPr>
          <w:bCs/>
          <w:i/>
          <w:color w:val="C00000"/>
          <w:spacing w:val="-3"/>
          <w:u w:val="single"/>
        </w:rPr>
        <w:t xml:space="preserve"> </w:t>
      </w:r>
      <w:r w:rsidRPr="00AC3256">
        <w:rPr>
          <w:bCs/>
          <w:i/>
          <w:color w:val="C00000"/>
          <w:u w:val="single"/>
        </w:rPr>
        <w:t>of</w:t>
      </w:r>
      <w:r w:rsidRPr="00AC3256">
        <w:rPr>
          <w:bCs/>
          <w:i/>
          <w:color w:val="C00000"/>
          <w:spacing w:val="-3"/>
          <w:u w:val="single"/>
        </w:rPr>
        <w:t xml:space="preserve"> </w:t>
      </w:r>
      <w:r w:rsidRPr="00AC3256">
        <w:rPr>
          <w:bCs/>
          <w:i/>
          <w:color w:val="C00000"/>
          <w:u w:val="single"/>
        </w:rPr>
        <w:t>notice</w:t>
      </w:r>
      <w:r w:rsidRPr="00AC3256">
        <w:rPr>
          <w:bCs/>
          <w:i/>
          <w:color w:val="C00000"/>
          <w:spacing w:val="-3"/>
          <w:u w:val="single"/>
        </w:rPr>
        <w:t xml:space="preserve"> </w:t>
      </w:r>
      <w:r w:rsidRPr="00AC3256">
        <w:rPr>
          <w:bCs/>
          <w:i/>
          <w:color w:val="C00000"/>
          <w:u w:val="single"/>
        </w:rPr>
        <w:t>of</w:t>
      </w:r>
      <w:r w:rsidRPr="00AC3256">
        <w:rPr>
          <w:bCs/>
          <w:i/>
          <w:color w:val="C00000"/>
          <w:spacing w:val="-3"/>
          <w:u w:val="single"/>
        </w:rPr>
        <w:t xml:space="preserve"> </w:t>
      </w:r>
      <w:r w:rsidRPr="00AC3256">
        <w:rPr>
          <w:bCs/>
          <w:i/>
          <w:color w:val="C00000"/>
          <w:u w:val="single"/>
        </w:rPr>
        <w:t>appeal</w:t>
      </w:r>
      <w:r w:rsidRPr="00AC3256">
        <w:rPr>
          <w:bCs/>
          <w:color w:val="C00000"/>
          <w:u w:val="single"/>
        </w:rPr>
        <w:t>.</w:t>
      </w:r>
      <w:r w:rsidRPr="00AC3256">
        <w:rPr>
          <w:bCs/>
          <w:color w:val="C00000"/>
          <w:spacing w:val="-2"/>
          <w:u w:val="single"/>
        </w:rPr>
        <w:t xml:space="preserve"> </w:t>
      </w:r>
      <w:r w:rsidRPr="00AC3256">
        <w:rPr>
          <w:bCs/>
          <w:color w:val="C00000"/>
          <w:u w:val="single"/>
        </w:rPr>
        <w:t>The</w:t>
      </w:r>
      <w:r w:rsidRPr="00AC3256">
        <w:rPr>
          <w:bCs/>
          <w:color w:val="C00000"/>
          <w:spacing w:val="-3"/>
          <w:u w:val="single"/>
        </w:rPr>
        <w:t xml:space="preserve"> </w:t>
      </w:r>
      <w:r w:rsidRPr="00AC3256">
        <w:rPr>
          <w:bCs/>
          <w:color w:val="C00000"/>
          <w:u w:val="single"/>
        </w:rPr>
        <w:t>Notice</w:t>
      </w:r>
      <w:r w:rsidRPr="00AC3256">
        <w:rPr>
          <w:bCs/>
          <w:color w:val="C00000"/>
          <w:spacing w:val="-3"/>
          <w:u w:val="single"/>
        </w:rPr>
        <w:t xml:space="preserve"> </w:t>
      </w:r>
      <w:r w:rsidRPr="00AC3256">
        <w:rPr>
          <w:bCs/>
          <w:color w:val="C00000"/>
          <w:u w:val="single"/>
        </w:rPr>
        <w:t>of</w:t>
      </w:r>
      <w:r w:rsidRPr="00AC3256">
        <w:rPr>
          <w:bCs/>
          <w:color w:val="C00000"/>
          <w:spacing w:val="-3"/>
          <w:u w:val="single"/>
        </w:rPr>
        <w:t xml:space="preserve"> </w:t>
      </w:r>
      <w:r w:rsidRPr="00AC3256">
        <w:rPr>
          <w:bCs/>
          <w:color w:val="C00000"/>
          <w:u w:val="single"/>
        </w:rPr>
        <w:t>Appeal</w:t>
      </w:r>
      <w:r w:rsidRPr="00AC3256">
        <w:rPr>
          <w:bCs/>
          <w:color w:val="C00000"/>
          <w:spacing w:val="-3"/>
          <w:u w:val="single"/>
        </w:rPr>
        <w:t xml:space="preserve"> </w:t>
      </w:r>
      <w:r w:rsidRPr="00AC3256">
        <w:rPr>
          <w:bCs/>
          <w:color w:val="C00000"/>
          <w:u w:val="single"/>
        </w:rPr>
        <w:t>shall</w:t>
      </w:r>
      <w:r w:rsidRPr="00AC3256">
        <w:rPr>
          <w:bCs/>
          <w:color w:val="C00000"/>
          <w:spacing w:val="-4"/>
          <w:u w:val="single"/>
        </w:rPr>
        <w:t xml:space="preserve"> </w:t>
      </w:r>
      <w:r w:rsidRPr="00AC3256">
        <w:rPr>
          <w:bCs/>
          <w:color w:val="C00000"/>
          <w:u w:val="single"/>
        </w:rPr>
        <w:t>be</w:t>
      </w:r>
      <w:r w:rsidRPr="00AC3256">
        <w:rPr>
          <w:bCs/>
          <w:color w:val="C00000"/>
          <w:spacing w:val="-3"/>
          <w:u w:val="single"/>
        </w:rPr>
        <w:t xml:space="preserve"> </w:t>
      </w:r>
      <w:r w:rsidRPr="00AC3256">
        <w:rPr>
          <w:bCs/>
          <w:color w:val="C00000"/>
          <w:u w:val="single"/>
        </w:rPr>
        <w:t>accompanied</w:t>
      </w:r>
      <w:r w:rsidRPr="00AC3256">
        <w:rPr>
          <w:bCs/>
          <w:color w:val="C00000"/>
          <w:spacing w:val="-3"/>
          <w:u w:val="single"/>
        </w:rPr>
        <w:t xml:space="preserve"> </w:t>
      </w:r>
      <w:r w:rsidRPr="00AC3256">
        <w:rPr>
          <w:bCs/>
          <w:color w:val="C00000"/>
          <w:u w:val="single"/>
        </w:rPr>
        <w:t>by</w:t>
      </w:r>
      <w:r w:rsidRPr="00AC3256">
        <w:rPr>
          <w:bCs/>
          <w:color w:val="C00000"/>
          <w:spacing w:val="-3"/>
          <w:u w:val="single"/>
        </w:rPr>
        <w:t xml:space="preserve"> </w:t>
      </w:r>
      <w:r w:rsidRPr="00AC3256">
        <w:rPr>
          <w:bCs/>
          <w:color w:val="C00000"/>
          <w:u w:val="single"/>
        </w:rPr>
        <w:t>the</w:t>
      </w:r>
      <w:r w:rsidRPr="00AC3256">
        <w:rPr>
          <w:bCs/>
          <w:color w:val="C00000"/>
          <w:spacing w:val="-3"/>
          <w:u w:val="single"/>
        </w:rPr>
        <w:t xml:space="preserve"> </w:t>
      </w:r>
      <w:r w:rsidRPr="00AC3256">
        <w:rPr>
          <w:bCs/>
          <w:color w:val="C00000"/>
          <w:u w:val="single"/>
        </w:rPr>
        <w:t>required</w:t>
      </w:r>
      <w:r w:rsidRPr="00AC3256">
        <w:rPr>
          <w:bCs/>
          <w:color w:val="C00000"/>
          <w:spacing w:val="-3"/>
          <w:u w:val="single"/>
        </w:rPr>
        <w:t xml:space="preserve"> </w:t>
      </w:r>
      <w:r w:rsidRPr="00AC3256">
        <w:rPr>
          <w:bCs/>
          <w:color w:val="C00000"/>
          <w:u w:val="single"/>
        </w:rPr>
        <w:t>filing</w:t>
      </w:r>
      <w:r w:rsidRPr="00AC3256">
        <w:rPr>
          <w:bCs/>
          <w:color w:val="C00000"/>
          <w:spacing w:val="-3"/>
          <w:u w:val="single"/>
        </w:rPr>
        <w:t xml:space="preserve"> </w:t>
      </w:r>
      <w:r w:rsidRPr="00AC3256">
        <w:rPr>
          <w:bCs/>
          <w:color w:val="C00000"/>
          <w:u w:val="single"/>
        </w:rPr>
        <w:t>fee</w:t>
      </w:r>
      <w:r w:rsidRPr="00AC3256">
        <w:rPr>
          <w:bCs/>
          <w:color w:val="C00000"/>
          <w:spacing w:val="-3"/>
          <w:u w:val="single"/>
        </w:rPr>
        <w:t xml:space="preserve"> </w:t>
      </w:r>
      <w:r w:rsidRPr="00AC3256">
        <w:rPr>
          <w:bCs/>
          <w:color w:val="C00000"/>
          <w:u w:val="single"/>
        </w:rPr>
        <w:t>and shall contain:</w:t>
      </w:r>
    </w:p>
    <w:p w14:paraId="0421B750" w14:textId="77777777" w:rsidR="00033784" w:rsidRPr="00AC3256" w:rsidRDefault="00033784" w:rsidP="00420549">
      <w:pPr>
        <w:pStyle w:val="Style12"/>
        <w:numPr>
          <w:ilvl w:val="7"/>
          <w:numId w:val="43"/>
        </w:numPr>
        <w:rPr>
          <w:bCs/>
          <w:color w:val="C00000"/>
          <w:u w:val="single"/>
        </w:rPr>
      </w:pPr>
      <w:r w:rsidRPr="00AC3256">
        <w:rPr>
          <w:bCs/>
          <w:color w:val="C00000"/>
          <w:u w:val="single"/>
        </w:rPr>
        <w:t>An</w:t>
      </w:r>
      <w:r w:rsidRPr="00AC3256">
        <w:rPr>
          <w:bCs/>
          <w:color w:val="C00000"/>
          <w:spacing w:val="-5"/>
          <w:u w:val="single"/>
        </w:rPr>
        <w:t xml:space="preserve"> </w:t>
      </w:r>
      <w:r w:rsidRPr="00AC3256">
        <w:rPr>
          <w:bCs/>
          <w:color w:val="C00000"/>
          <w:u w:val="single"/>
        </w:rPr>
        <w:t>identification</w:t>
      </w:r>
      <w:r w:rsidRPr="00AC3256">
        <w:rPr>
          <w:bCs/>
          <w:color w:val="C00000"/>
          <w:spacing w:val="-5"/>
          <w:u w:val="single"/>
        </w:rPr>
        <w:t xml:space="preserve"> </w:t>
      </w:r>
      <w:r w:rsidRPr="00AC3256">
        <w:rPr>
          <w:bCs/>
          <w:color w:val="C00000"/>
          <w:u w:val="single"/>
        </w:rPr>
        <w:t>of</w:t>
      </w:r>
      <w:r w:rsidRPr="00AC3256">
        <w:rPr>
          <w:bCs/>
          <w:color w:val="C00000"/>
          <w:spacing w:val="-5"/>
          <w:u w:val="single"/>
        </w:rPr>
        <w:t xml:space="preserve"> </w:t>
      </w:r>
      <w:r w:rsidRPr="00AC3256">
        <w:rPr>
          <w:bCs/>
          <w:color w:val="C00000"/>
          <w:u w:val="single"/>
        </w:rPr>
        <w:t>the</w:t>
      </w:r>
      <w:r w:rsidRPr="00AC3256">
        <w:rPr>
          <w:bCs/>
          <w:color w:val="C00000"/>
          <w:spacing w:val="-5"/>
          <w:u w:val="single"/>
        </w:rPr>
        <w:t xml:space="preserve"> </w:t>
      </w:r>
      <w:r w:rsidRPr="00AC3256">
        <w:rPr>
          <w:bCs/>
          <w:color w:val="C00000"/>
          <w:u w:val="single"/>
        </w:rPr>
        <w:t>decision</w:t>
      </w:r>
      <w:r w:rsidRPr="00AC3256">
        <w:rPr>
          <w:bCs/>
          <w:color w:val="C00000"/>
          <w:spacing w:val="-4"/>
          <w:u w:val="single"/>
        </w:rPr>
        <w:t xml:space="preserve"> </w:t>
      </w:r>
      <w:r w:rsidRPr="00AC3256">
        <w:rPr>
          <w:bCs/>
          <w:color w:val="C00000"/>
          <w:u w:val="single"/>
        </w:rPr>
        <w:t>being</w:t>
      </w:r>
      <w:r w:rsidRPr="00AC3256">
        <w:rPr>
          <w:bCs/>
          <w:color w:val="C00000"/>
          <w:spacing w:val="-6"/>
          <w:u w:val="single"/>
        </w:rPr>
        <w:t xml:space="preserve"> </w:t>
      </w:r>
      <w:r w:rsidRPr="00AC3256">
        <w:rPr>
          <w:bCs/>
          <w:color w:val="C00000"/>
          <w:u w:val="single"/>
        </w:rPr>
        <w:t>appealed,</w:t>
      </w:r>
      <w:r w:rsidRPr="00AC3256">
        <w:rPr>
          <w:bCs/>
          <w:color w:val="C00000"/>
          <w:spacing w:val="-5"/>
          <w:u w:val="single"/>
        </w:rPr>
        <w:t xml:space="preserve"> </w:t>
      </w:r>
      <w:r w:rsidRPr="00AC3256">
        <w:rPr>
          <w:bCs/>
          <w:color w:val="C00000"/>
          <w:u w:val="single"/>
        </w:rPr>
        <w:t>including</w:t>
      </w:r>
      <w:r w:rsidRPr="00AC3256">
        <w:rPr>
          <w:bCs/>
          <w:color w:val="C00000"/>
          <w:spacing w:val="-4"/>
          <w:u w:val="single"/>
        </w:rPr>
        <w:t xml:space="preserve"> </w:t>
      </w:r>
      <w:r w:rsidRPr="00AC3256">
        <w:rPr>
          <w:bCs/>
          <w:color w:val="C00000"/>
          <w:u w:val="single"/>
        </w:rPr>
        <w:t>the</w:t>
      </w:r>
      <w:r w:rsidRPr="00AC3256">
        <w:rPr>
          <w:bCs/>
          <w:color w:val="C00000"/>
          <w:spacing w:val="-5"/>
          <w:u w:val="single"/>
        </w:rPr>
        <w:t xml:space="preserve"> </w:t>
      </w:r>
      <w:r w:rsidRPr="00AC3256">
        <w:rPr>
          <w:bCs/>
          <w:color w:val="C00000"/>
          <w:u w:val="single"/>
        </w:rPr>
        <w:t>date</w:t>
      </w:r>
      <w:r w:rsidRPr="00AC3256">
        <w:rPr>
          <w:bCs/>
          <w:color w:val="C00000"/>
          <w:spacing w:val="-5"/>
          <w:u w:val="single"/>
        </w:rPr>
        <w:t xml:space="preserve"> </w:t>
      </w:r>
      <w:r w:rsidRPr="00AC3256">
        <w:rPr>
          <w:bCs/>
          <w:color w:val="C00000"/>
          <w:u w:val="single"/>
        </w:rPr>
        <w:t>of</w:t>
      </w:r>
      <w:r w:rsidRPr="00AC3256">
        <w:rPr>
          <w:bCs/>
          <w:color w:val="C00000"/>
          <w:spacing w:val="-5"/>
          <w:u w:val="single"/>
        </w:rPr>
        <w:t xml:space="preserve"> </w:t>
      </w:r>
      <w:r w:rsidRPr="00AC3256">
        <w:rPr>
          <w:bCs/>
          <w:color w:val="C00000"/>
          <w:u w:val="single"/>
        </w:rPr>
        <w:t>the</w:t>
      </w:r>
      <w:r w:rsidRPr="00AC3256">
        <w:rPr>
          <w:bCs/>
          <w:color w:val="C00000"/>
          <w:spacing w:val="-5"/>
          <w:u w:val="single"/>
        </w:rPr>
        <w:t xml:space="preserve"> </w:t>
      </w:r>
      <w:proofErr w:type="gramStart"/>
      <w:r w:rsidRPr="00AC3256">
        <w:rPr>
          <w:bCs/>
          <w:color w:val="C00000"/>
          <w:spacing w:val="-2"/>
          <w:u w:val="single"/>
        </w:rPr>
        <w:t>decision;</w:t>
      </w:r>
      <w:proofErr w:type="gramEnd"/>
    </w:p>
    <w:p w14:paraId="1C82197C" w14:textId="77777777" w:rsidR="00033784" w:rsidRPr="00AC3256" w:rsidRDefault="00033784" w:rsidP="00420549">
      <w:pPr>
        <w:pStyle w:val="Style12"/>
        <w:numPr>
          <w:ilvl w:val="7"/>
          <w:numId w:val="43"/>
        </w:numPr>
        <w:rPr>
          <w:bCs/>
          <w:color w:val="C00000"/>
          <w:u w:val="single"/>
        </w:rPr>
      </w:pPr>
      <w:r w:rsidRPr="00AC3256">
        <w:rPr>
          <w:bCs/>
          <w:color w:val="C00000"/>
          <w:u w:val="single"/>
        </w:rPr>
        <w:t>A</w:t>
      </w:r>
      <w:r w:rsidRPr="00AC3256">
        <w:rPr>
          <w:bCs/>
          <w:color w:val="C00000"/>
          <w:spacing w:val="-6"/>
          <w:u w:val="single"/>
        </w:rPr>
        <w:t xml:space="preserve"> </w:t>
      </w:r>
      <w:r w:rsidRPr="00AC3256">
        <w:rPr>
          <w:bCs/>
          <w:color w:val="C00000"/>
          <w:u w:val="single"/>
        </w:rPr>
        <w:t>statement</w:t>
      </w:r>
      <w:r w:rsidRPr="00AC3256">
        <w:rPr>
          <w:bCs/>
          <w:color w:val="C00000"/>
          <w:spacing w:val="-4"/>
          <w:u w:val="single"/>
        </w:rPr>
        <w:t xml:space="preserve"> </w:t>
      </w:r>
      <w:r w:rsidRPr="00AC3256">
        <w:rPr>
          <w:bCs/>
          <w:color w:val="C00000"/>
          <w:u w:val="single"/>
        </w:rPr>
        <w:t>demonstrating</w:t>
      </w:r>
      <w:r w:rsidRPr="00AC3256">
        <w:rPr>
          <w:bCs/>
          <w:color w:val="C00000"/>
          <w:spacing w:val="-5"/>
          <w:u w:val="single"/>
        </w:rPr>
        <w:t xml:space="preserve"> </w:t>
      </w:r>
      <w:r w:rsidRPr="00AC3256">
        <w:rPr>
          <w:bCs/>
          <w:color w:val="C00000"/>
          <w:u w:val="single"/>
        </w:rPr>
        <w:t>the</w:t>
      </w:r>
      <w:r w:rsidRPr="00AC3256">
        <w:rPr>
          <w:bCs/>
          <w:color w:val="C00000"/>
          <w:spacing w:val="-5"/>
          <w:u w:val="single"/>
        </w:rPr>
        <w:t xml:space="preserve"> </w:t>
      </w:r>
      <w:r w:rsidRPr="00AC3256">
        <w:rPr>
          <w:bCs/>
          <w:color w:val="C00000"/>
          <w:u w:val="single"/>
        </w:rPr>
        <w:t>person</w:t>
      </w:r>
      <w:r w:rsidRPr="00AC3256">
        <w:rPr>
          <w:bCs/>
          <w:color w:val="C00000"/>
          <w:spacing w:val="-5"/>
          <w:u w:val="single"/>
        </w:rPr>
        <w:t xml:space="preserve"> </w:t>
      </w:r>
      <w:r w:rsidRPr="00AC3256">
        <w:rPr>
          <w:bCs/>
          <w:color w:val="C00000"/>
          <w:u w:val="single"/>
        </w:rPr>
        <w:t>filing</w:t>
      </w:r>
      <w:r w:rsidRPr="00AC3256">
        <w:rPr>
          <w:bCs/>
          <w:color w:val="C00000"/>
          <w:spacing w:val="-5"/>
          <w:u w:val="single"/>
        </w:rPr>
        <w:t xml:space="preserve"> </w:t>
      </w:r>
      <w:r w:rsidRPr="00AC3256">
        <w:rPr>
          <w:bCs/>
          <w:color w:val="C00000"/>
          <w:u w:val="single"/>
        </w:rPr>
        <w:t>the</w:t>
      </w:r>
      <w:r w:rsidRPr="00AC3256">
        <w:rPr>
          <w:bCs/>
          <w:color w:val="C00000"/>
          <w:spacing w:val="-5"/>
          <w:u w:val="single"/>
        </w:rPr>
        <w:t xml:space="preserve"> </w:t>
      </w:r>
      <w:r w:rsidRPr="00AC3256">
        <w:rPr>
          <w:bCs/>
          <w:color w:val="C00000"/>
          <w:u w:val="single"/>
        </w:rPr>
        <w:t>Notice</w:t>
      </w:r>
      <w:r w:rsidRPr="00AC3256">
        <w:rPr>
          <w:bCs/>
          <w:color w:val="C00000"/>
          <w:spacing w:val="-5"/>
          <w:u w:val="single"/>
        </w:rPr>
        <w:t xml:space="preserve"> </w:t>
      </w:r>
      <w:r w:rsidRPr="00AC3256">
        <w:rPr>
          <w:bCs/>
          <w:color w:val="C00000"/>
          <w:u w:val="single"/>
        </w:rPr>
        <w:t>of</w:t>
      </w:r>
      <w:r w:rsidRPr="00AC3256">
        <w:rPr>
          <w:bCs/>
          <w:color w:val="C00000"/>
          <w:spacing w:val="-5"/>
          <w:u w:val="single"/>
        </w:rPr>
        <w:t xml:space="preserve"> </w:t>
      </w:r>
      <w:r w:rsidRPr="00AC3256">
        <w:rPr>
          <w:bCs/>
          <w:color w:val="C00000"/>
          <w:u w:val="single"/>
        </w:rPr>
        <w:t>Appeal</w:t>
      </w:r>
      <w:r w:rsidRPr="00AC3256">
        <w:rPr>
          <w:bCs/>
          <w:color w:val="C00000"/>
          <w:spacing w:val="-5"/>
          <w:u w:val="single"/>
        </w:rPr>
        <w:t xml:space="preserve"> </w:t>
      </w:r>
      <w:r w:rsidRPr="00AC3256">
        <w:rPr>
          <w:bCs/>
          <w:color w:val="C00000"/>
          <w:u w:val="single"/>
        </w:rPr>
        <w:t>has</w:t>
      </w:r>
      <w:r w:rsidRPr="00AC3256">
        <w:rPr>
          <w:bCs/>
          <w:color w:val="C00000"/>
          <w:spacing w:val="-5"/>
          <w:u w:val="single"/>
        </w:rPr>
        <w:t xml:space="preserve"> </w:t>
      </w:r>
      <w:r w:rsidRPr="00AC3256">
        <w:rPr>
          <w:bCs/>
          <w:color w:val="C00000"/>
          <w:u w:val="single"/>
        </w:rPr>
        <w:t>standing</w:t>
      </w:r>
      <w:r w:rsidRPr="00AC3256">
        <w:rPr>
          <w:bCs/>
          <w:color w:val="C00000"/>
          <w:spacing w:val="-5"/>
          <w:u w:val="single"/>
        </w:rPr>
        <w:t xml:space="preserve"> </w:t>
      </w:r>
      <w:r w:rsidRPr="00AC3256">
        <w:rPr>
          <w:bCs/>
          <w:color w:val="C00000"/>
          <w:u w:val="single"/>
        </w:rPr>
        <w:t>to</w:t>
      </w:r>
      <w:r w:rsidRPr="00AC3256">
        <w:rPr>
          <w:bCs/>
          <w:color w:val="C00000"/>
          <w:spacing w:val="-5"/>
          <w:u w:val="single"/>
        </w:rPr>
        <w:t xml:space="preserve"> </w:t>
      </w:r>
      <w:proofErr w:type="gramStart"/>
      <w:r w:rsidRPr="00AC3256">
        <w:rPr>
          <w:bCs/>
          <w:color w:val="C00000"/>
          <w:spacing w:val="-2"/>
          <w:u w:val="single"/>
        </w:rPr>
        <w:t>appeal;</w:t>
      </w:r>
      <w:proofErr w:type="gramEnd"/>
    </w:p>
    <w:p w14:paraId="46186978" w14:textId="77777777" w:rsidR="00033784" w:rsidRPr="00AC3256" w:rsidRDefault="00033784" w:rsidP="00420549">
      <w:pPr>
        <w:pStyle w:val="Style12"/>
        <w:numPr>
          <w:ilvl w:val="7"/>
          <w:numId w:val="43"/>
        </w:numPr>
        <w:rPr>
          <w:bCs/>
          <w:color w:val="C00000"/>
          <w:u w:val="single"/>
        </w:rPr>
      </w:pPr>
      <w:r w:rsidRPr="00AC3256">
        <w:rPr>
          <w:bCs/>
          <w:color w:val="C00000"/>
          <w:u w:val="single"/>
        </w:rPr>
        <w:t>A</w:t>
      </w:r>
      <w:r w:rsidRPr="00AC3256">
        <w:rPr>
          <w:bCs/>
          <w:color w:val="C00000"/>
          <w:spacing w:val="-6"/>
          <w:u w:val="single"/>
        </w:rPr>
        <w:t xml:space="preserve"> </w:t>
      </w:r>
      <w:r w:rsidRPr="00AC3256">
        <w:rPr>
          <w:bCs/>
          <w:color w:val="C00000"/>
          <w:u w:val="single"/>
        </w:rPr>
        <w:t>statement</w:t>
      </w:r>
      <w:r w:rsidRPr="00AC3256">
        <w:rPr>
          <w:bCs/>
          <w:color w:val="C00000"/>
          <w:spacing w:val="-4"/>
          <w:u w:val="single"/>
        </w:rPr>
        <w:t xml:space="preserve"> </w:t>
      </w:r>
      <w:r w:rsidRPr="00AC3256">
        <w:rPr>
          <w:bCs/>
          <w:color w:val="C00000"/>
          <w:u w:val="single"/>
        </w:rPr>
        <w:t>explaining</w:t>
      </w:r>
      <w:r w:rsidRPr="00AC3256">
        <w:rPr>
          <w:bCs/>
          <w:color w:val="C00000"/>
          <w:spacing w:val="-5"/>
          <w:u w:val="single"/>
        </w:rPr>
        <w:t xml:space="preserve"> </w:t>
      </w:r>
      <w:r w:rsidRPr="00AC3256">
        <w:rPr>
          <w:bCs/>
          <w:color w:val="C00000"/>
          <w:u w:val="single"/>
        </w:rPr>
        <w:t>the</w:t>
      </w:r>
      <w:r w:rsidRPr="00AC3256">
        <w:rPr>
          <w:bCs/>
          <w:color w:val="C00000"/>
          <w:spacing w:val="-6"/>
          <w:u w:val="single"/>
        </w:rPr>
        <w:t xml:space="preserve"> </w:t>
      </w:r>
      <w:r w:rsidRPr="00AC3256">
        <w:rPr>
          <w:bCs/>
          <w:color w:val="C00000"/>
          <w:u w:val="single"/>
        </w:rPr>
        <w:t>specific</w:t>
      </w:r>
      <w:r w:rsidRPr="00AC3256">
        <w:rPr>
          <w:bCs/>
          <w:color w:val="C00000"/>
          <w:spacing w:val="-6"/>
          <w:u w:val="single"/>
        </w:rPr>
        <w:t xml:space="preserve"> </w:t>
      </w:r>
      <w:r w:rsidRPr="00AC3256">
        <w:rPr>
          <w:bCs/>
          <w:color w:val="C00000"/>
          <w:u w:val="single"/>
        </w:rPr>
        <w:t>issues</w:t>
      </w:r>
      <w:r w:rsidRPr="00AC3256">
        <w:rPr>
          <w:bCs/>
          <w:color w:val="C00000"/>
          <w:spacing w:val="-6"/>
          <w:u w:val="single"/>
        </w:rPr>
        <w:t xml:space="preserve"> </w:t>
      </w:r>
      <w:r w:rsidRPr="00AC3256">
        <w:rPr>
          <w:bCs/>
          <w:color w:val="C00000"/>
          <w:u w:val="single"/>
        </w:rPr>
        <w:t>being</w:t>
      </w:r>
      <w:r w:rsidRPr="00AC3256">
        <w:rPr>
          <w:bCs/>
          <w:color w:val="C00000"/>
          <w:spacing w:val="-5"/>
          <w:u w:val="single"/>
        </w:rPr>
        <w:t xml:space="preserve"> </w:t>
      </w:r>
      <w:r w:rsidRPr="00AC3256">
        <w:rPr>
          <w:bCs/>
          <w:color w:val="C00000"/>
          <w:u w:val="single"/>
        </w:rPr>
        <w:t>raised</w:t>
      </w:r>
      <w:r w:rsidRPr="00AC3256">
        <w:rPr>
          <w:bCs/>
          <w:color w:val="C00000"/>
          <w:spacing w:val="-5"/>
          <w:u w:val="single"/>
        </w:rPr>
        <w:t xml:space="preserve"> </w:t>
      </w:r>
      <w:r w:rsidRPr="00AC3256">
        <w:rPr>
          <w:bCs/>
          <w:color w:val="C00000"/>
          <w:u w:val="single"/>
        </w:rPr>
        <w:t>on</w:t>
      </w:r>
      <w:r w:rsidRPr="00AC3256">
        <w:rPr>
          <w:bCs/>
          <w:color w:val="C00000"/>
          <w:spacing w:val="-5"/>
          <w:u w:val="single"/>
        </w:rPr>
        <w:t xml:space="preserve"> </w:t>
      </w:r>
      <w:r w:rsidRPr="00AC3256">
        <w:rPr>
          <w:bCs/>
          <w:color w:val="C00000"/>
          <w:u w:val="single"/>
        </w:rPr>
        <w:t>appeal;</w:t>
      </w:r>
      <w:r w:rsidRPr="00AC3256">
        <w:rPr>
          <w:bCs/>
          <w:color w:val="C00000"/>
          <w:spacing w:val="-6"/>
          <w:u w:val="single"/>
        </w:rPr>
        <w:t xml:space="preserve"> </w:t>
      </w:r>
      <w:r w:rsidRPr="00AC3256">
        <w:rPr>
          <w:bCs/>
          <w:color w:val="C00000"/>
          <w:spacing w:val="-5"/>
          <w:u w:val="single"/>
        </w:rPr>
        <w:t>and</w:t>
      </w:r>
    </w:p>
    <w:p w14:paraId="3192FCB8" w14:textId="77777777" w:rsidR="00033784" w:rsidRPr="00AC3256" w:rsidRDefault="00033784" w:rsidP="00420549">
      <w:pPr>
        <w:pStyle w:val="Style12"/>
        <w:numPr>
          <w:ilvl w:val="7"/>
          <w:numId w:val="43"/>
        </w:numPr>
        <w:rPr>
          <w:bCs/>
          <w:color w:val="C00000"/>
          <w:u w:val="single"/>
        </w:rPr>
      </w:pPr>
      <w:r w:rsidRPr="00AC3256">
        <w:rPr>
          <w:bCs/>
          <w:color w:val="C00000"/>
          <w:u w:val="single"/>
        </w:rPr>
        <w:t>If</w:t>
      </w:r>
      <w:r w:rsidRPr="00AC3256">
        <w:rPr>
          <w:bCs/>
          <w:color w:val="C00000"/>
          <w:spacing w:val="-3"/>
          <w:u w:val="single"/>
        </w:rPr>
        <w:t xml:space="preserve"> </w:t>
      </w:r>
      <w:r w:rsidRPr="00AC3256">
        <w:rPr>
          <w:bCs/>
          <w:color w:val="C00000"/>
          <w:u w:val="single"/>
        </w:rPr>
        <w:t>the</w:t>
      </w:r>
      <w:r w:rsidRPr="00AC3256">
        <w:rPr>
          <w:bCs/>
          <w:color w:val="C00000"/>
          <w:spacing w:val="-3"/>
          <w:u w:val="single"/>
        </w:rPr>
        <w:t xml:space="preserve"> </w:t>
      </w:r>
      <w:r w:rsidRPr="00AC3256">
        <w:rPr>
          <w:bCs/>
          <w:color w:val="C00000"/>
          <w:u w:val="single"/>
        </w:rPr>
        <w:t>appellant</w:t>
      </w:r>
      <w:r w:rsidRPr="00AC3256">
        <w:rPr>
          <w:bCs/>
          <w:color w:val="C00000"/>
          <w:spacing w:val="-3"/>
          <w:u w:val="single"/>
        </w:rPr>
        <w:t xml:space="preserve"> </w:t>
      </w:r>
      <w:r w:rsidRPr="00AC3256">
        <w:rPr>
          <w:bCs/>
          <w:color w:val="C00000"/>
          <w:u w:val="single"/>
        </w:rPr>
        <w:t>is</w:t>
      </w:r>
      <w:r w:rsidRPr="00AC3256">
        <w:rPr>
          <w:bCs/>
          <w:color w:val="C00000"/>
          <w:spacing w:val="-3"/>
          <w:u w:val="single"/>
        </w:rPr>
        <w:t xml:space="preserve"> </w:t>
      </w:r>
      <w:r w:rsidRPr="00AC3256">
        <w:rPr>
          <w:bCs/>
          <w:color w:val="C00000"/>
          <w:u w:val="single"/>
        </w:rPr>
        <w:t>not</w:t>
      </w:r>
      <w:r w:rsidRPr="00AC3256">
        <w:rPr>
          <w:bCs/>
          <w:color w:val="C00000"/>
          <w:spacing w:val="-3"/>
          <w:u w:val="single"/>
        </w:rPr>
        <w:t xml:space="preserve"> </w:t>
      </w:r>
      <w:r w:rsidRPr="00AC3256">
        <w:rPr>
          <w:bCs/>
          <w:color w:val="C00000"/>
          <w:u w:val="single"/>
        </w:rPr>
        <w:t>the</w:t>
      </w:r>
      <w:r w:rsidRPr="00AC3256">
        <w:rPr>
          <w:bCs/>
          <w:color w:val="C00000"/>
          <w:spacing w:val="-3"/>
          <w:u w:val="single"/>
        </w:rPr>
        <w:t xml:space="preserve"> </w:t>
      </w:r>
      <w:r w:rsidRPr="00AC3256">
        <w:rPr>
          <w:bCs/>
          <w:color w:val="C00000"/>
          <w:u w:val="single"/>
        </w:rPr>
        <w:t>applicant,</w:t>
      </w:r>
      <w:r w:rsidRPr="00AC3256">
        <w:rPr>
          <w:bCs/>
          <w:color w:val="C00000"/>
          <w:spacing w:val="-3"/>
          <w:u w:val="single"/>
        </w:rPr>
        <w:t xml:space="preserve"> </w:t>
      </w:r>
      <w:r w:rsidRPr="00AC3256">
        <w:rPr>
          <w:bCs/>
          <w:color w:val="C00000"/>
          <w:u w:val="single"/>
        </w:rPr>
        <w:t>a</w:t>
      </w:r>
      <w:r w:rsidRPr="00AC3256">
        <w:rPr>
          <w:bCs/>
          <w:color w:val="C00000"/>
          <w:spacing w:val="-3"/>
          <w:u w:val="single"/>
        </w:rPr>
        <w:t xml:space="preserve"> </w:t>
      </w:r>
      <w:r w:rsidRPr="00AC3256">
        <w:rPr>
          <w:bCs/>
          <w:color w:val="C00000"/>
          <w:u w:val="single"/>
        </w:rPr>
        <w:t>statement</w:t>
      </w:r>
      <w:r w:rsidRPr="00AC3256">
        <w:rPr>
          <w:bCs/>
          <w:color w:val="C00000"/>
          <w:spacing w:val="-5"/>
          <w:u w:val="single"/>
        </w:rPr>
        <w:t xml:space="preserve"> </w:t>
      </w:r>
      <w:r w:rsidRPr="00AC3256">
        <w:rPr>
          <w:bCs/>
          <w:color w:val="C00000"/>
          <w:u w:val="single"/>
        </w:rPr>
        <w:t>demonstrating</w:t>
      </w:r>
      <w:r w:rsidRPr="00AC3256">
        <w:rPr>
          <w:bCs/>
          <w:color w:val="C00000"/>
          <w:spacing w:val="-3"/>
          <w:u w:val="single"/>
        </w:rPr>
        <w:t xml:space="preserve"> </w:t>
      </w:r>
      <w:r w:rsidRPr="00AC3256">
        <w:rPr>
          <w:bCs/>
          <w:color w:val="C00000"/>
          <w:u w:val="single"/>
        </w:rPr>
        <w:t>that</w:t>
      </w:r>
      <w:r w:rsidRPr="00AC3256">
        <w:rPr>
          <w:bCs/>
          <w:color w:val="C00000"/>
          <w:spacing w:val="-3"/>
          <w:u w:val="single"/>
        </w:rPr>
        <w:t xml:space="preserve"> </w:t>
      </w:r>
      <w:r w:rsidRPr="00AC3256">
        <w:rPr>
          <w:bCs/>
          <w:color w:val="C00000"/>
          <w:u w:val="single"/>
        </w:rPr>
        <w:t>the</w:t>
      </w:r>
      <w:r w:rsidRPr="00AC3256">
        <w:rPr>
          <w:bCs/>
          <w:color w:val="C00000"/>
          <w:spacing w:val="-3"/>
          <w:u w:val="single"/>
        </w:rPr>
        <w:t xml:space="preserve"> </w:t>
      </w:r>
      <w:r w:rsidRPr="00AC3256">
        <w:rPr>
          <w:bCs/>
          <w:color w:val="C00000"/>
          <w:u w:val="single"/>
        </w:rPr>
        <w:t>appeal</w:t>
      </w:r>
      <w:r w:rsidRPr="00AC3256">
        <w:rPr>
          <w:bCs/>
          <w:color w:val="C00000"/>
          <w:spacing w:val="-4"/>
          <w:u w:val="single"/>
        </w:rPr>
        <w:t xml:space="preserve"> </w:t>
      </w:r>
      <w:r w:rsidRPr="00AC3256">
        <w:rPr>
          <w:bCs/>
          <w:color w:val="C00000"/>
          <w:u w:val="single"/>
        </w:rPr>
        <w:t>issues</w:t>
      </w:r>
      <w:r w:rsidRPr="00AC3256">
        <w:rPr>
          <w:bCs/>
          <w:color w:val="C00000"/>
          <w:spacing w:val="-3"/>
          <w:u w:val="single"/>
        </w:rPr>
        <w:t xml:space="preserve"> </w:t>
      </w:r>
      <w:r w:rsidRPr="00AC3256">
        <w:rPr>
          <w:bCs/>
          <w:color w:val="C00000"/>
          <w:u w:val="single"/>
        </w:rPr>
        <w:t>were</w:t>
      </w:r>
      <w:r w:rsidRPr="00AC3256">
        <w:rPr>
          <w:bCs/>
          <w:color w:val="C00000"/>
          <w:spacing w:val="-2"/>
          <w:u w:val="single"/>
        </w:rPr>
        <w:t xml:space="preserve"> </w:t>
      </w:r>
      <w:r w:rsidRPr="00AC3256">
        <w:rPr>
          <w:bCs/>
          <w:color w:val="C00000"/>
          <w:u w:val="single"/>
        </w:rPr>
        <w:t>raised during the comment period.</w:t>
      </w:r>
    </w:p>
    <w:p w14:paraId="6EF5F203" w14:textId="77777777" w:rsidR="00033784" w:rsidRPr="00AC3256" w:rsidRDefault="00033784" w:rsidP="00420549">
      <w:pPr>
        <w:pStyle w:val="Style10"/>
        <w:numPr>
          <w:ilvl w:val="4"/>
          <w:numId w:val="43"/>
        </w:numPr>
      </w:pPr>
      <w:r w:rsidRPr="00AC3256">
        <w:t>Scope</w:t>
      </w:r>
      <w:r w:rsidRPr="00AC3256">
        <w:rPr>
          <w:spacing w:val="-2"/>
        </w:rPr>
        <w:t xml:space="preserve"> </w:t>
      </w:r>
      <w:r w:rsidRPr="00AC3256">
        <w:t>of</w:t>
      </w:r>
      <w:r w:rsidRPr="00AC3256">
        <w:rPr>
          <w:spacing w:val="-2"/>
        </w:rPr>
        <w:t xml:space="preserve"> </w:t>
      </w:r>
      <w:r w:rsidRPr="00AC3256">
        <w:t>appeal.</w:t>
      </w:r>
      <w:r w:rsidRPr="00AC3256">
        <w:rPr>
          <w:spacing w:val="-3"/>
        </w:rPr>
        <w:t xml:space="preserve"> </w:t>
      </w:r>
      <w:r w:rsidRPr="00AC3256">
        <w:t>The</w:t>
      </w:r>
      <w:r w:rsidRPr="00AC3256">
        <w:rPr>
          <w:spacing w:val="-2"/>
        </w:rPr>
        <w:t xml:space="preserve"> </w:t>
      </w:r>
      <w:r w:rsidRPr="00AC3256">
        <w:t>appeal</w:t>
      </w:r>
      <w:r w:rsidRPr="00AC3256">
        <w:rPr>
          <w:spacing w:val="-2"/>
        </w:rPr>
        <w:t xml:space="preserve"> </w:t>
      </w:r>
      <w:r w:rsidRPr="00AC3256">
        <w:t>of</w:t>
      </w:r>
      <w:r w:rsidRPr="00AC3256">
        <w:rPr>
          <w:spacing w:val="-2"/>
        </w:rPr>
        <w:t xml:space="preserve"> </w:t>
      </w:r>
      <w:r w:rsidRPr="00AC3256">
        <w:t>a</w:t>
      </w:r>
      <w:r w:rsidRPr="00AC3256">
        <w:rPr>
          <w:spacing w:val="-2"/>
        </w:rPr>
        <w:t xml:space="preserve"> </w:t>
      </w:r>
      <w:r w:rsidRPr="00AC3256">
        <w:t>Type</w:t>
      </w:r>
      <w:r w:rsidRPr="00AC3256">
        <w:rPr>
          <w:spacing w:val="-2"/>
        </w:rPr>
        <w:t xml:space="preserve"> </w:t>
      </w:r>
      <w:r w:rsidRPr="00AC3256">
        <w:t>III</w:t>
      </w:r>
      <w:r w:rsidRPr="00AC3256">
        <w:rPr>
          <w:spacing w:val="-2"/>
        </w:rPr>
        <w:t xml:space="preserve"> </w:t>
      </w:r>
      <w:r w:rsidRPr="00AC3256">
        <w:t>Quasi-Judicial</w:t>
      </w:r>
      <w:r w:rsidRPr="00AC3256">
        <w:rPr>
          <w:spacing w:val="-2"/>
        </w:rPr>
        <w:t xml:space="preserve"> </w:t>
      </w:r>
      <w:r w:rsidRPr="00AC3256">
        <w:t>Decision</w:t>
      </w:r>
      <w:r w:rsidRPr="00AC3256">
        <w:rPr>
          <w:spacing w:val="-2"/>
        </w:rPr>
        <w:t xml:space="preserve"> </w:t>
      </w:r>
      <w:r w:rsidRPr="00AC3256">
        <w:t>shall</w:t>
      </w:r>
      <w:r w:rsidRPr="00AC3256">
        <w:rPr>
          <w:spacing w:val="-2"/>
        </w:rPr>
        <w:t xml:space="preserve"> </w:t>
      </w:r>
      <w:r w:rsidRPr="00AC3256">
        <w:t>be</w:t>
      </w:r>
      <w:r w:rsidRPr="00AC3256">
        <w:rPr>
          <w:spacing w:val="-2"/>
        </w:rPr>
        <w:t xml:space="preserve"> </w:t>
      </w:r>
      <w:r w:rsidRPr="00AC3256">
        <w:t>a</w:t>
      </w:r>
      <w:r w:rsidRPr="00AC3256">
        <w:rPr>
          <w:spacing w:val="-2"/>
        </w:rPr>
        <w:t xml:space="preserve"> </w:t>
      </w:r>
      <w:r w:rsidRPr="00AC3256">
        <w:t>hearing</w:t>
      </w:r>
      <w:r w:rsidRPr="00AC3256">
        <w:rPr>
          <w:spacing w:val="-2"/>
        </w:rPr>
        <w:t xml:space="preserve"> </w:t>
      </w:r>
      <w:r w:rsidRPr="00AC3256">
        <w:t>de</w:t>
      </w:r>
      <w:r w:rsidRPr="00AC3256">
        <w:rPr>
          <w:spacing w:val="-2"/>
        </w:rPr>
        <w:t xml:space="preserve"> </w:t>
      </w:r>
      <w:r w:rsidRPr="00AC3256">
        <w:t>novo</w:t>
      </w:r>
      <w:r w:rsidRPr="00AC3256">
        <w:rPr>
          <w:spacing w:val="-2"/>
        </w:rPr>
        <w:t xml:space="preserve"> </w:t>
      </w:r>
      <w:r w:rsidRPr="00AC3256">
        <w:t>before</w:t>
      </w:r>
      <w:r w:rsidRPr="00AC3256">
        <w:rPr>
          <w:spacing w:val="-2"/>
        </w:rPr>
        <w:t xml:space="preserve"> </w:t>
      </w:r>
      <w:r w:rsidRPr="00AC3256">
        <w:t xml:space="preserve">the City Council. The appeal shall not be limited to the application materials, evidence and other documentation, and specific issues raised in the review leading up to the Quasi-Judicial </w:t>
      </w:r>
      <w:proofErr w:type="gramStart"/>
      <w:r w:rsidRPr="00AC3256">
        <w:t>Decision, but</w:t>
      </w:r>
      <w:proofErr w:type="gramEnd"/>
      <w:r w:rsidRPr="00AC3256">
        <w:t xml:space="preserve"> may include other relevant evidence and arguments. The hearing appeal body may allow additional evidence, testimony, or argument concerning any applicable standard, criterion, condition, or issue.</w:t>
      </w:r>
    </w:p>
    <w:p w14:paraId="6C524EC1" w14:textId="77777777" w:rsidR="00033784" w:rsidRPr="00AC3256" w:rsidRDefault="00033784" w:rsidP="00420549">
      <w:pPr>
        <w:pStyle w:val="Style9"/>
        <w:numPr>
          <w:ilvl w:val="3"/>
          <w:numId w:val="43"/>
        </w:numPr>
      </w:pPr>
      <w:r w:rsidRPr="00AC3256">
        <w:t>Record</w:t>
      </w:r>
      <w:r w:rsidRPr="00AC3256">
        <w:rPr>
          <w:spacing w:val="-5"/>
        </w:rPr>
        <w:t xml:space="preserve"> </w:t>
      </w:r>
      <w:r w:rsidRPr="00AC3256">
        <w:t>of</w:t>
      </w:r>
      <w:r w:rsidRPr="00AC3256">
        <w:rPr>
          <w:spacing w:val="-5"/>
        </w:rPr>
        <w:t xml:space="preserve"> </w:t>
      </w:r>
      <w:r w:rsidRPr="00AC3256">
        <w:t>the</w:t>
      </w:r>
      <w:r w:rsidRPr="00AC3256">
        <w:rPr>
          <w:spacing w:val="-5"/>
        </w:rPr>
        <w:t xml:space="preserve"> </w:t>
      </w:r>
      <w:r w:rsidRPr="00AC3256">
        <w:t>Public</w:t>
      </w:r>
      <w:r w:rsidRPr="00AC3256">
        <w:rPr>
          <w:spacing w:val="-5"/>
        </w:rPr>
        <w:t xml:space="preserve"> </w:t>
      </w:r>
      <w:r w:rsidRPr="00AC3256">
        <w:rPr>
          <w:spacing w:val="-2"/>
        </w:rPr>
        <w:t>Hearing.</w:t>
      </w:r>
    </w:p>
    <w:p w14:paraId="2CA43115" w14:textId="77777777" w:rsidR="00033784" w:rsidRPr="00AC3256" w:rsidRDefault="00033784" w:rsidP="00420549">
      <w:pPr>
        <w:pStyle w:val="Style10"/>
        <w:numPr>
          <w:ilvl w:val="4"/>
          <w:numId w:val="43"/>
        </w:numPr>
      </w:pPr>
      <w:r w:rsidRPr="00AC3256">
        <w:lastRenderedPageBreak/>
        <w:t>The</w:t>
      </w:r>
      <w:r w:rsidRPr="00AC3256">
        <w:rPr>
          <w:spacing w:val="-5"/>
        </w:rPr>
        <w:t xml:space="preserve"> </w:t>
      </w:r>
      <w:r w:rsidRPr="00AC3256">
        <w:t>official</w:t>
      </w:r>
      <w:r w:rsidRPr="00AC3256">
        <w:rPr>
          <w:spacing w:val="-4"/>
        </w:rPr>
        <w:t xml:space="preserve"> </w:t>
      </w:r>
      <w:r w:rsidRPr="00AC3256">
        <w:t>public</w:t>
      </w:r>
      <w:r w:rsidRPr="00AC3256">
        <w:rPr>
          <w:spacing w:val="-5"/>
        </w:rPr>
        <w:t xml:space="preserve"> </w:t>
      </w:r>
      <w:r w:rsidRPr="00AC3256">
        <w:t>hearing</w:t>
      </w:r>
      <w:r w:rsidRPr="00AC3256">
        <w:rPr>
          <w:spacing w:val="-4"/>
        </w:rPr>
        <w:t xml:space="preserve"> </w:t>
      </w:r>
      <w:r w:rsidRPr="00AC3256">
        <w:t>record</w:t>
      </w:r>
      <w:r w:rsidRPr="00AC3256">
        <w:rPr>
          <w:spacing w:val="-5"/>
        </w:rPr>
        <w:t xml:space="preserve"> </w:t>
      </w:r>
      <w:r w:rsidRPr="00AC3256">
        <w:t>shall</w:t>
      </w:r>
      <w:r w:rsidRPr="00AC3256">
        <w:rPr>
          <w:spacing w:val="-6"/>
        </w:rPr>
        <w:t xml:space="preserve"> </w:t>
      </w:r>
      <w:r w:rsidRPr="00AC3256">
        <w:t>include</w:t>
      </w:r>
      <w:r w:rsidRPr="00AC3256">
        <w:rPr>
          <w:spacing w:val="-4"/>
        </w:rPr>
        <w:t xml:space="preserve"> </w:t>
      </w:r>
      <w:proofErr w:type="gramStart"/>
      <w:r w:rsidRPr="00AC3256">
        <w:t>all</w:t>
      </w:r>
      <w:r w:rsidRPr="00AC3256">
        <w:rPr>
          <w:spacing w:val="-5"/>
        </w:rPr>
        <w:t xml:space="preserve"> </w:t>
      </w:r>
      <w:r w:rsidRPr="00AC3256">
        <w:t>of</w:t>
      </w:r>
      <w:proofErr w:type="gramEnd"/>
      <w:r w:rsidRPr="00AC3256">
        <w:rPr>
          <w:spacing w:val="-4"/>
        </w:rPr>
        <w:t xml:space="preserve"> </w:t>
      </w:r>
      <w:r w:rsidRPr="00AC3256">
        <w:t>the</w:t>
      </w:r>
      <w:r w:rsidRPr="00AC3256">
        <w:rPr>
          <w:spacing w:val="-5"/>
        </w:rPr>
        <w:t xml:space="preserve"> </w:t>
      </w:r>
      <w:r w:rsidRPr="00AC3256">
        <w:t>following</w:t>
      </w:r>
      <w:r w:rsidRPr="00AC3256">
        <w:rPr>
          <w:spacing w:val="-4"/>
        </w:rPr>
        <w:t xml:space="preserve"> </w:t>
      </w:r>
      <w:r w:rsidRPr="00AC3256">
        <w:rPr>
          <w:spacing w:val="-2"/>
        </w:rPr>
        <w:t>information:</w:t>
      </w:r>
    </w:p>
    <w:p w14:paraId="31FBCCEB" w14:textId="77777777" w:rsidR="00033784" w:rsidRPr="00AC3256" w:rsidRDefault="00033784" w:rsidP="00420549">
      <w:pPr>
        <w:pStyle w:val="Style11"/>
        <w:numPr>
          <w:ilvl w:val="6"/>
          <w:numId w:val="43"/>
        </w:numPr>
        <w:rPr>
          <w:bCs/>
          <w:color w:val="C00000"/>
          <w:u w:val="single"/>
        </w:rPr>
      </w:pPr>
      <w:r w:rsidRPr="00AC3256">
        <w:rPr>
          <w:bCs/>
          <w:color w:val="C00000"/>
          <w:u w:val="single"/>
        </w:rPr>
        <w:t>A</w:t>
      </w:r>
      <w:r>
        <w:rPr>
          <w:bCs/>
          <w:color w:val="C00000"/>
          <w:u w:val="single"/>
        </w:rPr>
        <w:t>l</w:t>
      </w:r>
      <w:r w:rsidRPr="00AC3256">
        <w:rPr>
          <w:bCs/>
          <w:color w:val="C00000"/>
          <w:u w:val="single"/>
        </w:rPr>
        <w:t>l</w:t>
      </w:r>
      <w:r w:rsidRPr="00AC3256">
        <w:rPr>
          <w:bCs/>
          <w:color w:val="C00000"/>
          <w:spacing w:val="-6"/>
          <w:u w:val="single"/>
        </w:rPr>
        <w:t xml:space="preserve"> </w:t>
      </w:r>
      <w:r w:rsidRPr="00AC3256">
        <w:rPr>
          <w:bCs/>
          <w:color w:val="C00000"/>
          <w:u w:val="single"/>
        </w:rPr>
        <w:t>materials</w:t>
      </w:r>
      <w:r w:rsidRPr="00AC3256">
        <w:rPr>
          <w:bCs/>
          <w:color w:val="C00000"/>
          <w:spacing w:val="-5"/>
          <w:u w:val="single"/>
        </w:rPr>
        <w:t xml:space="preserve"> </w:t>
      </w:r>
      <w:r w:rsidRPr="00AC3256">
        <w:rPr>
          <w:bCs/>
          <w:color w:val="C00000"/>
          <w:u w:val="single"/>
        </w:rPr>
        <w:t>considered</w:t>
      </w:r>
      <w:r w:rsidRPr="00AC3256">
        <w:rPr>
          <w:bCs/>
          <w:color w:val="C00000"/>
          <w:spacing w:val="-6"/>
          <w:u w:val="single"/>
        </w:rPr>
        <w:t xml:space="preserve"> </w:t>
      </w:r>
      <w:r w:rsidRPr="00AC3256">
        <w:rPr>
          <w:bCs/>
          <w:color w:val="C00000"/>
          <w:u w:val="single"/>
        </w:rPr>
        <w:t>by</w:t>
      </w:r>
      <w:r w:rsidRPr="00AC3256">
        <w:rPr>
          <w:bCs/>
          <w:color w:val="C00000"/>
          <w:spacing w:val="-6"/>
          <w:u w:val="single"/>
        </w:rPr>
        <w:t xml:space="preserve"> </w:t>
      </w:r>
      <w:r w:rsidRPr="00AC3256">
        <w:rPr>
          <w:bCs/>
          <w:color w:val="C00000"/>
          <w:u w:val="single"/>
        </w:rPr>
        <w:t>the</w:t>
      </w:r>
      <w:r w:rsidRPr="00AC3256">
        <w:rPr>
          <w:bCs/>
          <w:color w:val="C00000"/>
          <w:spacing w:val="-6"/>
          <w:u w:val="single"/>
        </w:rPr>
        <w:t xml:space="preserve"> </w:t>
      </w:r>
      <w:r w:rsidRPr="00AC3256">
        <w:rPr>
          <w:bCs/>
          <w:color w:val="C00000"/>
          <w:u w:val="single"/>
        </w:rPr>
        <w:t>hearings</w:t>
      </w:r>
      <w:r w:rsidRPr="00AC3256">
        <w:rPr>
          <w:bCs/>
          <w:color w:val="C00000"/>
          <w:spacing w:val="-5"/>
          <w:u w:val="single"/>
        </w:rPr>
        <w:t xml:space="preserve"> </w:t>
      </w:r>
      <w:proofErr w:type="gramStart"/>
      <w:r w:rsidRPr="00AC3256">
        <w:rPr>
          <w:bCs/>
          <w:color w:val="C00000"/>
          <w:spacing w:val="-2"/>
          <w:u w:val="single"/>
        </w:rPr>
        <w:t>body;</w:t>
      </w:r>
      <w:proofErr w:type="gramEnd"/>
    </w:p>
    <w:p w14:paraId="23F1287E" w14:textId="77777777" w:rsidR="00033784" w:rsidRPr="00AC3256" w:rsidRDefault="00033784" w:rsidP="00420549">
      <w:pPr>
        <w:pStyle w:val="Style11"/>
        <w:numPr>
          <w:ilvl w:val="6"/>
          <w:numId w:val="43"/>
        </w:numPr>
        <w:rPr>
          <w:bCs/>
          <w:color w:val="C00000"/>
          <w:u w:val="single"/>
        </w:rPr>
      </w:pPr>
      <w:r w:rsidRPr="00AC3256">
        <w:rPr>
          <w:bCs/>
          <w:color w:val="C00000"/>
          <w:u w:val="single"/>
        </w:rPr>
        <w:t>All</w:t>
      </w:r>
      <w:r w:rsidRPr="00AC3256">
        <w:rPr>
          <w:bCs/>
          <w:color w:val="C00000"/>
          <w:spacing w:val="-6"/>
          <w:u w:val="single"/>
        </w:rPr>
        <w:t xml:space="preserve"> </w:t>
      </w:r>
      <w:r w:rsidRPr="00AC3256">
        <w:rPr>
          <w:bCs/>
          <w:color w:val="C00000"/>
          <w:u w:val="single"/>
        </w:rPr>
        <w:t>materials</w:t>
      </w:r>
      <w:r w:rsidRPr="00AC3256">
        <w:rPr>
          <w:bCs/>
          <w:color w:val="C00000"/>
          <w:spacing w:val="-4"/>
          <w:u w:val="single"/>
        </w:rPr>
        <w:t xml:space="preserve"> </w:t>
      </w:r>
      <w:r w:rsidRPr="00AC3256">
        <w:rPr>
          <w:bCs/>
          <w:color w:val="C00000"/>
          <w:u w:val="single"/>
        </w:rPr>
        <w:t>submitted</w:t>
      </w:r>
      <w:r w:rsidRPr="00AC3256">
        <w:rPr>
          <w:bCs/>
          <w:color w:val="C00000"/>
          <w:spacing w:val="-6"/>
          <w:u w:val="single"/>
        </w:rPr>
        <w:t xml:space="preserve"> </w:t>
      </w:r>
      <w:r w:rsidRPr="00AC3256">
        <w:rPr>
          <w:bCs/>
          <w:color w:val="C00000"/>
          <w:u w:val="single"/>
        </w:rPr>
        <w:t>by</w:t>
      </w:r>
      <w:r w:rsidRPr="00AC3256">
        <w:rPr>
          <w:bCs/>
          <w:color w:val="C00000"/>
          <w:spacing w:val="-4"/>
          <w:u w:val="single"/>
        </w:rPr>
        <w:t xml:space="preserve"> </w:t>
      </w:r>
      <w:r w:rsidRPr="00AC3256">
        <w:rPr>
          <w:bCs/>
          <w:color w:val="C00000"/>
          <w:u w:val="single"/>
        </w:rPr>
        <w:t>the</w:t>
      </w:r>
      <w:r w:rsidRPr="00AC3256">
        <w:rPr>
          <w:bCs/>
          <w:color w:val="C00000"/>
          <w:spacing w:val="-5"/>
          <w:u w:val="single"/>
        </w:rPr>
        <w:t xml:space="preserve"> </w:t>
      </w:r>
      <w:r w:rsidRPr="00AC3256">
        <w:rPr>
          <w:bCs/>
          <w:color w:val="C00000"/>
          <w:u w:val="single"/>
        </w:rPr>
        <w:t>City</w:t>
      </w:r>
      <w:r w:rsidRPr="00AC3256">
        <w:rPr>
          <w:bCs/>
          <w:color w:val="C00000"/>
          <w:spacing w:val="-6"/>
          <w:u w:val="single"/>
        </w:rPr>
        <w:t xml:space="preserve"> </w:t>
      </w:r>
      <w:r w:rsidRPr="00AC3256">
        <w:rPr>
          <w:bCs/>
          <w:color w:val="C00000"/>
          <w:u w:val="single"/>
        </w:rPr>
        <w:t>Planning</w:t>
      </w:r>
      <w:r w:rsidRPr="00AC3256">
        <w:rPr>
          <w:bCs/>
          <w:color w:val="C00000"/>
          <w:spacing w:val="-5"/>
          <w:u w:val="single"/>
        </w:rPr>
        <w:t xml:space="preserve"> </w:t>
      </w:r>
      <w:r w:rsidRPr="00AC3256">
        <w:rPr>
          <w:bCs/>
          <w:color w:val="C00000"/>
          <w:u w:val="single"/>
        </w:rPr>
        <w:t>Official</w:t>
      </w:r>
      <w:r w:rsidRPr="00AC3256">
        <w:rPr>
          <w:bCs/>
          <w:color w:val="C00000"/>
          <w:spacing w:val="-6"/>
          <w:u w:val="single"/>
        </w:rPr>
        <w:t xml:space="preserve"> </w:t>
      </w:r>
      <w:r w:rsidRPr="00AC3256">
        <w:rPr>
          <w:bCs/>
          <w:color w:val="C00000"/>
          <w:u w:val="single"/>
        </w:rPr>
        <w:t>to</w:t>
      </w:r>
      <w:r w:rsidRPr="00AC3256">
        <w:rPr>
          <w:bCs/>
          <w:color w:val="C00000"/>
          <w:spacing w:val="-5"/>
          <w:u w:val="single"/>
        </w:rPr>
        <w:t xml:space="preserve"> </w:t>
      </w:r>
      <w:r w:rsidRPr="00AC3256">
        <w:rPr>
          <w:bCs/>
          <w:color w:val="C00000"/>
          <w:u w:val="single"/>
        </w:rPr>
        <w:t>the</w:t>
      </w:r>
      <w:r w:rsidRPr="00AC3256">
        <w:rPr>
          <w:bCs/>
          <w:color w:val="C00000"/>
          <w:spacing w:val="-5"/>
          <w:u w:val="single"/>
        </w:rPr>
        <w:t xml:space="preserve"> </w:t>
      </w:r>
      <w:r w:rsidRPr="00AC3256">
        <w:rPr>
          <w:bCs/>
          <w:color w:val="C00000"/>
          <w:u w:val="single"/>
        </w:rPr>
        <w:t>hearings</w:t>
      </w:r>
      <w:r w:rsidRPr="00AC3256">
        <w:rPr>
          <w:bCs/>
          <w:color w:val="C00000"/>
          <w:spacing w:val="-6"/>
          <w:u w:val="single"/>
        </w:rPr>
        <w:t xml:space="preserve"> </w:t>
      </w:r>
      <w:r w:rsidRPr="00AC3256">
        <w:rPr>
          <w:bCs/>
          <w:color w:val="C00000"/>
          <w:u w:val="single"/>
        </w:rPr>
        <w:t>body</w:t>
      </w:r>
      <w:r w:rsidRPr="00AC3256">
        <w:rPr>
          <w:bCs/>
          <w:color w:val="C00000"/>
          <w:spacing w:val="-4"/>
          <w:u w:val="single"/>
        </w:rPr>
        <w:t xml:space="preserve"> </w:t>
      </w:r>
      <w:r w:rsidRPr="00AC3256">
        <w:rPr>
          <w:bCs/>
          <w:color w:val="C00000"/>
          <w:u w:val="single"/>
        </w:rPr>
        <w:t>regarding</w:t>
      </w:r>
      <w:r w:rsidRPr="00AC3256">
        <w:rPr>
          <w:bCs/>
          <w:color w:val="C00000"/>
          <w:spacing w:val="-5"/>
          <w:u w:val="single"/>
        </w:rPr>
        <w:t xml:space="preserve"> </w:t>
      </w:r>
      <w:r w:rsidRPr="00AC3256">
        <w:rPr>
          <w:bCs/>
          <w:color w:val="C00000"/>
          <w:u w:val="single"/>
        </w:rPr>
        <w:t>the</w:t>
      </w:r>
      <w:r w:rsidRPr="00AC3256">
        <w:rPr>
          <w:bCs/>
          <w:color w:val="C00000"/>
          <w:spacing w:val="-6"/>
          <w:u w:val="single"/>
        </w:rPr>
        <w:t xml:space="preserve"> </w:t>
      </w:r>
      <w:proofErr w:type="gramStart"/>
      <w:r w:rsidRPr="00AC3256">
        <w:rPr>
          <w:bCs/>
          <w:color w:val="C00000"/>
          <w:spacing w:val="-2"/>
          <w:u w:val="single"/>
        </w:rPr>
        <w:t>application;</w:t>
      </w:r>
      <w:proofErr w:type="gramEnd"/>
    </w:p>
    <w:p w14:paraId="75AB2A6F" w14:textId="77777777" w:rsidR="00033784" w:rsidRPr="00AC3256" w:rsidRDefault="00033784" w:rsidP="00420549">
      <w:pPr>
        <w:pStyle w:val="Style11"/>
        <w:numPr>
          <w:ilvl w:val="6"/>
          <w:numId w:val="43"/>
        </w:numPr>
        <w:rPr>
          <w:bCs/>
          <w:color w:val="C00000"/>
          <w:u w:val="single"/>
        </w:rPr>
      </w:pPr>
      <w:r w:rsidRPr="00AC3256">
        <w:rPr>
          <w:bCs/>
          <w:color w:val="C00000"/>
          <w:u w:val="single"/>
        </w:rPr>
        <w:t>The</w:t>
      </w:r>
      <w:r w:rsidRPr="00AC3256">
        <w:rPr>
          <w:bCs/>
          <w:color w:val="C00000"/>
          <w:spacing w:val="-4"/>
          <w:u w:val="single"/>
        </w:rPr>
        <w:t xml:space="preserve"> </w:t>
      </w:r>
      <w:r w:rsidRPr="00AC3256">
        <w:rPr>
          <w:bCs/>
          <w:color w:val="C00000"/>
          <w:u w:val="single"/>
        </w:rPr>
        <w:t>minutes</w:t>
      </w:r>
      <w:r w:rsidRPr="00AC3256">
        <w:rPr>
          <w:bCs/>
          <w:color w:val="C00000"/>
          <w:spacing w:val="-5"/>
          <w:u w:val="single"/>
        </w:rPr>
        <w:t xml:space="preserve"> </w:t>
      </w:r>
      <w:r w:rsidRPr="00AC3256">
        <w:rPr>
          <w:bCs/>
          <w:color w:val="C00000"/>
          <w:u w:val="single"/>
        </w:rPr>
        <w:t>of</w:t>
      </w:r>
      <w:r w:rsidRPr="00AC3256">
        <w:rPr>
          <w:bCs/>
          <w:color w:val="C00000"/>
          <w:spacing w:val="-4"/>
          <w:u w:val="single"/>
        </w:rPr>
        <w:t xml:space="preserve"> </w:t>
      </w:r>
      <w:r w:rsidRPr="00AC3256">
        <w:rPr>
          <w:bCs/>
          <w:color w:val="C00000"/>
          <w:u w:val="single"/>
        </w:rPr>
        <w:t>the</w:t>
      </w:r>
      <w:r w:rsidRPr="00AC3256">
        <w:rPr>
          <w:bCs/>
          <w:color w:val="C00000"/>
          <w:spacing w:val="-4"/>
          <w:u w:val="single"/>
        </w:rPr>
        <w:t xml:space="preserve"> </w:t>
      </w:r>
      <w:proofErr w:type="gramStart"/>
      <w:r w:rsidRPr="00AC3256">
        <w:rPr>
          <w:bCs/>
          <w:color w:val="C00000"/>
          <w:spacing w:val="-2"/>
          <w:u w:val="single"/>
        </w:rPr>
        <w:t>hearing;</w:t>
      </w:r>
      <w:proofErr w:type="gramEnd"/>
    </w:p>
    <w:p w14:paraId="4287DB29" w14:textId="77777777" w:rsidR="00033784" w:rsidRPr="00AC3256" w:rsidRDefault="00033784" w:rsidP="00420549">
      <w:pPr>
        <w:pStyle w:val="Style11"/>
        <w:numPr>
          <w:ilvl w:val="6"/>
          <w:numId w:val="43"/>
        </w:numPr>
        <w:rPr>
          <w:bCs/>
          <w:color w:val="C00000"/>
          <w:u w:val="single"/>
        </w:rPr>
      </w:pPr>
      <w:r w:rsidRPr="00AC3256">
        <w:rPr>
          <w:bCs/>
          <w:color w:val="C00000"/>
          <w:u w:val="single"/>
        </w:rPr>
        <w:t>The</w:t>
      </w:r>
      <w:r w:rsidRPr="00AC3256">
        <w:rPr>
          <w:bCs/>
          <w:color w:val="C00000"/>
          <w:spacing w:val="-7"/>
          <w:u w:val="single"/>
        </w:rPr>
        <w:t xml:space="preserve"> </w:t>
      </w:r>
      <w:r w:rsidRPr="00AC3256">
        <w:rPr>
          <w:bCs/>
          <w:color w:val="C00000"/>
          <w:u w:val="single"/>
        </w:rPr>
        <w:t>final</w:t>
      </w:r>
      <w:r w:rsidRPr="00AC3256">
        <w:rPr>
          <w:bCs/>
          <w:color w:val="C00000"/>
          <w:spacing w:val="-7"/>
          <w:u w:val="single"/>
        </w:rPr>
        <w:t xml:space="preserve"> </w:t>
      </w:r>
      <w:r w:rsidRPr="00AC3256">
        <w:rPr>
          <w:bCs/>
          <w:color w:val="C00000"/>
          <w:u w:val="single"/>
        </w:rPr>
        <w:t>written</w:t>
      </w:r>
      <w:r w:rsidRPr="00AC3256">
        <w:rPr>
          <w:bCs/>
          <w:color w:val="C00000"/>
          <w:spacing w:val="-7"/>
          <w:u w:val="single"/>
        </w:rPr>
        <w:t xml:space="preserve"> </w:t>
      </w:r>
      <w:r w:rsidRPr="00AC3256">
        <w:rPr>
          <w:bCs/>
          <w:color w:val="C00000"/>
          <w:u w:val="single"/>
        </w:rPr>
        <w:t>decision;</w:t>
      </w:r>
      <w:r w:rsidRPr="00AC3256">
        <w:rPr>
          <w:bCs/>
          <w:color w:val="C00000"/>
          <w:spacing w:val="-6"/>
          <w:u w:val="single"/>
        </w:rPr>
        <w:t xml:space="preserve"> </w:t>
      </w:r>
      <w:r w:rsidRPr="00AC3256">
        <w:rPr>
          <w:bCs/>
          <w:color w:val="C00000"/>
          <w:spacing w:val="-5"/>
          <w:u w:val="single"/>
        </w:rPr>
        <w:t>and</w:t>
      </w:r>
    </w:p>
    <w:p w14:paraId="70EF9107" w14:textId="77777777" w:rsidR="00033784" w:rsidRPr="00AC3256" w:rsidRDefault="00033784" w:rsidP="00420549">
      <w:pPr>
        <w:pStyle w:val="Style11"/>
        <w:numPr>
          <w:ilvl w:val="6"/>
          <w:numId w:val="43"/>
        </w:numPr>
        <w:rPr>
          <w:bCs/>
          <w:color w:val="C00000"/>
          <w:u w:val="single"/>
        </w:rPr>
      </w:pPr>
      <w:r w:rsidRPr="00AC3256">
        <w:rPr>
          <w:bCs/>
          <w:color w:val="C00000"/>
          <w:u w:val="single"/>
        </w:rPr>
        <w:t>Copies</w:t>
      </w:r>
      <w:r w:rsidRPr="00AC3256">
        <w:rPr>
          <w:bCs/>
          <w:color w:val="C00000"/>
          <w:spacing w:val="-3"/>
          <w:u w:val="single"/>
        </w:rPr>
        <w:t xml:space="preserve"> </w:t>
      </w:r>
      <w:r w:rsidRPr="00AC3256">
        <w:rPr>
          <w:bCs/>
          <w:color w:val="C00000"/>
          <w:u w:val="single"/>
        </w:rPr>
        <w:t>of</w:t>
      </w:r>
      <w:r w:rsidRPr="00AC3256">
        <w:rPr>
          <w:bCs/>
          <w:color w:val="C00000"/>
          <w:spacing w:val="-3"/>
          <w:u w:val="single"/>
        </w:rPr>
        <w:t xml:space="preserve"> </w:t>
      </w:r>
      <w:r w:rsidRPr="00AC3256">
        <w:rPr>
          <w:bCs/>
          <w:color w:val="C00000"/>
          <w:u w:val="single"/>
        </w:rPr>
        <w:t>all</w:t>
      </w:r>
      <w:r w:rsidRPr="00AC3256">
        <w:rPr>
          <w:bCs/>
          <w:color w:val="C00000"/>
          <w:spacing w:val="-2"/>
          <w:u w:val="single"/>
        </w:rPr>
        <w:t xml:space="preserve"> </w:t>
      </w:r>
      <w:r w:rsidRPr="00AC3256">
        <w:rPr>
          <w:bCs/>
          <w:color w:val="C00000"/>
          <w:u w:val="single"/>
        </w:rPr>
        <w:t>notices</w:t>
      </w:r>
      <w:r w:rsidRPr="00AC3256">
        <w:rPr>
          <w:bCs/>
          <w:color w:val="C00000"/>
          <w:spacing w:val="-3"/>
          <w:u w:val="single"/>
        </w:rPr>
        <w:t xml:space="preserve"> </w:t>
      </w:r>
      <w:r w:rsidRPr="00AC3256">
        <w:rPr>
          <w:bCs/>
          <w:color w:val="C00000"/>
          <w:u w:val="single"/>
        </w:rPr>
        <w:t>given</w:t>
      </w:r>
      <w:r w:rsidRPr="00AC3256">
        <w:rPr>
          <w:bCs/>
          <w:color w:val="C00000"/>
          <w:spacing w:val="-2"/>
          <w:u w:val="single"/>
        </w:rPr>
        <w:t xml:space="preserve"> </w:t>
      </w:r>
      <w:r w:rsidRPr="00AC3256">
        <w:rPr>
          <w:bCs/>
          <w:color w:val="C00000"/>
          <w:u w:val="single"/>
        </w:rPr>
        <w:t>as</w:t>
      </w:r>
      <w:r w:rsidRPr="00AC3256">
        <w:rPr>
          <w:bCs/>
          <w:color w:val="C00000"/>
          <w:spacing w:val="-3"/>
          <w:u w:val="single"/>
        </w:rPr>
        <w:t xml:space="preserve"> </w:t>
      </w:r>
      <w:r w:rsidRPr="00AC3256">
        <w:rPr>
          <w:bCs/>
          <w:color w:val="C00000"/>
          <w:u w:val="single"/>
        </w:rPr>
        <w:t>required</w:t>
      </w:r>
      <w:r w:rsidRPr="00AC3256">
        <w:rPr>
          <w:bCs/>
          <w:color w:val="C00000"/>
          <w:spacing w:val="-3"/>
          <w:u w:val="single"/>
        </w:rPr>
        <w:t xml:space="preserve"> </w:t>
      </w:r>
      <w:r w:rsidRPr="00AC3256">
        <w:rPr>
          <w:bCs/>
          <w:color w:val="C00000"/>
          <w:u w:val="single"/>
        </w:rPr>
        <w:t>by</w:t>
      </w:r>
      <w:r w:rsidRPr="00AC3256">
        <w:rPr>
          <w:bCs/>
          <w:color w:val="C00000"/>
          <w:spacing w:val="-4"/>
          <w:u w:val="single"/>
        </w:rPr>
        <w:t xml:space="preserve"> </w:t>
      </w:r>
      <w:r w:rsidRPr="00AC3256">
        <w:rPr>
          <w:bCs/>
          <w:color w:val="C00000"/>
          <w:u w:val="single"/>
        </w:rPr>
        <w:t>this</w:t>
      </w:r>
      <w:r w:rsidRPr="00AC3256">
        <w:rPr>
          <w:bCs/>
          <w:color w:val="C00000"/>
          <w:spacing w:val="-5"/>
          <w:u w:val="single"/>
        </w:rPr>
        <w:t xml:space="preserve"> </w:t>
      </w:r>
      <w:r>
        <w:rPr>
          <w:bCs/>
          <w:color w:val="C00000"/>
          <w:u w:val="single"/>
        </w:rPr>
        <w:t>article</w:t>
      </w:r>
      <w:r w:rsidRPr="00AC3256">
        <w:rPr>
          <w:bCs/>
          <w:color w:val="C00000"/>
          <w:u w:val="single"/>
        </w:rPr>
        <w:t>,</w:t>
      </w:r>
      <w:r w:rsidRPr="00AC3256">
        <w:rPr>
          <w:bCs/>
          <w:color w:val="C00000"/>
          <w:spacing w:val="-3"/>
          <w:u w:val="single"/>
        </w:rPr>
        <w:t xml:space="preserve"> </w:t>
      </w:r>
      <w:r w:rsidRPr="00AC3256">
        <w:rPr>
          <w:bCs/>
          <w:color w:val="C00000"/>
          <w:u w:val="single"/>
        </w:rPr>
        <w:t>and</w:t>
      </w:r>
      <w:r w:rsidRPr="00AC3256">
        <w:rPr>
          <w:bCs/>
          <w:color w:val="C00000"/>
          <w:spacing w:val="-3"/>
          <w:u w:val="single"/>
        </w:rPr>
        <w:t xml:space="preserve"> </w:t>
      </w:r>
      <w:r w:rsidRPr="00AC3256">
        <w:rPr>
          <w:bCs/>
          <w:color w:val="C00000"/>
          <w:u w:val="single"/>
        </w:rPr>
        <w:t>correspondence</w:t>
      </w:r>
      <w:r w:rsidRPr="00AC3256">
        <w:rPr>
          <w:bCs/>
          <w:color w:val="C00000"/>
          <w:spacing w:val="-3"/>
          <w:u w:val="single"/>
        </w:rPr>
        <w:t xml:space="preserve"> </w:t>
      </w:r>
      <w:r w:rsidRPr="00AC3256">
        <w:rPr>
          <w:bCs/>
          <w:color w:val="C00000"/>
          <w:u w:val="single"/>
        </w:rPr>
        <w:t>regarding</w:t>
      </w:r>
      <w:r w:rsidRPr="00AC3256">
        <w:rPr>
          <w:bCs/>
          <w:color w:val="C00000"/>
          <w:spacing w:val="-3"/>
          <w:u w:val="single"/>
        </w:rPr>
        <w:t xml:space="preserve"> </w:t>
      </w:r>
      <w:r w:rsidRPr="00AC3256">
        <w:rPr>
          <w:bCs/>
          <w:color w:val="C00000"/>
          <w:u w:val="single"/>
        </w:rPr>
        <w:t>the</w:t>
      </w:r>
      <w:r w:rsidRPr="00AC3256">
        <w:rPr>
          <w:bCs/>
          <w:color w:val="C00000"/>
          <w:spacing w:val="-3"/>
          <w:u w:val="single"/>
        </w:rPr>
        <w:t xml:space="preserve"> </w:t>
      </w:r>
      <w:r w:rsidRPr="00AC3256">
        <w:rPr>
          <w:bCs/>
          <w:color w:val="C00000"/>
          <w:u w:val="single"/>
        </w:rPr>
        <w:t xml:space="preserve">application that the </w:t>
      </w:r>
      <w:proofErr w:type="gramStart"/>
      <w:r w:rsidRPr="00AC3256">
        <w:rPr>
          <w:bCs/>
          <w:color w:val="C00000"/>
          <w:u w:val="single"/>
        </w:rPr>
        <w:t>City</w:t>
      </w:r>
      <w:proofErr w:type="gramEnd"/>
      <w:r w:rsidRPr="00AC3256">
        <w:rPr>
          <w:bCs/>
          <w:color w:val="C00000"/>
          <w:u w:val="single"/>
        </w:rPr>
        <w:t xml:space="preserve"> mailed or received.</w:t>
      </w:r>
    </w:p>
    <w:p w14:paraId="319BB148" w14:textId="77777777" w:rsidR="00033784" w:rsidRPr="00AC3256" w:rsidRDefault="00033784" w:rsidP="00420549">
      <w:pPr>
        <w:pStyle w:val="Style10"/>
        <w:numPr>
          <w:ilvl w:val="4"/>
          <w:numId w:val="43"/>
        </w:numPr>
      </w:pPr>
      <w:r w:rsidRPr="00AC3256">
        <w:t>The</w:t>
      </w:r>
      <w:r w:rsidRPr="00AC3256">
        <w:rPr>
          <w:spacing w:val="-3"/>
        </w:rPr>
        <w:t xml:space="preserve"> </w:t>
      </w:r>
      <w:r w:rsidRPr="00AC3256">
        <w:t>meeting</w:t>
      </w:r>
      <w:r w:rsidRPr="00AC3256">
        <w:rPr>
          <w:spacing w:val="-4"/>
        </w:rPr>
        <w:t xml:space="preserve"> </w:t>
      </w:r>
      <w:r w:rsidRPr="00AC3256">
        <w:t>minutes</w:t>
      </w:r>
      <w:r w:rsidRPr="00AC3256">
        <w:rPr>
          <w:spacing w:val="-3"/>
        </w:rPr>
        <w:t xml:space="preserve"> </w:t>
      </w:r>
      <w:r w:rsidRPr="00AC3256">
        <w:t>shall</w:t>
      </w:r>
      <w:r w:rsidRPr="00AC3256">
        <w:rPr>
          <w:spacing w:val="-2"/>
        </w:rPr>
        <w:t xml:space="preserve"> </w:t>
      </w:r>
      <w:r w:rsidRPr="00AC3256">
        <w:t>be</w:t>
      </w:r>
      <w:r w:rsidRPr="00AC3256">
        <w:rPr>
          <w:spacing w:val="-3"/>
        </w:rPr>
        <w:t xml:space="preserve"> </w:t>
      </w:r>
      <w:r w:rsidRPr="00AC3256">
        <w:t>filed</w:t>
      </w:r>
      <w:r w:rsidRPr="00AC3256">
        <w:rPr>
          <w:spacing w:val="-3"/>
        </w:rPr>
        <w:t xml:space="preserve"> </w:t>
      </w:r>
      <w:r w:rsidRPr="00AC3256">
        <w:t>in</w:t>
      </w:r>
      <w:r w:rsidRPr="00AC3256">
        <w:rPr>
          <w:spacing w:val="-3"/>
        </w:rPr>
        <w:t xml:space="preserve"> </w:t>
      </w:r>
      <w:r w:rsidRPr="00AC3256">
        <w:t>hardcopy</w:t>
      </w:r>
      <w:r w:rsidRPr="00AC3256">
        <w:rPr>
          <w:spacing w:val="-3"/>
        </w:rPr>
        <w:t xml:space="preserve"> </w:t>
      </w:r>
      <w:r w:rsidRPr="00AC3256">
        <w:t>form</w:t>
      </w:r>
      <w:r w:rsidRPr="00AC3256">
        <w:rPr>
          <w:spacing w:val="-2"/>
        </w:rPr>
        <w:t xml:space="preserve"> </w:t>
      </w:r>
      <w:r w:rsidRPr="00AC3256">
        <w:t>with</w:t>
      </w:r>
      <w:r w:rsidRPr="00AC3256">
        <w:rPr>
          <w:spacing w:val="-3"/>
        </w:rPr>
        <w:t xml:space="preserve"> </w:t>
      </w:r>
      <w:r w:rsidRPr="00AC3256">
        <w:t>the</w:t>
      </w:r>
      <w:r w:rsidRPr="00AC3256">
        <w:rPr>
          <w:spacing w:val="-3"/>
        </w:rPr>
        <w:t xml:space="preserve"> </w:t>
      </w:r>
      <w:r w:rsidRPr="00AC3256">
        <w:t>City</w:t>
      </w:r>
      <w:r w:rsidRPr="00AC3256">
        <w:rPr>
          <w:spacing w:val="-5"/>
        </w:rPr>
        <w:t xml:space="preserve"> </w:t>
      </w:r>
      <w:r w:rsidRPr="00AC3256">
        <w:t>Planning</w:t>
      </w:r>
      <w:r w:rsidRPr="00AC3256">
        <w:rPr>
          <w:spacing w:val="-3"/>
        </w:rPr>
        <w:t xml:space="preserve"> </w:t>
      </w:r>
      <w:r w:rsidRPr="00AC3256">
        <w:t>Official.</w:t>
      </w:r>
      <w:r w:rsidRPr="00AC3256">
        <w:rPr>
          <w:spacing w:val="-3"/>
        </w:rPr>
        <w:t xml:space="preserve"> </w:t>
      </w:r>
      <w:r w:rsidRPr="00AC3256">
        <w:t>The</w:t>
      </w:r>
      <w:r w:rsidRPr="00AC3256">
        <w:rPr>
          <w:spacing w:val="-3"/>
        </w:rPr>
        <w:t xml:space="preserve"> </w:t>
      </w:r>
      <w:r w:rsidRPr="00AC3256">
        <w:t>minutes</w:t>
      </w:r>
      <w:r w:rsidRPr="00AC3256">
        <w:rPr>
          <w:spacing w:val="-3"/>
        </w:rPr>
        <w:t xml:space="preserve"> </w:t>
      </w:r>
      <w:r w:rsidRPr="00AC3256">
        <w:t>and other evidence presented as a part of the hearing shall be part of the record.</w:t>
      </w:r>
    </w:p>
    <w:p w14:paraId="3CECD4D3" w14:textId="77777777" w:rsidR="00033784" w:rsidRPr="00AC3256" w:rsidRDefault="00033784" w:rsidP="00420549">
      <w:pPr>
        <w:pStyle w:val="Style10"/>
        <w:numPr>
          <w:ilvl w:val="4"/>
          <w:numId w:val="43"/>
        </w:numPr>
      </w:pPr>
      <w:r w:rsidRPr="00AC3256">
        <w:t>All</w:t>
      </w:r>
      <w:r w:rsidRPr="00AC3256">
        <w:rPr>
          <w:spacing w:val="-3"/>
        </w:rPr>
        <w:t xml:space="preserve"> </w:t>
      </w:r>
      <w:r w:rsidRPr="00AC3256">
        <w:t>exhibits</w:t>
      </w:r>
      <w:r w:rsidRPr="00AC3256">
        <w:rPr>
          <w:spacing w:val="-3"/>
        </w:rPr>
        <w:t xml:space="preserve"> </w:t>
      </w:r>
      <w:r w:rsidRPr="00AC3256">
        <w:t>received</w:t>
      </w:r>
      <w:r w:rsidRPr="00AC3256">
        <w:rPr>
          <w:spacing w:val="-3"/>
        </w:rPr>
        <w:t xml:space="preserve"> </w:t>
      </w:r>
      <w:r w:rsidRPr="00AC3256">
        <w:t>and</w:t>
      </w:r>
      <w:r w:rsidRPr="00AC3256">
        <w:rPr>
          <w:spacing w:val="-3"/>
        </w:rPr>
        <w:t xml:space="preserve"> </w:t>
      </w:r>
      <w:r w:rsidRPr="00AC3256">
        <w:t>displayed</w:t>
      </w:r>
      <w:r w:rsidRPr="00AC3256">
        <w:rPr>
          <w:spacing w:val="-2"/>
        </w:rPr>
        <w:t xml:space="preserve"> </w:t>
      </w:r>
      <w:r w:rsidRPr="00AC3256">
        <w:t>shall</w:t>
      </w:r>
      <w:r w:rsidRPr="00AC3256">
        <w:rPr>
          <w:spacing w:val="-2"/>
        </w:rPr>
        <w:t xml:space="preserve"> </w:t>
      </w:r>
      <w:r w:rsidRPr="00AC3256">
        <w:t>be</w:t>
      </w:r>
      <w:r w:rsidRPr="00AC3256">
        <w:rPr>
          <w:spacing w:val="-3"/>
        </w:rPr>
        <w:t xml:space="preserve"> </w:t>
      </w:r>
      <w:r w:rsidRPr="00AC3256">
        <w:t>marked</w:t>
      </w:r>
      <w:r w:rsidRPr="00AC3256">
        <w:rPr>
          <w:spacing w:val="-5"/>
        </w:rPr>
        <w:t xml:space="preserve"> </w:t>
      </w:r>
      <w:r w:rsidRPr="00AC3256">
        <w:t>to</w:t>
      </w:r>
      <w:r w:rsidRPr="00AC3256">
        <w:rPr>
          <w:spacing w:val="-2"/>
        </w:rPr>
        <w:t xml:space="preserve"> </w:t>
      </w:r>
      <w:r w:rsidRPr="00AC3256">
        <w:t>provide</w:t>
      </w:r>
      <w:r w:rsidRPr="00AC3256">
        <w:rPr>
          <w:spacing w:val="-3"/>
        </w:rPr>
        <w:t xml:space="preserve"> </w:t>
      </w:r>
      <w:r w:rsidRPr="00AC3256">
        <w:t>identification</w:t>
      </w:r>
      <w:r w:rsidRPr="00AC3256">
        <w:rPr>
          <w:spacing w:val="-3"/>
        </w:rPr>
        <w:t xml:space="preserve"> </w:t>
      </w:r>
      <w:r w:rsidRPr="00AC3256">
        <w:t>and</w:t>
      </w:r>
      <w:r w:rsidRPr="00AC3256">
        <w:rPr>
          <w:spacing w:val="-2"/>
        </w:rPr>
        <w:t xml:space="preserve"> </w:t>
      </w:r>
      <w:r w:rsidRPr="00AC3256">
        <w:t>shall</w:t>
      </w:r>
      <w:r w:rsidRPr="00AC3256">
        <w:rPr>
          <w:spacing w:val="-3"/>
        </w:rPr>
        <w:t xml:space="preserve"> </w:t>
      </w:r>
      <w:r w:rsidRPr="00AC3256">
        <w:t>be</w:t>
      </w:r>
      <w:r w:rsidRPr="00AC3256">
        <w:rPr>
          <w:spacing w:val="-3"/>
        </w:rPr>
        <w:t xml:space="preserve"> </w:t>
      </w:r>
      <w:r w:rsidRPr="00AC3256">
        <w:t>part</w:t>
      </w:r>
      <w:r w:rsidRPr="00AC3256">
        <w:rPr>
          <w:spacing w:val="-2"/>
        </w:rPr>
        <w:t xml:space="preserve"> </w:t>
      </w:r>
      <w:r w:rsidRPr="00AC3256">
        <w:t>of</w:t>
      </w:r>
      <w:r w:rsidRPr="00AC3256">
        <w:rPr>
          <w:spacing w:val="-3"/>
        </w:rPr>
        <w:t xml:space="preserve"> </w:t>
      </w:r>
      <w:r w:rsidRPr="00AC3256">
        <w:t xml:space="preserve">the </w:t>
      </w:r>
      <w:r w:rsidRPr="00AC3256">
        <w:rPr>
          <w:spacing w:val="-2"/>
        </w:rPr>
        <w:t>record.</w:t>
      </w:r>
    </w:p>
    <w:p w14:paraId="64AD68EF" w14:textId="77777777" w:rsidR="00033784" w:rsidRPr="002A7166" w:rsidRDefault="00033784" w:rsidP="00420549">
      <w:pPr>
        <w:pStyle w:val="Style9"/>
        <w:numPr>
          <w:ilvl w:val="3"/>
          <w:numId w:val="43"/>
        </w:numPr>
        <w:rPr>
          <w:sz w:val="16"/>
          <w:szCs w:val="16"/>
        </w:rPr>
      </w:pPr>
      <w:r w:rsidRPr="00AC3256">
        <w:t>Effective Date and Appeals to State Land Use Board of Appeals. A Quasi-Judicial Decision or Appeal Decision, as applicable, is effective the date the City mails the decision notice. Appeals of City Council</w:t>
      </w:r>
      <w:r w:rsidRPr="00AC3256">
        <w:rPr>
          <w:spacing w:val="-3"/>
        </w:rPr>
        <w:t xml:space="preserve"> </w:t>
      </w:r>
      <w:r w:rsidRPr="00AC3256">
        <w:t>decisions</w:t>
      </w:r>
      <w:r w:rsidRPr="00AC3256">
        <w:rPr>
          <w:spacing w:val="-3"/>
        </w:rPr>
        <w:t xml:space="preserve"> </w:t>
      </w:r>
      <w:r w:rsidRPr="00AC3256">
        <w:t>under</w:t>
      </w:r>
      <w:r w:rsidRPr="00AC3256">
        <w:rPr>
          <w:spacing w:val="-3"/>
        </w:rPr>
        <w:t xml:space="preserve"> </w:t>
      </w:r>
      <w:r w:rsidRPr="00AC3256">
        <w:t>this</w:t>
      </w:r>
      <w:r w:rsidRPr="00AC3256">
        <w:rPr>
          <w:spacing w:val="-3"/>
        </w:rPr>
        <w:t xml:space="preserve"> </w:t>
      </w:r>
      <w:r>
        <w:t>section</w:t>
      </w:r>
      <w:r w:rsidRPr="00AC3256">
        <w:rPr>
          <w:spacing w:val="-3"/>
        </w:rPr>
        <w:t xml:space="preserve"> </w:t>
      </w:r>
      <w:r w:rsidRPr="00AC3256">
        <w:t>shall</w:t>
      </w:r>
      <w:r w:rsidRPr="00AC3256">
        <w:rPr>
          <w:spacing w:val="-3"/>
        </w:rPr>
        <w:t xml:space="preserve"> </w:t>
      </w:r>
      <w:r w:rsidRPr="00AC3256">
        <w:t>be</w:t>
      </w:r>
      <w:r w:rsidRPr="00AC3256">
        <w:rPr>
          <w:spacing w:val="-3"/>
        </w:rPr>
        <w:t xml:space="preserve"> </w:t>
      </w:r>
      <w:r w:rsidRPr="00AC3256">
        <w:t>filed</w:t>
      </w:r>
      <w:r w:rsidRPr="00AC3256">
        <w:rPr>
          <w:spacing w:val="-3"/>
        </w:rPr>
        <w:t xml:space="preserve"> </w:t>
      </w:r>
      <w:r w:rsidRPr="00AC3256">
        <w:t>with</w:t>
      </w:r>
      <w:r w:rsidRPr="00AC3256">
        <w:rPr>
          <w:spacing w:val="-3"/>
        </w:rPr>
        <w:t xml:space="preserve"> </w:t>
      </w:r>
      <w:r w:rsidRPr="00AC3256">
        <w:t>the</w:t>
      </w:r>
      <w:r w:rsidRPr="00AC3256">
        <w:rPr>
          <w:spacing w:val="-3"/>
        </w:rPr>
        <w:t xml:space="preserve"> </w:t>
      </w:r>
      <w:r w:rsidRPr="00AC3256">
        <w:t>state</w:t>
      </w:r>
      <w:r w:rsidRPr="00AC3256">
        <w:rPr>
          <w:spacing w:val="-3"/>
        </w:rPr>
        <w:t xml:space="preserve"> </w:t>
      </w:r>
      <w:r w:rsidRPr="00AC3256">
        <w:t>Land</w:t>
      </w:r>
      <w:r w:rsidRPr="00AC3256">
        <w:rPr>
          <w:spacing w:val="-3"/>
        </w:rPr>
        <w:t xml:space="preserve"> </w:t>
      </w:r>
      <w:r w:rsidRPr="00AC3256">
        <w:t>Use</w:t>
      </w:r>
      <w:r w:rsidRPr="00AC3256">
        <w:rPr>
          <w:spacing w:val="-3"/>
        </w:rPr>
        <w:t xml:space="preserve"> </w:t>
      </w:r>
      <w:r w:rsidRPr="00AC3256">
        <w:t>Board</w:t>
      </w:r>
      <w:r w:rsidRPr="00AC3256">
        <w:rPr>
          <w:spacing w:val="-3"/>
        </w:rPr>
        <w:t xml:space="preserve"> </w:t>
      </w:r>
      <w:r w:rsidRPr="00AC3256">
        <w:t>of</w:t>
      </w:r>
      <w:r w:rsidRPr="00AC3256">
        <w:rPr>
          <w:spacing w:val="-3"/>
        </w:rPr>
        <w:t xml:space="preserve"> </w:t>
      </w:r>
      <w:r w:rsidRPr="00AC3256">
        <w:t>Appeals</w:t>
      </w:r>
      <w:r w:rsidRPr="00AC3256">
        <w:rPr>
          <w:spacing w:val="-2"/>
        </w:rPr>
        <w:t xml:space="preserve"> </w:t>
      </w:r>
      <w:r w:rsidRPr="00AC3256">
        <w:t>pursuant</w:t>
      </w:r>
      <w:r w:rsidRPr="00AC3256">
        <w:rPr>
          <w:spacing w:val="-3"/>
        </w:rPr>
        <w:t xml:space="preserve"> </w:t>
      </w:r>
      <w:r w:rsidRPr="00AC3256">
        <w:t>to ORS 197.805 - 197.860</w:t>
      </w:r>
      <w:r w:rsidRPr="002A7166">
        <w:rPr>
          <w:sz w:val="16"/>
          <w:szCs w:val="16"/>
        </w:rPr>
        <w:t>.</w:t>
      </w:r>
    </w:p>
    <w:p w14:paraId="21B4F0C6" w14:textId="4DDC6B7F" w:rsidR="00847043" w:rsidRPr="002A7166" w:rsidRDefault="00847043" w:rsidP="00847043">
      <w:pPr>
        <w:tabs>
          <w:tab w:val="left" w:pos="1800"/>
        </w:tabs>
        <w:ind w:left="1800"/>
        <w:rPr>
          <w:b/>
          <w:bCs/>
          <w:color w:val="FF0000"/>
          <w:sz w:val="16"/>
          <w:szCs w:val="16"/>
          <w:u w:val="single"/>
        </w:rPr>
      </w:pPr>
      <w:r w:rsidRPr="002A7166">
        <w:rPr>
          <w:b/>
          <w:bCs/>
          <w:color w:val="FF0000"/>
          <w:sz w:val="16"/>
          <w:szCs w:val="16"/>
          <w:u w:val="single"/>
        </w:rPr>
        <w:t xml:space="preserve"> </w:t>
      </w:r>
    </w:p>
    <w:p w14:paraId="740F48B8" w14:textId="4E7839D4" w:rsidR="00D76768" w:rsidRDefault="00D76768" w:rsidP="00DB07CD">
      <w:pPr>
        <w:pStyle w:val="Heading3"/>
        <w:numPr>
          <w:ilvl w:val="1"/>
          <w:numId w:val="2021"/>
        </w:numPr>
        <w:rPr>
          <w:rStyle w:val="UnderlineChar"/>
        </w:rPr>
      </w:pPr>
      <w:bookmarkStart w:id="325" w:name="_Toc132984089"/>
      <w:bookmarkStart w:id="326" w:name="_Toc132984721"/>
      <w:bookmarkStart w:id="327" w:name="_Toc132984090"/>
      <w:bookmarkStart w:id="328" w:name="_Toc132984722"/>
      <w:bookmarkStart w:id="329" w:name="_Toc132984091"/>
      <w:bookmarkStart w:id="330" w:name="_Toc132984723"/>
      <w:bookmarkStart w:id="331" w:name="_Toc132984092"/>
      <w:bookmarkStart w:id="332" w:name="_Toc132984724"/>
      <w:bookmarkStart w:id="333" w:name="_Toc132984093"/>
      <w:bookmarkStart w:id="334" w:name="_Toc132984725"/>
      <w:bookmarkStart w:id="335" w:name="_Toc132984094"/>
      <w:bookmarkStart w:id="336" w:name="_Toc132984726"/>
      <w:bookmarkStart w:id="337" w:name="_Toc132984095"/>
      <w:bookmarkStart w:id="338" w:name="_Toc132984727"/>
      <w:bookmarkStart w:id="339" w:name="_Toc132984096"/>
      <w:bookmarkStart w:id="340" w:name="_Toc132984728"/>
      <w:bookmarkStart w:id="341" w:name="_Toc132984097"/>
      <w:bookmarkStart w:id="342" w:name="_Toc132984729"/>
      <w:bookmarkStart w:id="343" w:name="_Toc132984098"/>
      <w:bookmarkStart w:id="344" w:name="_Toc132984730"/>
      <w:bookmarkStart w:id="345" w:name="_Toc132984099"/>
      <w:bookmarkStart w:id="346" w:name="_Toc132984731"/>
      <w:bookmarkStart w:id="347" w:name="_Toc132984100"/>
      <w:bookmarkStart w:id="348" w:name="_Toc132984732"/>
      <w:bookmarkStart w:id="349" w:name="_Toc132984101"/>
      <w:bookmarkStart w:id="350" w:name="_Toc132984733"/>
      <w:bookmarkStart w:id="351" w:name="_Toc132984102"/>
      <w:bookmarkStart w:id="352" w:name="_Toc132984734"/>
      <w:bookmarkStart w:id="353" w:name="_Toc132984103"/>
      <w:bookmarkStart w:id="354" w:name="_Toc132984735"/>
      <w:bookmarkStart w:id="355" w:name="_Toc132984104"/>
      <w:bookmarkStart w:id="356" w:name="_Toc132984736"/>
      <w:bookmarkStart w:id="357" w:name="_Toc132984105"/>
      <w:bookmarkStart w:id="358" w:name="_Toc132984737"/>
      <w:bookmarkStart w:id="359" w:name="_Toc132984106"/>
      <w:bookmarkStart w:id="360" w:name="_Toc132984738"/>
      <w:bookmarkStart w:id="361" w:name="_Toc132984107"/>
      <w:bookmarkStart w:id="362" w:name="_Toc132984739"/>
      <w:bookmarkStart w:id="363" w:name="_Toc132984108"/>
      <w:bookmarkStart w:id="364" w:name="_Toc132984740"/>
      <w:bookmarkStart w:id="365" w:name="_Toc132984109"/>
      <w:bookmarkStart w:id="366" w:name="_Toc132984741"/>
      <w:bookmarkStart w:id="367" w:name="_Toc132984110"/>
      <w:bookmarkStart w:id="368" w:name="_Toc132984742"/>
      <w:bookmarkStart w:id="369" w:name="_Toc132984111"/>
      <w:bookmarkStart w:id="370" w:name="_Toc132984743"/>
      <w:bookmarkStart w:id="371" w:name="_Toc132984112"/>
      <w:bookmarkStart w:id="372" w:name="_Toc132984744"/>
      <w:bookmarkStart w:id="373" w:name="_Toc132984113"/>
      <w:bookmarkStart w:id="374" w:name="_Toc132984745"/>
      <w:bookmarkStart w:id="375" w:name="_Toc132984114"/>
      <w:bookmarkStart w:id="376" w:name="_Toc132984746"/>
      <w:bookmarkStart w:id="377" w:name="_Toc132984115"/>
      <w:bookmarkStart w:id="378" w:name="_Toc132984747"/>
      <w:bookmarkStart w:id="379" w:name="_Toc132984116"/>
      <w:bookmarkStart w:id="380" w:name="_Toc132984748"/>
      <w:bookmarkStart w:id="381" w:name="_Toc132984117"/>
      <w:bookmarkStart w:id="382" w:name="_Toc132984749"/>
      <w:bookmarkStart w:id="383" w:name="_Toc132984118"/>
      <w:bookmarkStart w:id="384" w:name="_Toc132984750"/>
      <w:bookmarkStart w:id="385" w:name="_Toc132984119"/>
      <w:bookmarkStart w:id="386" w:name="_Toc132984751"/>
      <w:bookmarkStart w:id="387" w:name="_Toc132984120"/>
      <w:bookmarkStart w:id="388" w:name="_Toc132984752"/>
      <w:bookmarkStart w:id="389" w:name="_Toc132984121"/>
      <w:bookmarkStart w:id="390" w:name="_Toc132984753"/>
      <w:bookmarkStart w:id="391" w:name="_Toc132984122"/>
      <w:bookmarkStart w:id="392" w:name="_Toc132984754"/>
      <w:bookmarkStart w:id="393" w:name="_Toc132984123"/>
      <w:bookmarkStart w:id="394" w:name="_Toc132984755"/>
      <w:bookmarkStart w:id="395" w:name="_Toc132984124"/>
      <w:bookmarkStart w:id="396" w:name="_Toc132984756"/>
      <w:bookmarkStart w:id="397" w:name="_Toc132984125"/>
      <w:bookmarkStart w:id="398" w:name="_Toc132984757"/>
      <w:bookmarkStart w:id="399" w:name="_Toc132984126"/>
      <w:bookmarkStart w:id="400" w:name="_Toc132984758"/>
      <w:bookmarkStart w:id="401" w:name="_Toc132984127"/>
      <w:bookmarkStart w:id="402" w:name="_Toc132984759"/>
      <w:bookmarkStart w:id="403" w:name="_Toc132984128"/>
      <w:bookmarkStart w:id="404" w:name="_Toc132984760"/>
      <w:bookmarkStart w:id="405" w:name="_Toc132984129"/>
      <w:bookmarkStart w:id="406" w:name="_Toc132984761"/>
      <w:bookmarkStart w:id="407" w:name="_Toc132984130"/>
      <w:bookmarkStart w:id="408" w:name="_Toc132984762"/>
      <w:bookmarkStart w:id="409" w:name="_Toc145530376"/>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Pr>
          <w:rStyle w:val="UnderlineChar"/>
        </w:rPr>
        <w:t>Type IV Procedures</w:t>
      </w:r>
      <w:bookmarkEnd w:id="409"/>
    </w:p>
    <w:p w14:paraId="338741F8" w14:textId="77777777" w:rsidR="00E0250F" w:rsidRPr="00E0250F" w:rsidRDefault="00E0250F" w:rsidP="00E0250F">
      <w:pPr>
        <w:pStyle w:val="ListParagraph"/>
        <w:numPr>
          <w:ilvl w:val="0"/>
          <w:numId w:val="3"/>
        </w:numPr>
        <w:rPr>
          <w:vanish/>
        </w:rPr>
      </w:pPr>
    </w:p>
    <w:p w14:paraId="34B84822" w14:textId="77777777" w:rsidR="00E0250F" w:rsidRPr="00E0250F" w:rsidRDefault="00E0250F" w:rsidP="00E0250F">
      <w:pPr>
        <w:pStyle w:val="ListParagraph"/>
        <w:numPr>
          <w:ilvl w:val="0"/>
          <w:numId w:val="3"/>
        </w:numPr>
        <w:rPr>
          <w:vanish/>
        </w:rPr>
      </w:pPr>
    </w:p>
    <w:p w14:paraId="400AED43" w14:textId="77777777" w:rsidR="00E0250F" w:rsidRPr="00E0250F" w:rsidRDefault="00E0250F" w:rsidP="00E0250F">
      <w:pPr>
        <w:pStyle w:val="ListParagraph"/>
        <w:numPr>
          <w:ilvl w:val="0"/>
          <w:numId w:val="3"/>
        </w:numPr>
        <w:rPr>
          <w:vanish/>
        </w:rPr>
      </w:pPr>
    </w:p>
    <w:p w14:paraId="06C6687F" w14:textId="77777777" w:rsidR="00E0250F" w:rsidRPr="00E0250F" w:rsidRDefault="00E0250F" w:rsidP="00E0250F">
      <w:pPr>
        <w:pStyle w:val="ListParagraph"/>
        <w:numPr>
          <w:ilvl w:val="0"/>
          <w:numId w:val="3"/>
        </w:numPr>
        <w:rPr>
          <w:vanish/>
        </w:rPr>
      </w:pPr>
    </w:p>
    <w:p w14:paraId="0FDA7143" w14:textId="77777777" w:rsidR="00E0250F" w:rsidRPr="00E0250F" w:rsidRDefault="00E0250F" w:rsidP="00E0250F">
      <w:pPr>
        <w:pStyle w:val="ListParagraph"/>
        <w:numPr>
          <w:ilvl w:val="0"/>
          <w:numId w:val="3"/>
        </w:numPr>
        <w:rPr>
          <w:vanish/>
        </w:rPr>
      </w:pPr>
    </w:p>
    <w:p w14:paraId="5B04B33B" w14:textId="77777777" w:rsidR="00E0250F" w:rsidRPr="00E0250F" w:rsidRDefault="00E0250F" w:rsidP="00E0250F">
      <w:pPr>
        <w:pStyle w:val="ListParagraph"/>
        <w:numPr>
          <w:ilvl w:val="0"/>
          <w:numId w:val="3"/>
        </w:numPr>
        <w:rPr>
          <w:vanish/>
        </w:rPr>
      </w:pPr>
    </w:p>
    <w:p w14:paraId="2A4EF67A" w14:textId="77777777" w:rsidR="00E0250F" w:rsidRPr="00E0250F" w:rsidRDefault="00E0250F" w:rsidP="00E0250F">
      <w:pPr>
        <w:pStyle w:val="ListParagraph"/>
        <w:numPr>
          <w:ilvl w:val="1"/>
          <w:numId w:val="3"/>
        </w:numPr>
        <w:rPr>
          <w:vanish/>
        </w:rPr>
      </w:pPr>
    </w:p>
    <w:p w14:paraId="1FBB5136" w14:textId="77777777" w:rsidR="00E0250F" w:rsidRPr="00E0250F" w:rsidRDefault="00E0250F" w:rsidP="00E0250F">
      <w:pPr>
        <w:pStyle w:val="ListParagraph"/>
        <w:numPr>
          <w:ilvl w:val="1"/>
          <w:numId w:val="3"/>
        </w:numPr>
        <w:rPr>
          <w:vanish/>
        </w:rPr>
      </w:pPr>
    </w:p>
    <w:p w14:paraId="2C4C3AA2" w14:textId="77777777" w:rsidR="00E0250F" w:rsidRPr="00E0250F" w:rsidRDefault="00E0250F" w:rsidP="00E0250F">
      <w:pPr>
        <w:pStyle w:val="ListParagraph"/>
        <w:numPr>
          <w:ilvl w:val="1"/>
          <w:numId w:val="3"/>
        </w:numPr>
        <w:rPr>
          <w:vanish/>
        </w:rPr>
      </w:pPr>
    </w:p>
    <w:p w14:paraId="4C749FFA" w14:textId="77777777" w:rsidR="00E0250F" w:rsidRPr="00E0250F" w:rsidRDefault="00E0250F" w:rsidP="00E0250F">
      <w:pPr>
        <w:pStyle w:val="ListParagraph"/>
        <w:numPr>
          <w:ilvl w:val="1"/>
          <w:numId w:val="3"/>
        </w:numPr>
        <w:rPr>
          <w:vanish/>
        </w:rPr>
      </w:pPr>
    </w:p>
    <w:p w14:paraId="35BCD204" w14:textId="77777777" w:rsidR="00E0250F" w:rsidRPr="00E0250F" w:rsidRDefault="00E0250F" w:rsidP="00E0250F">
      <w:pPr>
        <w:pStyle w:val="ListParagraph"/>
        <w:numPr>
          <w:ilvl w:val="1"/>
          <w:numId w:val="3"/>
        </w:numPr>
        <w:rPr>
          <w:vanish/>
        </w:rPr>
      </w:pPr>
    </w:p>
    <w:p w14:paraId="33F03C93" w14:textId="77777777" w:rsidR="00E0250F" w:rsidRPr="00E0250F" w:rsidRDefault="00E0250F" w:rsidP="00E0250F">
      <w:pPr>
        <w:pStyle w:val="ListParagraph"/>
        <w:numPr>
          <w:ilvl w:val="1"/>
          <w:numId w:val="3"/>
        </w:numPr>
        <w:rPr>
          <w:vanish/>
        </w:rPr>
      </w:pPr>
    </w:p>
    <w:p w14:paraId="0B3E3EC5" w14:textId="77777777" w:rsidR="00E0250F" w:rsidRPr="00E0250F" w:rsidRDefault="00E0250F" w:rsidP="00E0250F">
      <w:pPr>
        <w:pStyle w:val="ListParagraph"/>
        <w:numPr>
          <w:ilvl w:val="1"/>
          <w:numId w:val="3"/>
        </w:numPr>
        <w:rPr>
          <w:vanish/>
        </w:rPr>
      </w:pPr>
    </w:p>
    <w:p w14:paraId="4723DECE" w14:textId="77777777" w:rsidR="00E0250F" w:rsidRPr="00E0250F" w:rsidRDefault="00E0250F" w:rsidP="00E0250F">
      <w:pPr>
        <w:pStyle w:val="ListParagraph"/>
        <w:numPr>
          <w:ilvl w:val="1"/>
          <w:numId w:val="3"/>
        </w:numPr>
        <w:rPr>
          <w:vanish/>
        </w:rPr>
      </w:pPr>
    </w:p>
    <w:p w14:paraId="56EA5BE8" w14:textId="7FD50447" w:rsidR="00E0250F" w:rsidRPr="00E0250F" w:rsidRDefault="00E0250F" w:rsidP="00E0250F">
      <w:pPr>
        <w:pStyle w:val="ListParagraph"/>
        <w:numPr>
          <w:ilvl w:val="2"/>
          <w:numId w:val="3"/>
        </w:numPr>
      </w:pPr>
      <w:r w:rsidRPr="00E0250F">
        <w:rPr>
          <w:color w:val="C00000"/>
          <w:u w:val="single"/>
        </w:rPr>
        <w:t>Legislative Review</w:t>
      </w:r>
    </w:p>
    <w:p w14:paraId="2A6E8BEE" w14:textId="77777777" w:rsidR="00E0250F" w:rsidRPr="00E0250F" w:rsidRDefault="00E0250F" w:rsidP="00E0250F">
      <w:pPr>
        <w:pStyle w:val="ListParagraph"/>
        <w:widowControl w:val="0"/>
        <w:numPr>
          <w:ilvl w:val="1"/>
          <w:numId w:val="2007"/>
        </w:numPr>
        <w:tabs>
          <w:tab w:val="num" w:pos="467"/>
          <w:tab w:val="left" w:pos="2501"/>
        </w:tabs>
        <w:autoSpaceDE w:val="0"/>
        <w:autoSpaceDN w:val="0"/>
        <w:spacing w:before="360"/>
        <w:jc w:val="both"/>
        <w:outlineLvl w:val="2"/>
        <w:rPr>
          <w:b/>
          <w:vanish/>
          <w:color w:val="C00000"/>
          <w:highlight w:val="yellow"/>
          <w:u w:val="single"/>
        </w:rPr>
      </w:pPr>
      <w:bookmarkStart w:id="410" w:name="_Hlk138254236"/>
    </w:p>
    <w:p w14:paraId="390686DD" w14:textId="77777777" w:rsidR="00033784" w:rsidRPr="00A61089" w:rsidRDefault="00033784" w:rsidP="00033784">
      <w:pPr>
        <w:pStyle w:val="Style9"/>
        <w:numPr>
          <w:ilvl w:val="3"/>
          <w:numId w:val="1"/>
        </w:numPr>
      </w:pPr>
      <w:r w:rsidRPr="00A61089">
        <w:t>Timing of Requests. The City Council may establish a schedule for when it will accept legislative code amendment</w:t>
      </w:r>
      <w:r w:rsidRPr="00A61089">
        <w:rPr>
          <w:spacing w:val="-3"/>
        </w:rPr>
        <w:t xml:space="preserve"> </w:t>
      </w:r>
      <w:r w:rsidRPr="00A61089">
        <w:t>or</w:t>
      </w:r>
      <w:r w:rsidRPr="00A61089">
        <w:rPr>
          <w:spacing w:val="-4"/>
        </w:rPr>
        <w:t xml:space="preserve"> </w:t>
      </w:r>
      <w:r w:rsidRPr="00A61089">
        <w:t>plan</w:t>
      </w:r>
      <w:r w:rsidRPr="00A61089">
        <w:rPr>
          <w:spacing w:val="-3"/>
        </w:rPr>
        <w:t xml:space="preserve"> </w:t>
      </w:r>
      <w:r w:rsidRPr="00A61089">
        <w:t>amendment</w:t>
      </w:r>
      <w:r w:rsidRPr="00A61089">
        <w:rPr>
          <w:spacing w:val="-3"/>
        </w:rPr>
        <w:t xml:space="preserve"> </w:t>
      </w:r>
      <w:r w:rsidRPr="00A61089">
        <w:t>requests,</w:t>
      </w:r>
      <w:r w:rsidRPr="00A61089">
        <w:rPr>
          <w:spacing w:val="-3"/>
        </w:rPr>
        <w:t xml:space="preserve"> </w:t>
      </w:r>
      <w:r w:rsidRPr="00A61089">
        <w:t>or</w:t>
      </w:r>
      <w:r w:rsidRPr="00A61089">
        <w:rPr>
          <w:spacing w:val="-4"/>
        </w:rPr>
        <w:t xml:space="preserve"> </w:t>
      </w:r>
      <w:r w:rsidRPr="00A61089">
        <w:t>the</w:t>
      </w:r>
      <w:r w:rsidRPr="00A61089">
        <w:rPr>
          <w:spacing w:val="-3"/>
        </w:rPr>
        <w:t xml:space="preserve"> </w:t>
      </w:r>
      <w:r w:rsidRPr="00A61089">
        <w:t>City</w:t>
      </w:r>
      <w:r w:rsidRPr="00A61089">
        <w:rPr>
          <w:spacing w:val="-6"/>
        </w:rPr>
        <w:t xml:space="preserve"> </w:t>
      </w:r>
      <w:r w:rsidRPr="00A61089">
        <w:t>Council</w:t>
      </w:r>
      <w:r w:rsidRPr="00A61089">
        <w:rPr>
          <w:spacing w:val="-3"/>
        </w:rPr>
        <w:t xml:space="preserve"> </w:t>
      </w:r>
      <w:r w:rsidRPr="00A61089">
        <w:t>may</w:t>
      </w:r>
      <w:r w:rsidRPr="00A61089">
        <w:rPr>
          <w:spacing w:val="-3"/>
        </w:rPr>
        <w:t xml:space="preserve"> </w:t>
      </w:r>
      <w:r w:rsidRPr="00A61089">
        <w:t>initiate</w:t>
      </w:r>
      <w:r w:rsidRPr="00A61089">
        <w:rPr>
          <w:spacing w:val="-3"/>
        </w:rPr>
        <w:t xml:space="preserve"> </w:t>
      </w:r>
      <w:r w:rsidRPr="00A61089">
        <w:t>its</w:t>
      </w:r>
      <w:r w:rsidRPr="00A61089">
        <w:rPr>
          <w:spacing w:val="-3"/>
        </w:rPr>
        <w:t xml:space="preserve"> </w:t>
      </w:r>
      <w:r w:rsidRPr="00A61089">
        <w:t>own</w:t>
      </w:r>
      <w:r w:rsidRPr="00A61089">
        <w:rPr>
          <w:spacing w:val="-3"/>
        </w:rPr>
        <w:t xml:space="preserve"> </w:t>
      </w:r>
      <w:r w:rsidRPr="00A61089">
        <w:t>legislative</w:t>
      </w:r>
      <w:r w:rsidRPr="00A61089">
        <w:rPr>
          <w:spacing w:val="-3"/>
        </w:rPr>
        <w:t xml:space="preserve"> </w:t>
      </w:r>
      <w:r w:rsidRPr="00A61089">
        <w:t>proposals</w:t>
      </w:r>
      <w:r w:rsidRPr="00A61089">
        <w:rPr>
          <w:spacing w:val="-2"/>
        </w:rPr>
        <w:t xml:space="preserve"> </w:t>
      </w:r>
      <w:r w:rsidRPr="00A61089">
        <w:t>at any time. Legislative requests are not subject to the 120-day review period under ORS 227.178.</w:t>
      </w:r>
    </w:p>
    <w:p w14:paraId="4A70A9B8" w14:textId="77777777" w:rsidR="00033784" w:rsidRPr="00A61089" w:rsidRDefault="00033784" w:rsidP="00033784">
      <w:pPr>
        <w:pStyle w:val="Style9"/>
        <w:numPr>
          <w:ilvl w:val="3"/>
          <w:numId w:val="1"/>
        </w:numPr>
      </w:pPr>
      <w:r w:rsidRPr="00A61089">
        <w:t>Application</w:t>
      </w:r>
      <w:r w:rsidRPr="00A61089">
        <w:rPr>
          <w:spacing w:val="-13"/>
        </w:rPr>
        <w:t xml:space="preserve"> </w:t>
      </w:r>
      <w:r w:rsidRPr="00A61089">
        <w:t>Requirements.</w:t>
      </w:r>
    </w:p>
    <w:p w14:paraId="5F2BE516" w14:textId="77777777" w:rsidR="00033784" w:rsidRPr="00A61089" w:rsidRDefault="00033784" w:rsidP="00033784">
      <w:pPr>
        <w:pStyle w:val="Style10"/>
        <w:numPr>
          <w:ilvl w:val="4"/>
          <w:numId w:val="1"/>
        </w:numPr>
      </w:pPr>
      <w:r w:rsidRPr="00A61089">
        <w:t>Application</w:t>
      </w:r>
      <w:r w:rsidRPr="00A61089">
        <w:rPr>
          <w:spacing w:val="-4"/>
        </w:rPr>
        <w:t xml:space="preserve"> </w:t>
      </w:r>
      <w:r w:rsidRPr="00A61089">
        <w:t>forms.</w:t>
      </w:r>
      <w:r w:rsidRPr="00A61089">
        <w:rPr>
          <w:spacing w:val="-4"/>
        </w:rPr>
        <w:t xml:space="preserve"> </w:t>
      </w:r>
      <w:r w:rsidRPr="00A61089">
        <w:t>Legislative</w:t>
      </w:r>
      <w:r w:rsidRPr="00A61089">
        <w:rPr>
          <w:spacing w:val="-3"/>
        </w:rPr>
        <w:t xml:space="preserve"> </w:t>
      </w:r>
      <w:r w:rsidRPr="00A61089">
        <w:t>applications</w:t>
      </w:r>
      <w:r w:rsidRPr="00A61089">
        <w:rPr>
          <w:spacing w:val="-3"/>
        </w:rPr>
        <w:t xml:space="preserve"> </w:t>
      </w:r>
      <w:r w:rsidRPr="00A61089">
        <w:t>shall</w:t>
      </w:r>
      <w:r w:rsidRPr="00A61089">
        <w:rPr>
          <w:spacing w:val="-3"/>
        </w:rPr>
        <w:t xml:space="preserve"> </w:t>
      </w:r>
      <w:r w:rsidRPr="00A61089">
        <w:t>be</w:t>
      </w:r>
      <w:r w:rsidRPr="00A61089">
        <w:rPr>
          <w:spacing w:val="-2"/>
        </w:rPr>
        <w:t xml:space="preserve"> </w:t>
      </w:r>
      <w:r w:rsidRPr="00A61089">
        <w:t>made</w:t>
      </w:r>
      <w:r w:rsidRPr="00A61089">
        <w:rPr>
          <w:spacing w:val="-3"/>
        </w:rPr>
        <w:t xml:space="preserve"> </w:t>
      </w:r>
      <w:r w:rsidRPr="00A61089">
        <w:t>on</w:t>
      </w:r>
      <w:r w:rsidRPr="00A61089">
        <w:rPr>
          <w:spacing w:val="-3"/>
        </w:rPr>
        <w:t xml:space="preserve"> </w:t>
      </w:r>
      <w:r w:rsidRPr="00A61089">
        <w:t>forms</w:t>
      </w:r>
      <w:r w:rsidRPr="00A61089">
        <w:rPr>
          <w:spacing w:val="-3"/>
        </w:rPr>
        <w:t xml:space="preserve"> </w:t>
      </w:r>
      <w:r w:rsidRPr="00A61089">
        <w:t>provided</w:t>
      </w:r>
      <w:r w:rsidRPr="00A61089">
        <w:rPr>
          <w:spacing w:val="-2"/>
        </w:rPr>
        <w:t xml:space="preserve"> </w:t>
      </w:r>
      <w:r w:rsidRPr="00A61089">
        <w:t>by</w:t>
      </w:r>
      <w:r w:rsidRPr="00A61089">
        <w:rPr>
          <w:spacing w:val="-3"/>
        </w:rPr>
        <w:t xml:space="preserve"> </w:t>
      </w:r>
      <w:r w:rsidRPr="00A61089">
        <w:t>the</w:t>
      </w:r>
      <w:r w:rsidRPr="00A61089">
        <w:rPr>
          <w:spacing w:val="-3"/>
        </w:rPr>
        <w:t xml:space="preserve"> </w:t>
      </w:r>
      <w:r w:rsidRPr="00A61089">
        <w:t>City</w:t>
      </w:r>
      <w:r w:rsidRPr="00A61089">
        <w:rPr>
          <w:spacing w:val="-3"/>
        </w:rPr>
        <w:t xml:space="preserve"> </w:t>
      </w:r>
      <w:r w:rsidRPr="00A61089">
        <w:t xml:space="preserve">Planning </w:t>
      </w:r>
      <w:r w:rsidRPr="00A61089">
        <w:rPr>
          <w:spacing w:val="-2"/>
        </w:rPr>
        <w:t>Official.</w:t>
      </w:r>
    </w:p>
    <w:p w14:paraId="320076C0" w14:textId="77777777" w:rsidR="00033784" w:rsidRPr="00A61089" w:rsidRDefault="00033784" w:rsidP="00033784">
      <w:pPr>
        <w:pStyle w:val="Style10"/>
        <w:numPr>
          <w:ilvl w:val="4"/>
          <w:numId w:val="1"/>
        </w:numPr>
      </w:pPr>
      <w:r w:rsidRPr="00A61089">
        <w:t>Submittal</w:t>
      </w:r>
      <w:r w:rsidRPr="00A61089">
        <w:rPr>
          <w:spacing w:val="-7"/>
        </w:rPr>
        <w:t xml:space="preserve"> </w:t>
      </w:r>
      <w:r w:rsidRPr="00A61089">
        <w:t>Information.</w:t>
      </w:r>
      <w:r w:rsidRPr="00A61089">
        <w:rPr>
          <w:spacing w:val="-6"/>
        </w:rPr>
        <w:t xml:space="preserve"> </w:t>
      </w:r>
      <w:r w:rsidRPr="00A61089">
        <w:t>The</w:t>
      </w:r>
      <w:r w:rsidRPr="00A61089">
        <w:rPr>
          <w:spacing w:val="-6"/>
        </w:rPr>
        <w:t xml:space="preserve"> </w:t>
      </w:r>
      <w:r w:rsidRPr="00A61089">
        <w:t>application</w:t>
      </w:r>
      <w:r w:rsidRPr="00A61089">
        <w:rPr>
          <w:spacing w:val="-6"/>
        </w:rPr>
        <w:t xml:space="preserve"> </w:t>
      </w:r>
      <w:r w:rsidRPr="00A61089">
        <w:t>shall</w:t>
      </w:r>
      <w:r w:rsidRPr="00A61089">
        <w:rPr>
          <w:spacing w:val="-6"/>
        </w:rPr>
        <w:t xml:space="preserve"> </w:t>
      </w:r>
      <w:r w:rsidRPr="00A61089">
        <w:t>contain</w:t>
      </w:r>
      <w:r w:rsidRPr="00A61089">
        <w:rPr>
          <w:spacing w:val="-6"/>
        </w:rPr>
        <w:t xml:space="preserve"> </w:t>
      </w:r>
      <w:proofErr w:type="gramStart"/>
      <w:r w:rsidRPr="00A61089">
        <w:t>all</w:t>
      </w:r>
      <w:r w:rsidRPr="00A61089">
        <w:rPr>
          <w:spacing w:val="-7"/>
        </w:rPr>
        <w:t xml:space="preserve"> </w:t>
      </w:r>
      <w:r w:rsidRPr="00A61089">
        <w:t>of</w:t>
      </w:r>
      <w:proofErr w:type="gramEnd"/>
      <w:r w:rsidRPr="00A61089">
        <w:rPr>
          <w:spacing w:val="-6"/>
        </w:rPr>
        <w:t xml:space="preserve"> </w:t>
      </w:r>
      <w:r w:rsidRPr="00A61089">
        <w:t>the</w:t>
      </w:r>
      <w:r w:rsidRPr="00A61089">
        <w:rPr>
          <w:spacing w:val="-6"/>
        </w:rPr>
        <w:t xml:space="preserve"> </w:t>
      </w:r>
      <w:r w:rsidRPr="00A61089">
        <w:t>following</w:t>
      </w:r>
      <w:r w:rsidRPr="00A61089">
        <w:rPr>
          <w:spacing w:val="-6"/>
        </w:rPr>
        <w:t xml:space="preserve"> </w:t>
      </w:r>
      <w:r w:rsidRPr="00A61089">
        <w:rPr>
          <w:spacing w:val="-2"/>
        </w:rPr>
        <w:t>information:</w:t>
      </w:r>
    </w:p>
    <w:p w14:paraId="56D883F5" w14:textId="77777777" w:rsidR="00033784" w:rsidRPr="00A61089" w:rsidRDefault="00033784" w:rsidP="00033784">
      <w:pPr>
        <w:pStyle w:val="Style11"/>
        <w:numPr>
          <w:ilvl w:val="6"/>
          <w:numId w:val="1"/>
        </w:numPr>
        <w:rPr>
          <w:bCs/>
          <w:color w:val="C00000"/>
          <w:u w:val="single"/>
        </w:rPr>
      </w:pPr>
      <w:r w:rsidRPr="00A61089">
        <w:rPr>
          <w:bCs/>
          <w:color w:val="C00000"/>
          <w:u w:val="single"/>
        </w:rPr>
        <w:t>The</w:t>
      </w:r>
      <w:r w:rsidRPr="00A61089">
        <w:rPr>
          <w:bCs/>
          <w:color w:val="C00000"/>
          <w:spacing w:val="-7"/>
          <w:u w:val="single"/>
        </w:rPr>
        <w:t xml:space="preserve"> </w:t>
      </w:r>
      <w:r w:rsidRPr="00A61089">
        <w:rPr>
          <w:bCs/>
          <w:color w:val="C00000"/>
          <w:u w:val="single"/>
        </w:rPr>
        <w:t>information</w:t>
      </w:r>
      <w:r w:rsidRPr="00A61089">
        <w:rPr>
          <w:bCs/>
          <w:color w:val="C00000"/>
          <w:spacing w:val="-7"/>
          <w:u w:val="single"/>
        </w:rPr>
        <w:t xml:space="preserve"> </w:t>
      </w:r>
      <w:r w:rsidRPr="00A61089">
        <w:rPr>
          <w:bCs/>
          <w:color w:val="C00000"/>
          <w:u w:val="single"/>
        </w:rPr>
        <w:t>requested</w:t>
      </w:r>
      <w:r w:rsidRPr="00A61089">
        <w:rPr>
          <w:bCs/>
          <w:color w:val="C00000"/>
          <w:spacing w:val="-6"/>
          <w:u w:val="single"/>
        </w:rPr>
        <w:t xml:space="preserve"> </w:t>
      </w:r>
      <w:r w:rsidRPr="00A61089">
        <w:rPr>
          <w:bCs/>
          <w:color w:val="C00000"/>
          <w:u w:val="single"/>
        </w:rPr>
        <w:t>on</w:t>
      </w:r>
      <w:r w:rsidRPr="00A61089">
        <w:rPr>
          <w:bCs/>
          <w:color w:val="C00000"/>
          <w:spacing w:val="-7"/>
          <w:u w:val="single"/>
        </w:rPr>
        <w:t xml:space="preserve"> </w:t>
      </w:r>
      <w:r w:rsidRPr="00A61089">
        <w:rPr>
          <w:bCs/>
          <w:color w:val="C00000"/>
          <w:u w:val="single"/>
        </w:rPr>
        <w:t>the</w:t>
      </w:r>
      <w:r w:rsidRPr="00A61089">
        <w:rPr>
          <w:bCs/>
          <w:color w:val="C00000"/>
          <w:spacing w:val="-6"/>
          <w:u w:val="single"/>
        </w:rPr>
        <w:t xml:space="preserve"> </w:t>
      </w:r>
      <w:r w:rsidRPr="00A61089">
        <w:rPr>
          <w:bCs/>
          <w:color w:val="C00000"/>
          <w:u w:val="single"/>
        </w:rPr>
        <w:t>application</w:t>
      </w:r>
      <w:r w:rsidRPr="00A61089">
        <w:rPr>
          <w:bCs/>
          <w:color w:val="C00000"/>
          <w:spacing w:val="-7"/>
          <w:u w:val="single"/>
        </w:rPr>
        <w:t xml:space="preserve"> </w:t>
      </w:r>
      <w:proofErr w:type="gramStart"/>
      <w:r w:rsidRPr="00A61089">
        <w:rPr>
          <w:bCs/>
          <w:color w:val="C00000"/>
          <w:spacing w:val="-2"/>
          <w:u w:val="single"/>
        </w:rPr>
        <w:t>form;</w:t>
      </w:r>
      <w:proofErr w:type="gramEnd"/>
    </w:p>
    <w:p w14:paraId="4B4B3089" w14:textId="77777777" w:rsidR="00033784" w:rsidRPr="00A61089" w:rsidRDefault="00033784" w:rsidP="00033784">
      <w:pPr>
        <w:pStyle w:val="Style11"/>
        <w:numPr>
          <w:ilvl w:val="6"/>
          <w:numId w:val="1"/>
        </w:numPr>
        <w:rPr>
          <w:bCs/>
          <w:color w:val="C00000"/>
          <w:u w:val="single"/>
        </w:rPr>
      </w:pPr>
      <w:r w:rsidRPr="00A61089">
        <w:rPr>
          <w:bCs/>
          <w:color w:val="C00000"/>
          <w:u w:val="single"/>
        </w:rPr>
        <w:t>A</w:t>
      </w:r>
      <w:r w:rsidRPr="00A61089">
        <w:rPr>
          <w:bCs/>
          <w:color w:val="C00000"/>
          <w:spacing w:val="-3"/>
          <w:u w:val="single"/>
        </w:rPr>
        <w:t xml:space="preserve"> </w:t>
      </w:r>
      <w:r w:rsidRPr="00A61089">
        <w:rPr>
          <w:bCs/>
          <w:color w:val="C00000"/>
          <w:u w:val="single"/>
        </w:rPr>
        <w:t>map</w:t>
      </w:r>
      <w:r w:rsidRPr="00A61089">
        <w:rPr>
          <w:bCs/>
          <w:color w:val="C00000"/>
          <w:spacing w:val="-3"/>
          <w:u w:val="single"/>
        </w:rPr>
        <w:t xml:space="preserve"> </w:t>
      </w:r>
      <w:r w:rsidRPr="00A61089">
        <w:rPr>
          <w:bCs/>
          <w:color w:val="C00000"/>
          <w:u w:val="single"/>
        </w:rPr>
        <w:t>and/or</w:t>
      </w:r>
      <w:r w:rsidRPr="00A61089">
        <w:rPr>
          <w:bCs/>
          <w:color w:val="C00000"/>
          <w:spacing w:val="-4"/>
          <w:u w:val="single"/>
        </w:rPr>
        <w:t xml:space="preserve"> </w:t>
      </w:r>
      <w:r w:rsidRPr="00A61089">
        <w:rPr>
          <w:bCs/>
          <w:color w:val="C00000"/>
          <w:u w:val="single"/>
        </w:rPr>
        <w:t>plan</w:t>
      </w:r>
      <w:r w:rsidRPr="00A61089">
        <w:rPr>
          <w:bCs/>
          <w:color w:val="C00000"/>
          <w:spacing w:val="-3"/>
          <w:u w:val="single"/>
        </w:rPr>
        <w:t xml:space="preserve"> </w:t>
      </w:r>
      <w:r w:rsidRPr="00A61089">
        <w:rPr>
          <w:bCs/>
          <w:color w:val="C00000"/>
          <w:u w:val="single"/>
        </w:rPr>
        <w:t>addressing</w:t>
      </w:r>
      <w:r w:rsidRPr="00A61089">
        <w:rPr>
          <w:bCs/>
          <w:color w:val="C00000"/>
          <w:spacing w:val="-3"/>
          <w:u w:val="single"/>
        </w:rPr>
        <w:t xml:space="preserve"> </w:t>
      </w:r>
      <w:r w:rsidRPr="00A61089">
        <w:rPr>
          <w:bCs/>
          <w:color w:val="C00000"/>
          <w:u w:val="single"/>
        </w:rPr>
        <w:t>the</w:t>
      </w:r>
      <w:r w:rsidRPr="00A61089">
        <w:rPr>
          <w:bCs/>
          <w:color w:val="C00000"/>
          <w:spacing w:val="-3"/>
          <w:u w:val="single"/>
        </w:rPr>
        <w:t xml:space="preserve"> </w:t>
      </w:r>
      <w:r w:rsidRPr="00A61089">
        <w:rPr>
          <w:bCs/>
          <w:color w:val="C00000"/>
          <w:u w:val="single"/>
        </w:rPr>
        <w:t>appropriate</w:t>
      </w:r>
      <w:r w:rsidRPr="00A61089">
        <w:rPr>
          <w:bCs/>
          <w:color w:val="C00000"/>
          <w:spacing w:val="-3"/>
          <w:u w:val="single"/>
        </w:rPr>
        <w:t xml:space="preserve"> </w:t>
      </w:r>
      <w:r w:rsidRPr="00A61089">
        <w:rPr>
          <w:bCs/>
          <w:color w:val="C00000"/>
          <w:u w:val="single"/>
        </w:rPr>
        <w:t>criteria</w:t>
      </w:r>
      <w:r w:rsidRPr="00A61089">
        <w:rPr>
          <w:bCs/>
          <w:color w:val="C00000"/>
          <w:spacing w:val="-4"/>
          <w:u w:val="single"/>
        </w:rPr>
        <w:t xml:space="preserve"> </w:t>
      </w:r>
      <w:r w:rsidRPr="00A61089">
        <w:rPr>
          <w:bCs/>
          <w:color w:val="C00000"/>
          <w:u w:val="single"/>
        </w:rPr>
        <w:t>and</w:t>
      </w:r>
      <w:r w:rsidRPr="00A61089">
        <w:rPr>
          <w:bCs/>
          <w:color w:val="C00000"/>
          <w:spacing w:val="-3"/>
          <w:u w:val="single"/>
        </w:rPr>
        <w:t xml:space="preserve"> </w:t>
      </w:r>
      <w:r w:rsidRPr="00A61089">
        <w:rPr>
          <w:bCs/>
          <w:color w:val="C00000"/>
          <w:u w:val="single"/>
        </w:rPr>
        <w:t>standards</w:t>
      </w:r>
      <w:r w:rsidRPr="00A61089">
        <w:rPr>
          <w:bCs/>
          <w:color w:val="C00000"/>
          <w:spacing w:val="-3"/>
          <w:u w:val="single"/>
        </w:rPr>
        <w:t xml:space="preserve"> </w:t>
      </w:r>
      <w:r w:rsidRPr="00A61089">
        <w:rPr>
          <w:bCs/>
          <w:color w:val="C00000"/>
          <w:u w:val="single"/>
        </w:rPr>
        <w:t>in</w:t>
      </w:r>
      <w:r w:rsidRPr="00A61089">
        <w:rPr>
          <w:bCs/>
          <w:color w:val="C00000"/>
          <w:spacing w:val="-4"/>
          <w:u w:val="single"/>
        </w:rPr>
        <w:t xml:space="preserve"> </w:t>
      </w:r>
      <w:r w:rsidRPr="00A61089">
        <w:rPr>
          <w:bCs/>
          <w:color w:val="C00000"/>
          <w:u w:val="single"/>
        </w:rPr>
        <w:t>sufficient</w:t>
      </w:r>
      <w:r w:rsidRPr="00A61089">
        <w:rPr>
          <w:bCs/>
          <w:color w:val="C00000"/>
          <w:spacing w:val="-3"/>
          <w:u w:val="single"/>
        </w:rPr>
        <w:t xml:space="preserve"> </w:t>
      </w:r>
      <w:r w:rsidRPr="00A61089">
        <w:rPr>
          <w:bCs/>
          <w:color w:val="C00000"/>
          <w:u w:val="single"/>
        </w:rPr>
        <w:t>detail</w:t>
      </w:r>
      <w:r w:rsidRPr="00A61089">
        <w:rPr>
          <w:bCs/>
          <w:color w:val="C00000"/>
          <w:spacing w:val="-3"/>
          <w:u w:val="single"/>
        </w:rPr>
        <w:t xml:space="preserve"> </w:t>
      </w:r>
      <w:r w:rsidRPr="00A61089">
        <w:rPr>
          <w:bCs/>
          <w:color w:val="C00000"/>
          <w:u w:val="single"/>
        </w:rPr>
        <w:t>for</w:t>
      </w:r>
      <w:r w:rsidRPr="00A61089">
        <w:rPr>
          <w:bCs/>
          <w:color w:val="C00000"/>
          <w:spacing w:val="-2"/>
          <w:u w:val="single"/>
        </w:rPr>
        <w:t xml:space="preserve"> </w:t>
      </w:r>
      <w:r w:rsidRPr="00A61089">
        <w:rPr>
          <w:bCs/>
          <w:color w:val="C00000"/>
          <w:u w:val="single"/>
        </w:rPr>
        <w:t>review and decision (as applicable</w:t>
      </w:r>
      <w:proofErr w:type="gramStart"/>
      <w:r w:rsidRPr="00A61089">
        <w:rPr>
          <w:bCs/>
          <w:color w:val="C00000"/>
          <w:u w:val="single"/>
        </w:rPr>
        <w:t>);</w:t>
      </w:r>
      <w:proofErr w:type="gramEnd"/>
    </w:p>
    <w:p w14:paraId="1E91CC24" w14:textId="45FB02A7" w:rsidR="00033784" w:rsidRPr="00A61089" w:rsidRDefault="00033784" w:rsidP="00033784">
      <w:pPr>
        <w:pStyle w:val="Style11"/>
        <w:numPr>
          <w:ilvl w:val="6"/>
          <w:numId w:val="1"/>
        </w:numPr>
        <w:rPr>
          <w:bCs/>
          <w:i/>
          <w:color w:val="C00000"/>
          <w:u w:val="single"/>
        </w:rPr>
      </w:pPr>
      <w:r w:rsidRPr="00A61089">
        <w:rPr>
          <w:bCs/>
          <w:color w:val="C00000"/>
          <w:u w:val="single"/>
        </w:rPr>
        <w:t>The</w:t>
      </w:r>
      <w:r w:rsidRPr="00A61089">
        <w:rPr>
          <w:bCs/>
          <w:color w:val="C00000"/>
          <w:spacing w:val="-6"/>
          <w:u w:val="single"/>
        </w:rPr>
        <w:t xml:space="preserve"> </w:t>
      </w:r>
      <w:r w:rsidRPr="00A61089">
        <w:rPr>
          <w:bCs/>
          <w:color w:val="C00000"/>
          <w:u w:val="single"/>
        </w:rPr>
        <w:t>required</w:t>
      </w:r>
      <w:r w:rsidRPr="00A61089">
        <w:rPr>
          <w:bCs/>
          <w:color w:val="C00000"/>
          <w:spacing w:val="-5"/>
          <w:u w:val="single"/>
        </w:rPr>
        <w:t xml:space="preserve"> </w:t>
      </w:r>
      <w:r w:rsidRPr="00A61089">
        <w:rPr>
          <w:bCs/>
          <w:color w:val="C00000"/>
          <w:u w:val="single"/>
        </w:rPr>
        <w:t>fee,</w:t>
      </w:r>
      <w:r w:rsidRPr="00A61089">
        <w:rPr>
          <w:bCs/>
          <w:color w:val="C00000"/>
          <w:spacing w:val="-6"/>
          <w:u w:val="single"/>
        </w:rPr>
        <w:t xml:space="preserve"> </w:t>
      </w:r>
      <w:r w:rsidRPr="00A61089">
        <w:rPr>
          <w:bCs/>
          <w:color w:val="C00000"/>
          <w:u w:val="single"/>
        </w:rPr>
        <w:t>except</w:t>
      </w:r>
      <w:r w:rsidRPr="00A61089">
        <w:rPr>
          <w:bCs/>
          <w:color w:val="C00000"/>
          <w:spacing w:val="-6"/>
          <w:u w:val="single"/>
        </w:rPr>
        <w:t xml:space="preserve"> </w:t>
      </w:r>
      <w:r w:rsidRPr="00A61089">
        <w:rPr>
          <w:bCs/>
          <w:color w:val="C00000"/>
          <w:u w:val="single"/>
        </w:rPr>
        <w:t>when</w:t>
      </w:r>
      <w:r w:rsidRPr="00A61089">
        <w:rPr>
          <w:bCs/>
          <w:color w:val="C00000"/>
          <w:spacing w:val="-6"/>
          <w:u w:val="single"/>
        </w:rPr>
        <w:t xml:space="preserve"> </w:t>
      </w:r>
      <w:r w:rsidRPr="00A61089">
        <w:rPr>
          <w:bCs/>
          <w:color w:val="C00000"/>
          <w:u w:val="single"/>
        </w:rPr>
        <w:t>City</w:t>
      </w:r>
      <w:r w:rsidRPr="00A61089">
        <w:rPr>
          <w:bCs/>
          <w:color w:val="C00000"/>
          <w:spacing w:val="-5"/>
          <w:u w:val="single"/>
        </w:rPr>
        <w:t xml:space="preserve"> </w:t>
      </w:r>
      <w:r w:rsidRPr="00A61089">
        <w:rPr>
          <w:bCs/>
          <w:color w:val="C00000"/>
          <w:u w:val="single"/>
        </w:rPr>
        <w:t>of</w:t>
      </w:r>
      <w:r w:rsidRPr="00A61089">
        <w:rPr>
          <w:bCs/>
          <w:color w:val="C00000"/>
          <w:spacing w:val="-7"/>
          <w:u w:val="single"/>
        </w:rPr>
        <w:t xml:space="preserve"> </w:t>
      </w:r>
      <w:r w:rsidRPr="0065182E">
        <w:rPr>
          <w:bCs/>
          <w:iCs/>
          <w:color w:val="C00000"/>
          <w:u w:val="single"/>
        </w:rPr>
        <w:t xml:space="preserve">Bay </w:t>
      </w:r>
      <w:proofErr w:type="gramStart"/>
      <w:r w:rsidRPr="0065182E">
        <w:rPr>
          <w:bCs/>
          <w:iCs/>
          <w:color w:val="C00000"/>
          <w:u w:val="single"/>
        </w:rPr>
        <w:t>City</w:t>
      </w:r>
      <w:r>
        <w:rPr>
          <w:bCs/>
          <w:i/>
          <w:color w:val="C00000"/>
          <w:u w:val="single"/>
        </w:rPr>
        <w:t xml:space="preserve"> </w:t>
      </w:r>
      <w:r w:rsidRPr="00A61089">
        <w:rPr>
          <w:bCs/>
          <w:i/>
          <w:color w:val="C00000"/>
          <w:spacing w:val="-5"/>
          <w:u w:val="single"/>
        </w:rPr>
        <w:t xml:space="preserve"> </w:t>
      </w:r>
      <w:r w:rsidRPr="00A61089">
        <w:rPr>
          <w:bCs/>
          <w:color w:val="C00000"/>
          <w:u w:val="single"/>
        </w:rPr>
        <w:t>initiates</w:t>
      </w:r>
      <w:proofErr w:type="gramEnd"/>
      <w:r w:rsidRPr="00A61089">
        <w:rPr>
          <w:bCs/>
          <w:color w:val="C00000"/>
          <w:spacing w:val="-6"/>
          <w:u w:val="single"/>
        </w:rPr>
        <w:t xml:space="preserve"> </w:t>
      </w:r>
      <w:r w:rsidRPr="00A61089">
        <w:rPr>
          <w:bCs/>
          <w:color w:val="C00000"/>
          <w:u w:val="single"/>
        </w:rPr>
        <w:t>request</w:t>
      </w:r>
      <w:r>
        <w:rPr>
          <w:bCs/>
          <w:color w:val="C00000"/>
          <w:u w:val="single"/>
        </w:rPr>
        <w:t>;</w:t>
      </w:r>
      <w:r w:rsidR="00590E2D">
        <w:rPr>
          <w:bCs/>
          <w:color w:val="C00000"/>
          <w:u w:val="single"/>
        </w:rPr>
        <w:t xml:space="preserve"> and</w:t>
      </w:r>
    </w:p>
    <w:p w14:paraId="5A5148C9" w14:textId="49A197A9" w:rsidR="00033784" w:rsidRPr="00A61089" w:rsidRDefault="00033784" w:rsidP="00033784">
      <w:pPr>
        <w:pStyle w:val="Style11"/>
        <w:numPr>
          <w:ilvl w:val="6"/>
          <w:numId w:val="1"/>
        </w:numPr>
        <w:rPr>
          <w:bCs/>
          <w:i/>
          <w:color w:val="C00000"/>
          <w:u w:val="single"/>
        </w:rPr>
      </w:pPr>
      <w:r w:rsidRPr="00A61089">
        <w:rPr>
          <w:bCs/>
          <w:color w:val="C00000"/>
          <w:u w:val="single"/>
        </w:rPr>
        <w:lastRenderedPageBreak/>
        <w:t>One</w:t>
      </w:r>
      <w:r w:rsidRPr="00A61089">
        <w:rPr>
          <w:bCs/>
          <w:color w:val="C00000"/>
          <w:spacing w:val="-3"/>
          <w:u w:val="single"/>
        </w:rPr>
        <w:t xml:space="preserve"> </w:t>
      </w:r>
      <w:r w:rsidRPr="00A61089">
        <w:rPr>
          <w:bCs/>
          <w:color w:val="C00000"/>
          <w:u w:val="single"/>
        </w:rPr>
        <w:t>copy</w:t>
      </w:r>
      <w:r w:rsidRPr="00A61089">
        <w:rPr>
          <w:bCs/>
          <w:color w:val="C00000"/>
          <w:spacing w:val="-4"/>
          <w:u w:val="single"/>
        </w:rPr>
        <w:t xml:space="preserve"> </w:t>
      </w:r>
      <w:r w:rsidRPr="00A61089">
        <w:rPr>
          <w:bCs/>
          <w:color w:val="C00000"/>
          <w:u w:val="single"/>
        </w:rPr>
        <w:t>of</w:t>
      </w:r>
      <w:r w:rsidRPr="00A61089">
        <w:rPr>
          <w:bCs/>
          <w:color w:val="C00000"/>
          <w:spacing w:val="-3"/>
          <w:u w:val="single"/>
        </w:rPr>
        <w:t xml:space="preserve"> </w:t>
      </w:r>
      <w:r w:rsidRPr="00A61089">
        <w:rPr>
          <w:bCs/>
          <w:color w:val="C00000"/>
          <w:u w:val="single"/>
        </w:rPr>
        <w:t>a</w:t>
      </w:r>
      <w:r w:rsidRPr="00A61089">
        <w:rPr>
          <w:bCs/>
          <w:color w:val="C00000"/>
          <w:spacing w:val="-3"/>
          <w:u w:val="single"/>
        </w:rPr>
        <w:t xml:space="preserve"> </w:t>
      </w:r>
      <w:r w:rsidRPr="00A61089">
        <w:rPr>
          <w:bCs/>
          <w:color w:val="C00000"/>
          <w:u w:val="single"/>
        </w:rPr>
        <w:t>letter</w:t>
      </w:r>
      <w:r w:rsidRPr="00A61089">
        <w:rPr>
          <w:bCs/>
          <w:color w:val="C00000"/>
          <w:spacing w:val="-3"/>
          <w:u w:val="single"/>
        </w:rPr>
        <w:t xml:space="preserve"> </w:t>
      </w:r>
      <w:r w:rsidRPr="00A61089">
        <w:rPr>
          <w:bCs/>
          <w:color w:val="C00000"/>
          <w:u w:val="single"/>
        </w:rPr>
        <w:t>or</w:t>
      </w:r>
      <w:r w:rsidRPr="00A61089">
        <w:rPr>
          <w:bCs/>
          <w:color w:val="C00000"/>
          <w:spacing w:val="-3"/>
          <w:u w:val="single"/>
        </w:rPr>
        <w:t xml:space="preserve"> </w:t>
      </w:r>
      <w:r w:rsidRPr="00A61089">
        <w:rPr>
          <w:bCs/>
          <w:color w:val="C00000"/>
          <w:u w:val="single"/>
        </w:rPr>
        <w:t>narrative</w:t>
      </w:r>
      <w:r w:rsidRPr="00A61089">
        <w:rPr>
          <w:bCs/>
          <w:color w:val="C00000"/>
          <w:spacing w:val="-4"/>
          <w:u w:val="single"/>
        </w:rPr>
        <w:t xml:space="preserve"> </w:t>
      </w:r>
      <w:r w:rsidRPr="00A61089">
        <w:rPr>
          <w:bCs/>
          <w:color w:val="C00000"/>
          <w:u w:val="single"/>
        </w:rPr>
        <w:t>statement</w:t>
      </w:r>
      <w:r w:rsidRPr="00A61089">
        <w:rPr>
          <w:bCs/>
          <w:color w:val="C00000"/>
          <w:spacing w:val="-3"/>
          <w:u w:val="single"/>
        </w:rPr>
        <w:t xml:space="preserve"> </w:t>
      </w:r>
      <w:r w:rsidRPr="00A61089">
        <w:rPr>
          <w:bCs/>
          <w:color w:val="C00000"/>
          <w:u w:val="single"/>
        </w:rPr>
        <w:t>that</w:t>
      </w:r>
      <w:r w:rsidRPr="00A61089">
        <w:rPr>
          <w:bCs/>
          <w:color w:val="C00000"/>
          <w:spacing w:val="-3"/>
          <w:u w:val="single"/>
        </w:rPr>
        <w:t xml:space="preserve"> </w:t>
      </w:r>
      <w:r w:rsidRPr="00A61089">
        <w:rPr>
          <w:bCs/>
          <w:color w:val="C00000"/>
          <w:u w:val="single"/>
        </w:rPr>
        <w:t>explains</w:t>
      </w:r>
      <w:r w:rsidRPr="00A61089">
        <w:rPr>
          <w:bCs/>
          <w:color w:val="C00000"/>
          <w:spacing w:val="-3"/>
          <w:u w:val="single"/>
        </w:rPr>
        <w:t xml:space="preserve"> </w:t>
      </w:r>
      <w:r w:rsidRPr="00A61089">
        <w:rPr>
          <w:bCs/>
          <w:color w:val="C00000"/>
          <w:u w:val="single"/>
        </w:rPr>
        <w:t>how</w:t>
      </w:r>
      <w:r w:rsidRPr="00A61089">
        <w:rPr>
          <w:bCs/>
          <w:color w:val="C00000"/>
          <w:spacing w:val="-3"/>
          <w:u w:val="single"/>
        </w:rPr>
        <w:t xml:space="preserve"> </w:t>
      </w:r>
      <w:r w:rsidRPr="00A61089">
        <w:rPr>
          <w:bCs/>
          <w:color w:val="C00000"/>
          <w:u w:val="single"/>
        </w:rPr>
        <w:t>the</w:t>
      </w:r>
      <w:r w:rsidRPr="00A61089">
        <w:rPr>
          <w:bCs/>
          <w:color w:val="C00000"/>
          <w:spacing w:val="-3"/>
          <w:u w:val="single"/>
        </w:rPr>
        <w:t xml:space="preserve"> </w:t>
      </w:r>
      <w:r w:rsidRPr="00A61089">
        <w:rPr>
          <w:bCs/>
          <w:color w:val="C00000"/>
          <w:u w:val="single"/>
        </w:rPr>
        <w:t>application</w:t>
      </w:r>
      <w:r w:rsidRPr="00A61089">
        <w:rPr>
          <w:bCs/>
          <w:color w:val="C00000"/>
          <w:spacing w:val="-3"/>
          <w:u w:val="single"/>
        </w:rPr>
        <w:t xml:space="preserve"> </w:t>
      </w:r>
      <w:r w:rsidRPr="00A61089">
        <w:rPr>
          <w:bCs/>
          <w:color w:val="C00000"/>
          <w:u w:val="single"/>
        </w:rPr>
        <w:t>satisfies</w:t>
      </w:r>
      <w:r w:rsidRPr="00A61089">
        <w:rPr>
          <w:bCs/>
          <w:color w:val="C00000"/>
          <w:spacing w:val="-3"/>
          <w:u w:val="single"/>
        </w:rPr>
        <w:t xml:space="preserve"> </w:t>
      </w:r>
      <w:r w:rsidRPr="00A61089">
        <w:rPr>
          <w:bCs/>
          <w:color w:val="C00000"/>
          <w:u w:val="single"/>
        </w:rPr>
        <w:t>each</w:t>
      </w:r>
      <w:r w:rsidRPr="00A61089">
        <w:rPr>
          <w:bCs/>
          <w:color w:val="C00000"/>
          <w:spacing w:val="-2"/>
          <w:u w:val="single"/>
        </w:rPr>
        <w:t xml:space="preserve"> </w:t>
      </w:r>
      <w:r w:rsidRPr="00A61089">
        <w:rPr>
          <w:bCs/>
          <w:color w:val="C00000"/>
          <w:u w:val="single"/>
        </w:rPr>
        <w:t>and</w:t>
      </w:r>
      <w:r w:rsidRPr="00A61089">
        <w:rPr>
          <w:bCs/>
          <w:color w:val="C00000"/>
          <w:spacing w:val="-3"/>
          <w:u w:val="single"/>
        </w:rPr>
        <w:t xml:space="preserve"> </w:t>
      </w:r>
      <w:proofErr w:type="gramStart"/>
      <w:r w:rsidRPr="00A61089">
        <w:rPr>
          <w:bCs/>
          <w:color w:val="C00000"/>
          <w:u w:val="single"/>
        </w:rPr>
        <w:t>all</w:t>
      </w:r>
      <w:r w:rsidRPr="00A61089">
        <w:rPr>
          <w:bCs/>
          <w:color w:val="C00000"/>
          <w:spacing w:val="-3"/>
          <w:u w:val="single"/>
        </w:rPr>
        <w:t xml:space="preserve"> </w:t>
      </w:r>
      <w:r w:rsidRPr="00A61089">
        <w:rPr>
          <w:bCs/>
          <w:color w:val="C00000"/>
          <w:u w:val="single"/>
        </w:rPr>
        <w:t>of</w:t>
      </w:r>
      <w:proofErr w:type="gramEnd"/>
      <w:r w:rsidRPr="00A61089">
        <w:rPr>
          <w:bCs/>
          <w:color w:val="C00000"/>
          <w:u w:val="single"/>
        </w:rPr>
        <w:t xml:space="preserve"> the relevant approval criteria and standards</w:t>
      </w:r>
      <w:r w:rsidR="00590E2D">
        <w:rPr>
          <w:bCs/>
          <w:color w:val="C00000"/>
          <w:u w:val="single"/>
        </w:rPr>
        <w:t>.</w:t>
      </w:r>
    </w:p>
    <w:p w14:paraId="7B621A56" w14:textId="77777777" w:rsidR="00033784" w:rsidRPr="00A61089" w:rsidRDefault="00033784" w:rsidP="00033784">
      <w:pPr>
        <w:pStyle w:val="Style9"/>
        <w:numPr>
          <w:ilvl w:val="3"/>
          <w:numId w:val="1"/>
        </w:numPr>
      </w:pPr>
      <w:r w:rsidRPr="00A61089">
        <w:t>Procedure.</w:t>
      </w:r>
      <w:r w:rsidRPr="00A61089">
        <w:rPr>
          <w:spacing w:val="-3"/>
        </w:rPr>
        <w:t xml:space="preserve"> </w:t>
      </w:r>
      <w:r w:rsidRPr="00A61089">
        <w:t>Hearings</w:t>
      </w:r>
      <w:r w:rsidRPr="00A61089">
        <w:rPr>
          <w:spacing w:val="-4"/>
        </w:rPr>
        <w:t xml:space="preserve"> </w:t>
      </w:r>
      <w:r w:rsidRPr="00A61089">
        <w:t>on</w:t>
      </w:r>
      <w:r w:rsidRPr="00A61089">
        <w:rPr>
          <w:spacing w:val="-2"/>
        </w:rPr>
        <w:t xml:space="preserve"> </w:t>
      </w:r>
      <w:r w:rsidRPr="00A61089">
        <w:t>Legislative</w:t>
      </w:r>
      <w:r w:rsidRPr="00A61089">
        <w:rPr>
          <w:spacing w:val="-3"/>
        </w:rPr>
        <w:t xml:space="preserve"> </w:t>
      </w:r>
      <w:r w:rsidRPr="00A61089">
        <w:t>Land</w:t>
      </w:r>
      <w:r w:rsidRPr="00A61089">
        <w:rPr>
          <w:spacing w:val="-3"/>
        </w:rPr>
        <w:t xml:space="preserve"> </w:t>
      </w:r>
      <w:r w:rsidRPr="00A61089">
        <w:t>Use</w:t>
      </w:r>
      <w:r w:rsidRPr="00A61089">
        <w:rPr>
          <w:spacing w:val="-3"/>
        </w:rPr>
        <w:t xml:space="preserve"> </w:t>
      </w:r>
      <w:r w:rsidRPr="00A61089">
        <w:t>requests</w:t>
      </w:r>
      <w:r w:rsidRPr="00A61089">
        <w:rPr>
          <w:spacing w:val="-3"/>
        </w:rPr>
        <w:t xml:space="preserve"> </w:t>
      </w:r>
      <w:r w:rsidRPr="00A61089">
        <w:t>are</w:t>
      </w:r>
      <w:r w:rsidRPr="00A61089">
        <w:rPr>
          <w:spacing w:val="-4"/>
        </w:rPr>
        <w:t xml:space="preserve"> </w:t>
      </w:r>
      <w:r w:rsidRPr="00A61089">
        <w:t>conducted</w:t>
      </w:r>
      <w:r w:rsidRPr="00A61089">
        <w:rPr>
          <w:spacing w:val="-3"/>
        </w:rPr>
        <w:t xml:space="preserve"> </w:t>
      </w:r>
      <w:proofErr w:type="gramStart"/>
      <w:r w:rsidRPr="00A61089">
        <w:t>similar</w:t>
      </w:r>
      <w:r w:rsidRPr="00A61089">
        <w:rPr>
          <w:spacing w:val="-3"/>
        </w:rPr>
        <w:t xml:space="preserve"> </w:t>
      </w:r>
      <w:r w:rsidRPr="00A61089">
        <w:t>to</w:t>
      </w:r>
      <w:proofErr w:type="gramEnd"/>
      <w:r w:rsidRPr="00A61089">
        <w:rPr>
          <w:spacing w:val="-3"/>
        </w:rPr>
        <w:t xml:space="preserve"> </w:t>
      </w:r>
      <w:r w:rsidRPr="00A61089">
        <w:t>City</w:t>
      </w:r>
      <w:r w:rsidRPr="00A61089">
        <w:rPr>
          <w:spacing w:val="-3"/>
        </w:rPr>
        <w:t xml:space="preserve"> </w:t>
      </w:r>
      <w:r w:rsidRPr="00A61089">
        <w:t>Council</w:t>
      </w:r>
      <w:r w:rsidRPr="00A61089">
        <w:rPr>
          <w:spacing w:val="-3"/>
        </w:rPr>
        <w:t xml:space="preserve"> </w:t>
      </w:r>
      <w:r w:rsidRPr="00A61089">
        <w:t>hearings</w:t>
      </w:r>
      <w:r w:rsidRPr="00A61089">
        <w:rPr>
          <w:spacing w:val="-3"/>
        </w:rPr>
        <w:t xml:space="preserve"> </w:t>
      </w:r>
      <w:r w:rsidRPr="00A61089">
        <w:t>on other legislative proposals, except the notification procedure for Legislative Land Use requests must conform to state land use laws (ORS 227.175), as follows:</w:t>
      </w:r>
    </w:p>
    <w:p w14:paraId="7D9954D7" w14:textId="77777777" w:rsidR="00033784" w:rsidRPr="00A61089" w:rsidRDefault="00033784" w:rsidP="00033784">
      <w:pPr>
        <w:pStyle w:val="Style10"/>
        <w:numPr>
          <w:ilvl w:val="4"/>
          <w:numId w:val="1"/>
        </w:numPr>
      </w:pPr>
      <w:r w:rsidRPr="00A61089">
        <w:t>The City Planning Official shall notify in writing the Oregon Department of Land Conservation and Development (DLCD) of legislative amendments (zone change, rezoning with annexation, or comprehensive plan amendment) at least 35 days before the first public hearing at which public testimony</w:t>
      </w:r>
      <w:r w:rsidRPr="00A61089">
        <w:rPr>
          <w:spacing w:val="-3"/>
        </w:rPr>
        <w:t xml:space="preserve"> </w:t>
      </w:r>
      <w:r w:rsidRPr="00A61089">
        <w:t>or</w:t>
      </w:r>
      <w:r w:rsidRPr="00A61089">
        <w:rPr>
          <w:spacing w:val="-3"/>
        </w:rPr>
        <w:t xml:space="preserve"> </w:t>
      </w:r>
      <w:r w:rsidRPr="00A61089">
        <w:t>new</w:t>
      </w:r>
      <w:r w:rsidRPr="00A61089">
        <w:rPr>
          <w:spacing w:val="-3"/>
        </w:rPr>
        <w:t xml:space="preserve"> </w:t>
      </w:r>
      <w:r w:rsidRPr="00A61089">
        <w:t>evidence</w:t>
      </w:r>
      <w:r w:rsidRPr="00A61089">
        <w:rPr>
          <w:spacing w:val="-3"/>
        </w:rPr>
        <w:t xml:space="preserve"> </w:t>
      </w:r>
      <w:r w:rsidRPr="00A61089">
        <w:t>will</w:t>
      </w:r>
      <w:r w:rsidRPr="00A61089">
        <w:rPr>
          <w:spacing w:val="-3"/>
        </w:rPr>
        <w:t xml:space="preserve"> </w:t>
      </w:r>
      <w:r w:rsidRPr="00A61089">
        <w:t>be</w:t>
      </w:r>
      <w:r w:rsidRPr="00A61089">
        <w:rPr>
          <w:spacing w:val="-3"/>
        </w:rPr>
        <w:t xml:space="preserve"> </w:t>
      </w:r>
      <w:r w:rsidRPr="00A61089">
        <w:t>received.</w:t>
      </w:r>
      <w:r w:rsidRPr="00A61089">
        <w:rPr>
          <w:spacing w:val="-3"/>
        </w:rPr>
        <w:t xml:space="preserve"> </w:t>
      </w:r>
      <w:r w:rsidRPr="00A61089">
        <w:t>The</w:t>
      </w:r>
      <w:r w:rsidRPr="00A61089">
        <w:rPr>
          <w:spacing w:val="-3"/>
        </w:rPr>
        <w:t xml:space="preserve"> </w:t>
      </w:r>
      <w:r w:rsidRPr="00A61089">
        <w:t>notice</w:t>
      </w:r>
      <w:r w:rsidRPr="00A61089">
        <w:rPr>
          <w:spacing w:val="-3"/>
        </w:rPr>
        <w:t xml:space="preserve"> </w:t>
      </w:r>
      <w:r w:rsidRPr="00A61089">
        <w:t>shall</w:t>
      </w:r>
      <w:r w:rsidRPr="00A61089">
        <w:rPr>
          <w:spacing w:val="-3"/>
        </w:rPr>
        <w:t xml:space="preserve"> </w:t>
      </w:r>
      <w:r w:rsidRPr="00A61089">
        <w:t>include</w:t>
      </w:r>
      <w:r w:rsidRPr="00A61089">
        <w:rPr>
          <w:spacing w:val="-3"/>
        </w:rPr>
        <w:t xml:space="preserve"> </w:t>
      </w:r>
      <w:r w:rsidRPr="00A61089">
        <w:t>a</w:t>
      </w:r>
      <w:r w:rsidRPr="00A61089">
        <w:rPr>
          <w:spacing w:val="-3"/>
        </w:rPr>
        <w:t xml:space="preserve"> </w:t>
      </w:r>
      <w:r w:rsidRPr="00A61089">
        <w:t>DLCD</w:t>
      </w:r>
      <w:r w:rsidRPr="00A61089">
        <w:rPr>
          <w:spacing w:val="-2"/>
        </w:rPr>
        <w:t xml:space="preserve"> </w:t>
      </w:r>
      <w:r w:rsidRPr="00A61089">
        <w:t>Certificate</w:t>
      </w:r>
      <w:r w:rsidRPr="00A61089">
        <w:rPr>
          <w:spacing w:val="-3"/>
        </w:rPr>
        <w:t xml:space="preserve"> </w:t>
      </w:r>
      <w:r w:rsidRPr="00A61089">
        <w:t>of</w:t>
      </w:r>
      <w:r w:rsidRPr="00A61089">
        <w:rPr>
          <w:spacing w:val="-2"/>
        </w:rPr>
        <w:t xml:space="preserve"> </w:t>
      </w:r>
      <w:r w:rsidRPr="00A61089">
        <w:t>Mailing.</w:t>
      </w:r>
    </w:p>
    <w:p w14:paraId="7E58C931" w14:textId="77777777" w:rsidR="00033784" w:rsidRPr="00A61089" w:rsidRDefault="00033784" w:rsidP="00033784">
      <w:pPr>
        <w:pStyle w:val="Style10"/>
        <w:numPr>
          <w:ilvl w:val="4"/>
          <w:numId w:val="1"/>
        </w:numPr>
      </w:pPr>
      <w:r w:rsidRPr="00A61089">
        <w:t>At least 20 days, but not more than 40 days, before the date of the first hearing on an ordinance that proposes</w:t>
      </w:r>
      <w:r w:rsidRPr="00A61089">
        <w:rPr>
          <w:spacing w:val="-3"/>
        </w:rPr>
        <w:t xml:space="preserve"> </w:t>
      </w:r>
      <w:r w:rsidRPr="00A61089">
        <w:t>to</w:t>
      </w:r>
      <w:r w:rsidRPr="00A61089">
        <w:rPr>
          <w:spacing w:val="-2"/>
        </w:rPr>
        <w:t xml:space="preserve"> </w:t>
      </w:r>
      <w:r w:rsidRPr="00A61089">
        <w:t>amend</w:t>
      </w:r>
      <w:r w:rsidRPr="00A61089">
        <w:rPr>
          <w:spacing w:val="-3"/>
        </w:rPr>
        <w:t xml:space="preserve"> </w:t>
      </w:r>
      <w:r w:rsidRPr="00A61089">
        <w:t>the</w:t>
      </w:r>
      <w:r w:rsidRPr="00A61089">
        <w:rPr>
          <w:spacing w:val="-3"/>
        </w:rPr>
        <w:t xml:space="preserve"> </w:t>
      </w:r>
      <w:r w:rsidRPr="00A61089">
        <w:t>comprehensive</w:t>
      </w:r>
      <w:r w:rsidRPr="00A61089">
        <w:rPr>
          <w:spacing w:val="-3"/>
        </w:rPr>
        <w:t xml:space="preserve"> </w:t>
      </w:r>
      <w:r w:rsidRPr="00A61089">
        <w:t>plan</w:t>
      </w:r>
      <w:r w:rsidRPr="00A61089">
        <w:rPr>
          <w:spacing w:val="-3"/>
        </w:rPr>
        <w:t xml:space="preserve"> </w:t>
      </w:r>
      <w:r w:rsidRPr="00A61089">
        <w:t>or</w:t>
      </w:r>
      <w:r w:rsidRPr="00A61089">
        <w:rPr>
          <w:spacing w:val="-4"/>
        </w:rPr>
        <w:t xml:space="preserve"> </w:t>
      </w:r>
      <w:r w:rsidRPr="00A61089">
        <w:t>any</w:t>
      </w:r>
      <w:r w:rsidRPr="00A61089">
        <w:rPr>
          <w:spacing w:val="-3"/>
        </w:rPr>
        <w:t xml:space="preserve"> </w:t>
      </w:r>
      <w:r w:rsidRPr="00A61089">
        <w:t>element</w:t>
      </w:r>
      <w:r w:rsidRPr="00A61089">
        <w:rPr>
          <w:spacing w:val="-3"/>
        </w:rPr>
        <w:t xml:space="preserve"> </w:t>
      </w:r>
      <w:r w:rsidRPr="00A61089">
        <w:t>thereof,</w:t>
      </w:r>
      <w:r w:rsidRPr="00A61089">
        <w:rPr>
          <w:spacing w:val="-3"/>
        </w:rPr>
        <w:t xml:space="preserve"> </w:t>
      </w:r>
      <w:r w:rsidRPr="00A61089">
        <w:t>or</w:t>
      </w:r>
      <w:r w:rsidRPr="00A61089">
        <w:rPr>
          <w:spacing w:val="-3"/>
        </w:rPr>
        <w:t xml:space="preserve"> </w:t>
      </w:r>
      <w:r w:rsidRPr="00A61089">
        <w:t>to</w:t>
      </w:r>
      <w:r w:rsidRPr="00A61089">
        <w:rPr>
          <w:spacing w:val="-3"/>
        </w:rPr>
        <w:t xml:space="preserve"> </w:t>
      </w:r>
      <w:r w:rsidRPr="00A61089">
        <w:t>adopt</w:t>
      </w:r>
      <w:r w:rsidRPr="00A61089">
        <w:rPr>
          <w:spacing w:val="-3"/>
        </w:rPr>
        <w:t xml:space="preserve"> </w:t>
      </w:r>
      <w:r w:rsidRPr="00A61089">
        <w:t>an</w:t>
      </w:r>
      <w:r w:rsidRPr="00A61089">
        <w:rPr>
          <w:spacing w:val="-3"/>
        </w:rPr>
        <w:t xml:space="preserve"> </w:t>
      </w:r>
      <w:r w:rsidRPr="00A61089">
        <w:t>ordinance</w:t>
      </w:r>
      <w:r w:rsidRPr="00A61089">
        <w:rPr>
          <w:spacing w:val="-2"/>
        </w:rPr>
        <w:t xml:space="preserve"> </w:t>
      </w:r>
      <w:r w:rsidRPr="00A61089">
        <w:t>for</w:t>
      </w:r>
      <w:r w:rsidRPr="00A61089">
        <w:rPr>
          <w:spacing w:val="-3"/>
        </w:rPr>
        <w:t xml:space="preserve"> </w:t>
      </w:r>
      <w:r w:rsidRPr="00A61089">
        <w:t>any zone change, a notice shall be prepared in conformance with ORS 227.175 and mailed to:</w:t>
      </w:r>
    </w:p>
    <w:p w14:paraId="2F2B5E34" w14:textId="77777777" w:rsidR="00033784" w:rsidRPr="00A61089" w:rsidRDefault="00033784" w:rsidP="00033784">
      <w:pPr>
        <w:pStyle w:val="Style11"/>
        <w:numPr>
          <w:ilvl w:val="6"/>
          <w:numId w:val="1"/>
        </w:numPr>
        <w:rPr>
          <w:bCs/>
          <w:color w:val="C00000"/>
          <w:u w:val="single"/>
        </w:rPr>
      </w:pPr>
      <w:r w:rsidRPr="00A61089">
        <w:rPr>
          <w:bCs/>
          <w:color w:val="C00000"/>
          <w:u w:val="single"/>
        </w:rPr>
        <w:t>Each owner whose property would be directly affected by the proposal (e.g., rezoning or a change from</w:t>
      </w:r>
      <w:r w:rsidRPr="00A61089">
        <w:rPr>
          <w:bCs/>
          <w:color w:val="C00000"/>
          <w:spacing w:val="-3"/>
          <w:u w:val="single"/>
        </w:rPr>
        <w:t xml:space="preserve"> </w:t>
      </w:r>
      <w:r w:rsidRPr="00A61089">
        <w:rPr>
          <w:bCs/>
          <w:color w:val="C00000"/>
          <w:u w:val="single"/>
        </w:rPr>
        <w:t>one</w:t>
      </w:r>
      <w:r w:rsidRPr="00A61089">
        <w:rPr>
          <w:bCs/>
          <w:color w:val="C00000"/>
          <w:spacing w:val="-3"/>
          <w:u w:val="single"/>
        </w:rPr>
        <w:t xml:space="preserve"> </w:t>
      </w:r>
      <w:r w:rsidRPr="00A61089">
        <w:rPr>
          <w:bCs/>
          <w:color w:val="C00000"/>
          <w:u w:val="single"/>
        </w:rPr>
        <w:t>Comprehensive</w:t>
      </w:r>
      <w:r w:rsidRPr="00A61089">
        <w:rPr>
          <w:bCs/>
          <w:color w:val="C00000"/>
          <w:spacing w:val="-3"/>
          <w:u w:val="single"/>
        </w:rPr>
        <w:t xml:space="preserve"> </w:t>
      </w:r>
      <w:r w:rsidRPr="00A61089">
        <w:rPr>
          <w:bCs/>
          <w:color w:val="C00000"/>
          <w:u w:val="single"/>
        </w:rPr>
        <w:t>Plan</w:t>
      </w:r>
      <w:r w:rsidRPr="00A61089">
        <w:rPr>
          <w:bCs/>
          <w:color w:val="C00000"/>
          <w:spacing w:val="-3"/>
          <w:u w:val="single"/>
        </w:rPr>
        <w:t xml:space="preserve"> </w:t>
      </w:r>
      <w:r w:rsidRPr="00A61089">
        <w:rPr>
          <w:bCs/>
          <w:color w:val="C00000"/>
          <w:u w:val="single"/>
        </w:rPr>
        <w:t>land</w:t>
      </w:r>
      <w:r w:rsidRPr="00A61089">
        <w:rPr>
          <w:bCs/>
          <w:color w:val="C00000"/>
          <w:spacing w:val="-3"/>
          <w:u w:val="single"/>
        </w:rPr>
        <w:t xml:space="preserve"> </w:t>
      </w:r>
      <w:r w:rsidRPr="00A61089">
        <w:rPr>
          <w:bCs/>
          <w:color w:val="C00000"/>
          <w:u w:val="single"/>
        </w:rPr>
        <w:t>use</w:t>
      </w:r>
      <w:r w:rsidRPr="00A61089">
        <w:rPr>
          <w:bCs/>
          <w:color w:val="C00000"/>
          <w:spacing w:val="-2"/>
          <w:u w:val="single"/>
        </w:rPr>
        <w:t xml:space="preserve"> </w:t>
      </w:r>
      <w:r w:rsidRPr="00A61089">
        <w:rPr>
          <w:bCs/>
          <w:color w:val="C00000"/>
          <w:u w:val="single"/>
        </w:rPr>
        <w:t>designation</w:t>
      </w:r>
      <w:r w:rsidRPr="00A61089">
        <w:rPr>
          <w:bCs/>
          <w:color w:val="C00000"/>
          <w:spacing w:val="-3"/>
          <w:u w:val="single"/>
        </w:rPr>
        <w:t xml:space="preserve"> </w:t>
      </w:r>
      <w:r w:rsidRPr="00A61089">
        <w:rPr>
          <w:bCs/>
          <w:color w:val="C00000"/>
          <w:u w:val="single"/>
        </w:rPr>
        <w:t>to</w:t>
      </w:r>
      <w:r w:rsidRPr="00A61089">
        <w:rPr>
          <w:bCs/>
          <w:color w:val="C00000"/>
          <w:spacing w:val="-3"/>
          <w:u w:val="single"/>
        </w:rPr>
        <w:t xml:space="preserve"> </w:t>
      </w:r>
      <w:r w:rsidRPr="00A61089">
        <w:rPr>
          <w:bCs/>
          <w:color w:val="C00000"/>
          <w:u w:val="single"/>
        </w:rPr>
        <w:t>another),</w:t>
      </w:r>
      <w:r w:rsidRPr="00A61089">
        <w:rPr>
          <w:bCs/>
          <w:color w:val="C00000"/>
          <w:spacing w:val="-3"/>
          <w:u w:val="single"/>
        </w:rPr>
        <w:t xml:space="preserve"> </w:t>
      </w:r>
      <w:r w:rsidRPr="00A61089">
        <w:rPr>
          <w:bCs/>
          <w:color w:val="C00000"/>
          <w:u w:val="single"/>
        </w:rPr>
        <w:t>see</w:t>
      </w:r>
      <w:r w:rsidRPr="00A61089">
        <w:rPr>
          <w:bCs/>
          <w:color w:val="C00000"/>
          <w:spacing w:val="40"/>
          <w:u w:val="single"/>
        </w:rPr>
        <w:t xml:space="preserve"> </w:t>
      </w:r>
      <w:r w:rsidRPr="00A61089">
        <w:rPr>
          <w:bCs/>
          <w:color w:val="C00000"/>
          <w:u w:val="single"/>
        </w:rPr>
        <w:t>ORS</w:t>
      </w:r>
      <w:r w:rsidRPr="00A61089">
        <w:rPr>
          <w:bCs/>
          <w:color w:val="C00000"/>
          <w:spacing w:val="-3"/>
          <w:u w:val="single"/>
        </w:rPr>
        <w:t xml:space="preserve"> </w:t>
      </w:r>
      <w:r w:rsidRPr="00A61089">
        <w:rPr>
          <w:bCs/>
          <w:color w:val="C00000"/>
          <w:u w:val="single"/>
        </w:rPr>
        <w:t>227.186</w:t>
      </w:r>
      <w:r w:rsidRPr="00A61089">
        <w:rPr>
          <w:bCs/>
          <w:color w:val="C00000"/>
          <w:spacing w:val="-3"/>
          <w:u w:val="single"/>
        </w:rPr>
        <w:t xml:space="preserve"> </w:t>
      </w:r>
      <w:r w:rsidRPr="00A61089">
        <w:rPr>
          <w:bCs/>
          <w:color w:val="C00000"/>
          <w:u w:val="single"/>
        </w:rPr>
        <w:t>for</w:t>
      </w:r>
      <w:r w:rsidRPr="00A61089">
        <w:rPr>
          <w:bCs/>
          <w:color w:val="C00000"/>
          <w:spacing w:val="-4"/>
          <w:u w:val="single"/>
        </w:rPr>
        <w:t xml:space="preserve"> </w:t>
      </w:r>
      <w:proofErr w:type="gramStart"/>
      <w:r w:rsidRPr="00A61089">
        <w:rPr>
          <w:bCs/>
          <w:color w:val="C00000"/>
          <w:u w:val="single"/>
        </w:rPr>
        <w:t>instructions;</w:t>
      </w:r>
      <w:proofErr w:type="gramEnd"/>
    </w:p>
    <w:p w14:paraId="2DC9BF0B" w14:textId="77777777" w:rsidR="00033784" w:rsidRPr="00A61089" w:rsidRDefault="00033784" w:rsidP="00033784">
      <w:pPr>
        <w:pStyle w:val="Style11"/>
        <w:numPr>
          <w:ilvl w:val="6"/>
          <w:numId w:val="1"/>
        </w:numPr>
        <w:rPr>
          <w:bCs/>
          <w:color w:val="C00000"/>
          <w:u w:val="single"/>
        </w:rPr>
      </w:pPr>
      <w:r w:rsidRPr="00A61089">
        <w:rPr>
          <w:bCs/>
          <w:color w:val="C00000"/>
          <w:u w:val="single"/>
        </w:rPr>
        <w:t>Any</w:t>
      </w:r>
      <w:r w:rsidRPr="00A61089">
        <w:rPr>
          <w:bCs/>
          <w:color w:val="C00000"/>
          <w:spacing w:val="-8"/>
          <w:u w:val="single"/>
        </w:rPr>
        <w:t xml:space="preserve"> </w:t>
      </w:r>
      <w:r w:rsidRPr="00A61089">
        <w:rPr>
          <w:bCs/>
          <w:color w:val="C00000"/>
          <w:u w:val="single"/>
        </w:rPr>
        <w:t>affected</w:t>
      </w:r>
      <w:r w:rsidRPr="00A61089">
        <w:rPr>
          <w:bCs/>
          <w:color w:val="C00000"/>
          <w:spacing w:val="-8"/>
          <w:u w:val="single"/>
        </w:rPr>
        <w:t xml:space="preserve"> </w:t>
      </w:r>
      <w:r w:rsidRPr="00A61089">
        <w:rPr>
          <w:bCs/>
          <w:color w:val="C00000"/>
          <w:u w:val="single"/>
        </w:rPr>
        <w:t>governmental</w:t>
      </w:r>
      <w:r w:rsidRPr="00A61089">
        <w:rPr>
          <w:bCs/>
          <w:color w:val="C00000"/>
          <w:spacing w:val="-6"/>
          <w:u w:val="single"/>
        </w:rPr>
        <w:t xml:space="preserve"> </w:t>
      </w:r>
      <w:proofErr w:type="gramStart"/>
      <w:r w:rsidRPr="00A61089">
        <w:rPr>
          <w:bCs/>
          <w:color w:val="C00000"/>
          <w:spacing w:val="-2"/>
          <w:u w:val="single"/>
        </w:rPr>
        <w:t>agency;</w:t>
      </w:r>
      <w:proofErr w:type="gramEnd"/>
    </w:p>
    <w:p w14:paraId="2FB2CDC8" w14:textId="77777777" w:rsidR="00033784" w:rsidRPr="00A61089" w:rsidRDefault="00033784" w:rsidP="00033784">
      <w:pPr>
        <w:pStyle w:val="Style11"/>
        <w:numPr>
          <w:ilvl w:val="6"/>
          <w:numId w:val="1"/>
        </w:numPr>
        <w:rPr>
          <w:bCs/>
          <w:color w:val="C00000"/>
          <w:u w:val="single"/>
        </w:rPr>
      </w:pPr>
      <w:r w:rsidRPr="00A61089">
        <w:rPr>
          <w:bCs/>
          <w:color w:val="C00000"/>
          <w:u w:val="single"/>
        </w:rPr>
        <w:t>Any</w:t>
      </w:r>
      <w:r w:rsidRPr="00A61089">
        <w:rPr>
          <w:bCs/>
          <w:color w:val="C00000"/>
          <w:spacing w:val="-6"/>
          <w:u w:val="single"/>
        </w:rPr>
        <w:t xml:space="preserve"> </w:t>
      </w:r>
      <w:r w:rsidRPr="00A61089">
        <w:rPr>
          <w:bCs/>
          <w:color w:val="C00000"/>
          <w:u w:val="single"/>
        </w:rPr>
        <w:t>person</w:t>
      </w:r>
      <w:r w:rsidRPr="00A61089">
        <w:rPr>
          <w:bCs/>
          <w:color w:val="C00000"/>
          <w:spacing w:val="-5"/>
          <w:u w:val="single"/>
        </w:rPr>
        <w:t xml:space="preserve"> </w:t>
      </w:r>
      <w:r w:rsidRPr="00A61089">
        <w:rPr>
          <w:bCs/>
          <w:color w:val="C00000"/>
          <w:u w:val="single"/>
        </w:rPr>
        <w:t>who</w:t>
      </w:r>
      <w:r w:rsidRPr="00A61089">
        <w:rPr>
          <w:bCs/>
          <w:color w:val="C00000"/>
          <w:spacing w:val="-5"/>
          <w:u w:val="single"/>
        </w:rPr>
        <w:t xml:space="preserve"> </w:t>
      </w:r>
      <w:r w:rsidRPr="00A61089">
        <w:rPr>
          <w:bCs/>
          <w:color w:val="C00000"/>
          <w:u w:val="single"/>
        </w:rPr>
        <w:t>requests</w:t>
      </w:r>
      <w:r w:rsidRPr="00A61089">
        <w:rPr>
          <w:bCs/>
          <w:color w:val="C00000"/>
          <w:spacing w:val="-6"/>
          <w:u w:val="single"/>
        </w:rPr>
        <w:t xml:space="preserve"> </w:t>
      </w:r>
      <w:r w:rsidRPr="00A61089">
        <w:rPr>
          <w:bCs/>
          <w:color w:val="C00000"/>
          <w:u w:val="single"/>
        </w:rPr>
        <w:t>notice</w:t>
      </w:r>
      <w:r w:rsidRPr="00A61089">
        <w:rPr>
          <w:bCs/>
          <w:color w:val="C00000"/>
          <w:spacing w:val="-5"/>
          <w:u w:val="single"/>
        </w:rPr>
        <w:t xml:space="preserve"> </w:t>
      </w:r>
      <w:r w:rsidRPr="00A61089">
        <w:rPr>
          <w:bCs/>
          <w:color w:val="C00000"/>
          <w:u w:val="single"/>
        </w:rPr>
        <w:t>in</w:t>
      </w:r>
      <w:r w:rsidRPr="00A61089">
        <w:rPr>
          <w:bCs/>
          <w:color w:val="C00000"/>
          <w:spacing w:val="-6"/>
          <w:u w:val="single"/>
        </w:rPr>
        <w:t xml:space="preserve"> </w:t>
      </w:r>
      <w:r w:rsidRPr="00A61089">
        <w:rPr>
          <w:bCs/>
          <w:color w:val="C00000"/>
          <w:u w:val="single"/>
        </w:rPr>
        <w:t>writing;</w:t>
      </w:r>
      <w:r w:rsidRPr="00A61089">
        <w:rPr>
          <w:bCs/>
          <w:color w:val="C00000"/>
          <w:spacing w:val="-6"/>
          <w:u w:val="single"/>
        </w:rPr>
        <w:t xml:space="preserve"> </w:t>
      </w:r>
      <w:r w:rsidRPr="00A61089">
        <w:rPr>
          <w:bCs/>
          <w:color w:val="C00000"/>
          <w:spacing w:val="-5"/>
          <w:u w:val="single"/>
        </w:rPr>
        <w:t>and</w:t>
      </w:r>
    </w:p>
    <w:p w14:paraId="798D41C0" w14:textId="77777777" w:rsidR="00033784" w:rsidRPr="00A61089" w:rsidRDefault="00033784" w:rsidP="00033784">
      <w:pPr>
        <w:pStyle w:val="Style11"/>
        <w:numPr>
          <w:ilvl w:val="6"/>
          <w:numId w:val="1"/>
        </w:numPr>
        <w:rPr>
          <w:bCs/>
          <w:color w:val="C00000"/>
          <w:u w:val="single"/>
        </w:rPr>
      </w:pPr>
      <w:r w:rsidRPr="00A61089">
        <w:rPr>
          <w:bCs/>
          <w:color w:val="C00000"/>
          <w:u w:val="single"/>
        </w:rPr>
        <w:t>For</w:t>
      </w:r>
      <w:r w:rsidRPr="00A61089">
        <w:rPr>
          <w:bCs/>
          <w:color w:val="C00000"/>
          <w:spacing w:val="-3"/>
          <w:u w:val="single"/>
        </w:rPr>
        <w:t xml:space="preserve"> </w:t>
      </w:r>
      <w:r w:rsidRPr="00A61089">
        <w:rPr>
          <w:bCs/>
          <w:color w:val="C00000"/>
          <w:u w:val="single"/>
        </w:rPr>
        <w:t>a</w:t>
      </w:r>
      <w:r w:rsidRPr="00A61089">
        <w:rPr>
          <w:bCs/>
          <w:color w:val="C00000"/>
          <w:spacing w:val="-3"/>
          <w:u w:val="single"/>
        </w:rPr>
        <w:t xml:space="preserve"> </w:t>
      </w:r>
      <w:r w:rsidRPr="00A61089">
        <w:rPr>
          <w:bCs/>
          <w:color w:val="C00000"/>
          <w:u w:val="single"/>
        </w:rPr>
        <w:t>zone</w:t>
      </w:r>
      <w:r w:rsidRPr="00A61089">
        <w:rPr>
          <w:bCs/>
          <w:color w:val="C00000"/>
          <w:spacing w:val="-3"/>
          <w:u w:val="single"/>
        </w:rPr>
        <w:t xml:space="preserve"> </w:t>
      </w:r>
      <w:r w:rsidRPr="00A61089">
        <w:rPr>
          <w:bCs/>
          <w:color w:val="C00000"/>
          <w:u w:val="single"/>
        </w:rPr>
        <w:t>change</w:t>
      </w:r>
      <w:r w:rsidRPr="00A61089">
        <w:rPr>
          <w:bCs/>
          <w:color w:val="C00000"/>
          <w:spacing w:val="-3"/>
          <w:u w:val="single"/>
        </w:rPr>
        <w:t xml:space="preserve"> </w:t>
      </w:r>
      <w:r w:rsidRPr="00A61089">
        <w:rPr>
          <w:bCs/>
          <w:color w:val="C00000"/>
          <w:u w:val="single"/>
        </w:rPr>
        <w:t>affecting</w:t>
      </w:r>
      <w:r w:rsidRPr="00A61089">
        <w:rPr>
          <w:bCs/>
          <w:color w:val="C00000"/>
          <w:spacing w:val="-3"/>
          <w:u w:val="single"/>
        </w:rPr>
        <w:t xml:space="preserve"> </w:t>
      </w:r>
      <w:r w:rsidRPr="00A61089">
        <w:rPr>
          <w:bCs/>
          <w:color w:val="C00000"/>
          <w:u w:val="single"/>
        </w:rPr>
        <w:t>a</w:t>
      </w:r>
      <w:r w:rsidRPr="00A61089">
        <w:rPr>
          <w:bCs/>
          <w:color w:val="C00000"/>
          <w:spacing w:val="-3"/>
          <w:u w:val="single"/>
        </w:rPr>
        <w:t xml:space="preserve"> </w:t>
      </w:r>
      <w:r w:rsidRPr="00A61089">
        <w:rPr>
          <w:bCs/>
          <w:color w:val="C00000"/>
          <w:u w:val="single"/>
        </w:rPr>
        <w:t>manufactured</w:t>
      </w:r>
      <w:r w:rsidRPr="00A61089">
        <w:rPr>
          <w:bCs/>
          <w:color w:val="C00000"/>
          <w:spacing w:val="-3"/>
          <w:u w:val="single"/>
        </w:rPr>
        <w:t xml:space="preserve"> </w:t>
      </w:r>
      <w:r w:rsidRPr="00A61089">
        <w:rPr>
          <w:bCs/>
          <w:color w:val="C00000"/>
          <w:u w:val="single"/>
        </w:rPr>
        <w:t>home</w:t>
      </w:r>
      <w:r w:rsidRPr="00A61089">
        <w:rPr>
          <w:bCs/>
          <w:color w:val="C00000"/>
          <w:spacing w:val="-3"/>
          <w:u w:val="single"/>
        </w:rPr>
        <w:t xml:space="preserve"> </w:t>
      </w:r>
      <w:r w:rsidRPr="00A61089">
        <w:rPr>
          <w:bCs/>
          <w:color w:val="C00000"/>
          <w:u w:val="single"/>
        </w:rPr>
        <w:t>or</w:t>
      </w:r>
      <w:r w:rsidRPr="00A61089">
        <w:rPr>
          <w:bCs/>
          <w:color w:val="C00000"/>
          <w:spacing w:val="-2"/>
          <w:u w:val="single"/>
        </w:rPr>
        <w:t xml:space="preserve"> </w:t>
      </w:r>
      <w:r w:rsidRPr="00A61089">
        <w:rPr>
          <w:bCs/>
          <w:color w:val="C00000"/>
          <w:u w:val="single"/>
        </w:rPr>
        <w:t>mobile</w:t>
      </w:r>
      <w:r w:rsidRPr="00A61089">
        <w:rPr>
          <w:bCs/>
          <w:color w:val="C00000"/>
          <w:spacing w:val="-3"/>
          <w:u w:val="single"/>
        </w:rPr>
        <w:t xml:space="preserve"> </w:t>
      </w:r>
      <w:r w:rsidRPr="00A61089">
        <w:rPr>
          <w:bCs/>
          <w:color w:val="C00000"/>
          <w:u w:val="single"/>
        </w:rPr>
        <w:t>home</w:t>
      </w:r>
      <w:r w:rsidRPr="00A61089">
        <w:rPr>
          <w:bCs/>
          <w:color w:val="C00000"/>
          <w:spacing w:val="-3"/>
          <w:u w:val="single"/>
        </w:rPr>
        <w:t xml:space="preserve"> </w:t>
      </w:r>
      <w:r w:rsidRPr="00A61089">
        <w:rPr>
          <w:bCs/>
          <w:color w:val="C00000"/>
          <w:u w:val="single"/>
        </w:rPr>
        <w:t>park,</w:t>
      </w:r>
      <w:r w:rsidRPr="00A61089">
        <w:rPr>
          <w:bCs/>
          <w:color w:val="C00000"/>
          <w:spacing w:val="-3"/>
          <w:u w:val="single"/>
        </w:rPr>
        <w:t xml:space="preserve"> </w:t>
      </w:r>
      <w:r w:rsidRPr="00A61089">
        <w:rPr>
          <w:bCs/>
          <w:color w:val="C00000"/>
          <w:u w:val="single"/>
        </w:rPr>
        <w:t>all</w:t>
      </w:r>
      <w:r w:rsidRPr="00A61089">
        <w:rPr>
          <w:bCs/>
          <w:color w:val="C00000"/>
          <w:spacing w:val="-3"/>
          <w:u w:val="single"/>
        </w:rPr>
        <w:t xml:space="preserve"> </w:t>
      </w:r>
      <w:r w:rsidRPr="00A61089">
        <w:rPr>
          <w:bCs/>
          <w:color w:val="C00000"/>
          <w:u w:val="single"/>
        </w:rPr>
        <w:t>mailing</w:t>
      </w:r>
      <w:r w:rsidRPr="00A61089">
        <w:rPr>
          <w:bCs/>
          <w:color w:val="C00000"/>
          <w:spacing w:val="-3"/>
          <w:u w:val="single"/>
        </w:rPr>
        <w:t xml:space="preserve"> </w:t>
      </w:r>
      <w:r w:rsidRPr="00A61089">
        <w:rPr>
          <w:bCs/>
          <w:color w:val="C00000"/>
          <w:u w:val="single"/>
        </w:rPr>
        <w:t>addresses</w:t>
      </w:r>
      <w:r w:rsidRPr="00A61089">
        <w:rPr>
          <w:bCs/>
          <w:color w:val="C00000"/>
          <w:spacing w:val="-2"/>
          <w:u w:val="single"/>
        </w:rPr>
        <w:t xml:space="preserve"> </w:t>
      </w:r>
      <w:r w:rsidRPr="00A61089">
        <w:rPr>
          <w:bCs/>
          <w:color w:val="C00000"/>
          <w:u w:val="single"/>
        </w:rPr>
        <w:t>within the park, in accordance with ORS 227.175.</w:t>
      </w:r>
    </w:p>
    <w:p w14:paraId="3B20699F" w14:textId="77777777" w:rsidR="00033784" w:rsidRPr="00A61089" w:rsidRDefault="00033784" w:rsidP="00033784">
      <w:pPr>
        <w:pStyle w:val="Style10"/>
        <w:numPr>
          <w:ilvl w:val="4"/>
          <w:numId w:val="1"/>
        </w:numPr>
      </w:pPr>
      <w:r w:rsidRPr="00A61089">
        <w:t>At</w:t>
      </w:r>
      <w:r w:rsidRPr="00A61089">
        <w:rPr>
          <w:spacing w:val="-3"/>
        </w:rPr>
        <w:t xml:space="preserve"> </w:t>
      </w:r>
      <w:r w:rsidRPr="00A61089">
        <w:t>least</w:t>
      </w:r>
      <w:r w:rsidRPr="00A61089">
        <w:rPr>
          <w:spacing w:val="-3"/>
        </w:rPr>
        <w:t xml:space="preserve"> </w:t>
      </w:r>
      <w:r w:rsidRPr="00A61089">
        <w:t>10</w:t>
      </w:r>
      <w:r w:rsidRPr="00A61089">
        <w:rPr>
          <w:spacing w:val="-3"/>
        </w:rPr>
        <w:t xml:space="preserve"> </w:t>
      </w:r>
      <w:r w:rsidRPr="00A61089">
        <w:t>days</w:t>
      </w:r>
      <w:r w:rsidRPr="00A61089">
        <w:rPr>
          <w:spacing w:val="-3"/>
        </w:rPr>
        <w:t xml:space="preserve"> </w:t>
      </w:r>
      <w:r w:rsidRPr="00A61089">
        <w:t>before</w:t>
      </w:r>
      <w:r w:rsidRPr="00A61089">
        <w:rPr>
          <w:spacing w:val="-3"/>
        </w:rPr>
        <w:t xml:space="preserve"> </w:t>
      </w:r>
      <w:r w:rsidRPr="00A61089">
        <w:t>the</w:t>
      </w:r>
      <w:r w:rsidRPr="00A61089">
        <w:rPr>
          <w:spacing w:val="-3"/>
        </w:rPr>
        <w:t xml:space="preserve"> </w:t>
      </w:r>
      <w:r w:rsidRPr="00A61089">
        <w:t>scheduled</w:t>
      </w:r>
      <w:r w:rsidRPr="00A61089">
        <w:rPr>
          <w:spacing w:val="-2"/>
        </w:rPr>
        <w:t xml:space="preserve"> </w:t>
      </w:r>
      <w:r w:rsidRPr="00A61089">
        <w:t>City</w:t>
      </w:r>
      <w:r w:rsidRPr="00A61089">
        <w:rPr>
          <w:spacing w:val="-3"/>
        </w:rPr>
        <w:t xml:space="preserve"> </w:t>
      </w:r>
      <w:r w:rsidRPr="00A61089">
        <w:t>Council</w:t>
      </w:r>
      <w:r w:rsidRPr="00A61089">
        <w:rPr>
          <w:spacing w:val="-5"/>
        </w:rPr>
        <w:t xml:space="preserve"> </w:t>
      </w:r>
      <w:r w:rsidRPr="00A61089">
        <w:t>public</w:t>
      </w:r>
      <w:r w:rsidRPr="00A61089">
        <w:rPr>
          <w:spacing w:val="-3"/>
        </w:rPr>
        <w:t xml:space="preserve"> </w:t>
      </w:r>
      <w:r w:rsidRPr="00A61089">
        <w:t>hearing</w:t>
      </w:r>
      <w:r w:rsidRPr="00A61089">
        <w:rPr>
          <w:spacing w:val="-3"/>
        </w:rPr>
        <w:t xml:space="preserve"> </w:t>
      </w:r>
      <w:r w:rsidRPr="00A61089">
        <w:t>date,</w:t>
      </w:r>
      <w:r w:rsidRPr="00A61089">
        <w:rPr>
          <w:spacing w:val="-3"/>
        </w:rPr>
        <w:t xml:space="preserve"> </w:t>
      </w:r>
      <w:r w:rsidRPr="00A61089">
        <w:t>public</w:t>
      </w:r>
      <w:r w:rsidRPr="00A61089">
        <w:rPr>
          <w:spacing w:val="-3"/>
        </w:rPr>
        <w:t xml:space="preserve"> </w:t>
      </w:r>
      <w:r w:rsidRPr="00A61089">
        <w:t>notice</w:t>
      </w:r>
      <w:r w:rsidRPr="00A61089">
        <w:rPr>
          <w:spacing w:val="-3"/>
        </w:rPr>
        <w:t xml:space="preserve"> </w:t>
      </w:r>
      <w:r w:rsidRPr="00A61089">
        <w:t>shall</w:t>
      </w:r>
      <w:r w:rsidRPr="00A61089">
        <w:rPr>
          <w:spacing w:val="-2"/>
        </w:rPr>
        <w:t xml:space="preserve"> </w:t>
      </w:r>
      <w:r w:rsidRPr="00A61089">
        <w:t>be</w:t>
      </w:r>
      <w:r w:rsidRPr="00A61089">
        <w:rPr>
          <w:spacing w:val="-3"/>
        </w:rPr>
        <w:t xml:space="preserve"> </w:t>
      </w:r>
      <w:r w:rsidRPr="00A61089">
        <w:t>published in a newspaper of general circulation in the city.</w:t>
      </w:r>
    </w:p>
    <w:p w14:paraId="6580D0CD" w14:textId="77777777" w:rsidR="00033784" w:rsidRPr="00A61089" w:rsidRDefault="00033784" w:rsidP="00033784">
      <w:pPr>
        <w:pStyle w:val="Style10"/>
        <w:numPr>
          <w:ilvl w:val="4"/>
          <w:numId w:val="1"/>
        </w:numPr>
      </w:pPr>
      <w:r w:rsidRPr="00A61089">
        <w:t>For</w:t>
      </w:r>
      <w:r w:rsidRPr="00A61089">
        <w:rPr>
          <w:spacing w:val="-3"/>
        </w:rPr>
        <w:t xml:space="preserve"> </w:t>
      </w:r>
      <w:r w:rsidRPr="00A61089">
        <w:t>each</w:t>
      </w:r>
      <w:r w:rsidRPr="00A61089">
        <w:rPr>
          <w:spacing w:val="-3"/>
        </w:rPr>
        <w:t xml:space="preserve"> </w:t>
      </w:r>
      <w:r w:rsidRPr="00A61089">
        <w:t>mailing</w:t>
      </w:r>
      <w:r w:rsidRPr="00A61089">
        <w:rPr>
          <w:spacing w:val="-3"/>
        </w:rPr>
        <w:t xml:space="preserve"> </w:t>
      </w:r>
      <w:r w:rsidRPr="00A61089">
        <w:t>and</w:t>
      </w:r>
      <w:r w:rsidRPr="00A61089">
        <w:rPr>
          <w:spacing w:val="-3"/>
        </w:rPr>
        <w:t xml:space="preserve"> </w:t>
      </w:r>
      <w:r w:rsidRPr="00A61089">
        <w:t>publication</w:t>
      </w:r>
      <w:r w:rsidRPr="00A61089">
        <w:rPr>
          <w:spacing w:val="-3"/>
        </w:rPr>
        <w:t xml:space="preserve"> </w:t>
      </w:r>
      <w:r w:rsidRPr="00A61089">
        <w:t>of</w:t>
      </w:r>
      <w:r w:rsidRPr="00A61089">
        <w:rPr>
          <w:spacing w:val="-3"/>
        </w:rPr>
        <w:t xml:space="preserve"> </w:t>
      </w:r>
      <w:r w:rsidRPr="00A61089">
        <w:t>notice,</w:t>
      </w:r>
      <w:r w:rsidRPr="00A61089">
        <w:rPr>
          <w:spacing w:val="-3"/>
        </w:rPr>
        <w:t xml:space="preserve"> </w:t>
      </w:r>
      <w:r w:rsidRPr="00A61089">
        <w:t>the</w:t>
      </w:r>
      <w:r w:rsidRPr="00A61089">
        <w:rPr>
          <w:spacing w:val="-3"/>
        </w:rPr>
        <w:t xml:space="preserve"> </w:t>
      </w:r>
      <w:r w:rsidRPr="00A61089">
        <w:t>City</w:t>
      </w:r>
      <w:r w:rsidRPr="00A61089">
        <w:rPr>
          <w:spacing w:val="-3"/>
        </w:rPr>
        <w:t xml:space="preserve"> </w:t>
      </w:r>
      <w:r w:rsidRPr="00A61089">
        <w:t>Planning</w:t>
      </w:r>
      <w:r w:rsidRPr="00A61089">
        <w:rPr>
          <w:spacing w:val="-3"/>
        </w:rPr>
        <w:t xml:space="preserve"> </w:t>
      </w:r>
      <w:r w:rsidRPr="00A61089">
        <w:t>Official</w:t>
      </w:r>
      <w:r w:rsidRPr="00A61089">
        <w:rPr>
          <w:spacing w:val="-3"/>
        </w:rPr>
        <w:t xml:space="preserve"> </w:t>
      </w:r>
      <w:r w:rsidRPr="00A61089">
        <w:t>shall</w:t>
      </w:r>
      <w:r w:rsidRPr="00A61089">
        <w:rPr>
          <w:spacing w:val="-3"/>
        </w:rPr>
        <w:t xml:space="preserve"> </w:t>
      </w:r>
      <w:r w:rsidRPr="00A61089">
        <w:t>keep</w:t>
      </w:r>
      <w:r w:rsidRPr="00A61089">
        <w:rPr>
          <w:spacing w:val="-3"/>
        </w:rPr>
        <w:t xml:space="preserve"> </w:t>
      </w:r>
      <w:r w:rsidRPr="00A61089">
        <w:t>an</w:t>
      </w:r>
      <w:r w:rsidRPr="00A61089">
        <w:rPr>
          <w:spacing w:val="-3"/>
        </w:rPr>
        <w:t xml:space="preserve"> </w:t>
      </w:r>
      <w:r w:rsidRPr="00A61089">
        <w:t>affidavit</w:t>
      </w:r>
      <w:r w:rsidRPr="00A61089">
        <w:rPr>
          <w:spacing w:val="-3"/>
        </w:rPr>
        <w:t xml:space="preserve"> </w:t>
      </w:r>
      <w:r w:rsidRPr="00A61089">
        <w:t>of mailing/publication in the record.</w:t>
      </w:r>
    </w:p>
    <w:p w14:paraId="19D732B9" w14:textId="77777777" w:rsidR="00033784" w:rsidRPr="00873A5A" w:rsidRDefault="00033784" w:rsidP="00033784">
      <w:pPr>
        <w:pStyle w:val="Style9"/>
        <w:numPr>
          <w:ilvl w:val="3"/>
          <w:numId w:val="1"/>
        </w:numPr>
      </w:pPr>
      <w:r w:rsidRPr="00A61089">
        <w:t>Final</w:t>
      </w:r>
      <w:r w:rsidRPr="00A61089">
        <w:rPr>
          <w:spacing w:val="-3"/>
        </w:rPr>
        <w:t xml:space="preserve"> </w:t>
      </w:r>
      <w:r w:rsidRPr="00A61089">
        <w:t>Decision</w:t>
      </w:r>
      <w:r w:rsidRPr="00A61089">
        <w:rPr>
          <w:spacing w:val="-3"/>
        </w:rPr>
        <w:t xml:space="preserve"> </w:t>
      </w:r>
      <w:r w:rsidRPr="00A61089">
        <w:t>and</w:t>
      </w:r>
      <w:r w:rsidRPr="00A61089">
        <w:rPr>
          <w:spacing w:val="-3"/>
        </w:rPr>
        <w:t xml:space="preserve"> </w:t>
      </w:r>
      <w:r w:rsidRPr="00A61089">
        <w:t>Effective</w:t>
      </w:r>
      <w:r w:rsidRPr="00A61089">
        <w:rPr>
          <w:spacing w:val="-3"/>
        </w:rPr>
        <w:t xml:space="preserve"> </w:t>
      </w:r>
      <w:r w:rsidRPr="00A61089">
        <w:t>Date.</w:t>
      </w:r>
      <w:r w:rsidRPr="00A61089">
        <w:rPr>
          <w:spacing w:val="-5"/>
        </w:rPr>
        <w:t xml:space="preserve"> </w:t>
      </w:r>
      <w:r w:rsidRPr="00A61089">
        <w:t>A</w:t>
      </w:r>
      <w:r w:rsidRPr="00A61089">
        <w:rPr>
          <w:spacing w:val="-3"/>
        </w:rPr>
        <w:t xml:space="preserve"> </w:t>
      </w:r>
      <w:r w:rsidRPr="00A61089">
        <w:t>Legislative</w:t>
      </w:r>
      <w:r w:rsidRPr="00A61089">
        <w:rPr>
          <w:spacing w:val="-2"/>
        </w:rPr>
        <w:t xml:space="preserve"> </w:t>
      </w:r>
      <w:r w:rsidRPr="00A61089">
        <w:t>Land</w:t>
      </w:r>
      <w:r w:rsidRPr="00A61089">
        <w:rPr>
          <w:spacing w:val="-3"/>
        </w:rPr>
        <w:t xml:space="preserve"> </w:t>
      </w:r>
      <w:r w:rsidRPr="00A61089">
        <w:t>Use</w:t>
      </w:r>
      <w:r w:rsidRPr="00A61089">
        <w:rPr>
          <w:spacing w:val="-3"/>
        </w:rPr>
        <w:t xml:space="preserve"> </w:t>
      </w:r>
      <w:r w:rsidRPr="00A61089">
        <w:t>decision,</w:t>
      </w:r>
      <w:r w:rsidRPr="00A61089">
        <w:rPr>
          <w:spacing w:val="-3"/>
        </w:rPr>
        <w:t xml:space="preserve"> </w:t>
      </w:r>
      <w:r w:rsidRPr="00A61089">
        <w:t>if</w:t>
      </w:r>
      <w:r w:rsidRPr="00A61089">
        <w:rPr>
          <w:spacing w:val="-3"/>
        </w:rPr>
        <w:t xml:space="preserve"> </w:t>
      </w:r>
      <w:r w:rsidRPr="00A61089">
        <w:t>approved,</w:t>
      </w:r>
      <w:r w:rsidRPr="00A61089">
        <w:rPr>
          <w:spacing w:val="-3"/>
        </w:rPr>
        <w:t xml:space="preserve"> </w:t>
      </w:r>
      <w:r w:rsidRPr="00A61089">
        <w:t>shall</w:t>
      </w:r>
      <w:r w:rsidRPr="00A61089">
        <w:rPr>
          <w:spacing w:val="-3"/>
        </w:rPr>
        <w:t xml:space="preserve"> </w:t>
      </w:r>
      <w:r w:rsidRPr="00A61089">
        <w:t>take</w:t>
      </w:r>
      <w:r w:rsidRPr="00A61089">
        <w:rPr>
          <w:spacing w:val="-3"/>
        </w:rPr>
        <w:t xml:space="preserve"> </w:t>
      </w:r>
      <w:proofErr w:type="gramStart"/>
      <w:r w:rsidRPr="00A61089">
        <w:t>effect</w:t>
      </w:r>
      <w:proofErr w:type="gramEnd"/>
      <w:r w:rsidRPr="00A61089">
        <w:rPr>
          <w:spacing w:val="-3"/>
        </w:rPr>
        <w:t xml:space="preserve"> </w:t>
      </w:r>
      <w:r w:rsidRPr="00A61089">
        <w:t>and</w:t>
      </w:r>
      <w:r w:rsidRPr="00A61089">
        <w:rPr>
          <w:spacing w:val="-3"/>
        </w:rPr>
        <w:t xml:space="preserve"> </w:t>
      </w:r>
      <w:r w:rsidRPr="00A61089">
        <w:t>shall become</w:t>
      </w:r>
      <w:r w:rsidRPr="00A61089">
        <w:rPr>
          <w:spacing w:val="-2"/>
        </w:rPr>
        <w:t xml:space="preserve"> </w:t>
      </w:r>
      <w:r w:rsidRPr="00A61089">
        <w:t>final</w:t>
      </w:r>
      <w:r w:rsidRPr="00A61089">
        <w:rPr>
          <w:spacing w:val="-2"/>
        </w:rPr>
        <w:t xml:space="preserve"> </w:t>
      </w:r>
      <w:r w:rsidRPr="00A61089">
        <w:t>as</w:t>
      </w:r>
      <w:r w:rsidRPr="00A61089">
        <w:rPr>
          <w:spacing w:val="-2"/>
        </w:rPr>
        <w:t xml:space="preserve"> </w:t>
      </w:r>
      <w:r w:rsidRPr="00A61089">
        <w:t>specified</w:t>
      </w:r>
      <w:r w:rsidRPr="00A61089">
        <w:rPr>
          <w:spacing w:val="-1"/>
        </w:rPr>
        <w:t xml:space="preserve"> </w:t>
      </w:r>
      <w:r w:rsidRPr="00A61089">
        <w:t>in</w:t>
      </w:r>
      <w:r w:rsidRPr="00A61089">
        <w:rPr>
          <w:spacing w:val="-2"/>
        </w:rPr>
        <w:t xml:space="preserve"> </w:t>
      </w:r>
      <w:r w:rsidRPr="00A61089">
        <w:t>the</w:t>
      </w:r>
      <w:r w:rsidRPr="00A61089">
        <w:rPr>
          <w:spacing w:val="-2"/>
        </w:rPr>
        <w:t xml:space="preserve"> </w:t>
      </w:r>
      <w:r w:rsidRPr="00A61089">
        <w:t>enacting</w:t>
      </w:r>
      <w:r w:rsidRPr="00A61089">
        <w:rPr>
          <w:spacing w:val="-3"/>
        </w:rPr>
        <w:t xml:space="preserve"> </w:t>
      </w:r>
      <w:r w:rsidRPr="00A61089">
        <w:t>ordinance</w:t>
      </w:r>
      <w:r w:rsidRPr="00A61089">
        <w:rPr>
          <w:spacing w:val="-2"/>
        </w:rPr>
        <w:t xml:space="preserve"> </w:t>
      </w:r>
      <w:r w:rsidRPr="00A61089">
        <w:t>or,</w:t>
      </w:r>
      <w:r w:rsidRPr="00A61089">
        <w:rPr>
          <w:spacing w:val="-3"/>
        </w:rPr>
        <w:t xml:space="preserve"> </w:t>
      </w:r>
      <w:r w:rsidRPr="00A61089">
        <w:t>if</w:t>
      </w:r>
      <w:r w:rsidRPr="00A61089">
        <w:rPr>
          <w:spacing w:val="-2"/>
        </w:rPr>
        <w:t xml:space="preserve"> </w:t>
      </w:r>
      <w:r w:rsidRPr="00A61089">
        <w:t>not</w:t>
      </w:r>
      <w:r w:rsidRPr="00A61089">
        <w:rPr>
          <w:spacing w:val="-2"/>
        </w:rPr>
        <w:t xml:space="preserve"> </w:t>
      </w:r>
      <w:r w:rsidRPr="00A61089">
        <w:t>approved,</w:t>
      </w:r>
      <w:r w:rsidRPr="00A61089">
        <w:rPr>
          <w:spacing w:val="-2"/>
        </w:rPr>
        <w:t xml:space="preserve"> </w:t>
      </w:r>
      <w:r w:rsidRPr="00A61089">
        <w:t>upon</w:t>
      </w:r>
      <w:r w:rsidRPr="00A61089">
        <w:rPr>
          <w:spacing w:val="-2"/>
        </w:rPr>
        <w:t xml:space="preserve"> </w:t>
      </w:r>
      <w:r w:rsidRPr="00A61089">
        <w:t>mailing</w:t>
      </w:r>
      <w:r w:rsidRPr="00A61089">
        <w:rPr>
          <w:spacing w:val="-2"/>
        </w:rPr>
        <w:t xml:space="preserve"> </w:t>
      </w:r>
      <w:r w:rsidRPr="00A61089">
        <w:t>of</w:t>
      </w:r>
      <w:r w:rsidRPr="00A61089">
        <w:rPr>
          <w:spacing w:val="-2"/>
        </w:rPr>
        <w:t xml:space="preserve"> </w:t>
      </w:r>
      <w:r w:rsidRPr="00A61089">
        <w:t>the</w:t>
      </w:r>
      <w:r w:rsidRPr="00A61089">
        <w:rPr>
          <w:spacing w:val="-2"/>
        </w:rPr>
        <w:t xml:space="preserve"> </w:t>
      </w:r>
      <w:r w:rsidRPr="00A61089">
        <w:t>notice</w:t>
      </w:r>
      <w:r w:rsidRPr="00A61089">
        <w:rPr>
          <w:spacing w:val="-2"/>
        </w:rPr>
        <w:t xml:space="preserve"> </w:t>
      </w:r>
      <w:r w:rsidRPr="00A61089">
        <w:t>of</w:t>
      </w:r>
      <w:r w:rsidRPr="00A61089">
        <w:rPr>
          <w:spacing w:val="-2"/>
        </w:rPr>
        <w:t xml:space="preserve"> </w:t>
      </w:r>
      <w:r w:rsidRPr="00A61089">
        <w:t>decision to the applicant. Notice of a Legislative Land Use decision shall be mailed to the applicant, all participants of record, and the Department of Land Conservation and Development within 20 business days after the City Council decision is filed with the City Planning Official. The City shall also provide notice to all persons as required by other applicable laws</w:t>
      </w:r>
      <w:r>
        <w:t>.</w:t>
      </w:r>
    </w:p>
    <w:p w14:paraId="1B7EB665" w14:textId="77777777" w:rsidR="00E0250F" w:rsidRPr="00E0250F" w:rsidRDefault="00E0250F" w:rsidP="00E0250F">
      <w:pPr>
        <w:pStyle w:val="ListParagraph"/>
        <w:numPr>
          <w:ilvl w:val="2"/>
          <w:numId w:val="2021"/>
        </w:numPr>
        <w:outlineLvl w:val="3"/>
        <w:rPr>
          <w:rStyle w:val="UnderlineChar"/>
          <w:vanish/>
          <w:highlight w:val="yellow"/>
        </w:rPr>
      </w:pPr>
    </w:p>
    <w:p w14:paraId="0965B8A7" w14:textId="2A1219CC" w:rsidR="00D76768" w:rsidRPr="00E0250F" w:rsidRDefault="00D76768" w:rsidP="00E0250F">
      <w:pPr>
        <w:pStyle w:val="Heading4"/>
        <w:numPr>
          <w:ilvl w:val="2"/>
          <w:numId w:val="2021"/>
        </w:numPr>
      </w:pPr>
      <w:r w:rsidRPr="00E0250F">
        <w:rPr>
          <w:rStyle w:val="UnderlineChar"/>
        </w:rPr>
        <w:t>Annexation</w:t>
      </w:r>
    </w:p>
    <w:bookmarkEnd w:id="410"/>
    <w:p w14:paraId="1E69913F" w14:textId="13746048" w:rsidR="00D76768" w:rsidRDefault="00D76768" w:rsidP="006126CE">
      <w:pPr>
        <w:ind w:left="1800"/>
      </w:pPr>
      <w:r w:rsidRPr="00A534FF">
        <w:lastRenderedPageBreak/>
        <w:t xml:space="preserve">Areas annexed to the City shall be zoned the same as the contiguous zone within the City Limits, except where the annexed area adjoins two or more zones, the least intensive zone shall apply unless findings of fact are presented in the Planning Commission or City Council and adopted which support the more intensive zoning resignation. In establishing the zoning for annexed areas, the procedure used for Amendments </w:t>
      </w:r>
      <w:r w:rsidRPr="00500E44">
        <w:rPr>
          <w:strike/>
          <w:color w:val="C00000"/>
          <w:sz w:val="16"/>
          <w:szCs w:val="16"/>
        </w:rPr>
        <w:t>(Article 8)</w:t>
      </w:r>
      <w:r w:rsidR="008642D9">
        <w:rPr>
          <w:strike/>
          <w:color w:val="C00000"/>
        </w:rPr>
        <w:t xml:space="preserve"> </w:t>
      </w:r>
      <w:r w:rsidR="008642D9">
        <w:rPr>
          <w:color w:val="C00000"/>
          <w:u w:val="single"/>
        </w:rPr>
        <w:t>Article 11</w:t>
      </w:r>
      <w:r w:rsidRPr="00357896">
        <w:rPr>
          <w:strike/>
          <w:color w:val="C00000"/>
        </w:rPr>
        <w:t xml:space="preserve"> </w:t>
      </w:r>
      <w:r w:rsidRPr="00A534FF">
        <w:t>shall be followed</w:t>
      </w:r>
      <w:r w:rsidR="00703B3F">
        <w:t>.</w:t>
      </w:r>
    </w:p>
    <w:p w14:paraId="084C81FE" w14:textId="77777777" w:rsidR="002A796C" w:rsidRDefault="002A796C" w:rsidP="00DB07CD">
      <w:pPr>
        <w:pStyle w:val="Heading3"/>
        <w:numPr>
          <w:ilvl w:val="1"/>
          <w:numId w:val="2021"/>
        </w:numPr>
        <w:jc w:val="left"/>
        <w:rPr>
          <w:color w:val="C00000"/>
          <w:u w:val="single"/>
        </w:rPr>
      </w:pPr>
      <w:bookmarkStart w:id="411" w:name="_Toc145530377"/>
      <w:bookmarkStart w:id="412" w:name="_Toc106881890"/>
      <w:bookmarkStart w:id="413" w:name="_Toc106881889"/>
      <w:bookmarkEnd w:id="311"/>
      <w:r w:rsidRPr="002F05A3">
        <w:rPr>
          <w:color w:val="C00000"/>
          <w:u w:val="single"/>
        </w:rPr>
        <w:t>Pre-Application Conferences</w:t>
      </w:r>
      <w:bookmarkEnd w:id="411"/>
    </w:p>
    <w:p w14:paraId="7A23A52B" w14:textId="77777777" w:rsidR="002A796C" w:rsidRPr="008102EF" w:rsidRDefault="002A796C" w:rsidP="00DB07CD">
      <w:pPr>
        <w:pStyle w:val="Style9"/>
        <w:numPr>
          <w:ilvl w:val="3"/>
          <w:numId w:val="2021"/>
        </w:numPr>
      </w:pPr>
      <w:r w:rsidRPr="008102EF">
        <w:t xml:space="preserve">A pre-application conference is encouraged for </w:t>
      </w:r>
      <w:r>
        <w:t xml:space="preserve">any land use </w:t>
      </w:r>
      <w:r w:rsidRPr="008102EF">
        <w:t>applications or for applicants who are unfamiliar with the land use process</w:t>
      </w:r>
      <w:r>
        <w:t>.</w:t>
      </w:r>
      <w:r w:rsidRPr="008102EF">
        <w:t xml:space="preserve"> A pre-application conference is required for all</w:t>
      </w:r>
      <w:r>
        <w:t xml:space="preserve"> Type</w:t>
      </w:r>
      <w:r w:rsidRPr="008102EF">
        <w:t xml:space="preserve"> III applications.  The purpose of the conference shall be to acquaint the applicant with the substantive and procedural requirements of the applicable land use codes, to provide for an exchange of information regarding applicable requirements of the comprehensive plan, zoning code or land division code and to identify issues likely to arise in processing an application. The applicable zoning code may require that a pre-application conference be held for </w:t>
      </w:r>
      <w:proofErr w:type="gramStart"/>
      <w:r w:rsidRPr="008102EF">
        <w:t>particular types</w:t>
      </w:r>
      <w:proofErr w:type="gramEnd"/>
      <w:r w:rsidRPr="008102EF">
        <w:t xml:space="preserve"> of applications. </w:t>
      </w:r>
    </w:p>
    <w:p w14:paraId="44844FCB" w14:textId="77777777" w:rsidR="002A796C" w:rsidRPr="008102EF" w:rsidRDefault="002A796C" w:rsidP="00DB07CD">
      <w:pPr>
        <w:pStyle w:val="Style9"/>
        <w:numPr>
          <w:ilvl w:val="3"/>
          <w:numId w:val="2021"/>
        </w:numPr>
      </w:pPr>
      <w:r w:rsidRPr="008102EF">
        <w:t>Required pre-application conferences must be held no more than one year prior to the submittal of a Type III land use application. Requests for pre-application conferences shall be made on a form provided by the City.</w:t>
      </w:r>
    </w:p>
    <w:p w14:paraId="4DE5BE1A" w14:textId="77777777" w:rsidR="00E140E2" w:rsidRPr="00297636" w:rsidRDefault="00E140E2" w:rsidP="00DB07CD">
      <w:pPr>
        <w:pStyle w:val="Heading3"/>
        <w:numPr>
          <w:ilvl w:val="1"/>
          <w:numId w:val="2021"/>
        </w:numPr>
        <w:jc w:val="left"/>
      </w:pPr>
      <w:bookmarkStart w:id="414" w:name="_Toc145530378"/>
      <w:r w:rsidRPr="00297636">
        <w:t>Information Required for Land Use Planning Applications</w:t>
      </w:r>
      <w:bookmarkEnd w:id="414"/>
    </w:p>
    <w:p w14:paraId="43A84474" w14:textId="77777777" w:rsidR="00E140E2" w:rsidRPr="00A534FF" w:rsidRDefault="00E140E2" w:rsidP="00DB07CD">
      <w:pPr>
        <w:pStyle w:val="Heading4"/>
        <w:numPr>
          <w:ilvl w:val="2"/>
          <w:numId w:val="2021"/>
        </w:numPr>
        <w:ind w:left="1800"/>
      </w:pPr>
      <w:bookmarkStart w:id="415" w:name="_Hlk138254270"/>
      <w:r w:rsidRPr="00A534FF">
        <w:t>Authority</w:t>
      </w:r>
    </w:p>
    <w:bookmarkEnd w:id="415"/>
    <w:p w14:paraId="2956E33E" w14:textId="1FE0E4EE" w:rsidR="00E140E2" w:rsidRPr="00A534FF" w:rsidRDefault="00E140E2" w:rsidP="006126CE">
      <w:pPr>
        <w:ind w:left="1800"/>
      </w:pPr>
      <w:r w:rsidRPr="00D82F87">
        <w:rPr>
          <w:b/>
          <w:bCs/>
          <w:strike/>
          <w:color w:val="FF0000"/>
          <w:sz w:val="16"/>
          <w:szCs w:val="16"/>
          <w:u w:val="single"/>
        </w:rPr>
        <w:t>The City Recorder</w:t>
      </w:r>
      <w:r w:rsidR="0063650D" w:rsidRPr="00D82F87">
        <w:rPr>
          <w:b/>
          <w:bCs/>
          <w:strike/>
          <w:color w:val="FF0000"/>
          <w:sz w:val="16"/>
          <w:szCs w:val="16"/>
          <w:u w:val="single"/>
        </w:rPr>
        <w:t xml:space="preserve"> Planner</w:t>
      </w:r>
      <w:r w:rsidRPr="00D82F87">
        <w:rPr>
          <w:b/>
          <w:bCs/>
          <w:strike/>
          <w:color w:val="FF0000"/>
          <w:sz w:val="16"/>
          <w:szCs w:val="16"/>
          <w:u w:val="single"/>
        </w:rPr>
        <w:t xml:space="preserve"> and Building Official are responsible for the administration and enforcement of the State Building Code, which regulates building and excavation permits</w:t>
      </w:r>
      <w:r w:rsidRPr="006823F4">
        <w:rPr>
          <w:b/>
          <w:bCs/>
          <w:strike/>
          <w:color w:val="FF0000"/>
          <w:u w:val="single"/>
        </w:rPr>
        <w:t>.</w:t>
      </w:r>
      <w:r w:rsidRPr="006823F4">
        <w:rPr>
          <w:color w:val="FF0000"/>
        </w:rPr>
        <w:t xml:space="preserve"> </w:t>
      </w:r>
      <w:r w:rsidRPr="00A534FF">
        <w:t xml:space="preserve">The City </w:t>
      </w:r>
      <w:r w:rsidR="0063650D" w:rsidRPr="00500E44">
        <w:rPr>
          <w:strike/>
          <w:color w:val="C00000"/>
          <w:sz w:val="16"/>
          <w:szCs w:val="16"/>
        </w:rPr>
        <w:t>Recorder</w:t>
      </w:r>
      <w:r w:rsidR="0063650D">
        <w:t xml:space="preserve"> </w:t>
      </w:r>
      <w:r w:rsidR="0063650D">
        <w:rPr>
          <w:color w:val="C00000"/>
          <w:u w:val="single"/>
        </w:rPr>
        <w:t>Planner</w:t>
      </w:r>
      <w:r w:rsidRPr="00A534FF">
        <w:t xml:space="preserve"> and/or Building Official has the authority to enforce all provisions of the Development Ordinance, the State Building Code and all other applicable laws and regulations, specifically including the authority to issue stop work orders</w:t>
      </w:r>
      <w:r w:rsidR="006823F4" w:rsidRPr="006823F4">
        <w:t xml:space="preserve"> </w:t>
      </w:r>
      <w:r w:rsidR="006823F4" w:rsidRPr="00A534FF">
        <w:t>within the City limits</w:t>
      </w:r>
      <w:r w:rsidRPr="00A534FF">
        <w:t xml:space="preserve">. The City </w:t>
      </w:r>
      <w:r w:rsidR="0063650D" w:rsidRPr="00500E44">
        <w:rPr>
          <w:strike/>
          <w:color w:val="C00000"/>
          <w:sz w:val="16"/>
          <w:szCs w:val="16"/>
        </w:rPr>
        <w:t>Recorder</w:t>
      </w:r>
      <w:r w:rsidR="0063650D">
        <w:t xml:space="preserve"> </w:t>
      </w:r>
      <w:r w:rsidR="0063650D">
        <w:rPr>
          <w:color w:val="C00000"/>
          <w:u w:val="single"/>
        </w:rPr>
        <w:t>Planner</w:t>
      </w:r>
      <w:r w:rsidRPr="00A534FF">
        <w:t xml:space="preserve"> and Planning Commission are responsible for the administration of the Comprehensive Plan and Development Ordinance, which control minor and major partitions, subdivision, planned or clustered developments, conditional uses, variances, and plan and zone changes. The City </w:t>
      </w:r>
      <w:r w:rsidR="0063650D" w:rsidRPr="00500E44">
        <w:rPr>
          <w:strike/>
          <w:color w:val="C00000"/>
          <w:sz w:val="16"/>
          <w:szCs w:val="16"/>
        </w:rPr>
        <w:t>Recorder</w:t>
      </w:r>
      <w:r w:rsidR="0063650D" w:rsidRPr="00500E44">
        <w:rPr>
          <w:sz w:val="16"/>
          <w:szCs w:val="16"/>
        </w:rPr>
        <w:t xml:space="preserve"> </w:t>
      </w:r>
      <w:r w:rsidR="0063650D">
        <w:rPr>
          <w:color w:val="C00000"/>
          <w:u w:val="single"/>
        </w:rPr>
        <w:t>Planner</w:t>
      </w:r>
      <w:r w:rsidRPr="00A534FF">
        <w:t xml:space="preserve"> shall utilize the services of the City Engineer, City </w:t>
      </w:r>
      <w:r w:rsidRPr="00500E44">
        <w:rPr>
          <w:strike/>
          <w:color w:val="C00000"/>
          <w:sz w:val="16"/>
          <w:szCs w:val="16"/>
        </w:rPr>
        <w:t>Planner</w:t>
      </w:r>
      <w:r w:rsidRPr="0063650D">
        <w:rPr>
          <w:strike/>
          <w:color w:val="C00000"/>
        </w:rPr>
        <w:t>,</w:t>
      </w:r>
      <w:r w:rsidRPr="0063650D">
        <w:rPr>
          <w:color w:val="C00000"/>
        </w:rPr>
        <w:t xml:space="preserve"> </w:t>
      </w:r>
      <w:r w:rsidR="0063650D">
        <w:rPr>
          <w:color w:val="C00000"/>
          <w:u w:val="single"/>
        </w:rPr>
        <w:t xml:space="preserve">Staff, </w:t>
      </w:r>
      <w:r w:rsidRPr="00A534FF">
        <w:t>Public Works Superintendent, or other qualified person in the administration of the Ordinance.</w:t>
      </w:r>
    </w:p>
    <w:p w14:paraId="055897D8" w14:textId="77777777" w:rsidR="00E140E2" w:rsidRPr="00A534FF" w:rsidRDefault="00E140E2" w:rsidP="00DB07CD">
      <w:pPr>
        <w:pStyle w:val="Heading4"/>
        <w:numPr>
          <w:ilvl w:val="2"/>
          <w:numId w:val="2021"/>
        </w:numPr>
        <w:ind w:left="1800"/>
      </w:pPr>
      <w:bookmarkStart w:id="416" w:name="_Hlk138254282"/>
      <w:r w:rsidRPr="00A534FF">
        <w:t>Fees</w:t>
      </w:r>
      <w:bookmarkEnd w:id="416"/>
    </w:p>
    <w:p w14:paraId="32C5F689" w14:textId="77777777" w:rsidR="00E140E2" w:rsidRPr="00A534FF" w:rsidRDefault="00E140E2" w:rsidP="0067495C">
      <w:pPr>
        <w:ind w:left="1800"/>
      </w:pPr>
      <w:r w:rsidRPr="00A534FF">
        <w:t xml:space="preserve">All fees shall be set by the City by way of a resolution after a public hearing on the proposed fees. A public hearing to change any fee shall be advertised in a newspaper of general circulation not less than 4 days before the public hearing and not more than 10 days before the public hearing. The proposed fee schedule shall be available at </w:t>
      </w:r>
      <w:r w:rsidRPr="00A534FF">
        <w:lastRenderedPageBreak/>
        <w:t>City Hall at least seven (7) days prior to the public hearing. All fees shall be paid in full at the time of application.</w:t>
      </w:r>
    </w:p>
    <w:p w14:paraId="6F8FC108" w14:textId="77777777" w:rsidR="00E140E2" w:rsidRPr="00A534FF" w:rsidRDefault="00E140E2" w:rsidP="00DB07CD">
      <w:pPr>
        <w:pStyle w:val="Heading4"/>
        <w:numPr>
          <w:ilvl w:val="2"/>
          <w:numId w:val="2021"/>
        </w:numPr>
        <w:ind w:left="1800"/>
      </w:pPr>
      <w:bookmarkStart w:id="417" w:name="_Hlk138254295"/>
      <w:r w:rsidRPr="00A534FF">
        <w:t>Land Use Permit Application Form</w:t>
      </w:r>
    </w:p>
    <w:bookmarkEnd w:id="417"/>
    <w:p w14:paraId="78ED32E2" w14:textId="19D7DE6F" w:rsidR="00E140E2" w:rsidRPr="00A534FF" w:rsidRDefault="00E140E2" w:rsidP="0067495C">
      <w:pPr>
        <w:ind w:left="1800"/>
      </w:pPr>
      <w:r w:rsidRPr="00A534FF">
        <w:t xml:space="preserve">A land use permit application form shall be available in the City Hall from the City </w:t>
      </w:r>
      <w:r w:rsidR="0067495C">
        <w:t>Plann</w:t>
      </w:r>
      <w:r w:rsidRPr="00A534FF">
        <w:t xml:space="preserve">er for all uses listed in Section </w:t>
      </w:r>
      <w:r w:rsidR="00AD7EF4">
        <w:t>3.2</w:t>
      </w:r>
      <w:r w:rsidRPr="00A534FF">
        <w:t>, which form shall be periodically updated as circumstances warrant. The Applicant must provide a completed application with all required information</w:t>
      </w:r>
      <w:r w:rsidR="00D54F2F">
        <w:rPr>
          <w:b/>
          <w:bCs/>
          <w:color w:val="FF0000"/>
          <w:u w:val="single"/>
        </w:rPr>
        <w:t>, including p</w:t>
      </w:r>
      <w:r w:rsidR="00D54F2F" w:rsidRPr="00D54F2F">
        <w:rPr>
          <w:b/>
          <w:bCs/>
          <w:color w:val="FF0000"/>
          <w:u w:val="single"/>
        </w:rPr>
        <w:t>roof that the property affected by the application is in the exclusive ownership of the applicant, or that the applicant has the consent of all partners in ownership of the affected property</w:t>
      </w:r>
      <w:r w:rsidR="00D54F2F">
        <w:rPr>
          <w:b/>
          <w:bCs/>
          <w:color w:val="FF0000"/>
          <w:u w:val="single"/>
        </w:rPr>
        <w:t>,</w:t>
      </w:r>
      <w:r w:rsidRPr="00A534FF">
        <w:t xml:space="preserve"> together with payment of all fees. Geologic hazard reports shall be submitted at the time the land use permit application form is submitted for all construction in a </w:t>
      </w:r>
      <w:proofErr w:type="gramStart"/>
      <w:r w:rsidRPr="00A534FF">
        <w:t>geologic hazards</w:t>
      </w:r>
      <w:proofErr w:type="gramEnd"/>
      <w:r w:rsidRPr="00A534FF">
        <w:t xml:space="preserve"> overlay zone. All completed land use applications shall be processed within the time allowed by law.</w:t>
      </w:r>
    </w:p>
    <w:p w14:paraId="152ECDB3" w14:textId="77777777" w:rsidR="00D54F2F" w:rsidRDefault="00D54F2F" w:rsidP="00DB07CD">
      <w:pPr>
        <w:pStyle w:val="Heading4"/>
        <w:numPr>
          <w:ilvl w:val="2"/>
          <w:numId w:val="2021"/>
        </w:numPr>
        <w:spacing w:after="0"/>
        <w:ind w:left="1800"/>
      </w:pPr>
      <w:bookmarkStart w:id="418" w:name="_Hlk138254310"/>
      <w:r>
        <w:t>Consolidated Application Procedure</w:t>
      </w:r>
    </w:p>
    <w:p w14:paraId="3F95FD1B" w14:textId="77777777" w:rsidR="00D54F2F" w:rsidRDefault="00D54F2F" w:rsidP="00D54F2F">
      <w:pPr>
        <w:pStyle w:val="Heading4"/>
        <w:numPr>
          <w:ilvl w:val="0"/>
          <w:numId w:val="0"/>
        </w:numPr>
        <w:spacing w:before="120" w:after="0"/>
        <w:ind w:left="1800"/>
      </w:pPr>
      <w:r>
        <w:t xml:space="preserve">Where a proposed development requires more than one development permit, such as a Conditional Use, Variance, Plan Review, </w:t>
      </w:r>
      <w:proofErr w:type="gramStart"/>
      <w:r>
        <w:t>partition</w:t>
      </w:r>
      <w:proofErr w:type="gramEnd"/>
      <w:r>
        <w:t xml:space="preserve"> or a change in zone designation from the city, the applicant may request that the city consider all necessary permit requests in a consolidated manner. If the applicant requests that the city consolidate his permit review, all necessary public hearings before the planning commission shall be held on the same date.</w:t>
      </w:r>
    </w:p>
    <w:p w14:paraId="3EC6065B" w14:textId="77777777" w:rsidR="00E140E2" w:rsidRPr="00A534FF" w:rsidRDefault="00E140E2" w:rsidP="00DB07CD">
      <w:pPr>
        <w:pStyle w:val="Heading4"/>
        <w:numPr>
          <w:ilvl w:val="2"/>
          <w:numId w:val="2021"/>
        </w:numPr>
        <w:ind w:left="1800"/>
      </w:pPr>
      <w:r w:rsidRPr="00A534FF">
        <w:t>Interpretations of Required Information</w:t>
      </w:r>
    </w:p>
    <w:bookmarkEnd w:id="418"/>
    <w:p w14:paraId="4DEEAD72" w14:textId="44620AA7" w:rsidR="00E140E2" w:rsidRPr="00A534FF" w:rsidRDefault="00E140E2" w:rsidP="0067495C">
      <w:pPr>
        <w:ind w:left="1800"/>
      </w:pPr>
      <w:r w:rsidRPr="00A534FF">
        <w:t xml:space="preserve">Interpretation of information is the responsibility of the Building Official, City </w:t>
      </w:r>
      <w:r w:rsidR="0067495C">
        <w:t>Plann</w:t>
      </w:r>
      <w:r w:rsidRPr="00A534FF">
        <w:t>er, or Planning Commission, depending on the type of information required. An optional conference with City staff, including the City Planner, Public Works Superintendent, or City Attorney may be requested by the applicant to discuss required information and applicable provisions of the Development Ordinance or Comprehensive Plan. The City Recorder shall schedule such conference to be within 10 days after request of the applicant.</w:t>
      </w:r>
    </w:p>
    <w:p w14:paraId="5880C6D4" w14:textId="77777777" w:rsidR="00E140E2" w:rsidRPr="00A534FF" w:rsidRDefault="00E140E2" w:rsidP="00DB07CD">
      <w:pPr>
        <w:pStyle w:val="Heading4"/>
        <w:numPr>
          <w:ilvl w:val="2"/>
          <w:numId w:val="2021"/>
        </w:numPr>
        <w:ind w:left="1800"/>
      </w:pPr>
      <w:bookmarkStart w:id="419" w:name="_Hlk138254328"/>
      <w:r w:rsidRPr="00A534FF">
        <w:t>Survey Required</w:t>
      </w:r>
      <w:bookmarkEnd w:id="419"/>
    </w:p>
    <w:p w14:paraId="5F5899BE" w14:textId="77777777" w:rsidR="00E140E2" w:rsidRPr="00A534FF" w:rsidRDefault="00E140E2" w:rsidP="0067495C">
      <w:pPr>
        <w:ind w:left="1800"/>
      </w:pPr>
      <w:r w:rsidRPr="00A534FF">
        <w:t>A registered survey shall be required for all new construction except where the City Planner determines that there is sufficient survey data present, or the size of the property or size or location of the improvements are such that a new survey is not necessary.</w:t>
      </w:r>
    </w:p>
    <w:p w14:paraId="080CF905" w14:textId="0A1F3DDF" w:rsidR="00E140E2" w:rsidRPr="00A534FF" w:rsidRDefault="00E140E2" w:rsidP="00DB07CD">
      <w:pPr>
        <w:pStyle w:val="Heading4"/>
        <w:numPr>
          <w:ilvl w:val="2"/>
          <w:numId w:val="2021"/>
        </w:numPr>
        <w:ind w:left="1800"/>
      </w:pPr>
      <w:bookmarkStart w:id="420" w:name="_Hlk138254355"/>
      <w:r w:rsidRPr="00A534FF">
        <w:t>Information Required for Planning Applications</w:t>
      </w:r>
      <w:bookmarkEnd w:id="420"/>
      <w:r w:rsidR="00420549">
        <w:t xml:space="preserve">. </w:t>
      </w:r>
      <w:r w:rsidRPr="00A534FF">
        <w:t>Information described in Section 7.3.09 through 7.3.16 shall be required in accordance with Section 7.3.07.</w:t>
      </w:r>
    </w:p>
    <w:tbl>
      <w:tblPr>
        <w:tblStyle w:val="TableGrid"/>
        <w:tblW w:w="9450" w:type="dxa"/>
        <w:tblInd w:w="-5" w:type="dxa"/>
        <w:tblLayout w:type="fixed"/>
        <w:tblCellMar>
          <w:top w:w="58" w:type="dxa"/>
          <w:left w:w="72" w:type="dxa"/>
          <w:bottom w:w="58" w:type="dxa"/>
          <w:right w:w="72" w:type="dxa"/>
        </w:tblCellMar>
        <w:tblLook w:val="04A0" w:firstRow="1" w:lastRow="0" w:firstColumn="1" w:lastColumn="0" w:noHBand="0" w:noVBand="1"/>
      </w:tblPr>
      <w:tblGrid>
        <w:gridCol w:w="534"/>
        <w:gridCol w:w="1763"/>
        <w:gridCol w:w="398"/>
        <w:gridCol w:w="453"/>
        <w:gridCol w:w="444"/>
        <w:gridCol w:w="366"/>
        <w:gridCol w:w="360"/>
        <w:gridCol w:w="360"/>
        <w:gridCol w:w="360"/>
        <w:gridCol w:w="360"/>
        <w:gridCol w:w="517"/>
        <w:gridCol w:w="22"/>
        <w:gridCol w:w="454"/>
        <w:gridCol w:w="449"/>
        <w:gridCol w:w="539"/>
        <w:gridCol w:w="449"/>
        <w:gridCol w:w="449"/>
        <w:gridCol w:w="449"/>
        <w:gridCol w:w="360"/>
        <w:gridCol w:w="364"/>
      </w:tblGrid>
      <w:tr w:rsidR="006823F4" w:rsidRPr="00A534FF" w14:paraId="3031574C" w14:textId="77777777" w:rsidTr="00AA2387">
        <w:trPr>
          <w:cantSplit/>
          <w:trHeight w:val="2762"/>
        </w:trPr>
        <w:tc>
          <w:tcPr>
            <w:tcW w:w="2301" w:type="dxa"/>
            <w:gridSpan w:val="2"/>
            <w:tcBorders>
              <w:right w:val="nil"/>
            </w:tcBorders>
            <w:vAlign w:val="bottom"/>
          </w:tcPr>
          <w:p w14:paraId="74B9F6C0" w14:textId="77777777" w:rsidR="006823F4" w:rsidRPr="006823F4" w:rsidRDefault="006823F4" w:rsidP="00140479">
            <w:pPr>
              <w:spacing w:before="0" w:after="0"/>
              <w:ind w:left="0"/>
              <w:rPr>
                <w:sz w:val="20"/>
                <w:szCs w:val="20"/>
              </w:rPr>
            </w:pPr>
            <w:r w:rsidRPr="006823F4">
              <w:rPr>
                <w:sz w:val="20"/>
                <w:szCs w:val="20"/>
              </w:rPr>
              <w:lastRenderedPageBreak/>
              <w:t>PERMIT</w:t>
            </w:r>
          </w:p>
        </w:tc>
        <w:tc>
          <w:tcPr>
            <w:tcW w:w="395" w:type="dxa"/>
            <w:tcBorders>
              <w:left w:val="nil"/>
            </w:tcBorders>
            <w:textDirection w:val="btLr"/>
          </w:tcPr>
          <w:p w14:paraId="1D3C1DF6" w14:textId="77777777" w:rsidR="006823F4" w:rsidRPr="006823F4" w:rsidRDefault="006823F4" w:rsidP="00140479">
            <w:pPr>
              <w:spacing w:before="0" w:after="0"/>
              <w:ind w:left="113" w:right="113"/>
              <w:rPr>
                <w:sz w:val="20"/>
                <w:szCs w:val="20"/>
              </w:rPr>
            </w:pPr>
            <w:r w:rsidRPr="006823F4">
              <w:rPr>
                <w:sz w:val="20"/>
                <w:szCs w:val="20"/>
              </w:rPr>
              <w:t>INFORMATION</w:t>
            </w:r>
          </w:p>
        </w:tc>
        <w:tc>
          <w:tcPr>
            <w:tcW w:w="454" w:type="dxa"/>
            <w:textDirection w:val="btLr"/>
            <w:vAlign w:val="center"/>
          </w:tcPr>
          <w:p w14:paraId="265623BC" w14:textId="77777777" w:rsidR="006823F4" w:rsidRPr="006823F4" w:rsidRDefault="006823F4" w:rsidP="00140479">
            <w:pPr>
              <w:spacing w:before="0" w:after="0"/>
              <w:ind w:left="113" w:right="113"/>
              <w:rPr>
                <w:sz w:val="20"/>
                <w:szCs w:val="20"/>
              </w:rPr>
            </w:pPr>
            <w:r w:rsidRPr="006823F4">
              <w:rPr>
                <w:sz w:val="20"/>
                <w:szCs w:val="20"/>
              </w:rPr>
              <w:t>Base Map</w:t>
            </w:r>
          </w:p>
        </w:tc>
        <w:tc>
          <w:tcPr>
            <w:tcW w:w="445" w:type="dxa"/>
            <w:textDirection w:val="btLr"/>
            <w:vAlign w:val="center"/>
          </w:tcPr>
          <w:p w14:paraId="51A5B412" w14:textId="77777777" w:rsidR="006823F4" w:rsidRPr="006823F4" w:rsidRDefault="006823F4" w:rsidP="00140479">
            <w:pPr>
              <w:spacing w:before="0" w:after="0"/>
              <w:ind w:left="113" w:right="113"/>
              <w:rPr>
                <w:sz w:val="20"/>
                <w:szCs w:val="20"/>
              </w:rPr>
            </w:pPr>
            <w:r w:rsidRPr="006823F4">
              <w:rPr>
                <w:sz w:val="20"/>
                <w:szCs w:val="20"/>
              </w:rPr>
              <w:t>Tentative Plan</w:t>
            </w:r>
          </w:p>
        </w:tc>
        <w:tc>
          <w:tcPr>
            <w:tcW w:w="365" w:type="dxa"/>
            <w:textDirection w:val="btLr"/>
            <w:vAlign w:val="center"/>
          </w:tcPr>
          <w:p w14:paraId="5CF9E909" w14:textId="77777777" w:rsidR="006823F4" w:rsidRPr="006823F4" w:rsidRDefault="006823F4" w:rsidP="00140479">
            <w:pPr>
              <w:spacing w:before="0" w:after="0"/>
              <w:ind w:left="113" w:right="113"/>
              <w:rPr>
                <w:sz w:val="20"/>
                <w:szCs w:val="20"/>
              </w:rPr>
            </w:pPr>
            <w:r w:rsidRPr="006823F4">
              <w:rPr>
                <w:sz w:val="20"/>
                <w:szCs w:val="20"/>
              </w:rPr>
              <w:t>Grades</w:t>
            </w:r>
          </w:p>
        </w:tc>
        <w:tc>
          <w:tcPr>
            <w:tcW w:w="360" w:type="dxa"/>
            <w:textDirection w:val="btLr"/>
            <w:vAlign w:val="center"/>
          </w:tcPr>
          <w:p w14:paraId="7A6DD795" w14:textId="77777777" w:rsidR="006823F4" w:rsidRPr="006823F4" w:rsidRDefault="006823F4" w:rsidP="00140479">
            <w:pPr>
              <w:spacing w:before="0" w:after="0"/>
              <w:ind w:left="113" w:right="113"/>
              <w:rPr>
                <w:sz w:val="20"/>
                <w:szCs w:val="20"/>
              </w:rPr>
            </w:pPr>
            <w:r w:rsidRPr="006823F4">
              <w:rPr>
                <w:sz w:val="20"/>
                <w:szCs w:val="20"/>
              </w:rPr>
              <w:t>Utilities</w:t>
            </w:r>
          </w:p>
        </w:tc>
        <w:tc>
          <w:tcPr>
            <w:tcW w:w="355" w:type="dxa"/>
            <w:textDirection w:val="btLr"/>
            <w:vAlign w:val="center"/>
          </w:tcPr>
          <w:p w14:paraId="62F45CBF" w14:textId="77777777" w:rsidR="006823F4" w:rsidRPr="006823F4" w:rsidRDefault="006823F4" w:rsidP="00140479">
            <w:pPr>
              <w:spacing w:before="0" w:after="0"/>
              <w:ind w:left="113" w:right="113"/>
              <w:rPr>
                <w:sz w:val="20"/>
                <w:szCs w:val="20"/>
              </w:rPr>
            </w:pPr>
            <w:r w:rsidRPr="006823F4">
              <w:rPr>
                <w:sz w:val="20"/>
                <w:szCs w:val="20"/>
              </w:rPr>
              <w:t>Structures Or Building Sites</w:t>
            </w:r>
          </w:p>
        </w:tc>
        <w:tc>
          <w:tcPr>
            <w:tcW w:w="360" w:type="dxa"/>
            <w:textDirection w:val="btLr"/>
            <w:vAlign w:val="center"/>
          </w:tcPr>
          <w:p w14:paraId="539701B3" w14:textId="77777777" w:rsidR="006823F4" w:rsidRPr="006823F4" w:rsidRDefault="006823F4" w:rsidP="00140479">
            <w:pPr>
              <w:spacing w:before="0" w:after="0"/>
              <w:ind w:left="113" w:right="113"/>
              <w:rPr>
                <w:sz w:val="20"/>
                <w:szCs w:val="20"/>
              </w:rPr>
            </w:pPr>
            <w:r w:rsidRPr="006823F4">
              <w:rPr>
                <w:sz w:val="20"/>
                <w:szCs w:val="20"/>
              </w:rPr>
              <w:t>Hazards</w:t>
            </w:r>
          </w:p>
        </w:tc>
        <w:tc>
          <w:tcPr>
            <w:tcW w:w="360" w:type="dxa"/>
            <w:textDirection w:val="btLr"/>
            <w:vAlign w:val="center"/>
          </w:tcPr>
          <w:p w14:paraId="63290299" w14:textId="77777777" w:rsidR="006823F4" w:rsidRPr="006823F4" w:rsidRDefault="006823F4" w:rsidP="00140479">
            <w:pPr>
              <w:spacing w:before="0" w:after="0"/>
              <w:ind w:left="113" w:right="113"/>
              <w:rPr>
                <w:sz w:val="20"/>
                <w:szCs w:val="20"/>
              </w:rPr>
            </w:pPr>
            <w:r w:rsidRPr="006823F4">
              <w:rPr>
                <w:sz w:val="20"/>
                <w:szCs w:val="20"/>
              </w:rPr>
              <w:t>Open Space</w:t>
            </w:r>
          </w:p>
        </w:tc>
        <w:tc>
          <w:tcPr>
            <w:tcW w:w="540" w:type="dxa"/>
            <w:gridSpan w:val="2"/>
            <w:textDirection w:val="btLr"/>
            <w:vAlign w:val="center"/>
          </w:tcPr>
          <w:p w14:paraId="375587DE" w14:textId="77777777" w:rsidR="006823F4" w:rsidRPr="006823F4" w:rsidRDefault="006823F4" w:rsidP="00140479">
            <w:pPr>
              <w:spacing w:before="0" w:after="0"/>
              <w:ind w:left="113" w:right="113"/>
              <w:rPr>
                <w:sz w:val="20"/>
                <w:szCs w:val="20"/>
              </w:rPr>
            </w:pPr>
            <w:r w:rsidRPr="006823F4">
              <w:rPr>
                <w:sz w:val="20"/>
                <w:szCs w:val="20"/>
              </w:rPr>
              <w:t>Final Survey</w:t>
            </w:r>
          </w:p>
        </w:tc>
        <w:tc>
          <w:tcPr>
            <w:tcW w:w="455" w:type="dxa"/>
            <w:textDirection w:val="btLr"/>
            <w:vAlign w:val="center"/>
          </w:tcPr>
          <w:p w14:paraId="674A12C8" w14:textId="77777777" w:rsidR="006823F4" w:rsidRPr="006823F4" w:rsidRDefault="006823F4" w:rsidP="00140479">
            <w:pPr>
              <w:spacing w:before="0" w:after="0"/>
              <w:ind w:left="113" w:right="113"/>
              <w:rPr>
                <w:sz w:val="20"/>
                <w:szCs w:val="20"/>
              </w:rPr>
            </w:pPr>
            <w:r w:rsidRPr="006823F4">
              <w:rPr>
                <w:sz w:val="20"/>
                <w:szCs w:val="20"/>
              </w:rPr>
              <w:t>Title Report</w:t>
            </w:r>
          </w:p>
        </w:tc>
        <w:tc>
          <w:tcPr>
            <w:tcW w:w="445" w:type="dxa"/>
            <w:textDirection w:val="btLr"/>
            <w:vAlign w:val="center"/>
          </w:tcPr>
          <w:p w14:paraId="1FBF7945" w14:textId="77777777" w:rsidR="006823F4" w:rsidRPr="006823F4" w:rsidRDefault="006823F4" w:rsidP="00140479">
            <w:pPr>
              <w:spacing w:before="0" w:after="0"/>
              <w:ind w:left="113" w:right="113"/>
              <w:rPr>
                <w:sz w:val="20"/>
                <w:szCs w:val="20"/>
              </w:rPr>
            </w:pPr>
            <w:r w:rsidRPr="006823F4">
              <w:rPr>
                <w:sz w:val="20"/>
                <w:szCs w:val="20"/>
              </w:rPr>
              <w:t>Ownerships</w:t>
            </w:r>
          </w:p>
        </w:tc>
        <w:tc>
          <w:tcPr>
            <w:tcW w:w="540" w:type="dxa"/>
            <w:textDirection w:val="btLr"/>
            <w:vAlign w:val="center"/>
          </w:tcPr>
          <w:p w14:paraId="0F9C1427" w14:textId="77777777" w:rsidR="006823F4" w:rsidRPr="006823F4" w:rsidRDefault="006823F4" w:rsidP="00140479">
            <w:pPr>
              <w:spacing w:before="0" w:after="0"/>
              <w:ind w:left="113" w:right="113"/>
              <w:rPr>
                <w:sz w:val="20"/>
                <w:szCs w:val="20"/>
              </w:rPr>
            </w:pPr>
            <w:r w:rsidRPr="006823F4">
              <w:rPr>
                <w:sz w:val="20"/>
                <w:szCs w:val="20"/>
              </w:rPr>
              <w:t>Geologic Report</w:t>
            </w:r>
          </w:p>
        </w:tc>
        <w:tc>
          <w:tcPr>
            <w:tcW w:w="450" w:type="dxa"/>
            <w:textDirection w:val="btLr"/>
            <w:vAlign w:val="center"/>
          </w:tcPr>
          <w:p w14:paraId="71BDC59A" w14:textId="77777777" w:rsidR="006823F4" w:rsidRPr="006823F4" w:rsidRDefault="006823F4" w:rsidP="00140479">
            <w:pPr>
              <w:spacing w:before="0" w:after="0"/>
              <w:ind w:left="113" w:right="113"/>
              <w:rPr>
                <w:sz w:val="20"/>
                <w:szCs w:val="20"/>
              </w:rPr>
            </w:pPr>
            <w:r w:rsidRPr="006823F4">
              <w:rPr>
                <w:sz w:val="20"/>
                <w:szCs w:val="20"/>
              </w:rPr>
              <w:t>Phasing</w:t>
            </w:r>
          </w:p>
        </w:tc>
        <w:tc>
          <w:tcPr>
            <w:tcW w:w="450" w:type="dxa"/>
            <w:textDirection w:val="btLr"/>
            <w:vAlign w:val="center"/>
          </w:tcPr>
          <w:p w14:paraId="18528FF2" w14:textId="77777777" w:rsidR="006823F4" w:rsidRPr="006823F4" w:rsidRDefault="006823F4" w:rsidP="00140479">
            <w:pPr>
              <w:spacing w:before="0" w:after="0"/>
              <w:ind w:left="113" w:right="113"/>
              <w:rPr>
                <w:sz w:val="20"/>
                <w:szCs w:val="20"/>
              </w:rPr>
            </w:pPr>
            <w:r w:rsidRPr="006823F4">
              <w:rPr>
                <w:sz w:val="20"/>
                <w:szCs w:val="20"/>
              </w:rPr>
              <w:t>Bonding</w:t>
            </w:r>
          </w:p>
        </w:tc>
        <w:tc>
          <w:tcPr>
            <w:tcW w:w="450" w:type="dxa"/>
            <w:textDirection w:val="btLr"/>
            <w:vAlign w:val="center"/>
          </w:tcPr>
          <w:p w14:paraId="3268F914" w14:textId="77777777" w:rsidR="006823F4" w:rsidRPr="006823F4" w:rsidRDefault="006823F4" w:rsidP="00140479">
            <w:pPr>
              <w:spacing w:before="0" w:after="0"/>
              <w:ind w:left="113" w:right="113"/>
              <w:rPr>
                <w:sz w:val="20"/>
                <w:szCs w:val="20"/>
              </w:rPr>
            </w:pPr>
            <w:r w:rsidRPr="006823F4">
              <w:rPr>
                <w:sz w:val="20"/>
                <w:szCs w:val="20"/>
              </w:rPr>
              <w:t>Density</w:t>
            </w:r>
          </w:p>
        </w:tc>
        <w:tc>
          <w:tcPr>
            <w:tcW w:w="360" w:type="dxa"/>
            <w:textDirection w:val="btLr"/>
            <w:vAlign w:val="center"/>
          </w:tcPr>
          <w:p w14:paraId="002836A8" w14:textId="6A0D1355" w:rsidR="006823F4" w:rsidRPr="006823F4" w:rsidRDefault="006823F4" w:rsidP="00140479">
            <w:pPr>
              <w:spacing w:before="0" w:after="0"/>
              <w:ind w:left="113" w:right="113"/>
              <w:rPr>
                <w:sz w:val="20"/>
                <w:szCs w:val="20"/>
              </w:rPr>
            </w:pPr>
            <w:r w:rsidRPr="006823F4">
              <w:rPr>
                <w:sz w:val="20"/>
                <w:szCs w:val="20"/>
              </w:rPr>
              <w:t>Final Plat</w:t>
            </w:r>
          </w:p>
        </w:tc>
        <w:tc>
          <w:tcPr>
            <w:tcW w:w="365" w:type="dxa"/>
            <w:textDirection w:val="btLr"/>
            <w:vAlign w:val="center"/>
          </w:tcPr>
          <w:p w14:paraId="21C57BF6" w14:textId="77777777" w:rsidR="006823F4" w:rsidRPr="006823F4" w:rsidRDefault="006823F4" w:rsidP="00140479">
            <w:pPr>
              <w:spacing w:before="0" w:after="0"/>
              <w:ind w:left="113" w:right="113"/>
              <w:rPr>
                <w:sz w:val="20"/>
                <w:szCs w:val="20"/>
              </w:rPr>
            </w:pPr>
            <w:r w:rsidRPr="006823F4">
              <w:rPr>
                <w:sz w:val="20"/>
                <w:szCs w:val="20"/>
              </w:rPr>
              <w:t>Findings Of Fact</w:t>
            </w:r>
          </w:p>
        </w:tc>
      </w:tr>
      <w:tr w:rsidR="006823F4" w:rsidRPr="006823F4" w14:paraId="1D195D12" w14:textId="77777777" w:rsidTr="00AA2387">
        <w:tc>
          <w:tcPr>
            <w:tcW w:w="2696" w:type="dxa"/>
            <w:gridSpan w:val="3"/>
            <w:vAlign w:val="center"/>
          </w:tcPr>
          <w:p w14:paraId="6FEED90C" w14:textId="77777777" w:rsidR="00E140E2" w:rsidRPr="006823F4" w:rsidRDefault="00E140E2" w:rsidP="00140479">
            <w:pPr>
              <w:spacing w:before="0" w:after="0"/>
              <w:ind w:left="0"/>
              <w:rPr>
                <w:sz w:val="20"/>
                <w:szCs w:val="20"/>
              </w:rPr>
            </w:pPr>
            <w:r w:rsidRPr="006823F4">
              <w:rPr>
                <w:sz w:val="20"/>
                <w:szCs w:val="20"/>
              </w:rPr>
              <w:t>Building Permit</w:t>
            </w:r>
          </w:p>
        </w:tc>
        <w:tc>
          <w:tcPr>
            <w:tcW w:w="454" w:type="dxa"/>
            <w:vAlign w:val="center"/>
          </w:tcPr>
          <w:p w14:paraId="3909846A" w14:textId="77777777" w:rsidR="00E140E2" w:rsidRPr="006823F4" w:rsidRDefault="00E140E2" w:rsidP="00140479">
            <w:pPr>
              <w:spacing w:before="0" w:after="0"/>
              <w:ind w:left="0"/>
              <w:rPr>
                <w:b/>
                <w:bCs/>
                <w:sz w:val="20"/>
                <w:szCs w:val="20"/>
              </w:rPr>
            </w:pPr>
          </w:p>
        </w:tc>
        <w:tc>
          <w:tcPr>
            <w:tcW w:w="445" w:type="dxa"/>
            <w:vAlign w:val="center"/>
          </w:tcPr>
          <w:p w14:paraId="3D29B571" w14:textId="77777777" w:rsidR="00E140E2" w:rsidRPr="006823F4" w:rsidRDefault="00E140E2" w:rsidP="00140479">
            <w:pPr>
              <w:spacing w:before="0" w:after="0"/>
              <w:ind w:left="0"/>
              <w:rPr>
                <w:b/>
                <w:bCs/>
                <w:sz w:val="20"/>
                <w:szCs w:val="20"/>
              </w:rPr>
            </w:pPr>
            <w:r w:rsidRPr="006823F4">
              <w:rPr>
                <w:b/>
                <w:bCs/>
                <w:sz w:val="20"/>
                <w:szCs w:val="20"/>
              </w:rPr>
              <w:t>*</w:t>
            </w:r>
          </w:p>
        </w:tc>
        <w:tc>
          <w:tcPr>
            <w:tcW w:w="365" w:type="dxa"/>
            <w:vAlign w:val="center"/>
          </w:tcPr>
          <w:p w14:paraId="04228F37"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3CDCD851" w14:textId="77777777" w:rsidR="00E140E2" w:rsidRPr="006823F4" w:rsidRDefault="00E140E2" w:rsidP="00140479">
            <w:pPr>
              <w:spacing w:before="0" w:after="0"/>
              <w:ind w:left="0"/>
              <w:rPr>
                <w:b/>
                <w:bCs/>
                <w:sz w:val="20"/>
                <w:szCs w:val="20"/>
              </w:rPr>
            </w:pPr>
            <w:r w:rsidRPr="006823F4">
              <w:rPr>
                <w:b/>
                <w:bCs/>
                <w:sz w:val="20"/>
                <w:szCs w:val="20"/>
              </w:rPr>
              <w:t>*</w:t>
            </w:r>
          </w:p>
        </w:tc>
        <w:tc>
          <w:tcPr>
            <w:tcW w:w="355" w:type="dxa"/>
            <w:vAlign w:val="center"/>
          </w:tcPr>
          <w:p w14:paraId="7F63831F"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27AA4B74"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4B1D591D" w14:textId="77777777" w:rsidR="00E140E2" w:rsidRPr="006823F4" w:rsidRDefault="00E140E2" w:rsidP="00140479">
            <w:pPr>
              <w:spacing w:before="0" w:after="0"/>
              <w:ind w:left="0"/>
              <w:rPr>
                <w:sz w:val="20"/>
                <w:szCs w:val="20"/>
              </w:rPr>
            </w:pPr>
          </w:p>
        </w:tc>
        <w:tc>
          <w:tcPr>
            <w:tcW w:w="540" w:type="dxa"/>
            <w:gridSpan w:val="2"/>
            <w:vAlign w:val="center"/>
          </w:tcPr>
          <w:p w14:paraId="3FF07B50" w14:textId="77777777" w:rsidR="00E140E2" w:rsidRPr="006823F4" w:rsidRDefault="00E140E2" w:rsidP="00140479">
            <w:pPr>
              <w:spacing w:before="0" w:after="0"/>
              <w:ind w:left="0"/>
              <w:rPr>
                <w:sz w:val="20"/>
                <w:szCs w:val="20"/>
              </w:rPr>
            </w:pPr>
            <w:r w:rsidRPr="006823F4">
              <w:rPr>
                <w:sz w:val="20"/>
                <w:szCs w:val="20"/>
              </w:rPr>
              <w:t>OP</w:t>
            </w:r>
          </w:p>
        </w:tc>
        <w:tc>
          <w:tcPr>
            <w:tcW w:w="455" w:type="dxa"/>
            <w:vAlign w:val="center"/>
          </w:tcPr>
          <w:p w14:paraId="07B7745F" w14:textId="77777777" w:rsidR="00E140E2" w:rsidRPr="006823F4" w:rsidRDefault="00E140E2" w:rsidP="00140479">
            <w:pPr>
              <w:spacing w:before="0" w:after="0"/>
              <w:ind w:left="0"/>
              <w:rPr>
                <w:sz w:val="20"/>
                <w:szCs w:val="20"/>
              </w:rPr>
            </w:pPr>
          </w:p>
        </w:tc>
        <w:tc>
          <w:tcPr>
            <w:tcW w:w="445" w:type="dxa"/>
            <w:vAlign w:val="center"/>
          </w:tcPr>
          <w:p w14:paraId="23F81EDB" w14:textId="77777777" w:rsidR="00E140E2" w:rsidRPr="006823F4" w:rsidRDefault="00E140E2" w:rsidP="00140479">
            <w:pPr>
              <w:spacing w:before="0" w:after="0"/>
              <w:ind w:left="0"/>
              <w:rPr>
                <w:sz w:val="20"/>
                <w:szCs w:val="20"/>
              </w:rPr>
            </w:pPr>
          </w:p>
        </w:tc>
        <w:tc>
          <w:tcPr>
            <w:tcW w:w="540" w:type="dxa"/>
            <w:vAlign w:val="center"/>
          </w:tcPr>
          <w:p w14:paraId="00C46FD5"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0B0301AB" w14:textId="77777777" w:rsidR="00E140E2" w:rsidRPr="006823F4" w:rsidRDefault="00E140E2" w:rsidP="00140479">
            <w:pPr>
              <w:spacing w:before="0" w:after="0"/>
              <w:ind w:left="0"/>
              <w:rPr>
                <w:sz w:val="20"/>
                <w:szCs w:val="20"/>
              </w:rPr>
            </w:pPr>
          </w:p>
        </w:tc>
        <w:tc>
          <w:tcPr>
            <w:tcW w:w="450" w:type="dxa"/>
            <w:vAlign w:val="center"/>
          </w:tcPr>
          <w:p w14:paraId="0D63B4F2" w14:textId="373EBD83" w:rsidR="00E140E2" w:rsidRPr="001F1093" w:rsidRDefault="001F1093" w:rsidP="00140479">
            <w:pPr>
              <w:spacing w:before="0" w:after="0"/>
              <w:ind w:left="0"/>
              <w:rPr>
                <w:b/>
                <w:bCs/>
                <w:sz w:val="20"/>
                <w:szCs w:val="20"/>
              </w:rPr>
            </w:pPr>
            <w:r w:rsidRPr="001F1093">
              <w:rPr>
                <w:b/>
                <w:bCs/>
                <w:color w:val="FF0000"/>
                <w:sz w:val="20"/>
                <w:szCs w:val="20"/>
                <w:highlight w:val="yellow"/>
              </w:rPr>
              <w:t>OP</w:t>
            </w:r>
          </w:p>
        </w:tc>
        <w:tc>
          <w:tcPr>
            <w:tcW w:w="450" w:type="dxa"/>
            <w:vAlign w:val="center"/>
          </w:tcPr>
          <w:p w14:paraId="45217341" w14:textId="77777777" w:rsidR="00E140E2" w:rsidRPr="006823F4" w:rsidRDefault="00E140E2" w:rsidP="00140479">
            <w:pPr>
              <w:spacing w:before="0" w:after="0"/>
              <w:ind w:left="0"/>
              <w:rPr>
                <w:sz w:val="20"/>
                <w:szCs w:val="20"/>
              </w:rPr>
            </w:pPr>
          </w:p>
        </w:tc>
        <w:tc>
          <w:tcPr>
            <w:tcW w:w="360" w:type="dxa"/>
            <w:vAlign w:val="center"/>
          </w:tcPr>
          <w:p w14:paraId="2F4F63D0" w14:textId="77777777" w:rsidR="00E140E2" w:rsidRPr="006823F4" w:rsidRDefault="00E140E2" w:rsidP="00140479">
            <w:pPr>
              <w:spacing w:before="0" w:after="0"/>
              <w:ind w:left="0"/>
              <w:rPr>
                <w:sz w:val="20"/>
                <w:szCs w:val="20"/>
              </w:rPr>
            </w:pPr>
          </w:p>
        </w:tc>
        <w:tc>
          <w:tcPr>
            <w:tcW w:w="365" w:type="dxa"/>
            <w:vAlign w:val="center"/>
          </w:tcPr>
          <w:p w14:paraId="13B4E09B" w14:textId="77777777" w:rsidR="00E140E2" w:rsidRPr="006823F4" w:rsidRDefault="00E140E2" w:rsidP="00140479">
            <w:pPr>
              <w:spacing w:before="0" w:after="0"/>
              <w:ind w:left="0"/>
              <w:rPr>
                <w:sz w:val="20"/>
                <w:szCs w:val="20"/>
              </w:rPr>
            </w:pPr>
          </w:p>
        </w:tc>
      </w:tr>
      <w:tr w:rsidR="006823F4" w:rsidRPr="006823F4" w14:paraId="7E5E1ED7" w14:textId="77777777" w:rsidTr="00AA2387">
        <w:trPr>
          <w:trHeight w:val="229"/>
        </w:trPr>
        <w:tc>
          <w:tcPr>
            <w:tcW w:w="2696" w:type="dxa"/>
            <w:gridSpan w:val="3"/>
            <w:vAlign w:val="center"/>
          </w:tcPr>
          <w:p w14:paraId="71144F4E" w14:textId="3726E452" w:rsidR="00E140E2" w:rsidRPr="006823F4" w:rsidRDefault="0063650D" w:rsidP="00140479">
            <w:pPr>
              <w:spacing w:before="0" w:after="0"/>
              <w:ind w:left="0"/>
              <w:rPr>
                <w:sz w:val="20"/>
                <w:szCs w:val="20"/>
              </w:rPr>
            </w:pPr>
            <w:r w:rsidRPr="006823F4">
              <w:rPr>
                <w:color w:val="C00000"/>
                <w:sz w:val="20"/>
                <w:szCs w:val="20"/>
                <w:u w:val="single"/>
              </w:rPr>
              <w:t xml:space="preserve">Grading and Erosion Control </w:t>
            </w:r>
          </w:p>
        </w:tc>
        <w:tc>
          <w:tcPr>
            <w:tcW w:w="454" w:type="dxa"/>
            <w:vAlign w:val="center"/>
          </w:tcPr>
          <w:p w14:paraId="33336663" w14:textId="77777777" w:rsidR="00E140E2" w:rsidRPr="006823F4" w:rsidRDefault="00E140E2" w:rsidP="00140479">
            <w:pPr>
              <w:spacing w:before="0" w:after="0"/>
              <w:ind w:left="0"/>
              <w:rPr>
                <w:b/>
                <w:bCs/>
                <w:sz w:val="20"/>
                <w:szCs w:val="20"/>
              </w:rPr>
            </w:pPr>
            <w:r w:rsidRPr="006823F4">
              <w:rPr>
                <w:b/>
                <w:bCs/>
                <w:sz w:val="20"/>
                <w:szCs w:val="20"/>
              </w:rPr>
              <w:t>*</w:t>
            </w:r>
          </w:p>
        </w:tc>
        <w:tc>
          <w:tcPr>
            <w:tcW w:w="445" w:type="dxa"/>
            <w:vAlign w:val="center"/>
          </w:tcPr>
          <w:p w14:paraId="55EBB1F7" w14:textId="77777777" w:rsidR="00E140E2" w:rsidRPr="006823F4" w:rsidRDefault="00E140E2" w:rsidP="00140479">
            <w:pPr>
              <w:spacing w:before="0" w:after="0"/>
              <w:ind w:left="0"/>
              <w:rPr>
                <w:b/>
                <w:bCs/>
                <w:sz w:val="20"/>
                <w:szCs w:val="20"/>
              </w:rPr>
            </w:pPr>
            <w:r w:rsidRPr="006823F4">
              <w:rPr>
                <w:b/>
                <w:bCs/>
                <w:sz w:val="20"/>
                <w:szCs w:val="20"/>
              </w:rPr>
              <w:t>*</w:t>
            </w:r>
          </w:p>
        </w:tc>
        <w:tc>
          <w:tcPr>
            <w:tcW w:w="365" w:type="dxa"/>
            <w:vAlign w:val="center"/>
          </w:tcPr>
          <w:p w14:paraId="4E172DF1"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6A4A4EE4" w14:textId="77777777" w:rsidR="00E140E2" w:rsidRPr="006823F4" w:rsidRDefault="00E140E2" w:rsidP="00140479">
            <w:pPr>
              <w:spacing w:before="0" w:after="0"/>
              <w:ind w:left="0"/>
              <w:rPr>
                <w:b/>
                <w:bCs/>
                <w:sz w:val="20"/>
                <w:szCs w:val="20"/>
              </w:rPr>
            </w:pPr>
          </w:p>
        </w:tc>
        <w:tc>
          <w:tcPr>
            <w:tcW w:w="355" w:type="dxa"/>
            <w:vAlign w:val="center"/>
          </w:tcPr>
          <w:p w14:paraId="3FC16096" w14:textId="77777777" w:rsidR="00E140E2" w:rsidRPr="006823F4" w:rsidRDefault="00E140E2" w:rsidP="00140479">
            <w:pPr>
              <w:spacing w:before="0" w:after="0"/>
              <w:ind w:left="0"/>
              <w:rPr>
                <w:b/>
                <w:bCs/>
                <w:sz w:val="20"/>
                <w:szCs w:val="20"/>
              </w:rPr>
            </w:pPr>
          </w:p>
        </w:tc>
        <w:tc>
          <w:tcPr>
            <w:tcW w:w="360" w:type="dxa"/>
            <w:vAlign w:val="center"/>
          </w:tcPr>
          <w:p w14:paraId="78A33993"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28E4A980" w14:textId="77777777" w:rsidR="00E140E2" w:rsidRPr="006823F4" w:rsidRDefault="00E140E2" w:rsidP="00140479">
            <w:pPr>
              <w:spacing w:before="0" w:after="0"/>
              <w:ind w:left="0"/>
              <w:rPr>
                <w:sz w:val="20"/>
                <w:szCs w:val="20"/>
              </w:rPr>
            </w:pPr>
          </w:p>
        </w:tc>
        <w:tc>
          <w:tcPr>
            <w:tcW w:w="540" w:type="dxa"/>
            <w:gridSpan w:val="2"/>
            <w:vAlign w:val="center"/>
          </w:tcPr>
          <w:p w14:paraId="674758F5" w14:textId="77777777" w:rsidR="00E140E2" w:rsidRPr="006823F4" w:rsidRDefault="00E140E2" w:rsidP="00140479">
            <w:pPr>
              <w:spacing w:before="0" w:after="0"/>
              <w:ind w:left="0"/>
              <w:rPr>
                <w:sz w:val="20"/>
                <w:szCs w:val="20"/>
              </w:rPr>
            </w:pPr>
            <w:r w:rsidRPr="006823F4">
              <w:rPr>
                <w:sz w:val="20"/>
                <w:szCs w:val="20"/>
              </w:rPr>
              <w:t>OP</w:t>
            </w:r>
          </w:p>
        </w:tc>
        <w:tc>
          <w:tcPr>
            <w:tcW w:w="455" w:type="dxa"/>
            <w:vAlign w:val="center"/>
          </w:tcPr>
          <w:p w14:paraId="372C9774" w14:textId="77777777" w:rsidR="00E140E2" w:rsidRPr="006823F4" w:rsidRDefault="00E140E2" w:rsidP="00140479">
            <w:pPr>
              <w:spacing w:before="0" w:after="0"/>
              <w:ind w:left="0"/>
              <w:rPr>
                <w:sz w:val="20"/>
                <w:szCs w:val="20"/>
              </w:rPr>
            </w:pPr>
          </w:p>
        </w:tc>
        <w:tc>
          <w:tcPr>
            <w:tcW w:w="445" w:type="dxa"/>
            <w:vAlign w:val="center"/>
          </w:tcPr>
          <w:p w14:paraId="44BB1EEC" w14:textId="77777777" w:rsidR="00E140E2" w:rsidRPr="006823F4" w:rsidRDefault="00E140E2" w:rsidP="00140479">
            <w:pPr>
              <w:spacing w:before="0" w:after="0"/>
              <w:ind w:left="0"/>
              <w:rPr>
                <w:sz w:val="20"/>
                <w:szCs w:val="20"/>
              </w:rPr>
            </w:pPr>
          </w:p>
        </w:tc>
        <w:tc>
          <w:tcPr>
            <w:tcW w:w="540" w:type="dxa"/>
            <w:vAlign w:val="center"/>
          </w:tcPr>
          <w:p w14:paraId="599E1F25"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221DBF5C" w14:textId="77777777" w:rsidR="00E140E2" w:rsidRPr="006823F4" w:rsidRDefault="00E140E2" w:rsidP="00140479">
            <w:pPr>
              <w:spacing w:before="0" w:after="0"/>
              <w:ind w:left="0"/>
              <w:rPr>
                <w:sz w:val="20"/>
                <w:szCs w:val="20"/>
              </w:rPr>
            </w:pPr>
          </w:p>
        </w:tc>
        <w:tc>
          <w:tcPr>
            <w:tcW w:w="450" w:type="dxa"/>
            <w:vAlign w:val="center"/>
          </w:tcPr>
          <w:p w14:paraId="6A42FBFE" w14:textId="77777777" w:rsidR="00E140E2" w:rsidRPr="006823F4" w:rsidRDefault="00E140E2" w:rsidP="00140479">
            <w:pPr>
              <w:spacing w:before="0" w:after="0"/>
              <w:ind w:left="0"/>
              <w:rPr>
                <w:sz w:val="20"/>
                <w:szCs w:val="20"/>
              </w:rPr>
            </w:pPr>
          </w:p>
        </w:tc>
        <w:tc>
          <w:tcPr>
            <w:tcW w:w="450" w:type="dxa"/>
            <w:vAlign w:val="center"/>
          </w:tcPr>
          <w:p w14:paraId="26CA3BBB" w14:textId="77777777" w:rsidR="00E140E2" w:rsidRPr="006823F4" w:rsidRDefault="00E140E2" w:rsidP="00140479">
            <w:pPr>
              <w:spacing w:before="0" w:after="0"/>
              <w:ind w:left="0"/>
              <w:rPr>
                <w:sz w:val="20"/>
                <w:szCs w:val="20"/>
              </w:rPr>
            </w:pPr>
          </w:p>
        </w:tc>
        <w:tc>
          <w:tcPr>
            <w:tcW w:w="360" w:type="dxa"/>
            <w:vAlign w:val="center"/>
          </w:tcPr>
          <w:p w14:paraId="37624376" w14:textId="77777777" w:rsidR="00E140E2" w:rsidRPr="006823F4" w:rsidRDefault="00E140E2" w:rsidP="00140479">
            <w:pPr>
              <w:spacing w:before="0" w:after="0"/>
              <w:ind w:left="0"/>
              <w:rPr>
                <w:sz w:val="20"/>
                <w:szCs w:val="20"/>
              </w:rPr>
            </w:pPr>
          </w:p>
        </w:tc>
        <w:tc>
          <w:tcPr>
            <w:tcW w:w="365" w:type="dxa"/>
            <w:vAlign w:val="center"/>
          </w:tcPr>
          <w:p w14:paraId="4FC2C721" w14:textId="77777777" w:rsidR="00E140E2" w:rsidRPr="006823F4" w:rsidRDefault="00E140E2" w:rsidP="00140479">
            <w:pPr>
              <w:spacing w:before="0" w:after="0"/>
              <w:ind w:left="0"/>
              <w:rPr>
                <w:sz w:val="20"/>
                <w:szCs w:val="20"/>
              </w:rPr>
            </w:pPr>
          </w:p>
        </w:tc>
      </w:tr>
      <w:tr w:rsidR="006823F4" w:rsidRPr="006823F4" w14:paraId="0C68D8AE" w14:textId="77777777" w:rsidTr="00AA2387">
        <w:trPr>
          <w:trHeight w:val="229"/>
        </w:trPr>
        <w:tc>
          <w:tcPr>
            <w:tcW w:w="2696" w:type="dxa"/>
            <w:gridSpan w:val="3"/>
            <w:vAlign w:val="center"/>
          </w:tcPr>
          <w:p w14:paraId="7BD226D9" w14:textId="77777777" w:rsidR="00E140E2" w:rsidRPr="006823F4" w:rsidRDefault="00E140E2" w:rsidP="00140479">
            <w:pPr>
              <w:spacing w:before="0" w:after="0"/>
              <w:ind w:left="0"/>
              <w:rPr>
                <w:sz w:val="20"/>
                <w:szCs w:val="20"/>
              </w:rPr>
            </w:pPr>
            <w:r w:rsidRPr="006823F4">
              <w:rPr>
                <w:sz w:val="20"/>
                <w:szCs w:val="20"/>
              </w:rPr>
              <w:t>Minor Partition</w:t>
            </w:r>
          </w:p>
        </w:tc>
        <w:tc>
          <w:tcPr>
            <w:tcW w:w="454" w:type="dxa"/>
            <w:vAlign w:val="center"/>
          </w:tcPr>
          <w:p w14:paraId="48293FB4" w14:textId="77777777" w:rsidR="00E140E2" w:rsidRPr="006823F4" w:rsidRDefault="00E140E2" w:rsidP="00140479">
            <w:pPr>
              <w:spacing w:before="0" w:after="0"/>
              <w:ind w:left="0"/>
              <w:rPr>
                <w:b/>
                <w:bCs/>
                <w:sz w:val="20"/>
                <w:szCs w:val="20"/>
              </w:rPr>
            </w:pPr>
            <w:r w:rsidRPr="006823F4">
              <w:rPr>
                <w:b/>
                <w:bCs/>
                <w:sz w:val="20"/>
                <w:szCs w:val="20"/>
              </w:rPr>
              <w:t>*</w:t>
            </w:r>
          </w:p>
        </w:tc>
        <w:tc>
          <w:tcPr>
            <w:tcW w:w="445" w:type="dxa"/>
            <w:vAlign w:val="center"/>
          </w:tcPr>
          <w:p w14:paraId="717DB361" w14:textId="77777777" w:rsidR="00E140E2" w:rsidRPr="006823F4" w:rsidRDefault="00E140E2" w:rsidP="00140479">
            <w:pPr>
              <w:spacing w:before="0" w:after="0"/>
              <w:ind w:left="0"/>
              <w:rPr>
                <w:b/>
                <w:bCs/>
                <w:sz w:val="20"/>
                <w:szCs w:val="20"/>
              </w:rPr>
            </w:pPr>
            <w:r w:rsidRPr="006823F4">
              <w:rPr>
                <w:b/>
                <w:bCs/>
                <w:sz w:val="20"/>
                <w:szCs w:val="20"/>
              </w:rPr>
              <w:t>*</w:t>
            </w:r>
          </w:p>
        </w:tc>
        <w:tc>
          <w:tcPr>
            <w:tcW w:w="365" w:type="dxa"/>
            <w:vAlign w:val="center"/>
          </w:tcPr>
          <w:p w14:paraId="7E578C04" w14:textId="77777777" w:rsidR="00E140E2" w:rsidRPr="006823F4" w:rsidRDefault="00E140E2" w:rsidP="00140479">
            <w:pPr>
              <w:spacing w:before="0" w:after="0"/>
              <w:ind w:left="0"/>
              <w:rPr>
                <w:b/>
                <w:bCs/>
                <w:sz w:val="20"/>
                <w:szCs w:val="20"/>
              </w:rPr>
            </w:pPr>
          </w:p>
        </w:tc>
        <w:tc>
          <w:tcPr>
            <w:tcW w:w="360" w:type="dxa"/>
            <w:vAlign w:val="center"/>
          </w:tcPr>
          <w:p w14:paraId="7FA37859" w14:textId="77777777" w:rsidR="00E140E2" w:rsidRPr="006823F4" w:rsidRDefault="00E140E2" w:rsidP="00140479">
            <w:pPr>
              <w:spacing w:before="0" w:after="0"/>
              <w:ind w:left="0"/>
              <w:rPr>
                <w:b/>
                <w:bCs/>
                <w:sz w:val="20"/>
                <w:szCs w:val="20"/>
              </w:rPr>
            </w:pPr>
            <w:r w:rsidRPr="006823F4">
              <w:rPr>
                <w:b/>
                <w:bCs/>
                <w:sz w:val="20"/>
                <w:szCs w:val="20"/>
              </w:rPr>
              <w:t>*</w:t>
            </w:r>
          </w:p>
        </w:tc>
        <w:tc>
          <w:tcPr>
            <w:tcW w:w="355" w:type="dxa"/>
            <w:vAlign w:val="center"/>
          </w:tcPr>
          <w:p w14:paraId="3D4CFB1F"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4D4AB9CA"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46C658F1" w14:textId="77777777" w:rsidR="00E140E2" w:rsidRPr="006823F4" w:rsidRDefault="00E140E2" w:rsidP="00140479">
            <w:pPr>
              <w:spacing w:before="0" w:after="0"/>
              <w:ind w:left="0"/>
              <w:rPr>
                <w:sz w:val="20"/>
                <w:szCs w:val="20"/>
              </w:rPr>
            </w:pPr>
          </w:p>
        </w:tc>
        <w:tc>
          <w:tcPr>
            <w:tcW w:w="540" w:type="dxa"/>
            <w:gridSpan w:val="2"/>
            <w:vAlign w:val="center"/>
          </w:tcPr>
          <w:p w14:paraId="424EF83B" w14:textId="77777777" w:rsidR="00E140E2" w:rsidRPr="006823F4" w:rsidRDefault="00E140E2" w:rsidP="00140479">
            <w:pPr>
              <w:spacing w:before="0" w:after="0"/>
              <w:ind w:left="0"/>
              <w:rPr>
                <w:sz w:val="20"/>
                <w:szCs w:val="20"/>
              </w:rPr>
            </w:pPr>
            <w:r w:rsidRPr="006823F4">
              <w:rPr>
                <w:sz w:val="20"/>
                <w:szCs w:val="20"/>
              </w:rPr>
              <w:t>OP</w:t>
            </w:r>
          </w:p>
        </w:tc>
        <w:tc>
          <w:tcPr>
            <w:tcW w:w="455" w:type="dxa"/>
            <w:vAlign w:val="center"/>
          </w:tcPr>
          <w:p w14:paraId="6A95D1BD" w14:textId="77777777" w:rsidR="00E140E2" w:rsidRPr="006823F4" w:rsidRDefault="00E140E2" w:rsidP="00140479">
            <w:pPr>
              <w:spacing w:before="0" w:after="0"/>
              <w:ind w:left="0"/>
              <w:rPr>
                <w:sz w:val="20"/>
                <w:szCs w:val="20"/>
              </w:rPr>
            </w:pPr>
          </w:p>
        </w:tc>
        <w:tc>
          <w:tcPr>
            <w:tcW w:w="445" w:type="dxa"/>
            <w:vAlign w:val="center"/>
          </w:tcPr>
          <w:p w14:paraId="109C257E" w14:textId="77777777" w:rsidR="00E140E2" w:rsidRPr="006823F4" w:rsidRDefault="00E140E2" w:rsidP="00140479">
            <w:pPr>
              <w:spacing w:before="0" w:after="0"/>
              <w:ind w:left="0"/>
              <w:rPr>
                <w:b/>
                <w:bCs/>
                <w:sz w:val="20"/>
                <w:szCs w:val="20"/>
              </w:rPr>
            </w:pPr>
            <w:r w:rsidRPr="006823F4">
              <w:rPr>
                <w:b/>
                <w:bCs/>
                <w:sz w:val="20"/>
                <w:szCs w:val="20"/>
              </w:rPr>
              <w:t>*</w:t>
            </w:r>
          </w:p>
        </w:tc>
        <w:tc>
          <w:tcPr>
            <w:tcW w:w="540" w:type="dxa"/>
            <w:vAlign w:val="center"/>
          </w:tcPr>
          <w:p w14:paraId="5157007B"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11BA40E2" w14:textId="77777777" w:rsidR="00E140E2" w:rsidRPr="006823F4" w:rsidRDefault="00E140E2" w:rsidP="00140479">
            <w:pPr>
              <w:spacing w:before="0" w:after="0"/>
              <w:ind w:left="0"/>
              <w:rPr>
                <w:sz w:val="20"/>
                <w:szCs w:val="20"/>
              </w:rPr>
            </w:pPr>
          </w:p>
        </w:tc>
        <w:tc>
          <w:tcPr>
            <w:tcW w:w="450" w:type="dxa"/>
            <w:vAlign w:val="center"/>
          </w:tcPr>
          <w:p w14:paraId="3157DB8B" w14:textId="77777777" w:rsidR="00E140E2" w:rsidRPr="006823F4" w:rsidRDefault="00E140E2" w:rsidP="00140479">
            <w:pPr>
              <w:spacing w:before="0" w:after="0"/>
              <w:ind w:left="0"/>
              <w:rPr>
                <w:sz w:val="20"/>
                <w:szCs w:val="20"/>
              </w:rPr>
            </w:pPr>
          </w:p>
        </w:tc>
        <w:tc>
          <w:tcPr>
            <w:tcW w:w="450" w:type="dxa"/>
            <w:vAlign w:val="center"/>
          </w:tcPr>
          <w:p w14:paraId="128E3B3D" w14:textId="77777777" w:rsidR="00E140E2" w:rsidRPr="006823F4" w:rsidRDefault="00E140E2" w:rsidP="00140479">
            <w:pPr>
              <w:spacing w:before="0" w:after="0"/>
              <w:ind w:left="0"/>
              <w:rPr>
                <w:sz w:val="20"/>
                <w:szCs w:val="20"/>
              </w:rPr>
            </w:pPr>
            <w:r w:rsidRPr="006823F4">
              <w:rPr>
                <w:sz w:val="20"/>
                <w:szCs w:val="20"/>
              </w:rPr>
              <w:t>OP</w:t>
            </w:r>
          </w:p>
        </w:tc>
        <w:tc>
          <w:tcPr>
            <w:tcW w:w="360" w:type="dxa"/>
            <w:vAlign w:val="center"/>
          </w:tcPr>
          <w:p w14:paraId="75836188" w14:textId="77777777" w:rsidR="00E140E2" w:rsidRPr="006823F4" w:rsidRDefault="00E140E2" w:rsidP="00140479">
            <w:pPr>
              <w:spacing w:before="0" w:after="0"/>
              <w:ind w:left="0"/>
              <w:rPr>
                <w:sz w:val="20"/>
                <w:szCs w:val="20"/>
              </w:rPr>
            </w:pPr>
          </w:p>
        </w:tc>
        <w:tc>
          <w:tcPr>
            <w:tcW w:w="365" w:type="dxa"/>
            <w:vAlign w:val="center"/>
          </w:tcPr>
          <w:p w14:paraId="4C419E75" w14:textId="77777777" w:rsidR="00E140E2" w:rsidRPr="006823F4" w:rsidRDefault="00E140E2" w:rsidP="00140479">
            <w:pPr>
              <w:spacing w:before="0" w:after="0"/>
              <w:ind w:left="0"/>
              <w:rPr>
                <w:b/>
                <w:bCs/>
                <w:sz w:val="20"/>
                <w:szCs w:val="20"/>
              </w:rPr>
            </w:pPr>
            <w:r w:rsidRPr="006823F4">
              <w:rPr>
                <w:b/>
                <w:bCs/>
                <w:sz w:val="20"/>
                <w:szCs w:val="20"/>
              </w:rPr>
              <w:t>*</w:t>
            </w:r>
          </w:p>
        </w:tc>
      </w:tr>
      <w:tr w:rsidR="006823F4" w:rsidRPr="006823F4" w14:paraId="45605B82" w14:textId="77777777" w:rsidTr="00AA2387">
        <w:tc>
          <w:tcPr>
            <w:tcW w:w="2696" w:type="dxa"/>
            <w:gridSpan w:val="3"/>
            <w:vAlign w:val="center"/>
          </w:tcPr>
          <w:p w14:paraId="2D4D4D73" w14:textId="77777777" w:rsidR="00E140E2" w:rsidRPr="006823F4" w:rsidRDefault="00E140E2" w:rsidP="00140479">
            <w:pPr>
              <w:spacing w:before="0" w:after="0"/>
              <w:ind w:left="0"/>
              <w:rPr>
                <w:sz w:val="20"/>
                <w:szCs w:val="20"/>
              </w:rPr>
            </w:pPr>
            <w:r w:rsidRPr="006823F4">
              <w:rPr>
                <w:sz w:val="20"/>
                <w:szCs w:val="20"/>
              </w:rPr>
              <w:t>Major Partition</w:t>
            </w:r>
          </w:p>
        </w:tc>
        <w:tc>
          <w:tcPr>
            <w:tcW w:w="454" w:type="dxa"/>
            <w:vAlign w:val="center"/>
          </w:tcPr>
          <w:p w14:paraId="09A0FE23" w14:textId="77777777" w:rsidR="00E140E2" w:rsidRPr="006823F4" w:rsidRDefault="00E140E2" w:rsidP="00140479">
            <w:pPr>
              <w:spacing w:before="0" w:after="0"/>
              <w:ind w:left="0"/>
              <w:rPr>
                <w:b/>
                <w:bCs/>
                <w:sz w:val="20"/>
                <w:szCs w:val="20"/>
              </w:rPr>
            </w:pPr>
            <w:r w:rsidRPr="006823F4">
              <w:rPr>
                <w:b/>
                <w:bCs/>
                <w:sz w:val="20"/>
                <w:szCs w:val="20"/>
              </w:rPr>
              <w:t>*</w:t>
            </w:r>
          </w:p>
        </w:tc>
        <w:tc>
          <w:tcPr>
            <w:tcW w:w="445" w:type="dxa"/>
            <w:vAlign w:val="center"/>
          </w:tcPr>
          <w:p w14:paraId="00423187" w14:textId="77777777" w:rsidR="00E140E2" w:rsidRPr="006823F4" w:rsidRDefault="00E140E2" w:rsidP="00140479">
            <w:pPr>
              <w:spacing w:before="0" w:after="0"/>
              <w:ind w:left="0"/>
              <w:rPr>
                <w:b/>
                <w:bCs/>
                <w:sz w:val="20"/>
                <w:szCs w:val="20"/>
              </w:rPr>
            </w:pPr>
            <w:r w:rsidRPr="006823F4">
              <w:rPr>
                <w:b/>
                <w:bCs/>
                <w:sz w:val="20"/>
                <w:szCs w:val="20"/>
              </w:rPr>
              <w:t>*</w:t>
            </w:r>
          </w:p>
        </w:tc>
        <w:tc>
          <w:tcPr>
            <w:tcW w:w="365" w:type="dxa"/>
            <w:vAlign w:val="center"/>
          </w:tcPr>
          <w:p w14:paraId="0672ACFD" w14:textId="77777777" w:rsidR="00E140E2" w:rsidRPr="006823F4" w:rsidRDefault="00E140E2" w:rsidP="00140479">
            <w:pPr>
              <w:spacing w:before="0" w:after="0"/>
              <w:ind w:left="0"/>
              <w:rPr>
                <w:b/>
                <w:bCs/>
                <w:sz w:val="20"/>
                <w:szCs w:val="20"/>
              </w:rPr>
            </w:pPr>
          </w:p>
        </w:tc>
        <w:tc>
          <w:tcPr>
            <w:tcW w:w="360" w:type="dxa"/>
            <w:vAlign w:val="center"/>
          </w:tcPr>
          <w:p w14:paraId="78630813" w14:textId="77777777" w:rsidR="00E140E2" w:rsidRPr="006823F4" w:rsidRDefault="00E140E2" w:rsidP="00140479">
            <w:pPr>
              <w:spacing w:before="0" w:after="0"/>
              <w:ind w:left="0"/>
              <w:rPr>
                <w:b/>
                <w:bCs/>
                <w:sz w:val="20"/>
                <w:szCs w:val="20"/>
              </w:rPr>
            </w:pPr>
            <w:r w:rsidRPr="006823F4">
              <w:rPr>
                <w:b/>
                <w:bCs/>
                <w:sz w:val="20"/>
                <w:szCs w:val="20"/>
              </w:rPr>
              <w:t>*</w:t>
            </w:r>
          </w:p>
        </w:tc>
        <w:tc>
          <w:tcPr>
            <w:tcW w:w="355" w:type="dxa"/>
            <w:vAlign w:val="center"/>
          </w:tcPr>
          <w:p w14:paraId="0A39C8E3"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65DC6316"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52D22CCA" w14:textId="77777777" w:rsidR="00E140E2" w:rsidRPr="006823F4" w:rsidRDefault="00E140E2" w:rsidP="00140479">
            <w:pPr>
              <w:spacing w:before="0" w:after="0"/>
              <w:ind w:left="0"/>
              <w:rPr>
                <w:sz w:val="20"/>
                <w:szCs w:val="20"/>
              </w:rPr>
            </w:pPr>
          </w:p>
        </w:tc>
        <w:tc>
          <w:tcPr>
            <w:tcW w:w="540" w:type="dxa"/>
            <w:gridSpan w:val="2"/>
            <w:vAlign w:val="center"/>
          </w:tcPr>
          <w:p w14:paraId="640D2D81" w14:textId="77777777" w:rsidR="00E140E2" w:rsidRPr="006823F4" w:rsidRDefault="00E140E2" w:rsidP="00140479">
            <w:pPr>
              <w:spacing w:before="0" w:after="0"/>
              <w:ind w:left="0"/>
              <w:rPr>
                <w:b/>
                <w:bCs/>
                <w:sz w:val="20"/>
                <w:szCs w:val="20"/>
              </w:rPr>
            </w:pPr>
            <w:r w:rsidRPr="006823F4">
              <w:rPr>
                <w:b/>
                <w:bCs/>
                <w:sz w:val="20"/>
                <w:szCs w:val="20"/>
              </w:rPr>
              <w:t>*</w:t>
            </w:r>
          </w:p>
        </w:tc>
        <w:tc>
          <w:tcPr>
            <w:tcW w:w="455" w:type="dxa"/>
            <w:vAlign w:val="center"/>
          </w:tcPr>
          <w:p w14:paraId="68978BD2" w14:textId="77777777" w:rsidR="00E140E2" w:rsidRPr="006823F4" w:rsidRDefault="00E140E2" w:rsidP="00140479">
            <w:pPr>
              <w:spacing w:before="0" w:after="0"/>
              <w:ind w:left="0"/>
              <w:rPr>
                <w:sz w:val="20"/>
                <w:szCs w:val="20"/>
              </w:rPr>
            </w:pPr>
          </w:p>
        </w:tc>
        <w:tc>
          <w:tcPr>
            <w:tcW w:w="445" w:type="dxa"/>
            <w:vAlign w:val="center"/>
          </w:tcPr>
          <w:p w14:paraId="18DBEEF4" w14:textId="77777777" w:rsidR="00E140E2" w:rsidRPr="006823F4" w:rsidRDefault="00E140E2" w:rsidP="00140479">
            <w:pPr>
              <w:spacing w:before="0" w:after="0"/>
              <w:ind w:left="0"/>
              <w:rPr>
                <w:b/>
                <w:bCs/>
                <w:sz w:val="20"/>
                <w:szCs w:val="20"/>
              </w:rPr>
            </w:pPr>
            <w:r w:rsidRPr="006823F4">
              <w:rPr>
                <w:b/>
                <w:bCs/>
                <w:sz w:val="20"/>
                <w:szCs w:val="20"/>
              </w:rPr>
              <w:t>*</w:t>
            </w:r>
          </w:p>
        </w:tc>
        <w:tc>
          <w:tcPr>
            <w:tcW w:w="540" w:type="dxa"/>
            <w:vAlign w:val="center"/>
          </w:tcPr>
          <w:p w14:paraId="486ABD30"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41E8BD45" w14:textId="77777777" w:rsidR="00E140E2" w:rsidRPr="006823F4" w:rsidRDefault="00E140E2" w:rsidP="00140479">
            <w:pPr>
              <w:spacing w:before="0" w:after="0"/>
              <w:ind w:left="0"/>
              <w:rPr>
                <w:sz w:val="20"/>
                <w:szCs w:val="20"/>
              </w:rPr>
            </w:pPr>
          </w:p>
        </w:tc>
        <w:tc>
          <w:tcPr>
            <w:tcW w:w="450" w:type="dxa"/>
            <w:vAlign w:val="center"/>
          </w:tcPr>
          <w:p w14:paraId="18B1C9F3" w14:textId="77777777" w:rsidR="00E140E2" w:rsidRPr="006823F4" w:rsidRDefault="00E140E2" w:rsidP="00140479">
            <w:pPr>
              <w:spacing w:before="0" w:after="0"/>
              <w:ind w:left="0"/>
              <w:rPr>
                <w:sz w:val="20"/>
                <w:szCs w:val="20"/>
              </w:rPr>
            </w:pPr>
          </w:p>
        </w:tc>
        <w:tc>
          <w:tcPr>
            <w:tcW w:w="450" w:type="dxa"/>
            <w:vAlign w:val="center"/>
          </w:tcPr>
          <w:p w14:paraId="779D267F" w14:textId="77777777" w:rsidR="00E140E2" w:rsidRPr="006823F4" w:rsidRDefault="00E140E2" w:rsidP="00140479">
            <w:pPr>
              <w:spacing w:before="0" w:after="0"/>
              <w:ind w:left="0"/>
              <w:rPr>
                <w:sz w:val="20"/>
                <w:szCs w:val="20"/>
              </w:rPr>
            </w:pPr>
          </w:p>
        </w:tc>
        <w:tc>
          <w:tcPr>
            <w:tcW w:w="360" w:type="dxa"/>
            <w:vAlign w:val="center"/>
          </w:tcPr>
          <w:p w14:paraId="62DAD151" w14:textId="77777777" w:rsidR="00E140E2" w:rsidRPr="006823F4" w:rsidRDefault="00E140E2" w:rsidP="00140479">
            <w:pPr>
              <w:spacing w:before="0" w:after="0"/>
              <w:ind w:left="0"/>
              <w:rPr>
                <w:sz w:val="20"/>
                <w:szCs w:val="20"/>
              </w:rPr>
            </w:pPr>
          </w:p>
        </w:tc>
        <w:tc>
          <w:tcPr>
            <w:tcW w:w="365" w:type="dxa"/>
            <w:vAlign w:val="center"/>
          </w:tcPr>
          <w:p w14:paraId="7F9D01F0" w14:textId="77777777" w:rsidR="00E140E2" w:rsidRPr="006823F4" w:rsidRDefault="00E140E2" w:rsidP="00140479">
            <w:pPr>
              <w:spacing w:before="0" w:after="0"/>
              <w:ind w:left="0"/>
              <w:rPr>
                <w:b/>
                <w:bCs/>
                <w:sz w:val="20"/>
                <w:szCs w:val="20"/>
              </w:rPr>
            </w:pPr>
            <w:r w:rsidRPr="006823F4">
              <w:rPr>
                <w:b/>
                <w:bCs/>
                <w:sz w:val="20"/>
                <w:szCs w:val="20"/>
              </w:rPr>
              <w:t>*</w:t>
            </w:r>
          </w:p>
        </w:tc>
      </w:tr>
      <w:tr w:rsidR="006823F4" w:rsidRPr="006823F4" w14:paraId="4A59720D" w14:textId="77777777" w:rsidTr="00AA2387">
        <w:tc>
          <w:tcPr>
            <w:tcW w:w="2696" w:type="dxa"/>
            <w:gridSpan w:val="3"/>
            <w:vAlign w:val="center"/>
          </w:tcPr>
          <w:p w14:paraId="1CA365DE" w14:textId="77777777" w:rsidR="00E140E2" w:rsidRPr="006823F4" w:rsidRDefault="00E140E2" w:rsidP="00140479">
            <w:pPr>
              <w:spacing w:before="0" w:after="0"/>
              <w:ind w:left="0"/>
              <w:rPr>
                <w:sz w:val="20"/>
                <w:szCs w:val="20"/>
              </w:rPr>
            </w:pPr>
            <w:r w:rsidRPr="006823F4">
              <w:rPr>
                <w:sz w:val="20"/>
                <w:szCs w:val="20"/>
              </w:rPr>
              <w:t>Subdivision</w:t>
            </w:r>
          </w:p>
        </w:tc>
        <w:tc>
          <w:tcPr>
            <w:tcW w:w="454" w:type="dxa"/>
            <w:vAlign w:val="center"/>
          </w:tcPr>
          <w:p w14:paraId="4387AEBE" w14:textId="77777777" w:rsidR="00E140E2" w:rsidRPr="006823F4" w:rsidRDefault="00E140E2" w:rsidP="00140479">
            <w:pPr>
              <w:spacing w:before="0" w:after="0"/>
              <w:ind w:left="0"/>
              <w:rPr>
                <w:sz w:val="20"/>
                <w:szCs w:val="20"/>
              </w:rPr>
            </w:pPr>
            <w:r w:rsidRPr="006823F4">
              <w:rPr>
                <w:sz w:val="20"/>
                <w:szCs w:val="20"/>
              </w:rPr>
              <w:t>T</w:t>
            </w:r>
          </w:p>
        </w:tc>
        <w:tc>
          <w:tcPr>
            <w:tcW w:w="445" w:type="dxa"/>
            <w:vAlign w:val="center"/>
          </w:tcPr>
          <w:p w14:paraId="47479899" w14:textId="77777777" w:rsidR="00E140E2" w:rsidRPr="006823F4" w:rsidRDefault="00E140E2" w:rsidP="00140479">
            <w:pPr>
              <w:spacing w:before="0" w:after="0"/>
              <w:ind w:left="0"/>
              <w:rPr>
                <w:sz w:val="20"/>
                <w:szCs w:val="20"/>
              </w:rPr>
            </w:pPr>
            <w:r w:rsidRPr="006823F4">
              <w:rPr>
                <w:sz w:val="20"/>
                <w:szCs w:val="20"/>
              </w:rPr>
              <w:t>T</w:t>
            </w:r>
          </w:p>
        </w:tc>
        <w:tc>
          <w:tcPr>
            <w:tcW w:w="365" w:type="dxa"/>
            <w:vAlign w:val="center"/>
          </w:tcPr>
          <w:p w14:paraId="20B5FCCD" w14:textId="77777777" w:rsidR="00E140E2" w:rsidRPr="006823F4" w:rsidRDefault="00E140E2" w:rsidP="00140479">
            <w:pPr>
              <w:spacing w:before="0" w:after="0"/>
              <w:ind w:left="0"/>
              <w:rPr>
                <w:sz w:val="20"/>
                <w:szCs w:val="20"/>
              </w:rPr>
            </w:pPr>
            <w:r w:rsidRPr="006823F4">
              <w:rPr>
                <w:sz w:val="20"/>
                <w:szCs w:val="20"/>
              </w:rPr>
              <w:t>T</w:t>
            </w:r>
          </w:p>
        </w:tc>
        <w:tc>
          <w:tcPr>
            <w:tcW w:w="360" w:type="dxa"/>
            <w:vAlign w:val="center"/>
          </w:tcPr>
          <w:p w14:paraId="00B00870" w14:textId="77777777" w:rsidR="00E140E2" w:rsidRPr="006823F4" w:rsidRDefault="00E140E2" w:rsidP="00140479">
            <w:pPr>
              <w:spacing w:before="0" w:after="0"/>
              <w:ind w:left="0"/>
              <w:rPr>
                <w:sz w:val="20"/>
                <w:szCs w:val="20"/>
              </w:rPr>
            </w:pPr>
            <w:r w:rsidRPr="006823F4">
              <w:rPr>
                <w:sz w:val="20"/>
                <w:szCs w:val="20"/>
              </w:rPr>
              <w:t>T</w:t>
            </w:r>
          </w:p>
        </w:tc>
        <w:tc>
          <w:tcPr>
            <w:tcW w:w="355" w:type="dxa"/>
            <w:vAlign w:val="center"/>
          </w:tcPr>
          <w:p w14:paraId="7C405A7F" w14:textId="77777777" w:rsidR="00E140E2" w:rsidRPr="006823F4" w:rsidRDefault="00E140E2" w:rsidP="00140479">
            <w:pPr>
              <w:spacing w:before="0" w:after="0"/>
              <w:ind w:left="0"/>
              <w:rPr>
                <w:sz w:val="20"/>
                <w:szCs w:val="20"/>
              </w:rPr>
            </w:pPr>
            <w:r w:rsidRPr="006823F4">
              <w:rPr>
                <w:sz w:val="20"/>
                <w:szCs w:val="20"/>
              </w:rPr>
              <w:t>T</w:t>
            </w:r>
          </w:p>
        </w:tc>
        <w:tc>
          <w:tcPr>
            <w:tcW w:w="360" w:type="dxa"/>
            <w:vAlign w:val="center"/>
          </w:tcPr>
          <w:p w14:paraId="4BDCA19D" w14:textId="77777777" w:rsidR="00E140E2" w:rsidRPr="006823F4" w:rsidRDefault="00E140E2" w:rsidP="00140479">
            <w:pPr>
              <w:spacing w:before="0" w:after="0"/>
              <w:ind w:left="0"/>
              <w:rPr>
                <w:sz w:val="20"/>
                <w:szCs w:val="20"/>
              </w:rPr>
            </w:pPr>
            <w:r w:rsidRPr="006823F4">
              <w:rPr>
                <w:sz w:val="20"/>
                <w:szCs w:val="20"/>
              </w:rPr>
              <w:t>T</w:t>
            </w:r>
          </w:p>
        </w:tc>
        <w:tc>
          <w:tcPr>
            <w:tcW w:w="360" w:type="dxa"/>
            <w:vAlign w:val="center"/>
          </w:tcPr>
          <w:p w14:paraId="6A30E391" w14:textId="77777777" w:rsidR="00E140E2" w:rsidRPr="006823F4" w:rsidRDefault="00E140E2" w:rsidP="00140479">
            <w:pPr>
              <w:spacing w:before="0" w:after="0"/>
              <w:ind w:left="0"/>
              <w:rPr>
                <w:sz w:val="20"/>
                <w:szCs w:val="20"/>
              </w:rPr>
            </w:pPr>
            <w:r w:rsidRPr="006823F4">
              <w:rPr>
                <w:sz w:val="20"/>
                <w:szCs w:val="20"/>
              </w:rPr>
              <w:t>T</w:t>
            </w:r>
          </w:p>
        </w:tc>
        <w:tc>
          <w:tcPr>
            <w:tcW w:w="540" w:type="dxa"/>
            <w:gridSpan w:val="2"/>
            <w:vAlign w:val="center"/>
          </w:tcPr>
          <w:p w14:paraId="70972237" w14:textId="77777777" w:rsidR="00E140E2" w:rsidRPr="006823F4" w:rsidRDefault="00E140E2" w:rsidP="00140479">
            <w:pPr>
              <w:spacing w:before="0" w:after="0"/>
              <w:ind w:left="0"/>
              <w:rPr>
                <w:sz w:val="20"/>
                <w:szCs w:val="20"/>
              </w:rPr>
            </w:pPr>
            <w:r w:rsidRPr="006823F4">
              <w:rPr>
                <w:sz w:val="20"/>
                <w:szCs w:val="20"/>
              </w:rPr>
              <w:t>F</w:t>
            </w:r>
          </w:p>
        </w:tc>
        <w:tc>
          <w:tcPr>
            <w:tcW w:w="455" w:type="dxa"/>
            <w:vAlign w:val="center"/>
          </w:tcPr>
          <w:p w14:paraId="71089170" w14:textId="77777777" w:rsidR="00E140E2" w:rsidRPr="006823F4" w:rsidRDefault="00E140E2" w:rsidP="00140479">
            <w:pPr>
              <w:spacing w:before="0" w:after="0"/>
              <w:ind w:left="0"/>
              <w:rPr>
                <w:sz w:val="20"/>
                <w:szCs w:val="20"/>
              </w:rPr>
            </w:pPr>
            <w:r w:rsidRPr="006823F4">
              <w:rPr>
                <w:sz w:val="20"/>
                <w:szCs w:val="20"/>
              </w:rPr>
              <w:t>F</w:t>
            </w:r>
          </w:p>
        </w:tc>
        <w:tc>
          <w:tcPr>
            <w:tcW w:w="445" w:type="dxa"/>
            <w:vAlign w:val="center"/>
          </w:tcPr>
          <w:p w14:paraId="70C06075" w14:textId="77777777" w:rsidR="00E140E2" w:rsidRPr="006823F4" w:rsidRDefault="00E140E2" w:rsidP="00140479">
            <w:pPr>
              <w:spacing w:before="0" w:after="0"/>
              <w:ind w:left="0"/>
              <w:rPr>
                <w:sz w:val="20"/>
                <w:szCs w:val="20"/>
              </w:rPr>
            </w:pPr>
            <w:r w:rsidRPr="006823F4">
              <w:rPr>
                <w:sz w:val="20"/>
                <w:szCs w:val="20"/>
              </w:rPr>
              <w:t>F</w:t>
            </w:r>
          </w:p>
        </w:tc>
        <w:tc>
          <w:tcPr>
            <w:tcW w:w="540" w:type="dxa"/>
            <w:vAlign w:val="center"/>
          </w:tcPr>
          <w:p w14:paraId="1F416290"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2A6F041B"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7FFD58D2"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35456866" w14:textId="77777777" w:rsidR="00E140E2" w:rsidRPr="006823F4" w:rsidRDefault="00E140E2" w:rsidP="00140479">
            <w:pPr>
              <w:spacing w:before="0" w:after="0"/>
              <w:ind w:left="0"/>
              <w:rPr>
                <w:sz w:val="20"/>
                <w:szCs w:val="20"/>
              </w:rPr>
            </w:pPr>
            <w:r w:rsidRPr="006823F4">
              <w:rPr>
                <w:sz w:val="20"/>
                <w:szCs w:val="20"/>
              </w:rPr>
              <w:t>T</w:t>
            </w:r>
          </w:p>
        </w:tc>
        <w:tc>
          <w:tcPr>
            <w:tcW w:w="360" w:type="dxa"/>
            <w:vAlign w:val="center"/>
          </w:tcPr>
          <w:p w14:paraId="42C2F17D" w14:textId="77777777" w:rsidR="00E140E2" w:rsidRPr="006823F4" w:rsidRDefault="00E140E2" w:rsidP="00140479">
            <w:pPr>
              <w:spacing w:before="0" w:after="0"/>
              <w:ind w:left="0"/>
              <w:rPr>
                <w:sz w:val="20"/>
                <w:szCs w:val="20"/>
              </w:rPr>
            </w:pPr>
            <w:r w:rsidRPr="006823F4">
              <w:rPr>
                <w:sz w:val="20"/>
                <w:szCs w:val="20"/>
              </w:rPr>
              <w:t>F</w:t>
            </w:r>
          </w:p>
        </w:tc>
        <w:tc>
          <w:tcPr>
            <w:tcW w:w="365" w:type="dxa"/>
            <w:vAlign w:val="center"/>
          </w:tcPr>
          <w:p w14:paraId="4BB7197B" w14:textId="77777777" w:rsidR="00E140E2" w:rsidRPr="006823F4" w:rsidRDefault="00E140E2" w:rsidP="00140479">
            <w:pPr>
              <w:spacing w:before="0" w:after="0"/>
              <w:ind w:left="0"/>
              <w:rPr>
                <w:b/>
                <w:bCs/>
                <w:sz w:val="20"/>
                <w:szCs w:val="20"/>
              </w:rPr>
            </w:pPr>
            <w:r w:rsidRPr="006823F4">
              <w:rPr>
                <w:b/>
                <w:bCs/>
                <w:sz w:val="20"/>
                <w:szCs w:val="20"/>
              </w:rPr>
              <w:t>*</w:t>
            </w:r>
          </w:p>
        </w:tc>
      </w:tr>
      <w:tr w:rsidR="006823F4" w:rsidRPr="006823F4" w14:paraId="05B00DC4" w14:textId="77777777" w:rsidTr="00AA2387">
        <w:tc>
          <w:tcPr>
            <w:tcW w:w="2696" w:type="dxa"/>
            <w:gridSpan w:val="3"/>
            <w:vAlign w:val="center"/>
          </w:tcPr>
          <w:p w14:paraId="64794BEA" w14:textId="77777777" w:rsidR="00E140E2" w:rsidRPr="006823F4" w:rsidRDefault="00E140E2" w:rsidP="00140479">
            <w:pPr>
              <w:spacing w:before="0" w:after="0"/>
              <w:ind w:left="0"/>
              <w:rPr>
                <w:sz w:val="20"/>
                <w:szCs w:val="20"/>
              </w:rPr>
            </w:pPr>
            <w:r w:rsidRPr="006823F4">
              <w:rPr>
                <w:sz w:val="20"/>
                <w:szCs w:val="20"/>
              </w:rPr>
              <w:t>Planned Or Clustered Development</w:t>
            </w:r>
          </w:p>
        </w:tc>
        <w:tc>
          <w:tcPr>
            <w:tcW w:w="454" w:type="dxa"/>
            <w:vAlign w:val="center"/>
          </w:tcPr>
          <w:p w14:paraId="1C623F21" w14:textId="77777777" w:rsidR="00E140E2" w:rsidRPr="006823F4" w:rsidRDefault="00E140E2" w:rsidP="00140479">
            <w:pPr>
              <w:spacing w:before="0" w:after="0"/>
              <w:ind w:left="0"/>
              <w:rPr>
                <w:sz w:val="20"/>
                <w:szCs w:val="20"/>
              </w:rPr>
            </w:pPr>
            <w:r w:rsidRPr="006823F4">
              <w:rPr>
                <w:sz w:val="20"/>
                <w:szCs w:val="20"/>
              </w:rPr>
              <w:t>T</w:t>
            </w:r>
          </w:p>
        </w:tc>
        <w:tc>
          <w:tcPr>
            <w:tcW w:w="445" w:type="dxa"/>
            <w:vAlign w:val="center"/>
          </w:tcPr>
          <w:p w14:paraId="001C96C8" w14:textId="77777777" w:rsidR="00E140E2" w:rsidRPr="006823F4" w:rsidRDefault="00E140E2" w:rsidP="00140479">
            <w:pPr>
              <w:spacing w:before="0" w:after="0"/>
              <w:ind w:left="0"/>
              <w:rPr>
                <w:sz w:val="20"/>
                <w:szCs w:val="20"/>
              </w:rPr>
            </w:pPr>
            <w:r w:rsidRPr="006823F4">
              <w:rPr>
                <w:sz w:val="20"/>
                <w:szCs w:val="20"/>
              </w:rPr>
              <w:t>T</w:t>
            </w:r>
          </w:p>
        </w:tc>
        <w:tc>
          <w:tcPr>
            <w:tcW w:w="365" w:type="dxa"/>
            <w:vAlign w:val="center"/>
          </w:tcPr>
          <w:p w14:paraId="63D11633" w14:textId="77777777" w:rsidR="00E140E2" w:rsidRPr="006823F4" w:rsidRDefault="00E140E2" w:rsidP="00140479">
            <w:pPr>
              <w:spacing w:before="0" w:after="0"/>
              <w:ind w:left="0"/>
              <w:rPr>
                <w:sz w:val="20"/>
                <w:szCs w:val="20"/>
              </w:rPr>
            </w:pPr>
            <w:r w:rsidRPr="006823F4">
              <w:rPr>
                <w:sz w:val="20"/>
                <w:szCs w:val="20"/>
              </w:rPr>
              <w:t>T</w:t>
            </w:r>
          </w:p>
        </w:tc>
        <w:tc>
          <w:tcPr>
            <w:tcW w:w="360" w:type="dxa"/>
            <w:vAlign w:val="center"/>
          </w:tcPr>
          <w:p w14:paraId="674D8E6C" w14:textId="77777777" w:rsidR="00E140E2" w:rsidRPr="006823F4" w:rsidRDefault="00E140E2" w:rsidP="00140479">
            <w:pPr>
              <w:spacing w:before="0" w:after="0"/>
              <w:ind w:left="0"/>
              <w:rPr>
                <w:sz w:val="20"/>
                <w:szCs w:val="20"/>
              </w:rPr>
            </w:pPr>
            <w:r w:rsidRPr="006823F4">
              <w:rPr>
                <w:sz w:val="20"/>
                <w:szCs w:val="20"/>
              </w:rPr>
              <w:t>T</w:t>
            </w:r>
          </w:p>
        </w:tc>
        <w:tc>
          <w:tcPr>
            <w:tcW w:w="355" w:type="dxa"/>
            <w:vAlign w:val="center"/>
          </w:tcPr>
          <w:p w14:paraId="255DC30A" w14:textId="77777777" w:rsidR="00E140E2" w:rsidRPr="006823F4" w:rsidRDefault="00E140E2" w:rsidP="00140479">
            <w:pPr>
              <w:spacing w:before="0" w:after="0"/>
              <w:ind w:left="0"/>
              <w:rPr>
                <w:sz w:val="20"/>
                <w:szCs w:val="20"/>
              </w:rPr>
            </w:pPr>
            <w:r w:rsidRPr="006823F4">
              <w:rPr>
                <w:sz w:val="20"/>
                <w:szCs w:val="20"/>
              </w:rPr>
              <w:t>T</w:t>
            </w:r>
          </w:p>
        </w:tc>
        <w:tc>
          <w:tcPr>
            <w:tcW w:w="360" w:type="dxa"/>
            <w:vAlign w:val="center"/>
          </w:tcPr>
          <w:p w14:paraId="19102F80" w14:textId="77777777" w:rsidR="00E140E2" w:rsidRPr="006823F4" w:rsidRDefault="00E140E2" w:rsidP="00140479">
            <w:pPr>
              <w:spacing w:before="0" w:after="0"/>
              <w:ind w:left="0"/>
              <w:rPr>
                <w:sz w:val="20"/>
                <w:szCs w:val="20"/>
              </w:rPr>
            </w:pPr>
            <w:r w:rsidRPr="006823F4">
              <w:rPr>
                <w:sz w:val="20"/>
                <w:szCs w:val="20"/>
              </w:rPr>
              <w:t>T</w:t>
            </w:r>
          </w:p>
        </w:tc>
        <w:tc>
          <w:tcPr>
            <w:tcW w:w="360" w:type="dxa"/>
            <w:vAlign w:val="center"/>
          </w:tcPr>
          <w:p w14:paraId="1CFB0550" w14:textId="77777777" w:rsidR="00E140E2" w:rsidRPr="006823F4" w:rsidRDefault="00E140E2" w:rsidP="00140479">
            <w:pPr>
              <w:spacing w:before="0" w:after="0"/>
              <w:ind w:left="0"/>
              <w:rPr>
                <w:sz w:val="20"/>
                <w:szCs w:val="20"/>
              </w:rPr>
            </w:pPr>
            <w:r w:rsidRPr="006823F4">
              <w:rPr>
                <w:sz w:val="20"/>
                <w:szCs w:val="20"/>
              </w:rPr>
              <w:t>T</w:t>
            </w:r>
          </w:p>
        </w:tc>
        <w:tc>
          <w:tcPr>
            <w:tcW w:w="540" w:type="dxa"/>
            <w:gridSpan w:val="2"/>
            <w:vAlign w:val="center"/>
          </w:tcPr>
          <w:p w14:paraId="6507904C" w14:textId="77777777" w:rsidR="00E140E2" w:rsidRPr="006823F4" w:rsidRDefault="00E140E2" w:rsidP="00140479">
            <w:pPr>
              <w:spacing w:before="0" w:after="0"/>
              <w:ind w:left="0"/>
              <w:rPr>
                <w:sz w:val="20"/>
                <w:szCs w:val="20"/>
              </w:rPr>
            </w:pPr>
            <w:r w:rsidRPr="006823F4">
              <w:rPr>
                <w:sz w:val="20"/>
                <w:szCs w:val="20"/>
              </w:rPr>
              <w:t>F</w:t>
            </w:r>
          </w:p>
        </w:tc>
        <w:tc>
          <w:tcPr>
            <w:tcW w:w="455" w:type="dxa"/>
            <w:vAlign w:val="center"/>
          </w:tcPr>
          <w:p w14:paraId="6E37A353" w14:textId="77777777" w:rsidR="00E140E2" w:rsidRPr="006823F4" w:rsidRDefault="00E140E2" w:rsidP="00140479">
            <w:pPr>
              <w:spacing w:before="0" w:after="0"/>
              <w:ind w:left="0"/>
              <w:rPr>
                <w:sz w:val="20"/>
                <w:szCs w:val="20"/>
              </w:rPr>
            </w:pPr>
            <w:r w:rsidRPr="006823F4">
              <w:rPr>
                <w:sz w:val="20"/>
                <w:szCs w:val="20"/>
              </w:rPr>
              <w:t>F</w:t>
            </w:r>
          </w:p>
        </w:tc>
        <w:tc>
          <w:tcPr>
            <w:tcW w:w="445" w:type="dxa"/>
            <w:vAlign w:val="center"/>
          </w:tcPr>
          <w:p w14:paraId="6781A0AF" w14:textId="77777777" w:rsidR="00E140E2" w:rsidRPr="006823F4" w:rsidRDefault="00E140E2" w:rsidP="00140479">
            <w:pPr>
              <w:spacing w:before="0" w:after="0"/>
              <w:ind w:left="0"/>
              <w:rPr>
                <w:sz w:val="20"/>
                <w:szCs w:val="20"/>
              </w:rPr>
            </w:pPr>
            <w:r w:rsidRPr="006823F4">
              <w:rPr>
                <w:sz w:val="20"/>
                <w:szCs w:val="20"/>
              </w:rPr>
              <w:t>F</w:t>
            </w:r>
          </w:p>
        </w:tc>
        <w:tc>
          <w:tcPr>
            <w:tcW w:w="540" w:type="dxa"/>
            <w:vAlign w:val="center"/>
          </w:tcPr>
          <w:p w14:paraId="72FE4B63"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209F11CC"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117A8A44"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25170D4D" w14:textId="77777777" w:rsidR="00E140E2" w:rsidRPr="006823F4" w:rsidRDefault="00E140E2" w:rsidP="00140479">
            <w:pPr>
              <w:spacing w:before="0" w:after="0"/>
              <w:ind w:left="0"/>
              <w:rPr>
                <w:sz w:val="20"/>
                <w:szCs w:val="20"/>
              </w:rPr>
            </w:pPr>
            <w:r w:rsidRPr="006823F4">
              <w:rPr>
                <w:sz w:val="20"/>
                <w:szCs w:val="20"/>
              </w:rPr>
              <w:t>T</w:t>
            </w:r>
          </w:p>
        </w:tc>
        <w:tc>
          <w:tcPr>
            <w:tcW w:w="360" w:type="dxa"/>
            <w:vAlign w:val="center"/>
          </w:tcPr>
          <w:p w14:paraId="0065F81A" w14:textId="77777777" w:rsidR="00E140E2" w:rsidRPr="006823F4" w:rsidRDefault="00E140E2" w:rsidP="00140479">
            <w:pPr>
              <w:spacing w:before="0" w:after="0"/>
              <w:ind w:left="0"/>
              <w:rPr>
                <w:sz w:val="20"/>
                <w:szCs w:val="20"/>
              </w:rPr>
            </w:pPr>
            <w:r w:rsidRPr="006823F4">
              <w:rPr>
                <w:sz w:val="20"/>
                <w:szCs w:val="20"/>
              </w:rPr>
              <w:t>F</w:t>
            </w:r>
          </w:p>
        </w:tc>
        <w:tc>
          <w:tcPr>
            <w:tcW w:w="365" w:type="dxa"/>
            <w:vAlign w:val="center"/>
          </w:tcPr>
          <w:p w14:paraId="62EBA89A" w14:textId="77777777" w:rsidR="00E140E2" w:rsidRPr="006823F4" w:rsidRDefault="00E140E2" w:rsidP="00140479">
            <w:pPr>
              <w:spacing w:before="0" w:after="0"/>
              <w:ind w:left="0"/>
              <w:rPr>
                <w:b/>
                <w:bCs/>
                <w:sz w:val="20"/>
                <w:szCs w:val="20"/>
              </w:rPr>
            </w:pPr>
            <w:r w:rsidRPr="006823F4">
              <w:rPr>
                <w:b/>
                <w:bCs/>
                <w:sz w:val="20"/>
                <w:szCs w:val="20"/>
              </w:rPr>
              <w:t>*</w:t>
            </w:r>
          </w:p>
        </w:tc>
      </w:tr>
      <w:tr w:rsidR="006823F4" w:rsidRPr="006823F4" w14:paraId="3E4C2A9E" w14:textId="77777777" w:rsidTr="00AA2387">
        <w:tc>
          <w:tcPr>
            <w:tcW w:w="2696" w:type="dxa"/>
            <w:gridSpan w:val="3"/>
            <w:vAlign w:val="center"/>
          </w:tcPr>
          <w:p w14:paraId="4E0CD6B1" w14:textId="77777777" w:rsidR="00E140E2" w:rsidRPr="006823F4" w:rsidRDefault="00E140E2" w:rsidP="00140479">
            <w:pPr>
              <w:spacing w:before="0" w:after="0"/>
              <w:ind w:left="0"/>
              <w:rPr>
                <w:sz w:val="20"/>
                <w:szCs w:val="20"/>
              </w:rPr>
            </w:pPr>
            <w:r w:rsidRPr="006823F4">
              <w:rPr>
                <w:sz w:val="20"/>
                <w:szCs w:val="20"/>
              </w:rPr>
              <w:t>Conditional Use</w:t>
            </w:r>
          </w:p>
        </w:tc>
        <w:tc>
          <w:tcPr>
            <w:tcW w:w="454" w:type="dxa"/>
            <w:vAlign w:val="center"/>
          </w:tcPr>
          <w:p w14:paraId="5D9530DF" w14:textId="66FABCDC" w:rsidR="00E140E2" w:rsidRPr="006823F4" w:rsidRDefault="00704388" w:rsidP="00140479">
            <w:pPr>
              <w:spacing w:before="0" w:after="0"/>
              <w:ind w:left="0"/>
              <w:rPr>
                <w:sz w:val="20"/>
                <w:szCs w:val="20"/>
              </w:rPr>
            </w:pPr>
            <w:r w:rsidRPr="006823F4">
              <w:rPr>
                <w:sz w:val="20"/>
                <w:szCs w:val="20"/>
              </w:rPr>
              <w:t>*</w:t>
            </w:r>
          </w:p>
        </w:tc>
        <w:tc>
          <w:tcPr>
            <w:tcW w:w="445" w:type="dxa"/>
            <w:vAlign w:val="center"/>
          </w:tcPr>
          <w:p w14:paraId="3F80BC6B" w14:textId="77777777" w:rsidR="00E140E2" w:rsidRPr="006823F4" w:rsidRDefault="00E140E2" w:rsidP="00140479">
            <w:pPr>
              <w:spacing w:before="0" w:after="0"/>
              <w:ind w:left="0"/>
              <w:rPr>
                <w:b/>
                <w:bCs/>
                <w:sz w:val="20"/>
                <w:szCs w:val="20"/>
              </w:rPr>
            </w:pPr>
            <w:r w:rsidRPr="006823F4">
              <w:rPr>
                <w:b/>
                <w:bCs/>
                <w:sz w:val="20"/>
                <w:szCs w:val="20"/>
              </w:rPr>
              <w:t>*</w:t>
            </w:r>
          </w:p>
        </w:tc>
        <w:tc>
          <w:tcPr>
            <w:tcW w:w="365" w:type="dxa"/>
            <w:vAlign w:val="center"/>
          </w:tcPr>
          <w:p w14:paraId="48C933CE" w14:textId="77777777" w:rsidR="00E140E2" w:rsidRPr="006823F4" w:rsidRDefault="00E140E2" w:rsidP="00140479">
            <w:pPr>
              <w:spacing w:before="0" w:after="0"/>
              <w:ind w:left="0"/>
              <w:rPr>
                <w:sz w:val="20"/>
                <w:szCs w:val="20"/>
              </w:rPr>
            </w:pPr>
          </w:p>
        </w:tc>
        <w:tc>
          <w:tcPr>
            <w:tcW w:w="360" w:type="dxa"/>
            <w:vAlign w:val="center"/>
          </w:tcPr>
          <w:p w14:paraId="69D544FE" w14:textId="77777777" w:rsidR="00E140E2" w:rsidRPr="006823F4" w:rsidRDefault="00E140E2" w:rsidP="00140479">
            <w:pPr>
              <w:spacing w:before="0" w:after="0"/>
              <w:ind w:left="0"/>
              <w:rPr>
                <w:b/>
                <w:bCs/>
                <w:sz w:val="20"/>
                <w:szCs w:val="20"/>
              </w:rPr>
            </w:pPr>
            <w:r w:rsidRPr="006823F4">
              <w:rPr>
                <w:b/>
                <w:bCs/>
                <w:sz w:val="20"/>
                <w:szCs w:val="20"/>
              </w:rPr>
              <w:t>*</w:t>
            </w:r>
          </w:p>
        </w:tc>
        <w:tc>
          <w:tcPr>
            <w:tcW w:w="355" w:type="dxa"/>
            <w:vAlign w:val="center"/>
          </w:tcPr>
          <w:p w14:paraId="35C4B857"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56E0A2F1"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02D7E061" w14:textId="77777777" w:rsidR="00E140E2" w:rsidRPr="006823F4" w:rsidRDefault="00E140E2" w:rsidP="00140479">
            <w:pPr>
              <w:spacing w:before="0" w:after="0"/>
              <w:ind w:left="0"/>
              <w:rPr>
                <w:sz w:val="20"/>
                <w:szCs w:val="20"/>
              </w:rPr>
            </w:pPr>
          </w:p>
        </w:tc>
        <w:tc>
          <w:tcPr>
            <w:tcW w:w="540" w:type="dxa"/>
            <w:gridSpan w:val="2"/>
            <w:vAlign w:val="center"/>
          </w:tcPr>
          <w:p w14:paraId="2EC7A123" w14:textId="77777777" w:rsidR="00E140E2" w:rsidRPr="006823F4" w:rsidRDefault="00E140E2" w:rsidP="00140479">
            <w:pPr>
              <w:spacing w:before="0" w:after="0"/>
              <w:ind w:left="0"/>
              <w:rPr>
                <w:sz w:val="20"/>
                <w:szCs w:val="20"/>
              </w:rPr>
            </w:pPr>
            <w:r w:rsidRPr="006823F4">
              <w:rPr>
                <w:sz w:val="20"/>
                <w:szCs w:val="20"/>
              </w:rPr>
              <w:t>OP</w:t>
            </w:r>
          </w:p>
        </w:tc>
        <w:tc>
          <w:tcPr>
            <w:tcW w:w="455" w:type="dxa"/>
            <w:vAlign w:val="center"/>
          </w:tcPr>
          <w:p w14:paraId="3B7D8286" w14:textId="77777777" w:rsidR="00E140E2" w:rsidRPr="006823F4" w:rsidRDefault="00E140E2" w:rsidP="00140479">
            <w:pPr>
              <w:spacing w:before="0" w:after="0"/>
              <w:ind w:left="0"/>
              <w:rPr>
                <w:sz w:val="20"/>
                <w:szCs w:val="20"/>
              </w:rPr>
            </w:pPr>
          </w:p>
        </w:tc>
        <w:tc>
          <w:tcPr>
            <w:tcW w:w="445" w:type="dxa"/>
            <w:vAlign w:val="center"/>
          </w:tcPr>
          <w:p w14:paraId="5905321C" w14:textId="77777777" w:rsidR="00E140E2" w:rsidRPr="006823F4" w:rsidRDefault="00E140E2" w:rsidP="00140479">
            <w:pPr>
              <w:spacing w:before="0" w:after="0"/>
              <w:ind w:left="0"/>
              <w:rPr>
                <w:sz w:val="20"/>
                <w:szCs w:val="20"/>
              </w:rPr>
            </w:pPr>
          </w:p>
        </w:tc>
        <w:tc>
          <w:tcPr>
            <w:tcW w:w="540" w:type="dxa"/>
            <w:vAlign w:val="center"/>
          </w:tcPr>
          <w:p w14:paraId="3760376F"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013B804F" w14:textId="77777777" w:rsidR="00E140E2" w:rsidRPr="006823F4" w:rsidRDefault="00E140E2" w:rsidP="00140479">
            <w:pPr>
              <w:spacing w:before="0" w:after="0"/>
              <w:ind w:left="0"/>
              <w:rPr>
                <w:sz w:val="20"/>
                <w:szCs w:val="20"/>
              </w:rPr>
            </w:pPr>
          </w:p>
        </w:tc>
        <w:tc>
          <w:tcPr>
            <w:tcW w:w="450" w:type="dxa"/>
            <w:vAlign w:val="center"/>
          </w:tcPr>
          <w:p w14:paraId="62B60826" w14:textId="2D4E63B6" w:rsidR="00E140E2" w:rsidRPr="001F1093" w:rsidRDefault="001F1093" w:rsidP="00140479">
            <w:pPr>
              <w:spacing w:before="0" w:after="0"/>
              <w:ind w:left="0"/>
              <w:rPr>
                <w:b/>
                <w:bCs/>
                <w:color w:val="FF0000"/>
                <w:sz w:val="20"/>
                <w:szCs w:val="20"/>
                <w:highlight w:val="yellow"/>
              </w:rPr>
            </w:pPr>
            <w:r w:rsidRPr="001F1093">
              <w:rPr>
                <w:b/>
                <w:bCs/>
                <w:color w:val="FF0000"/>
                <w:sz w:val="20"/>
                <w:szCs w:val="20"/>
                <w:highlight w:val="yellow"/>
              </w:rPr>
              <w:t>OP</w:t>
            </w:r>
          </w:p>
        </w:tc>
        <w:tc>
          <w:tcPr>
            <w:tcW w:w="450" w:type="dxa"/>
            <w:vAlign w:val="center"/>
          </w:tcPr>
          <w:p w14:paraId="7C639582" w14:textId="77777777" w:rsidR="00E140E2" w:rsidRPr="006823F4" w:rsidRDefault="00E140E2" w:rsidP="00140479">
            <w:pPr>
              <w:spacing w:before="0" w:after="0"/>
              <w:ind w:left="0"/>
              <w:rPr>
                <w:sz w:val="20"/>
                <w:szCs w:val="20"/>
              </w:rPr>
            </w:pPr>
          </w:p>
        </w:tc>
        <w:tc>
          <w:tcPr>
            <w:tcW w:w="360" w:type="dxa"/>
            <w:vAlign w:val="center"/>
          </w:tcPr>
          <w:p w14:paraId="136BA3A0" w14:textId="77777777" w:rsidR="00E140E2" w:rsidRPr="006823F4" w:rsidRDefault="00E140E2" w:rsidP="00140479">
            <w:pPr>
              <w:spacing w:before="0" w:after="0"/>
              <w:ind w:left="0"/>
              <w:rPr>
                <w:sz w:val="20"/>
                <w:szCs w:val="20"/>
              </w:rPr>
            </w:pPr>
          </w:p>
        </w:tc>
        <w:tc>
          <w:tcPr>
            <w:tcW w:w="365" w:type="dxa"/>
            <w:vAlign w:val="center"/>
          </w:tcPr>
          <w:p w14:paraId="2370ED4B" w14:textId="77777777" w:rsidR="00E140E2" w:rsidRPr="006823F4" w:rsidRDefault="00E140E2" w:rsidP="00140479">
            <w:pPr>
              <w:spacing w:before="0" w:after="0"/>
              <w:ind w:left="0"/>
              <w:rPr>
                <w:b/>
                <w:bCs/>
                <w:sz w:val="20"/>
                <w:szCs w:val="20"/>
              </w:rPr>
            </w:pPr>
            <w:r w:rsidRPr="006823F4">
              <w:rPr>
                <w:b/>
                <w:bCs/>
                <w:sz w:val="20"/>
                <w:szCs w:val="20"/>
              </w:rPr>
              <w:t>*</w:t>
            </w:r>
          </w:p>
        </w:tc>
      </w:tr>
      <w:tr w:rsidR="006823F4" w:rsidRPr="006823F4" w14:paraId="421F5E34" w14:textId="77777777" w:rsidTr="00AA2387">
        <w:tc>
          <w:tcPr>
            <w:tcW w:w="2696" w:type="dxa"/>
            <w:gridSpan w:val="3"/>
            <w:vAlign w:val="center"/>
          </w:tcPr>
          <w:p w14:paraId="0B0BB71C" w14:textId="77777777" w:rsidR="00E140E2" w:rsidRPr="006823F4" w:rsidRDefault="00E140E2" w:rsidP="00140479">
            <w:pPr>
              <w:spacing w:before="0" w:after="0"/>
              <w:ind w:left="0"/>
              <w:rPr>
                <w:sz w:val="20"/>
                <w:szCs w:val="20"/>
              </w:rPr>
            </w:pPr>
            <w:r w:rsidRPr="006823F4">
              <w:rPr>
                <w:sz w:val="20"/>
                <w:szCs w:val="20"/>
              </w:rPr>
              <w:t>Variance</w:t>
            </w:r>
          </w:p>
        </w:tc>
        <w:tc>
          <w:tcPr>
            <w:tcW w:w="454" w:type="dxa"/>
            <w:vAlign w:val="center"/>
          </w:tcPr>
          <w:p w14:paraId="5B7C5A21" w14:textId="77777777" w:rsidR="00E140E2" w:rsidRPr="006823F4" w:rsidRDefault="00E140E2" w:rsidP="00140479">
            <w:pPr>
              <w:spacing w:before="0" w:after="0"/>
              <w:ind w:left="0"/>
              <w:rPr>
                <w:sz w:val="20"/>
                <w:szCs w:val="20"/>
              </w:rPr>
            </w:pPr>
          </w:p>
        </w:tc>
        <w:tc>
          <w:tcPr>
            <w:tcW w:w="445" w:type="dxa"/>
            <w:vAlign w:val="center"/>
          </w:tcPr>
          <w:p w14:paraId="4C9A7D3A" w14:textId="77777777" w:rsidR="00E140E2" w:rsidRPr="006823F4" w:rsidRDefault="00E140E2" w:rsidP="00140479">
            <w:pPr>
              <w:spacing w:before="0" w:after="0"/>
              <w:ind w:left="0"/>
              <w:rPr>
                <w:b/>
                <w:bCs/>
                <w:sz w:val="20"/>
                <w:szCs w:val="20"/>
              </w:rPr>
            </w:pPr>
            <w:r w:rsidRPr="006823F4">
              <w:rPr>
                <w:b/>
                <w:bCs/>
                <w:sz w:val="20"/>
                <w:szCs w:val="20"/>
              </w:rPr>
              <w:t>*</w:t>
            </w:r>
          </w:p>
        </w:tc>
        <w:tc>
          <w:tcPr>
            <w:tcW w:w="365" w:type="dxa"/>
            <w:vAlign w:val="center"/>
          </w:tcPr>
          <w:p w14:paraId="5DC300B8" w14:textId="77777777" w:rsidR="00E140E2" w:rsidRPr="006823F4" w:rsidRDefault="00E140E2" w:rsidP="00140479">
            <w:pPr>
              <w:spacing w:before="0" w:after="0"/>
              <w:ind w:left="0"/>
              <w:rPr>
                <w:sz w:val="20"/>
                <w:szCs w:val="20"/>
              </w:rPr>
            </w:pPr>
          </w:p>
        </w:tc>
        <w:tc>
          <w:tcPr>
            <w:tcW w:w="360" w:type="dxa"/>
            <w:vAlign w:val="center"/>
          </w:tcPr>
          <w:p w14:paraId="1CFF8D34" w14:textId="77777777" w:rsidR="00E140E2" w:rsidRPr="006823F4" w:rsidRDefault="00E140E2" w:rsidP="00140479">
            <w:pPr>
              <w:spacing w:before="0" w:after="0"/>
              <w:ind w:left="0"/>
              <w:rPr>
                <w:b/>
                <w:bCs/>
                <w:sz w:val="20"/>
                <w:szCs w:val="20"/>
              </w:rPr>
            </w:pPr>
          </w:p>
        </w:tc>
        <w:tc>
          <w:tcPr>
            <w:tcW w:w="355" w:type="dxa"/>
            <w:vAlign w:val="center"/>
          </w:tcPr>
          <w:p w14:paraId="12D8CF1F"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228E99D3"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53B00B05" w14:textId="77777777" w:rsidR="00E140E2" w:rsidRPr="006823F4" w:rsidRDefault="00E140E2" w:rsidP="00140479">
            <w:pPr>
              <w:spacing w:before="0" w:after="0"/>
              <w:ind w:left="0"/>
              <w:rPr>
                <w:sz w:val="20"/>
                <w:szCs w:val="20"/>
              </w:rPr>
            </w:pPr>
          </w:p>
        </w:tc>
        <w:tc>
          <w:tcPr>
            <w:tcW w:w="540" w:type="dxa"/>
            <w:gridSpan w:val="2"/>
            <w:vAlign w:val="center"/>
          </w:tcPr>
          <w:p w14:paraId="23A390B7" w14:textId="77777777" w:rsidR="00E140E2" w:rsidRPr="006823F4" w:rsidRDefault="00E140E2" w:rsidP="00140479">
            <w:pPr>
              <w:spacing w:before="0" w:after="0"/>
              <w:ind w:left="0"/>
              <w:rPr>
                <w:sz w:val="20"/>
                <w:szCs w:val="20"/>
              </w:rPr>
            </w:pPr>
            <w:r w:rsidRPr="006823F4">
              <w:rPr>
                <w:sz w:val="20"/>
                <w:szCs w:val="20"/>
              </w:rPr>
              <w:t>OP</w:t>
            </w:r>
          </w:p>
        </w:tc>
        <w:tc>
          <w:tcPr>
            <w:tcW w:w="455" w:type="dxa"/>
            <w:vAlign w:val="center"/>
          </w:tcPr>
          <w:p w14:paraId="54F38469" w14:textId="77777777" w:rsidR="00E140E2" w:rsidRPr="006823F4" w:rsidRDefault="00E140E2" w:rsidP="00140479">
            <w:pPr>
              <w:spacing w:before="0" w:after="0"/>
              <w:ind w:left="0"/>
              <w:rPr>
                <w:sz w:val="20"/>
                <w:szCs w:val="20"/>
              </w:rPr>
            </w:pPr>
          </w:p>
        </w:tc>
        <w:tc>
          <w:tcPr>
            <w:tcW w:w="445" w:type="dxa"/>
            <w:vAlign w:val="center"/>
          </w:tcPr>
          <w:p w14:paraId="1D2B985F" w14:textId="77777777" w:rsidR="00E140E2" w:rsidRPr="006823F4" w:rsidRDefault="00E140E2" w:rsidP="00140479">
            <w:pPr>
              <w:spacing w:before="0" w:after="0"/>
              <w:ind w:left="0"/>
              <w:rPr>
                <w:sz w:val="20"/>
                <w:szCs w:val="20"/>
              </w:rPr>
            </w:pPr>
          </w:p>
        </w:tc>
        <w:tc>
          <w:tcPr>
            <w:tcW w:w="540" w:type="dxa"/>
            <w:vAlign w:val="center"/>
          </w:tcPr>
          <w:p w14:paraId="2C814164"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75B65ABD" w14:textId="77777777" w:rsidR="00E140E2" w:rsidRPr="006823F4" w:rsidRDefault="00E140E2" w:rsidP="00140479">
            <w:pPr>
              <w:spacing w:before="0" w:after="0"/>
              <w:ind w:left="0"/>
              <w:rPr>
                <w:sz w:val="20"/>
                <w:szCs w:val="20"/>
              </w:rPr>
            </w:pPr>
          </w:p>
        </w:tc>
        <w:tc>
          <w:tcPr>
            <w:tcW w:w="450" w:type="dxa"/>
            <w:vAlign w:val="center"/>
          </w:tcPr>
          <w:p w14:paraId="6FC3F473" w14:textId="04FD12FD" w:rsidR="00E140E2" w:rsidRPr="001F1093" w:rsidRDefault="001F1093" w:rsidP="00140479">
            <w:pPr>
              <w:spacing w:before="0" w:after="0"/>
              <w:ind w:left="0"/>
              <w:rPr>
                <w:b/>
                <w:bCs/>
                <w:color w:val="FF0000"/>
                <w:sz w:val="20"/>
                <w:szCs w:val="20"/>
                <w:highlight w:val="yellow"/>
              </w:rPr>
            </w:pPr>
            <w:r w:rsidRPr="001F1093">
              <w:rPr>
                <w:b/>
                <w:bCs/>
                <w:color w:val="FF0000"/>
                <w:sz w:val="20"/>
                <w:szCs w:val="20"/>
                <w:highlight w:val="yellow"/>
              </w:rPr>
              <w:t>OP</w:t>
            </w:r>
          </w:p>
        </w:tc>
        <w:tc>
          <w:tcPr>
            <w:tcW w:w="450" w:type="dxa"/>
            <w:vAlign w:val="center"/>
          </w:tcPr>
          <w:p w14:paraId="4B85E047" w14:textId="77777777" w:rsidR="00E140E2" w:rsidRPr="006823F4" w:rsidRDefault="00E140E2" w:rsidP="00140479">
            <w:pPr>
              <w:spacing w:before="0" w:after="0"/>
              <w:ind w:left="0"/>
              <w:rPr>
                <w:sz w:val="20"/>
                <w:szCs w:val="20"/>
              </w:rPr>
            </w:pPr>
          </w:p>
        </w:tc>
        <w:tc>
          <w:tcPr>
            <w:tcW w:w="360" w:type="dxa"/>
            <w:vAlign w:val="center"/>
          </w:tcPr>
          <w:p w14:paraId="69F9F169" w14:textId="77777777" w:rsidR="00E140E2" w:rsidRPr="006823F4" w:rsidRDefault="00E140E2" w:rsidP="00140479">
            <w:pPr>
              <w:spacing w:before="0" w:after="0"/>
              <w:ind w:left="0"/>
              <w:rPr>
                <w:sz w:val="20"/>
                <w:szCs w:val="20"/>
              </w:rPr>
            </w:pPr>
          </w:p>
        </w:tc>
        <w:tc>
          <w:tcPr>
            <w:tcW w:w="365" w:type="dxa"/>
            <w:vAlign w:val="center"/>
          </w:tcPr>
          <w:p w14:paraId="34AF3F62" w14:textId="77777777" w:rsidR="00E140E2" w:rsidRPr="006823F4" w:rsidRDefault="00E140E2" w:rsidP="00140479">
            <w:pPr>
              <w:spacing w:before="0" w:after="0"/>
              <w:ind w:left="0"/>
              <w:rPr>
                <w:b/>
                <w:bCs/>
                <w:sz w:val="20"/>
                <w:szCs w:val="20"/>
              </w:rPr>
            </w:pPr>
            <w:r w:rsidRPr="006823F4">
              <w:rPr>
                <w:b/>
                <w:bCs/>
                <w:sz w:val="20"/>
                <w:szCs w:val="20"/>
              </w:rPr>
              <w:t>*</w:t>
            </w:r>
          </w:p>
        </w:tc>
      </w:tr>
      <w:tr w:rsidR="006823F4" w:rsidRPr="006823F4" w14:paraId="3774DE02" w14:textId="77777777" w:rsidTr="00AA2387">
        <w:tc>
          <w:tcPr>
            <w:tcW w:w="2696" w:type="dxa"/>
            <w:gridSpan w:val="3"/>
            <w:vAlign w:val="center"/>
          </w:tcPr>
          <w:p w14:paraId="486DD54B" w14:textId="77777777" w:rsidR="00E140E2" w:rsidRPr="006823F4" w:rsidRDefault="00E140E2" w:rsidP="00140479">
            <w:pPr>
              <w:spacing w:before="0" w:after="0"/>
              <w:ind w:left="0"/>
              <w:rPr>
                <w:sz w:val="20"/>
                <w:szCs w:val="20"/>
              </w:rPr>
            </w:pPr>
            <w:r w:rsidRPr="006823F4">
              <w:rPr>
                <w:sz w:val="20"/>
                <w:szCs w:val="20"/>
              </w:rPr>
              <w:t>Zone Change</w:t>
            </w:r>
          </w:p>
        </w:tc>
        <w:tc>
          <w:tcPr>
            <w:tcW w:w="454" w:type="dxa"/>
            <w:vAlign w:val="center"/>
          </w:tcPr>
          <w:p w14:paraId="389C875F" w14:textId="77777777" w:rsidR="00E140E2" w:rsidRPr="006823F4" w:rsidRDefault="00E140E2" w:rsidP="00140479">
            <w:pPr>
              <w:spacing w:before="0" w:after="0"/>
              <w:ind w:left="0"/>
              <w:rPr>
                <w:sz w:val="20"/>
                <w:szCs w:val="20"/>
              </w:rPr>
            </w:pPr>
          </w:p>
        </w:tc>
        <w:tc>
          <w:tcPr>
            <w:tcW w:w="445" w:type="dxa"/>
            <w:vAlign w:val="center"/>
          </w:tcPr>
          <w:p w14:paraId="68021B48" w14:textId="77777777" w:rsidR="00E140E2" w:rsidRPr="006823F4" w:rsidRDefault="00E140E2" w:rsidP="00140479">
            <w:pPr>
              <w:spacing w:before="0" w:after="0"/>
              <w:ind w:left="0"/>
              <w:rPr>
                <w:b/>
                <w:bCs/>
                <w:sz w:val="20"/>
                <w:szCs w:val="20"/>
              </w:rPr>
            </w:pPr>
            <w:r w:rsidRPr="006823F4">
              <w:rPr>
                <w:b/>
                <w:bCs/>
                <w:sz w:val="20"/>
                <w:szCs w:val="20"/>
              </w:rPr>
              <w:t>*</w:t>
            </w:r>
          </w:p>
        </w:tc>
        <w:tc>
          <w:tcPr>
            <w:tcW w:w="365" w:type="dxa"/>
            <w:vAlign w:val="center"/>
          </w:tcPr>
          <w:p w14:paraId="33DD75D8" w14:textId="77777777" w:rsidR="00E140E2" w:rsidRPr="006823F4" w:rsidRDefault="00E140E2" w:rsidP="00140479">
            <w:pPr>
              <w:spacing w:before="0" w:after="0"/>
              <w:ind w:left="0"/>
              <w:rPr>
                <w:sz w:val="20"/>
                <w:szCs w:val="20"/>
              </w:rPr>
            </w:pPr>
          </w:p>
        </w:tc>
        <w:tc>
          <w:tcPr>
            <w:tcW w:w="360" w:type="dxa"/>
            <w:vAlign w:val="center"/>
          </w:tcPr>
          <w:p w14:paraId="51FEAD65" w14:textId="77777777" w:rsidR="00E140E2" w:rsidRPr="006823F4" w:rsidRDefault="00E140E2" w:rsidP="00140479">
            <w:pPr>
              <w:spacing w:before="0" w:after="0"/>
              <w:ind w:left="0"/>
              <w:rPr>
                <w:b/>
                <w:bCs/>
                <w:sz w:val="20"/>
                <w:szCs w:val="20"/>
              </w:rPr>
            </w:pPr>
          </w:p>
        </w:tc>
        <w:tc>
          <w:tcPr>
            <w:tcW w:w="355" w:type="dxa"/>
            <w:vAlign w:val="center"/>
          </w:tcPr>
          <w:p w14:paraId="324ED1EF" w14:textId="77777777" w:rsidR="00E140E2" w:rsidRPr="006823F4" w:rsidRDefault="00E140E2" w:rsidP="00140479">
            <w:pPr>
              <w:spacing w:before="0" w:after="0"/>
              <w:ind w:left="0"/>
              <w:rPr>
                <w:b/>
                <w:bCs/>
                <w:sz w:val="20"/>
                <w:szCs w:val="20"/>
              </w:rPr>
            </w:pPr>
          </w:p>
        </w:tc>
        <w:tc>
          <w:tcPr>
            <w:tcW w:w="360" w:type="dxa"/>
            <w:vAlign w:val="center"/>
          </w:tcPr>
          <w:p w14:paraId="14D89A4A"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54A3C1E7" w14:textId="77777777" w:rsidR="00E140E2" w:rsidRPr="006823F4" w:rsidRDefault="00E140E2" w:rsidP="00140479">
            <w:pPr>
              <w:spacing w:before="0" w:after="0"/>
              <w:ind w:left="0"/>
              <w:rPr>
                <w:sz w:val="20"/>
                <w:szCs w:val="20"/>
              </w:rPr>
            </w:pPr>
          </w:p>
        </w:tc>
        <w:tc>
          <w:tcPr>
            <w:tcW w:w="540" w:type="dxa"/>
            <w:gridSpan w:val="2"/>
            <w:vAlign w:val="center"/>
          </w:tcPr>
          <w:p w14:paraId="29529D86" w14:textId="77777777" w:rsidR="00E140E2" w:rsidRPr="006823F4" w:rsidRDefault="00E140E2" w:rsidP="00140479">
            <w:pPr>
              <w:spacing w:before="0" w:after="0"/>
              <w:ind w:left="0"/>
              <w:rPr>
                <w:sz w:val="20"/>
                <w:szCs w:val="20"/>
              </w:rPr>
            </w:pPr>
            <w:r w:rsidRPr="006823F4">
              <w:rPr>
                <w:sz w:val="20"/>
                <w:szCs w:val="20"/>
              </w:rPr>
              <w:t>OP</w:t>
            </w:r>
          </w:p>
        </w:tc>
        <w:tc>
          <w:tcPr>
            <w:tcW w:w="455" w:type="dxa"/>
            <w:vAlign w:val="center"/>
          </w:tcPr>
          <w:p w14:paraId="6171F904" w14:textId="77777777" w:rsidR="00E140E2" w:rsidRPr="006823F4" w:rsidRDefault="00E140E2" w:rsidP="00140479">
            <w:pPr>
              <w:spacing w:before="0" w:after="0"/>
              <w:ind w:left="0"/>
              <w:rPr>
                <w:sz w:val="20"/>
                <w:szCs w:val="20"/>
              </w:rPr>
            </w:pPr>
          </w:p>
        </w:tc>
        <w:tc>
          <w:tcPr>
            <w:tcW w:w="445" w:type="dxa"/>
            <w:vAlign w:val="center"/>
          </w:tcPr>
          <w:p w14:paraId="6C6AF866" w14:textId="77777777" w:rsidR="00E140E2" w:rsidRPr="006823F4" w:rsidRDefault="00E140E2" w:rsidP="00140479">
            <w:pPr>
              <w:spacing w:before="0" w:after="0"/>
              <w:ind w:left="0"/>
              <w:rPr>
                <w:sz w:val="20"/>
                <w:szCs w:val="20"/>
              </w:rPr>
            </w:pPr>
          </w:p>
        </w:tc>
        <w:tc>
          <w:tcPr>
            <w:tcW w:w="540" w:type="dxa"/>
            <w:vAlign w:val="center"/>
          </w:tcPr>
          <w:p w14:paraId="5EC85B1C"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475C3D54" w14:textId="77777777" w:rsidR="00E140E2" w:rsidRPr="006823F4" w:rsidRDefault="00E140E2" w:rsidP="00140479">
            <w:pPr>
              <w:spacing w:before="0" w:after="0"/>
              <w:ind w:left="0"/>
              <w:rPr>
                <w:sz w:val="20"/>
                <w:szCs w:val="20"/>
              </w:rPr>
            </w:pPr>
          </w:p>
        </w:tc>
        <w:tc>
          <w:tcPr>
            <w:tcW w:w="450" w:type="dxa"/>
            <w:vAlign w:val="center"/>
          </w:tcPr>
          <w:p w14:paraId="38A99888" w14:textId="77777777" w:rsidR="00E140E2" w:rsidRPr="006823F4" w:rsidRDefault="00E140E2" w:rsidP="00140479">
            <w:pPr>
              <w:spacing w:before="0" w:after="0"/>
              <w:ind w:left="0"/>
              <w:rPr>
                <w:sz w:val="20"/>
                <w:szCs w:val="20"/>
              </w:rPr>
            </w:pPr>
          </w:p>
        </w:tc>
        <w:tc>
          <w:tcPr>
            <w:tcW w:w="450" w:type="dxa"/>
            <w:vAlign w:val="center"/>
          </w:tcPr>
          <w:p w14:paraId="5D4D6B27" w14:textId="77777777" w:rsidR="00E140E2" w:rsidRPr="006823F4" w:rsidRDefault="00E140E2" w:rsidP="00140479">
            <w:pPr>
              <w:spacing w:before="0" w:after="0"/>
              <w:ind w:left="0"/>
              <w:rPr>
                <w:sz w:val="20"/>
                <w:szCs w:val="20"/>
              </w:rPr>
            </w:pPr>
          </w:p>
        </w:tc>
        <w:tc>
          <w:tcPr>
            <w:tcW w:w="360" w:type="dxa"/>
            <w:vAlign w:val="center"/>
          </w:tcPr>
          <w:p w14:paraId="7E149786" w14:textId="77777777" w:rsidR="00E140E2" w:rsidRPr="006823F4" w:rsidRDefault="00E140E2" w:rsidP="00140479">
            <w:pPr>
              <w:spacing w:before="0" w:after="0"/>
              <w:ind w:left="0"/>
              <w:rPr>
                <w:sz w:val="20"/>
                <w:szCs w:val="20"/>
              </w:rPr>
            </w:pPr>
          </w:p>
        </w:tc>
        <w:tc>
          <w:tcPr>
            <w:tcW w:w="365" w:type="dxa"/>
            <w:vAlign w:val="center"/>
          </w:tcPr>
          <w:p w14:paraId="7705E025" w14:textId="77777777" w:rsidR="00E140E2" w:rsidRPr="006823F4" w:rsidRDefault="00E140E2" w:rsidP="00140479">
            <w:pPr>
              <w:spacing w:before="0" w:after="0"/>
              <w:ind w:left="0"/>
              <w:rPr>
                <w:b/>
                <w:bCs/>
                <w:sz w:val="20"/>
                <w:szCs w:val="20"/>
              </w:rPr>
            </w:pPr>
            <w:r w:rsidRPr="006823F4">
              <w:rPr>
                <w:b/>
                <w:bCs/>
                <w:sz w:val="20"/>
                <w:szCs w:val="20"/>
              </w:rPr>
              <w:t>*</w:t>
            </w:r>
          </w:p>
        </w:tc>
      </w:tr>
      <w:tr w:rsidR="006823F4" w:rsidRPr="006823F4" w14:paraId="02E7FD65" w14:textId="77777777" w:rsidTr="00AA2387">
        <w:tc>
          <w:tcPr>
            <w:tcW w:w="2696" w:type="dxa"/>
            <w:gridSpan w:val="3"/>
            <w:vAlign w:val="center"/>
          </w:tcPr>
          <w:p w14:paraId="1975C23A" w14:textId="77777777" w:rsidR="00E140E2" w:rsidRPr="006823F4" w:rsidRDefault="00E140E2" w:rsidP="00B32891">
            <w:pPr>
              <w:spacing w:before="0" w:after="0"/>
              <w:ind w:left="0"/>
              <w:rPr>
                <w:sz w:val="20"/>
                <w:szCs w:val="20"/>
              </w:rPr>
            </w:pPr>
            <w:r w:rsidRPr="006823F4">
              <w:rPr>
                <w:sz w:val="20"/>
                <w:szCs w:val="20"/>
              </w:rPr>
              <w:t>Plan Change</w:t>
            </w:r>
          </w:p>
        </w:tc>
        <w:tc>
          <w:tcPr>
            <w:tcW w:w="454" w:type="dxa"/>
            <w:vAlign w:val="center"/>
          </w:tcPr>
          <w:p w14:paraId="55A8FA32" w14:textId="77777777" w:rsidR="00E140E2" w:rsidRPr="006823F4" w:rsidRDefault="00E140E2" w:rsidP="00140479">
            <w:pPr>
              <w:spacing w:before="0" w:after="0"/>
              <w:ind w:left="0"/>
              <w:rPr>
                <w:sz w:val="20"/>
                <w:szCs w:val="20"/>
              </w:rPr>
            </w:pPr>
          </w:p>
        </w:tc>
        <w:tc>
          <w:tcPr>
            <w:tcW w:w="445" w:type="dxa"/>
            <w:vAlign w:val="center"/>
          </w:tcPr>
          <w:p w14:paraId="4E9322CF" w14:textId="77777777" w:rsidR="00E140E2" w:rsidRPr="006823F4" w:rsidRDefault="00E140E2" w:rsidP="00140479">
            <w:pPr>
              <w:spacing w:before="0" w:after="0"/>
              <w:ind w:left="0"/>
              <w:rPr>
                <w:b/>
                <w:bCs/>
                <w:sz w:val="20"/>
                <w:szCs w:val="20"/>
              </w:rPr>
            </w:pPr>
            <w:r w:rsidRPr="006823F4">
              <w:rPr>
                <w:b/>
                <w:bCs/>
                <w:sz w:val="20"/>
                <w:szCs w:val="20"/>
              </w:rPr>
              <w:t>*</w:t>
            </w:r>
          </w:p>
        </w:tc>
        <w:tc>
          <w:tcPr>
            <w:tcW w:w="365" w:type="dxa"/>
            <w:vAlign w:val="center"/>
          </w:tcPr>
          <w:p w14:paraId="7DAB4672" w14:textId="77777777" w:rsidR="00E140E2" w:rsidRPr="006823F4" w:rsidRDefault="00E140E2" w:rsidP="00140479">
            <w:pPr>
              <w:spacing w:before="0" w:after="0"/>
              <w:ind w:left="0"/>
              <w:rPr>
                <w:sz w:val="20"/>
                <w:szCs w:val="20"/>
              </w:rPr>
            </w:pPr>
          </w:p>
        </w:tc>
        <w:tc>
          <w:tcPr>
            <w:tcW w:w="360" w:type="dxa"/>
            <w:vAlign w:val="center"/>
          </w:tcPr>
          <w:p w14:paraId="2EBA8F28" w14:textId="77777777" w:rsidR="00E140E2" w:rsidRPr="006823F4" w:rsidRDefault="00E140E2" w:rsidP="00140479">
            <w:pPr>
              <w:spacing w:before="0" w:after="0"/>
              <w:ind w:left="0"/>
              <w:rPr>
                <w:b/>
                <w:bCs/>
                <w:sz w:val="20"/>
                <w:szCs w:val="20"/>
              </w:rPr>
            </w:pPr>
            <w:r w:rsidRPr="006823F4">
              <w:rPr>
                <w:b/>
                <w:bCs/>
                <w:sz w:val="20"/>
                <w:szCs w:val="20"/>
              </w:rPr>
              <w:t>*</w:t>
            </w:r>
          </w:p>
        </w:tc>
        <w:tc>
          <w:tcPr>
            <w:tcW w:w="355" w:type="dxa"/>
            <w:vAlign w:val="center"/>
          </w:tcPr>
          <w:p w14:paraId="4612C23B"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58B21CF6" w14:textId="77777777" w:rsidR="00E140E2" w:rsidRPr="006823F4" w:rsidRDefault="00E140E2" w:rsidP="00140479">
            <w:pPr>
              <w:spacing w:before="0" w:after="0"/>
              <w:ind w:left="0"/>
              <w:rPr>
                <w:b/>
                <w:bCs/>
                <w:sz w:val="20"/>
                <w:szCs w:val="20"/>
              </w:rPr>
            </w:pPr>
            <w:r w:rsidRPr="006823F4">
              <w:rPr>
                <w:b/>
                <w:bCs/>
                <w:sz w:val="20"/>
                <w:szCs w:val="20"/>
              </w:rPr>
              <w:t>*</w:t>
            </w:r>
          </w:p>
        </w:tc>
        <w:tc>
          <w:tcPr>
            <w:tcW w:w="360" w:type="dxa"/>
            <w:vAlign w:val="center"/>
          </w:tcPr>
          <w:p w14:paraId="440DE6CE" w14:textId="77777777" w:rsidR="00E140E2" w:rsidRPr="006823F4" w:rsidRDefault="00E140E2" w:rsidP="00140479">
            <w:pPr>
              <w:spacing w:before="0" w:after="0"/>
              <w:ind w:left="0"/>
              <w:rPr>
                <w:sz w:val="20"/>
                <w:szCs w:val="20"/>
              </w:rPr>
            </w:pPr>
          </w:p>
        </w:tc>
        <w:tc>
          <w:tcPr>
            <w:tcW w:w="540" w:type="dxa"/>
            <w:gridSpan w:val="2"/>
            <w:vAlign w:val="center"/>
          </w:tcPr>
          <w:p w14:paraId="645C33B7" w14:textId="77777777" w:rsidR="00E140E2" w:rsidRPr="006823F4" w:rsidRDefault="00E140E2" w:rsidP="00140479">
            <w:pPr>
              <w:spacing w:before="0" w:after="0"/>
              <w:ind w:left="0"/>
              <w:rPr>
                <w:sz w:val="20"/>
                <w:szCs w:val="20"/>
              </w:rPr>
            </w:pPr>
            <w:r w:rsidRPr="006823F4">
              <w:rPr>
                <w:sz w:val="20"/>
                <w:szCs w:val="20"/>
              </w:rPr>
              <w:t>OP</w:t>
            </w:r>
          </w:p>
        </w:tc>
        <w:tc>
          <w:tcPr>
            <w:tcW w:w="455" w:type="dxa"/>
            <w:vAlign w:val="center"/>
          </w:tcPr>
          <w:p w14:paraId="4038ED3D" w14:textId="77777777" w:rsidR="00E140E2" w:rsidRPr="006823F4" w:rsidRDefault="00E140E2" w:rsidP="00140479">
            <w:pPr>
              <w:spacing w:before="0" w:after="0"/>
              <w:ind w:left="0"/>
              <w:rPr>
                <w:sz w:val="20"/>
                <w:szCs w:val="20"/>
              </w:rPr>
            </w:pPr>
          </w:p>
        </w:tc>
        <w:tc>
          <w:tcPr>
            <w:tcW w:w="445" w:type="dxa"/>
            <w:vAlign w:val="center"/>
          </w:tcPr>
          <w:p w14:paraId="62F21D5E" w14:textId="77777777" w:rsidR="00E140E2" w:rsidRPr="006823F4" w:rsidRDefault="00E140E2" w:rsidP="00140479">
            <w:pPr>
              <w:spacing w:before="0" w:after="0"/>
              <w:ind w:left="0"/>
              <w:rPr>
                <w:sz w:val="20"/>
                <w:szCs w:val="20"/>
              </w:rPr>
            </w:pPr>
          </w:p>
        </w:tc>
        <w:tc>
          <w:tcPr>
            <w:tcW w:w="540" w:type="dxa"/>
            <w:vAlign w:val="center"/>
          </w:tcPr>
          <w:p w14:paraId="7D5D81AD"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0744C496" w14:textId="77777777" w:rsidR="00E140E2" w:rsidRPr="006823F4" w:rsidRDefault="00E140E2" w:rsidP="00140479">
            <w:pPr>
              <w:spacing w:before="0" w:after="0"/>
              <w:ind w:left="0"/>
              <w:rPr>
                <w:sz w:val="20"/>
                <w:szCs w:val="20"/>
              </w:rPr>
            </w:pPr>
          </w:p>
        </w:tc>
        <w:tc>
          <w:tcPr>
            <w:tcW w:w="450" w:type="dxa"/>
            <w:vAlign w:val="center"/>
          </w:tcPr>
          <w:p w14:paraId="74364FFB" w14:textId="77777777" w:rsidR="00E140E2" w:rsidRPr="006823F4" w:rsidRDefault="00E140E2" w:rsidP="00140479">
            <w:pPr>
              <w:spacing w:before="0" w:after="0"/>
              <w:ind w:left="0"/>
              <w:rPr>
                <w:sz w:val="20"/>
                <w:szCs w:val="20"/>
              </w:rPr>
            </w:pPr>
            <w:r w:rsidRPr="006823F4">
              <w:rPr>
                <w:sz w:val="20"/>
                <w:szCs w:val="20"/>
              </w:rPr>
              <w:t>OP</w:t>
            </w:r>
          </w:p>
        </w:tc>
        <w:tc>
          <w:tcPr>
            <w:tcW w:w="450" w:type="dxa"/>
            <w:vAlign w:val="center"/>
          </w:tcPr>
          <w:p w14:paraId="62A757CD" w14:textId="77777777" w:rsidR="00E140E2" w:rsidRPr="006823F4" w:rsidRDefault="00E140E2" w:rsidP="00140479">
            <w:pPr>
              <w:spacing w:before="0" w:after="0"/>
              <w:ind w:left="0"/>
              <w:rPr>
                <w:sz w:val="20"/>
                <w:szCs w:val="20"/>
              </w:rPr>
            </w:pPr>
          </w:p>
        </w:tc>
        <w:tc>
          <w:tcPr>
            <w:tcW w:w="360" w:type="dxa"/>
            <w:vAlign w:val="center"/>
          </w:tcPr>
          <w:p w14:paraId="48E04AFC" w14:textId="77777777" w:rsidR="00E140E2" w:rsidRPr="006823F4" w:rsidRDefault="00E140E2" w:rsidP="00140479">
            <w:pPr>
              <w:spacing w:before="0" w:after="0"/>
              <w:ind w:left="0"/>
              <w:rPr>
                <w:sz w:val="20"/>
                <w:szCs w:val="20"/>
              </w:rPr>
            </w:pPr>
          </w:p>
        </w:tc>
        <w:tc>
          <w:tcPr>
            <w:tcW w:w="365" w:type="dxa"/>
            <w:vAlign w:val="center"/>
          </w:tcPr>
          <w:p w14:paraId="5FA97485" w14:textId="77777777" w:rsidR="00E140E2" w:rsidRPr="006823F4" w:rsidRDefault="00E140E2" w:rsidP="00140479">
            <w:pPr>
              <w:spacing w:before="0" w:after="0"/>
              <w:ind w:left="0"/>
              <w:rPr>
                <w:b/>
                <w:bCs/>
                <w:sz w:val="20"/>
                <w:szCs w:val="20"/>
              </w:rPr>
            </w:pPr>
            <w:r w:rsidRPr="006823F4">
              <w:rPr>
                <w:b/>
                <w:bCs/>
                <w:sz w:val="20"/>
                <w:szCs w:val="20"/>
              </w:rPr>
              <w:t>*</w:t>
            </w:r>
          </w:p>
        </w:tc>
      </w:tr>
      <w:tr w:rsidR="006823F4" w:rsidRPr="006823F4" w14:paraId="12FD3DB8" w14:textId="77777777" w:rsidTr="00AA2387">
        <w:tc>
          <w:tcPr>
            <w:tcW w:w="2696" w:type="dxa"/>
            <w:gridSpan w:val="3"/>
            <w:vAlign w:val="center"/>
          </w:tcPr>
          <w:p w14:paraId="22C7DEE7" w14:textId="6E3492D5" w:rsidR="0063650D" w:rsidRPr="006823F4" w:rsidRDefault="0063650D" w:rsidP="00140479">
            <w:pPr>
              <w:spacing w:before="0" w:after="0"/>
              <w:ind w:left="0"/>
              <w:rPr>
                <w:color w:val="C00000"/>
                <w:sz w:val="20"/>
                <w:szCs w:val="20"/>
                <w:u w:val="single"/>
              </w:rPr>
            </w:pPr>
            <w:r w:rsidRPr="006823F4">
              <w:rPr>
                <w:color w:val="C00000"/>
                <w:sz w:val="20"/>
                <w:szCs w:val="20"/>
                <w:u w:val="single"/>
              </w:rPr>
              <w:t>Driveway Permit</w:t>
            </w:r>
          </w:p>
        </w:tc>
        <w:tc>
          <w:tcPr>
            <w:tcW w:w="454" w:type="dxa"/>
            <w:vAlign w:val="center"/>
          </w:tcPr>
          <w:p w14:paraId="68BF1716" w14:textId="77777777" w:rsidR="0063650D" w:rsidRPr="006823F4" w:rsidRDefault="0063650D" w:rsidP="00140479">
            <w:pPr>
              <w:spacing w:before="0" w:after="0"/>
              <w:ind w:left="0"/>
              <w:rPr>
                <w:sz w:val="20"/>
                <w:szCs w:val="20"/>
              </w:rPr>
            </w:pPr>
          </w:p>
        </w:tc>
        <w:tc>
          <w:tcPr>
            <w:tcW w:w="445" w:type="dxa"/>
            <w:vAlign w:val="center"/>
          </w:tcPr>
          <w:p w14:paraId="05E598AA" w14:textId="09247277" w:rsidR="0063650D" w:rsidRPr="006823F4" w:rsidRDefault="00704388" w:rsidP="00140479">
            <w:pPr>
              <w:spacing w:before="0" w:after="0"/>
              <w:ind w:left="0"/>
              <w:rPr>
                <w:b/>
                <w:bCs/>
                <w:sz w:val="20"/>
                <w:szCs w:val="20"/>
              </w:rPr>
            </w:pPr>
            <w:r w:rsidRPr="006823F4">
              <w:rPr>
                <w:b/>
                <w:bCs/>
                <w:sz w:val="20"/>
                <w:szCs w:val="20"/>
              </w:rPr>
              <w:t>*</w:t>
            </w:r>
          </w:p>
        </w:tc>
        <w:tc>
          <w:tcPr>
            <w:tcW w:w="365" w:type="dxa"/>
            <w:vAlign w:val="center"/>
          </w:tcPr>
          <w:p w14:paraId="541E53ED" w14:textId="77777777" w:rsidR="0063650D" w:rsidRPr="006823F4" w:rsidRDefault="0063650D" w:rsidP="00140479">
            <w:pPr>
              <w:spacing w:before="0" w:after="0"/>
              <w:ind w:left="0"/>
              <w:rPr>
                <w:sz w:val="20"/>
                <w:szCs w:val="20"/>
              </w:rPr>
            </w:pPr>
          </w:p>
        </w:tc>
        <w:tc>
          <w:tcPr>
            <w:tcW w:w="360" w:type="dxa"/>
            <w:vAlign w:val="center"/>
          </w:tcPr>
          <w:p w14:paraId="2A867E58" w14:textId="77777777" w:rsidR="0063650D" w:rsidRPr="006823F4" w:rsidRDefault="0063650D" w:rsidP="00140479">
            <w:pPr>
              <w:spacing w:before="0" w:after="0"/>
              <w:ind w:left="0"/>
              <w:rPr>
                <w:b/>
                <w:bCs/>
                <w:sz w:val="20"/>
                <w:szCs w:val="20"/>
              </w:rPr>
            </w:pPr>
          </w:p>
        </w:tc>
        <w:tc>
          <w:tcPr>
            <w:tcW w:w="355" w:type="dxa"/>
            <w:vAlign w:val="center"/>
          </w:tcPr>
          <w:p w14:paraId="04A9C83E" w14:textId="77777777" w:rsidR="0063650D" w:rsidRPr="006823F4" w:rsidRDefault="0063650D" w:rsidP="00140479">
            <w:pPr>
              <w:spacing w:before="0" w:after="0"/>
              <w:ind w:left="0"/>
              <w:rPr>
                <w:b/>
                <w:bCs/>
                <w:sz w:val="20"/>
                <w:szCs w:val="20"/>
              </w:rPr>
            </w:pPr>
          </w:p>
        </w:tc>
        <w:tc>
          <w:tcPr>
            <w:tcW w:w="360" w:type="dxa"/>
            <w:vAlign w:val="center"/>
          </w:tcPr>
          <w:p w14:paraId="0073B6F0" w14:textId="77777777" w:rsidR="0063650D" w:rsidRPr="006823F4" w:rsidRDefault="0063650D" w:rsidP="00140479">
            <w:pPr>
              <w:spacing w:before="0" w:after="0"/>
              <w:ind w:left="0"/>
              <w:rPr>
                <w:b/>
                <w:bCs/>
                <w:sz w:val="20"/>
                <w:szCs w:val="20"/>
              </w:rPr>
            </w:pPr>
          </w:p>
        </w:tc>
        <w:tc>
          <w:tcPr>
            <w:tcW w:w="360" w:type="dxa"/>
            <w:vAlign w:val="center"/>
          </w:tcPr>
          <w:p w14:paraId="723DC271" w14:textId="77777777" w:rsidR="0063650D" w:rsidRPr="006823F4" w:rsidRDefault="0063650D" w:rsidP="00140479">
            <w:pPr>
              <w:spacing w:before="0" w:after="0"/>
              <w:ind w:left="0"/>
              <w:rPr>
                <w:sz w:val="20"/>
                <w:szCs w:val="20"/>
              </w:rPr>
            </w:pPr>
          </w:p>
        </w:tc>
        <w:tc>
          <w:tcPr>
            <w:tcW w:w="540" w:type="dxa"/>
            <w:gridSpan w:val="2"/>
            <w:vAlign w:val="center"/>
          </w:tcPr>
          <w:p w14:paraId="46595E2A" w14:textId="77777777" w:rsidR="0063650D" w:rsidRPr="006823F4" w:rsidRDefault="0063650D" w:rsidP="00140479">
            <w:pPr>
              <w:spacing w:before="0" w:after="0"/>
              <w:ind w:left="0"/>
              <w:rPr>
                <w:sz w:val="20"/>
                <w:szCs w:val="20"/>
              </w:rPr>
            </w:pPr>
          </w:p>
        </w:tc>
        <w:tc>
          <w:tcPr>
            <w:tcW w:w="455" w:type="dxa"/>
            <w:vAlign w:val="center"/>
          </w:tcPr>
          <w:p w14:paraId="6D7E5309" w14:textId="77777777" w:rsidR="0063650D" w:rsidRPr="006823F4" w:rsidRDefault="0063650D" w:rsidP="00140479">
            <w:pPr>
              <w:spacing w:before="0" w:after="0"/>
              <w:ind w:left="0"/>
              <w:rPr>
                <w:sz w:val="20"/>
                <w:szCs w:val="20"/>
              </w:rPr>
            </w:pPr>
          </w:p>
        </w:tc>
        <w:tc>
          <w:tcPr>
            <w:tcW w:w="445" w:type="dxa"/>
            <w:vAlign w:val="center"/>
          </w:tcPr>
          <w:p w14:paraId="2244820C" w14:textId="77777777" w:rsidR="0063650D" w:rsidRPr="006823F4" w:rsidRDefault="0063650D" w:rsidP="00140479">
            <w:pPr>
              <w:spacing w:before="0" w:after="0"/>
              <w:ind w:left="0"/>
              <w:rPr>
                <w:sz w:val="20"/>
                <w:szCs w:val="20"/>
              </w:rPr>
            </w:pPr>
          </w:p>
        </w:tc>
        <w:tc>
          <w:tcPr>
            <w:tcW w:w="540" w:type="dxa"/>
            <w:vAlign w:val="center"/>
          </w:tcPr>
          <w:p w14:paraId="393DD0EA" w14:textId="77777777" w:rsidR="0063650D" w:rsidRPr="006823F4" w:rsidRDefault="0063650D" w:rsidP="00140479">
            <w:pPr>
              <w:spacing w:before="0" w:after="0"/>
              <w:ind w:left="0"/>
              <w:rPr>
                <w:sz w:val="20"/>
                <w:szCs w:val="20"/>
              </w:rPr>
            </w:pPr>
          </w:p>
        </w:tc>
        <w:tc>
          <w:tcPr>
            <w:tcW w:w="450" w:type="dxa"/>
            <w:vAlign w:val="center"/>
          </w:tcPr>
          <w:p w14:paraId="13847096" w14:textId="77777777" w:rsidR="0063650D" w:rsidRPr="006823F4" w:rsidRDefault="0063650D" w:rsidP="00140479">
            <w:pPr>
              <w:spacing w:before="0" w:after="0"/>
              <w:ind w:left="0"/>
              <w:rPr>
                <w:sz w:val="20"/>
                <w:szCs w:val="20"/>
              </w:rPr>
            </w:pPr>
          </w:p>
        </w:tc>
        <w:tc>
          <w:tcPr>
            <w:tcW w:w="450" w:type="dxa"/>
            <w:vAlign w:val="center"/>
          </w:tcPr>
          <w:p w14:paraId="5ADFDA38" w14:textId="77777777" w:rsidR="0063650D" w:rsidRPr="006823F4" w:rsidRDefault="0063650D" w:rsidP="00140479">
            <w:pPr>
              <w:spacing w:before="0" w:after="0"/>
              <w:ind w:left="0"/>
              <w:rPr>
                <w:sz w:val="20"/>
                <w:szCs w:val="20"/>
              </w:rPr>
            </w:pPr>
          </w:p>
        </w:tc>
        <w:tc>
          <w:tcPr>
            <w:tcW w:w="450" w:type="dxa"/>
            <w:vAlign w:val="center"/>
          </w:tcPr>
          <w:p w14:paraId="58C38B3B" w14:textId="77777777" w:rsidR="0063650D" w:rsidRPr="006823F4" w:rsidRDefault="0063650D" w:rsidP="00140479">
            <w:pPr>
              <w:spacing w:before="0" w:after="0"/>
              <w:ind w:left="0"/>
              <w:rPr>
                <w:sz w:val="20"/>
                <w:szCs w:val="20"/>
              </w:rPr>
            </w:pPr>
          </w:p>
        </w:tc>
        <w:tc>
          <w:tcPr>
            <w:tcW w:w="360" w:type="dxa"/>
            <w:vAlign w:val="center"/>
          </w:tcPr>
          <w:p w14:paraId="60C13E0F" w14:textId="77777777" w:rsidR="0063650D" w:rsidRPr="006823F4" w:rsidRDefault="0063650D" w:rsidP="00140479">
            <w:pPr>
              <w:spacing w:before="0" w:after="0"/>
              <w:ind w:left="0"/>
              <w:rPr>
                <w:sz w:val="20"/>
                <w:szCs w:val="20"/>
              </w:rPr>
            </w:pPr>
          </w:p>
        </w:tc>
        <w:tc>
          <w:tcPr>
            <w:tcW w:w="365" w:type="dxa"/>
            <w:vAlign w:val="center"/>
          </w:tcPr>
          <w:p w14:paraId="7076A74E" w14:textId="77777777" w:rsidR="0063650D" w:rsidRPr="006823F4" w:rsidRDefault="0063650D" w:rsidP="00140479">
            <w:pPr>
              <w:spacing w:before="0" w:after="0"/>
              <w:ind w:left="0"/>
              <w:rPr>
                <w:b/>
                <w:bCs/>
                <w:sz w:val="20"/>
                <w:szCs w:val="20"/>
              </w:rPr>
            </w:pPr>
          </w:p>
        </w:tc>
      </w:tr>
      <w:tr w:rsidR="006823F4" w:rsidRPr="006823F4" w14:paraId="567EA228" w14:textId="77777777" w:rsidTr="00AA2387">
        <w:tc>
          <w:tcPr>
            <w:tcW w:w="2696" w:type="dxa"/>
            <w:gridSpan w:val="3"/>
            <w:vAlign w:val="center"/>
          </w:tcPr>
          <w:p w14:paraId="3252C5EB" w14:textId="3EAD0168" w:rsidR="0063650D" w:rsidRPr="006823F4" w:rsidRDefault="0063650D" w:rsidP="00140479">
            <w:pPr>
              <w:spacing w:before="0" w:after="0"/>
              <w:ind w:left="0"/>
              <w:rPr>
                <w:color w:val="C00000"/>
                <w:sz w:val="20"/>
                <w:szCs w:val="20"/>
                <w:u w:val="single"/>
              </w:rPr>
            </w:pPr>
            <w:r w:rsidRPr="006823F4">
              <w:rPr>
                <w:color w:val="C00000"/>
                <w:sz w:val="20"/>
                <w:szCs w:val="20"/>
                <w:u w:val="single"/>
              </w:rPr>
              <w:t>Zoning Permit</w:t>
            </w:r>
          </w:p>
        </w:tc>
        <w:tc>
          <w:tcPr>
            <w:tcW w:w="454" w:type="dxa"/>
            <w:vAlign w:val="center"/>
          </w:tcPr>
          <w:p w14:paraId="2C7F8BE2" w14:textId="77777777" w:rsidR="0063650D" w:rsidRPr="006823F4" w:rsidRDefault="0063650D" w:rsidP="00140479">
            <w:pPr>
              <w:spacing w:before="0" w:after="0"/>
              <w:ind w:left="0"/>
              <w:rPr>
                <w:sz w:val="20"/>
                <w:szCs w:val="20"/>
              </w:rPr>
            </w:pPr>
          </w:p>
        </w:tc>
        <w:tc>
          <w:tcPr>
            <w:tcW w:w="445" w:type="dxa"/>
            <w:vAlign w:val="center"/>
          </w:tcPr>
          <w:p w14:paraId="342629D4" w14:textId="5647F0FB" w:rsidR="0063650D" w:rsidRPr="006823F4" w:rsidRDefault="00704388" w:rsidP="00140479">
            <w:pPr>
              <w:spacing w:before="0" w:after="0"/>
              <w:ind w:left="0"/>
              <w:rPr>
                <w:b/>
                <w:bCs/>
                <w:sz w:val="20"/>
                <w:szCs w:val="20"/>
              </w:rPr>
            </w:pPr>
            <w:r w:rsidRPr="006823F4">
              <w:rPr>
                <w:b/>
                <w:bCs/>
                <w:sz w:val="20"/>
                <w:szCs w:val="20"/>
              </w:rPr>
              <w:t>*</w:t>
            </w:r>
          </w:p>
        </w:tc>
        <w:tc>
          <w:tcPr>
            <w:tcW w:w="365" w:type="dxa"/>
            <w:vAlign w:val="center"/>
          </w:tcPr>
          <w:p w14:paraId="371F83DB" w14:textId="1464EDFC" w:rsidR="0063650D" w:rsidRPr="006823F4" w:rsidRDefault="00704388" w:rsidP="00140479">
            <w:pPr>
              <w:spacing w:before="0" w:after="0"/>
              <w:ind w:left="0"/>
              <w:rPr>
                <w:sz w:val="20"/>
                <w:szCs w:val="20"/>
              </w:rPr>
            </w:pPr>
            <w:r w:rsidRPr="006823F4">
              <w:rPr>
                <w:sz w:val="20"/>
                <w:szCs w:val="20"/>
              </w:rPr>
              <w:t>*</w:t>
            </w:r>
          </w:p>
        </w:tc>
        <w:tc>
          <w:tcPr>
            <w:tcW w:w="360" w:type="dxa"/>
            <w:vAlign w:val="center"/>
          </w:tcPr>
          <w:p w14:paraId="4F123A3B" w14:textId="7F0A8FB8" w:rsidR="0063650D" w:rsidRPr="006823F4" w:rsidRDefault="00704388" w:rsidP="00140479">
            <w:pPr>
              <w:spacing w:before="0" w:after="0"/>
              <w:ind w:left="0"/>
              <w:rPr>
                <w:b/>
                <w:bCs/>
                <w:sz w:val="20"/>
                <w:szCs w:val="20"/>
              </w:rPr>
            </w:pPr>
            <w:r w:rsidRPr="006823F4">
              <w:rPr>
                <w:b/>
                <w:bCs/>
                <w:sz w:val="20"/>
                <w:szCs w:val="20"/>
              </w:rPr>
              <w:t>*</w:t>
            </w:r>
          </w:p>
        </w:tc>
        <w:tc>
          <w:tcPr>
            <w:tcW w:w="355" w:type="dxa"/>
            <w:vAlign w:val="center"/>
          </w:tcPr>
          <w:p w14:paraId="0950C2D4" w14:textId="5338885E" w:rsidR="0063650D" w:rsidRPr="006823F4" w:rsidRDefault="00704388" w:rsidP="00140479">
            <w:pPr>
              <w:spacing w:before="0" w:after="0"/>
              <w:ind w:left="0"/>
              <w:rPr>
                <w:b/>
                <w:bCs/>
                <w:sz w:val="20"/>
                <w:szCs w:val="20"/>
              </w:rPr>
            </w:pPr>
            <w:r w:rsidRPr="006823F4">
              <w:rPr>
                <w:b/>
                <w:bCs/>
                <w:sz w:val="20"/>
                <w:szCs w:val="20"/>
              </w:rPr>
              <w:t>*</w:t>
            </w:r>
          </w:p>
        </w:tc>
        <w:tc>
          <w:tcPr>
            <w:tcW w:w="360" w:type="dxa"/>
            <w:vAlign w:val="center"/>
          </w:tcPr>
          <w:p w14:paraId="7A4EE6E0" w14:textId="0A982809" w:rsidR="0063650D" w:rsidRPr="006823F4" w:rsidRDefault="00C578EA" w:rsidP="00140479">
            <w:pPr>
              <w:spacing w:before="0" w:after="0"/>
              <w:ind w:left="0"/>
              <w:rPr>
                <w:b/>
                <w:bCs/>
                <w:sz w:val="20"/>
                <w:szCs w:val="20"/>
              </w:rPr>
            </w:pPr>
            <w:r w:rsidRPr="006823F4">
              <w:rPr>
                <w:b/>
                <w:bCs/>
                <w:sz w:val="20"/>
                <w:szCs w:val="20"/>
              </w:rPr>
              <w:t>*</w:t>
            </w:r>
          </w:p>
        </w:tc>
        <w:tc>
          <w:tcPr>
            <w:tcW w:w="360" w:type="dxa"/>
            <w:vAlign w:val="center"/>
          </w:tcPr>
          <w:p w14:paraId="3FFC117E" w14:textId="77777777" w:rsidR="0063650D" w:rsidRPr="006823F4" w:rsidRDefault="0063650D" w:rsidP="00140479">
            <w:pPr>
              <w:spacing w:before="0" w:after="0"/>
              <w:ind w:left="0"/>
              <w:rPr>
                <w:sz w:val="20"/>
                <w:szCs w:val="20"/>
              </w:rPr>
            </w:pPr>
          </w:p>
        </w:tc>
        <w:tc>
          <w:tcPr>
            <w:tcW w:w="540" w:type="dxa"/>
            <w:gridSpan w:val="2"/>
            <w:vAlign w:val="center"/>
          </w:tcPr>
          <w:p w14:paraId="4437DAD3" w14:textId="0A448BC2" w:rsidR="0063650D" w:rsidRPr="006823F4" w:rsidRDefault="00C578EA" w:rsidP="00140479">
            <w:pPr>
              <w:spacing w:before="0" w:after="0"/>
              <w:ind w:left="0"/>
              <w:rPr>
                <w:sz w:val="20"/>
                <w:szCs w:val="20"/>
              </w:rPr>
            </w:pPr>
            <w:r w:rsidRPr="006823F4">
              <w:rPr>
                <w:sz w:val="20"/>
                <w:szCs w:val="20"/>
              </w:rPr>
              <w:t>OP</w:t>
            </w:r>
          </w:p>
        </w:tc>
        <w:tc>
          <w:tcPr>
            <w:tcW w:w="455" w:type="dxa"/>
            <w:vAlign w:val="center"/>
          </w:tcPr>
          <w:p w14:paraId="2DD2B881" w14:textId="77777777" w:rsidR="0063650D" w:rsidRPr="006823F4" w:rsidRDefault="0063650D" w:rsidP="00140479">
            <w:pPr>
              <w:spacing w:before="0" w:after="0"/>
              <w:ind w:left="0"/>
              <w:rPr>
                <w:sz w:val="20"/>
                <w:szCs w:val="20"/>
              </w:rPr>
            </w:pPr>
          </w:p>
        </w:tc>
        <w:tc>
          <w:tcPr>
            <w:tcW w:w="445" w:type="dxa"/>
            <w:vAlign w:val="center"/>
          </w:tcPr>
          <w:p w14:paraId="07FCFD44" w14:textId="77777777" w:rsidR="0063650D" w:rsidRPr="006823F4" w:rsidRDefault="0063650D" w:rsidP="00140479">
            <w:pPr>
              <w:spacing w:before="0" w:after="0"/>
              <w:ind w:left="0"/>
              <w:rPr>
                <w:sz w:val="20"/>
                <w:szCs w:val="20"/>
              </w:rPr>
            </w:pPr>
          </w:p>
        </w:tc>
        <w:tc>
          <w:tcPr>
            <w:tcW w:w="540" w:type="dxa"/>
            <w:vAlign w:val="center"/>
          </w:tcPr>
          <w:p w14:paraId="0F8CC95C" w14:textId="02B24495" w:rsidR="0063650D" w:rsidRPr="006823F4" w:rsidRDefault="00C578EA" w:rsidP="00140479">
            <w:pPr>
              <w:spacing w:before="0" w:after="0"/>
              <w:ind w:left="0"/>
              <w:rPr>
                <w:sz w:val="20"/>
                <w:szCs w:val="20"/>
              </w:rPr>
            </w:pPr>
            <w:r w:rsidRPr="006823F4">
              <w:rPr>
                <w:sz w:val="20"/>
                <w:szCs w:val="20"/>
              </w:rPr>
              <w:t>OP</w:t>
            </w:r>
          </w:p>
        </w:tc>
        <w:tc>
          <w:tcPr>
            <w:tcW w:w="450" w:type="dxa"/>
            <w:vAlign w:val="center"/>
          </w:tcPr>
          <w:p w14:paraId="271595FB" w14:textId="77777777" w:rsidR="0063650D" w:rsidRPr="006823F4" w:rsidRDefault="0063650D" w:rsidP="00140479">
            <w:pPr>
              <w:spacing w:before="0" w:after="0"/>
              <w:ind w:left="0"/>
              <w:rPr>
                <w:sz w:val="20"/>
                <w:szCs w:val="20"/>
              </w:rPr>
            </w:pPr>
          </w:p>
        </w:tc>
        <w:tc>
          <w:tcPr>
            <w:tcW w:w="450" w:type="dxa"/>
            <w:vAlign w:val="center"/>
          </w:tcPr>
          <w:p w14:paraId="02278392" w14:textId="7A4B4069" w:rsidR="0063650D" w:rsidRPr="001F1093" w:rsidRDefault="001F1093" w:rsidP="00140479">
            <w:pPr>
              <w:spacing w:before="0" w:after="0"/>
              <w:ind w:left="0"/>
              <w:rPr>
                <w:b/>
                <w:bCs/>
                <w:sz w:val="20"/>
                <w:szCs w:val="20"/>
              </w:rPr>
            </w:pPr>
            <w:r w:rsidRPr="001F1093">
              <w:rPr>
                <w:b/>
                <w:bCs/>
                <w:color w:val="FF0000"/>
                <w:sz w:val="20"/>
                <w:szCs w:val="20"/>
                <w:highlight w:val="yellow"/>
              </w:rPr>
              <w:t>OP</w:t>
            </w:r>
          </w:p>
        </w:tc>
        <w:tc>
          <w:tcPr>
            <w:tcW w:w="450" w:type="dxa"/>
            <w:vAlign w:val="center"/>
          </w:tcPr>
          <w:p w14:paraId="40EF3328" w14:textId="77777777" w:rsidR="0063650D" w:rsidRPr="006823F4" w:rsidRDefault="0063650D" w:rsidP="00140479">
            <w:pPr>
              <w:spacing w:before="0" w:after="0"/>
              <w:ind w:left="0"/>
              <w:rPr>
                <w:sz w:val="20"/>
                <w:szCs w:val="20"/>
              </w:rPr>
            </w:pPr>
          </w:p>
        </w:tc>
        <w:tc>
          <w:tcPr>
            <w:tcW w:w="360" w:type="dxa"/>
            <w:vAlign w:val="center"/>
          </w:tcPr>
          <w:p w14:paraId="338A6B70" w14:textId="77777777" w:rsidR="0063650D" w:rsidRPr="006823F4" w:rsidRDefault="0063650D" w:rsidP="00140479">
            <w:pPr>
              <w:spacing w:before="0" w:after="0"/>
              <w:ind w:left="0"/>
              <w:rPr>
                <w:sz w:val="20"/>
                <w:szCs w:val="20"/>
              </w:rPr>
            </w:pPr>
          </w:p>
        </w:tc>
        <w:tc>
          <w:tcPr>
            <w:tcW w:w="365" w:type="dxa"/>
            <w:vAlign w:val="center"/>
          </w:tcPr>
          <w:p w14:paraId="6048735D" w14:textId="77777777" w:rsidR="0063650D" w:rsidRPr="006823F4" w:rsidRDefault="0063650D" w:rsidP="00140479">
            <w:pPr>
              <w:spacing w:before="0" w:after="0"/>
              <w:ind w:left="0"/>
              <w:rPr>
                <w:b/>
                <w:bCs/>
                <w:sz w:val="20"/>
                <w:szCs w:val="20"/>
              </w:rPr>
            </w:pPr>
          </w:p>
        </w:tc>
      </w:tr>
      <w:tr w:rsidR="006823F4" w:rsidRPr="006823F4" w14:paraId="583A2E78" w14:textId="77777777" w:rsidTr="00AA2387">
        <w:tc>
          <w:tcPr>
            <w:tcW w:w="2696" w:type="dxa"/>
            <w:gridSpan w:val="3"/>
            <w:vAlign w:val="center"/>
          </w:tcPr>
          <w:p w14:paraId="26C5BEA0" w14:textId="79789CE8" w:rsidR="0063650D" w:rsidRPr="006823F4" w:rsidRDefault="008622C7" w:rsidP="00140479">
            <w:pPr>
              <w:spacing w:before="0" w:after="0"/>
              <w:ind w:left="0"/>
              <w:rPr>
                <w:color w:val="C00000"/>
                <w:sz w:val="20"/>
                <w:szCs w:val="20"/>
                <w:u w:val="single"/>
              </w:rPr>
            </w:pPr>
            <w:r>
              <w:rPr>
                <w:color w:val="C00000"/>
                <w:sz w:val="20"/>
                <w:szCs w:val="20"/>
                <w:u w:val="single"/>
              </w:rPr>
              <w:t>Property</w:t>
            </w:r>
            <w:r w:rsidR="0063650D" w:rsidRPr="006823F4">
              <w:rPr>
                <w:color w:val="C00000"/>
                <w:sz w:val="20"/>
                <w:szCs w:val="20"/>
                <w:u w:val="single"/>
              </w:rPr>
              <w:t xml:space="preserve"> Line Adjustment</w:t>
            </w:r>
          </w:p>
        </w:tc>
        <w:tc>
          <w:tcPr>
            <w:tcW w:w="454" w:type="dxa"/>
            <w:vAlign w:val="center"/>
          </w:tcPr>
          <w:p w14:paraId="0B2ED493" w14:textId="77777777" w:rsidR="0063650D" w:rsidRPr="006823F4" w:rsidRDefault="0063650D" w:rsidP="00140479">
            <w:pPr>
              <w:spacing w:before="0" w:after="0"/>
              <w:ind w:left="0"/>
              <w:rPr>
                <w:sz w:val="20"/>
                <w:szCs w:val="20"/>
              </w:rPr>
            </w:pPr>
          </w:p>
        </w:tc>
        <w:tc>
          <w:tcPr>
            <w:tcW w:w="445" w:type="dxa"/>
            <w:vAlign w:val="center"/>
          </w:tcPr>
          <w:p w14:paraId="1E9DB3B7" w14:textId="20F4BE67" w:rsidR="0063650D" w:rsidRPr="006823F4" w:rsidRDefault="00704388" w:rsidP="00140479">
            <w:pPr>
              <w:spacing w:before="0" w:after="0"/>
              <w:ind w:left="0"/>
              <w:rPr>
                <w:b/>
                <w:bCs/>
                <w:sz w:val="20"/>
                <w:szCs w:val="20"/>
              </w:rPr>
            </w:pPr>
            <w:r w:rsidRPr="006823F4">
              <w:rPr>
                <w:b/>
                <w:bCs/>
                <w:sz w:val="20"/>
                <w:szCs w:val="20"/>
              </w:rPr>
              <w:t>*</w:t>
            </w:r>
          </w:p>
        </w:tc>
        <w:tc>
          <w:tcPr>
            <w:tcW w:w="365" w:type="dxa"/>
            <w:vAlign w:val="center"/>
          </w:tcPr>
          <w:p w14:paraId="230442AF" w14:textId="77777777" w:rsidR="0063650D" w:rsidRPr="006823F4" w:rsidRDefault="0063650D" w:rsidP="00140479">
            <w:pPr>
              <w:spacing w:before="0" w:after="0"/>
              <w:ind w:left="0"/>
              <w:rPr>
                <w:sz w:val="20"/>
                <w:szCs w:val="20"/>
              </w:rPr>
            </w:pPr>
          </w:p>
        </w:tc>
        <w:tc>
          <w:tcPr>
            <w:tcW w:w="360" w:type="dxa"/>
            <w:vAlign w:val="center"/>
          </w:tcPr>
          <w:p w14:paraId="757EE6D2" w14:textId="01AD3AA7" w:rsidR="0063650D" w:rsidRPr="006823F4" w:rsidRDefault="00704388" w:rsidP="00140479">
            <w:pPr>
              <w:spacing w:before="0" w:after="0"/>
              <w:ind w:left="0"/>
              <w:rPr>
                <w:b/>
                <w:bCs/>
                <w:sz w:val="20"/>
                <w:szCs w:val="20"/>
              </w:rPr>
            </w:pPr>
            <w:r w:rsidRPr="006823F4">
              <w:rPr>
                <w:b/>
                <w:bCs/>
                <w:sz w:val="20"/>
                <w:szCs w:val="20"/>
              </w:rPr>
              <w:t>*</w:t>
            </w:r>
          </w:p>
        </w:tc>
        <w:tc>
          <w:tcPr>
            <w:tcW w:w="355" w:type="dxa"/>
            <w:vAlign w:val="center"/>
          </w:tcPr>
          <w:p w14:paraId="206A0FC9" w14:textId="77777777" w:rsidR="0063650D" w:rsidRPr="006823F4" w:rsidRDefault="0063650D" w:rsidP="00140479">
            <w:pPr>
              <w:spacing w:before="0" w:after="0"/>
              <w:ind w:left="0"/>
              <w:rPr>
                <w:b/>
                <w:bCs/>
                <w:sz w:val="20"/>
                <w:szCs w:val="20"/>
              </w:rPr>
            </w:pPr>
          </w:p>
        </w:tc>
        <w:tc>
          <w:tcPr>
            <w:tcW w:w="360" w:type="dxa"/>
            <w:vAlign w:val="center"/>
          </w:tcPr>
          <w:p w14:paraId="1FEC517C" w14:textId="77777777" w:rsidR="0063650D" w:rsidRPr="006823F4" w:rsidRDefault="0063650D" w:rsidP="00140479">
            <w:pPr>
              <w:spacing w:before="0" w:after="0"/>
              <w:ind w:left="0"/>
              <w:rPr>
                <w:b/>
                <w:bCs/>
                <w:sz w:val="20"/>
                <w:szCs w:val="20"/>
              </w:rPr>
            </w:pPr>
          </w:p>
        </w:tc>
        <w:tc>
          <w:tcPr>
            <w:tcW w:w="360" w:type="dxa"/>
            <w:vAlign w:val="center"/>
          </w:tcPr>
          <w:p w14:paraId="47FED61E" w14:textId="77777777" w:rsidR="0063650D" w:rsidRPr="006823F4" w:rsidRDefault="0063650D" w:rsidP="00140479">
            <w:pPr>
              <w:spacing w:before="0" w:after="0"/>
              <w:ind w:left="0"/>
              <w:rPr>
                <w:sz w:val="20"/>
                <w:szCs w:val="20"/>
              </w:rPr>
            </w:pPr>
          </w:p>
        </w:tc>
        <w:tc>
          <w:tcPr>
            <w:tcW w:w="540" w:type="dxa"/>
            <w:gridSpan w:val="2"/>
            <w:vAlign w:val="center"/>
          </w:tcPr>
          <w:p w14:paraId="16690F19" w14:textId="6DAFC3E6" w:rsidR="0063650D" w:rsidRPr="006823F4" w:rsidRDefault="00704388" w:rsidP="00140479">
            <w:pPr>
              <w:spacing w:before="0" w:after="0"/>
              <w:ind w:left="0"/>
              <w:rPr>
                <w:sz w:val="20"/>
                <w:szCs w:val="20"/>
              </w:rPr>
            </w:pPr>
            <w:r w:rsidRPr="006823F4">
              <w:rPr>
                <w:sz w:val="20"/>
                <w:szCs w:val="20"/>
              </w:rPr>
              <w:t>OP</w:t>
            </w:r>
          </w:p>
        </w:tc>
        <w:tc>
          <w:tcPr>
            <w:tcW w:w="455" w:type="dxa"/>
            <w:vAlign w:val="center"/>
          </w:tcPr>
          <w:p w14:paraId="5774EF86" w14:textId="77777777" w:rsidR="0063650D" w:rsidRPr="006823F4" w:rsidRDefault="0063650D" w:rsidP="00140479">
            <w:pPr>
              <w:spacing w:before="0" w:after="0"/>
              <w:ind w:left="0"/>
              <w:rPr>
                <w:sz w:val="20"/>
                <w:szCs w:val="20"/>
              </w:rPr>
            </w:pPr>
          </w:p>
        </w:tc>
        <w:tc>
          <w:tcPr>
            <w:tcW w:w="445" w:type="dxa"/>
            <w:vAlign w:val="center"/>
          </w:tcPr>
          <w:p w14:paraId="3C15BF6C" w14:textId="77777777" w:rsidR="0063650D" w:rsidRPr="006823F4" w:rsidRDefault="0063650D" w:rsidP="00140479">
            <w:pPr>
              <w:spacing w:before="0" w:after="0"/>
              <w:ind w:left="0"/>
              <w:rPr>
                <w:sz w:val="20"/>
                <w:szCs w:val="20"/>
              </w:rPr>
            </w:pPr>
          </w:p>
        </w:tc>
        <w:tc>
          <w:tcPr>
            <w:tcW w:w="540" w:type="dxa"/>
            <w:vAlign w:val="center"/>
          </w:tcPr>
          <w:p w14:paraId="295D609C" w14:textId="77777777" w:rsidR="0063650D" w:rsidRPr="006823F4" w:rsidRDefault="0063650D" w:rsidP="00140479">
            <w:pPr>
              <w:spacing w:before="0" w:after="0"/>
              <w:ind w:left="0"/>
              <w:rPr>
                <w:sz w:val="20"/>
                <w:szCs w:val="20"/>
              </w:rPr>
            </w:pPr>
          </w:p>
        </w:tc>
        <w:tc>
          <w:tcPr>
            <w:tcW w:w="450" w:type="dxa"/>
            <w:vAlign w:val="center"/>
          </w:tcPr>
          <w:p w14:paraId="7E501A5C" w14:textId="77777777" w:rsidR="0063650D" w:rsidRPr="006823F4" w:rsidRDefault="0063650D" w:rsidP="00140479">
            <w:pPr>
              <w:spacing w:before="0" w:after="0"/>
              <w:ind w:left="0"/>
              <w:rPr>
                <w:sz w:val="20"/>
                <w:szCs w:val="20"/>
              </w:rPr>
            </w:pPr>
          </w:p>
        </w:tc>
        <w:tc>
          <w:tcPr>
            <w:tcW w:w="450" w:type="dxa"/>
            <w:vAlign w:val="center"/>
          </w:tcPr>
          <w:p w14:paraId="62102585" w14:textId="77777777" w:rsidR="0063650D" w:rsidRPr="006823F4" w:rsidRDefault="0063650D" w:rsidP="00140479">
            <w:pPr>
              <w:spacing w:before="0" w:after="0"/>
              <w:ind w:left="0"/>
              <w:rPr>
                <w:sz w:val="20"/>
                <w:szCs w:val="20"/>
              </w:rPr>
            </w:pPr>
          </w:p>
        </w:tc>
        <w:tc>
          <w:tcPr>
            <w:tcW w:w="450" w:type="dxa"/>
            <w:vAlign w:val="center"/>
          </w:tcPr>
          <w:p w14:paraId="207C40F3" w14:textId="77777777" w:rsidR="0063650D" w:rsidRPr="006823F4" w:rsidRDefault="0063650D" w:rsidP="00140479">
            <w:pPr>
              <w:spacing w:before="0" w:after="0"/>
              <w:ind w:left="0"/>
              <w:rPr>
                <w:sz w:val="20"/>
                <w:szCs w:val="20"/>
              </w:rPr>
            </w:pPr>
          </w:p>
        </w:tc>
        <w:tc>
          <w:tcPr>
            <w:tcW w:w="360" w:type="dxa"/>
            <w:vAlign w:val="center"/>
          </w:tcPr>
          <w:p w14:paraId="59D477C0" w14:textId="77777777" w:rsidR="0063650D" w:rsidRPr="006823F4" w:rsidRDefault="0063650D" w:rsidP="00140479">
            <w:pPr>
              <w:spacing w:before="0" w:after="0"/>
              <w:ind w:left="0"/>
              <w:rPr>
                <w:sz w:val="20"/>
                <w:szCs w:val="20"/>
              </w:rPr>
            </w:pPr>
          </w:p>
        </w:tc>
        <w:tc>
          <w:tcPr>
            <w:tcW w:w="365" w:type="dxa"/>
            <w:vAlign w:val="center"/>
          </w:tcPr>
          <w:p w14:paraId="4702F9E9" w14:textId="77777777" w:rsidR="0063650D" w:rsidRPr="006823F4" w:rsidRDefault="0063650D" w:rsidP="00140479">
            <w:pPr>
              <w:spacing w:before="0" w:after="0"/>
              <w:ind w:left="0"/>
              <w:rPr>
                <w:b/>
                <w:bCs/>
                <w:sz w:val="20"/>
                <w:szCs w:val="20"/>
              </w:rPr>
            </w:pPr>
          </w:p>
        </w:tc>
      </w:tr>
      <w:tr w:rsidR="00AA2387" w:rsidRPr="00A534FF" w14:paraId="3DB58FE0" w14:textId="77777777" w:rsidTr="00AA2387">
        <w:tc>
          <w:tcPr>
            <w:tcW w:w="2700" w:type="dxa"/>
            <w:gridSpan w:val="3"/>
            <w:vAlign w:val="center"/>
          </w:tcPr>
          <w:p w14:paraId="62A9BBC0" w14:textId="3E4E9018" w:rsidR="00704388" w:rsidRPr="00B32891" w:rsidRDefault="00704388" w:rsidP="00140479">
            <w:pPr>
              <w:spacing w:before="0" w:after="0"/>
              <w:ind w:left="0"/>
              <w:rPr>
                <w:color w:val="C00000"/>
                <w:sz w:val="20"/>
                <w:szCs w:val="20"/>
                <w:u w:val="single"/>
              </w:rPr>
            </w:pPr>
            <w:r w:rsidRPr="00B32891">
              <w:rPr>
                <w:color w:val="C00000"/>
                <w:sz w:val="20"/>
                <w:szCs w:val="20"/>
                <w:u w:val="single"/>
              </w:rPr>
              <w:t>Plan Review</w:t>
            </w:r>
          </w:p>
        </w:tc>
        <w:tc>
          <w:tcPr>
            <w:tcW w:w="450" w:type="dxa"/>
            <w:vAlign w:val="center"/>
          </w:tcPr>
          <w:p w14:paraId="2494A9F1" w14:textId="3C2C4373" w:rsidR="00704388" w:rsidRPr="00B32891" w:rsidRDefault="00704388" w:rsidP="00140479">
            <w:pPr>
              <w:spacing w:before="0" w:after="0"/>
              <w:ind w:left="0"/>
              <w:rPr>
                <w:sz w:val="20"/>
                <w:szCs w:val="20"/>
              </w:rPr>
            </w:pPr>
            <w:r w:rsidRPr="00B32891">
              <w:rPr>
                <w:sz w:val="20"/>
                <w:szCs w:val="20"/>
              </w:rPr>
              <w:t>*</w:t>
            </w:r>
          </w:p>
        </w:tc>
        <w:tc>
          <w:tcPr>
            <w:tcW w:w="443" w:type="dxa"/>
            <w:vAlign w:val="center"/>
          </w:tcPr>
          <w:p w14:paraId="76483952" w14:textId="68393A80" w:rsidR="00704388" w:rsidRPr="00B32891" w:rsidRDefault="00704388" w:rsidP="00140479">
            <w:pPr>
              <w:spacing w:before="0" w:after="0"/>
              <w:ind w:left="0"/>
              <w:rPr>
                <w:b/>
                <w:bCs/>
                <w:sz w:val="20"/>
                <w:szCs w:val="20"/>
              </w:rPr>
            </w:pPr>
            <w:r w:rsidRPr="00B32891">
              <w:rPr>
                <w:b/>
                <w:bCs/>
                <w:sz w:val="20"/>
                <w:szCs w:val="20"/>
              </w:rPr>
              <w:t>*</w:t>
            </w:r>
          </w:p>
        </w:tc>
        <w:tc>
          <w:tcPr>
            <w:tcW w:w="367" w:type="dxa"/>
            <w:vAlign w:val="center"/>
          </w:tcPr>
          <w:p w14:paraId="4BCBF686" w14:textId="76862C78" w:rsidR="00704388" w:rsidRPr="00B32891" w:rsidRDefault="00704388" w:rsidP="00140479">
            <w:pPr>
              <w:spacing w:before="0" w:after="0"/>
              <w:ind w:left="0"/>
              <w:rPr>
                <w:sz w:val="20"/>
                <w:szCs w:val="20"/>
              </w:rPr>
            </w:pPr>
            <w:r w:rsidRPr="00B32891">
              <w:rPr>
                <w:sz w:val="20"/>
                <w:szCs w:val="20"/>
              </w:rPr>
              <w:t>*</w:t>
            </w:r>
          </w:p>
        </w:tc>
        <w:tc>
          <w:tcPr>
            <w:tcW w:w="360" w:type="dxa"/>
            <w:vAlign w:val="center"/>
          </w:tcPr>
          <w:p w14:paraId="6ABD56B5" w14:textId="3AD4682C" w:rsidR="00704388" w:rsidRPr="00B32891" w:rsidRDefault="00704388" w:rsidP="00140479">
            <w:pPr>
              <w:spacing w:before="0" w:after="0"/>
              <w:ind w:left="0"/>
              <w:rPr>
                <w:b/>
                <w:bCs/>
                <w:sz w:val="20"/>
                <w:szCs w:val="20"/>
              </w:rPr>
            </w:pPr>
            <w:r w:rsidRPr="00B32891">
              <w:rPr>
                <w:b/>
                <w:bCs/>
                <w:sz w:val="20"/>
                <w:szCs w:val="20"/>
              </w:rPr>
              <w:t>*</w:t>
            </w:r>
          </w:p>
        </w:tc>
        <w:tc>
          <w:tcPr>
            <w:tcW w:w="360" w:type="dxa"/>
            <w:vAlign w:val="center"/>
          </w:tcPr>
          <w:p w14:paraId="7CB44A66" w14:textId="5DCE3625" w:rsidR="00704388" w:rsidRPr="00B32891" w:rsidRDefault="00164E98" w:rsidP="00140479">
            <w:pPr>
              <w:spacing w:before="0" w:after="0"/>
              <w:ind w:left="0"/>
              <w:rPr>
                <w:b/>
                <w:bCs/>
                <w:sz w:val="20"/>
                <w:szCs w:val="20"/>
              </w:rPr>
            </w:pPr>
            <w:r w:rsidRPr="00B32891">
              <w:rPr>
                <w:b/>
                <w:bCs/>
                <w:sz w:val="20"/>
                <w:szCs w:val="20"/>
              </w:rPr>
              <w:t>*</w:t>
            </w:r>
          </w:p>
        </w:tc>
        <w:tc>
          <w:tcPr>
            <w:tcW w:w="360" w:type="dxa"/>
            <w:vAlign w:val="center"/>
          </w:tcPr>
          <w:p w14:paraId="2B97136E" w14:textId="4B000C92" w:rsidR="00704388" w:rsidRPr="00B32891" w:rsidRDefault="00164E98" w:rsidP="00140479">
            <w:pPr>
              <w:spacing w:before="0" w:after="0"/>
              <w:ind w:left="0"/>
              <w:rPr>
                <w:b/>
                <w:bCs/>
                <w:sz w:val="20"/>
                <w:szCs w:val="20"/>
              </w:rPr>
            </w:pPr>
            <w:r w:rsidRPr="00B32891">
              <w:rPr>
                <w:b/>
                <w:bCs/>
                <w:sz w:val="20"/>
                <w:szCs w:val="20"/>
              </w:rPr>
              <w:t>*</w:t>
            </w:r>
          </w:p>
        </w:tc>
        <w:tc>
          <w:tcPr>
            <w:tcW w:w="360" w:type="dxa"/>
            <w:vAlign w:val="center"/>
          </w:tcPr>
          <w:p w14:paraId="5DD13DD9" w14:textId="5BEF22CA" w:rsidR="00704388" w:rsidRPr="00B32891" w:rsidRDefault="00164E98" w:rsidP="00140479">
            <w:pPr>
              <w:spacing w:before="0" w:after="0"/>
              <w:ind w:left="0"/>
              <w:rPr>
                <w:sz w:val="20"/>
                <w:szCs w:val="20"/>
              </w:rPr>
            </w:pPr>
            <w:r w:rsidRPr="00B32891">
              <w:rPr>
                <w:sz w:val="20"/>
                <w:szCs w:val="20"/>
              </w:rPr>
              <w:t>*</w:t>
            </w:r>
          </w:p>
        </w:tc>
        <w:tc>
          <w:tcPr>
            <w:tcW w:w="518" w:type="dxa"/>
            <w:vAlign w:val="center"/>
          </w:tcPr>
          <w:p w14:paraId="3F3E9456" w14:textId="001692DA" w:rsidR="00704388" w:rsidRPr="00B32891" w:rsidRDefault="00164E98" w:rsidP="00140479">
            <w:pPr>
              <w:spacing w:before="0" w:after="0"/>
              <w:ind w:left="0"/>
              <w:rPr>
                <w:sz w:val="20"/>
                <w:szCs w:val="20"/>
              </w:rPr>
            </w:pPr>
            <w:r w:rsidRPr="00B32891">
              <w:rPr>
                <w:sz w:val="20"/>
                <w:szCs w:val="20"/>
              </w:rPr>
              <w:t>OP</w:t>
            </w:r>
          </w:p>
        </w:tc>
        <w:tc>
          <w:tcPr>
            <w:tcW w:w="472" w:type="dxa"/>
            <w:gridSpan w:val="2"/>
            <w:vAlign w:val="center"/>
          </w:tcPr>
          <w:p w14:paraId="5ECD6D4C" w14:textId="77777777" w:rsidR="00704388" w:rsidRPr="00B32891" w:rsidRDefault="00704388" w:rsidP="00140479">
            <w:pPr>
              <w:spacing w:before="0" w:after="0"/>
              <w:ind w:left="0"/>
              <w:rPr>
                <w:sz w:val="20"/>
                <w:szCs w:val="20"/>
              </w:rPr>
            </w:pPr>
          </w:p>
        </w:tc>
        <w:tc>
          <w:tcPr>
            <w:tcW w:w="450" w:type="dxa"/>
            <w:vAlign w:val="center"/>
          </w:tcPr>
          <w:p w14:paraId="09E6F672" w14:textId="77777777" w:rsidR="00704388" w:rsidRPr="00B32891" w:rsidRDefault="00704388" w:rsidP="00140479">
            <w:pPr>
              <w:spacing w:before="0" w:after="0"/>
              <w:ind w:left="0"/>
              <w:rPr>
                <w:sz w:val="20"/>
                <w:szCs w:val="20"/>
              </w:rPr>
            </w:pPr>
          </w:p>
        </w:tc>
        <w:tc>
          <w:tcPr>
            <w:tcW w:w="540" w:type="dxa"/>
            <w:vAlign w:val="center"/>
          </w:tcPr>
          <w:p w14:paraId="7C893439" w14:textId="7D0C6525" w:rsidR="00704388" w:rsidRPr="00B32891" w:rsidRDefault="00164E98" w:rsidP="00140479">
            <w:pPr>
              <w:spacing w:before="0" w:after="0"/>
              <w:ind w:left="0"/>
              <w:rPr>
                <w:sz w:val="20"/>
                <w:szCs w:val="20"/>
              </w:rPr>
            </w:pPr>
            <w:r w:rsidRPr="00B32891">
              <w:rPr>
                <w:sz w:val="20"/>
                <w:szCs w:val="20"/>
              </w:rPr>
              <w:t>OP</w:t>
            </w:r>
          </w:p>
        </w:tc>
        <w:tc>
          <w:tcPr>
            <w:tcW w:w="450" w:type="dxa"/>
            <w:vAlign w:val="center"/>
          </w:tcPr>
          <w:p w14:paraId="36A5737B" w14:textId="5F91463C" w:rsidR="00704388" w:rsidRPr="00B32891" w:rsidRDefault="00164E98" w:rsidP="00140479">
            <w:pPr>
              <w:spacing w:before="0" w:after="0"/>
              <w:ind w:left="0"/>
              <w:rPr>
                <w:sz w:val="20"/>
                <w:szCs w:val="20"/>
              </w:rPr>
            </w:pPr>
            <w:r w:rsidRPr="00B32891">
              <w:rPr>
                <w:sz w:val="20"/>
                <w:szCs w:val="20"/>
              </w:rPr>
              <w:t>OP</w:t>
            </w:r>
          </w:p>
        </w:tc>
        <w:tc>
          <w:tcPr>
            <w:tcW w:w="450" w:type="dxa"/>
            <w:vAlign w:val="center"/>
          </w:tcPr>
          <w:p w14:paraId="044C0A6E" w14:textId="77777777" w:rsidR="00704388" w:rsidRPr="00B32891" w:rsidRDefault="00704388" w:rsidP="00140479">
            <w:pPr>
              <w:spacing w:before="0" w:after="0"/>
              <w:ind w:left="0"/>
              <w:rPr>
                <w:sz w:val="20"/>
                <w:szCs w:val="20"/>
              </w:rPr>
            </w:pPr>
          </w:p>
        </w:tc>
        <w:tc>
          <w:tcPr>
            <w:tcW w:w="450" w:type="dxa"/>
            <w:vAlign w:val="center"/>
          </w:tcPr>
          <w:p w14:paraId="7438E225" w14:textId="77777777" w:rsidR="00704388" w:rsidRPr="00B32891" w:rsidRDefault="00704388" w:rsidP="00140479">
            <w:pPr>
              <w:spacing w:before="0" w:after="0"/>
              <w:ind w:left="0"/>
              <w:rPr>
                <w:sz w:val="20"/>
                <w:szCs w:val="20"/>
              </w:rPr>
            </w:pPr>
          </w:p>
        </w:tc>
        <w:tc>
          <w:tcPr>
            <w:tcW w:w="360" w:type="dxa"/>
            <w:vAlign w:val="center"/>
          </w:tcPr>
          <w:p w14:paraId="45488A85" w14:textId="77777777" w:rsidR="00704388" w:rsidRPr="00B32891" w:rsidRDefault="00704388" w:rsidP="00140479">
            <w:pPr>
              <w:spacing w:before="0" w:after="0"/>
              <w:ind w:left="0"/>
              <w:rPr>
                <w:sz w:val="20"/>
                <w:szCs w:val="20"/>
              </w:rPr>
            </w:pPr>
          </w:p>
        </w:tc>
        <w:tc>
          <w:tcPr>
            <w:tcW w:w="360" w:type="dxa"/>
            <w:vAlign w:val="center"/>
          </w:tcPr>
          <w:p w14:paraId="0AF6EB82" w14:textId="634054C5" w:rsidR="00704388" w:rsidRPr="00B32891" w:rsidRDefault="00164E98" w:rsidP="00140479">
            <w:pPr>
              <w:spacing w:before="0" w:after="0"/>
              <w:ind w:left="0"/>
              <w:rPr>
                <w:b/>
                <w:bCs/>
                <w:sz w:val="20"/>
                <w:szCs w:val="20"/>
              </w:rPr>
            </w:pPr>
            <w:r w:rsidRPr="00B32891">
              <w:rPr>
                <w:b/>
                <w:bCs/>
                <w:sz w:val="20"/>
                <w:szCs w:val="20"/>
              </w:rPr>
              <w:t>*</w:t>
            </w:r>
          </w:p>
        </w:tc>
      </w:tr>
      <w:tr w:rsidR="00E140E2" w:rsidRPr="00A534FF" w14:paraId="20A42A86" w14:textId="77777777" w:rsidTr="00BA6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0"/>
          <w:wAfter w:w="4055" w:type="dxa"/>
          <w:trHeight w:val="285"/>
        </w:trPr>
        <w:tc>
          <w:tcPr>
            <w:tcW w:w="534" w:type="dxa"/>
          </w:tcPr>
          <w:p w14:paraId="6461A322" w14:textId="77777777" w:rsidR="00E140E2" w:rsidRPr="001D09C7" w:rsidRDefault="00E140E2" w:rsidP="00140479">
            <w:pPr>
              <w:spacing w:before="0" w:after="0"/>
              <w:ind w:left="0"/>
              <w:rPr>
                <w:b/>
                <w:bCs/>
                <w:sz w:val="16"/>
                <w:szCs w:val="16"/>
              </w:rPr>
            </w:pPr>
            <w:r w:rsidRPr="001D09C7">
              <w:rPr>
                <w:b/>
                <w:bCs/>
                <w:sz w:val="16"/>
                <w:szCs w:val="16"/>
              </w:rPr>
              <w:t>*</w:t>
            </w:r>
          </w:p>
        </w:tc>
        <w:tc>
          <w:tcPr>
            <w:tcW w:w="4861" w:type="dxa"/>
            <w:gridSpan w:val="9"/>
          </w:tcPr>
          <w:p w14:paraId="10BC3E06" w14:textId="77777777" w:rsidR="00E140E2" w:rsidRPr="001D09C7" w:rsidRDefault="00E140E2" w:rsidP="00140479">
            <w:pPr>
              <w:spacing w:before="0" w:after="0"/>
              <w:ind w:left="0"/>
              <w:rPr>
                <w:sz w:val="16"/>
                <w:szCs w:val="16"/>
              </w:rPr>
            </w:pPr>
            <w:r w:rsidRPr="001D09C7">
              <w:rPr>
                <w:sz w:val="16"/>
                <w:szCs w:val="16"/>
              </w:rPr>
              <w:t>Information Required</w:t>
            </w:r>
          </w:p>
        </w:tc>
      </w:tr>
      <w:tr w:rsidR="00E140E2" w:rsidRPr="00A534FF" w14:paraId="07CE8749" w14:textId="77777777" w:rsidTr="00BA6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0"/>
          <w:wAfter w:w="4055" w:type="dxa"/>
          <w:trHeight w:val="285"/>
        </w:trPr>
        <w:tc>
          <w:tcPr>
            <w:tcW w:w="534" w:type="dxa"/>
          </w:tcPr>
          <w:p w14:paraId="55000EF3" w14:textId="77777777" w:rsidR="00E140E2" w:rsidRPr="001D09C7" w:rsidRDefault="00E140E2" w:rsidP="00140479">
            <w:pPr>
              <w:spacing w:before="0" w:after="0"/>
              <w:ind w:left="0"/>
              <w:rPr>
                <w:sz w:val="16"/>
                <w:szCs w:val="16"/>
              </w:rPr>
            </w:pPr>
            <w:r w:rsidRPr="001D09C7">
              <w:rPr>
                <w:sz w:val="16"/>
                <w:szCs w:val="16"/>
              </w:rPr>
              <w:t>T</w:t>
            </w:r>
          </w:p>
        </w:tc>
        <w:tc>
          <w:tcPr>
            <w:tcW w:w="4861" w:type="dxa"/>
            <w:gridSpan w:val="9"/>
          </w:tcPr>
          <w:p w14:paraId="7E4A69EC" w14:textId="77777777" w:rsidR="00E140E2" w:rsidRPr="001D09C7" w:rsidRDefault="00E140E2" w:rsidP="00140479">
            <w:pPr>
              <w:spacing w:before="0" w:after="0"/>
              <w:ind w:left="0"/>
              <w:rPr>
                <w:sz w:val="16"/>
                <w:szCs w:val="16"/>
              </w:rPr>
            </w:pPr>
            <w:r w:rsidRPr="001D09C7">
              <w:rPr>
                <w:sz w:val="16"/>
                <w:szCs w:val="16"/>
              </w:rPr>
              <w:t>Tentative Plan Required</w:t>
            </w:r>
          </w:p>
        </w:tc>
      </w:tr>
      <w:tr w:rsidR="00E140E2" w:rsidRPr="00A534FF" w14:paraId="2CE1DFF1" w14:textId="77777777" w:rsidTr="00BA6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0"/>
          <w:wAfter w:w="4055" w:type="dxa"/>
          <w:trHeight w:val="285"/>
        </w:trPr>
        <w:tc>
          <w:tcPr>
            <w:tcW w:w="534" w:type="dxa"/>
          </w:tcPr>
          <w:p w14:paraId="1928BB70" w14:textId="77777777" w:rsidR="00E140E2" w:rsidRPr="001D09C7" w:rsidRDefault="00E140E2" w:rsidP="00140479">
            <w:pPr>
              <w:spacing w:before="0" w:after="0"/>
              <w:ind w:left="0"/>
              <w:rPr>
                <w:sz w:val="16"/>
                <w:szCs w:val="16"/>
              </w:rPr>
            </w:pPr>
            <w:r w:rsidRPr="001D09C7">
              <w:rPr>
                <w:sz w:val="16"/>
                <w:szCs w:val="16"/>
              </w:rPr>
              <w:t>F</w:t>
            </w:r>
          </w:p>
        </w:tc>
        <w:tc>
          <w:tcPr>
            <w:tcW w:w="4861" w:type="dxa"/>
            <w:gridSpan w:val="9"/>
          </w:tcPr>
          <w:p w14:paraId="4AAB68D7" w14:textId="77777777" w:rsidR="00E140E2" w:rsidRPr="001D09C7" w:rsidRDefault="00E140E2" w:rsidP="00140479">
            <w:pPr>
              <w:spacing w:before="0" w:after="0"/>
              <w:ind w:left="0"/>
              <w:rPr>
                <w:sz w:val="16"/>
                <w:szCs w:val="16"/>
              </w:rPr>
            </w:pPr>
            <w:r w:rsidRPr="001D09C7">
              <w:rPr>
                <w:sz w:val="16"/>
                <w:szCs w:val="16"/>
              </w:rPr>
              <w:t>Final Plat Required</w:t>
            </w:r>
          </w:p>
        </w:tc>
      </w:tr>
      <w:tr w:rsidR="00E140E2" w:rsidRPr="00A534FF" w14:paraId="2B2A9DA0" w14:textId="77777777" w:rsidTr="00BA67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gridAfter w:val="10"/>
          <w:wAfter w:w="4055" w:type="dxa"/>
          <w:trHeight w:val="285"/>
        </w:trPr>
        <w:tc>
          <w:tcPr>
            <w:tcW w:w="534" w:type="dxa"/>
          </w:tcPr>
          <w:p w14:paraId="7058E03D" w14:textId="77777777" w:rsidR="00E140E2" w:rsidRPr="001D09C7" w:rsidRDefault="00E140E2" w:rsidP="00140479">
            <w:pPr>
              <w:spacing w:before="0" w:after="0"/>
              <w:ind w:left="0"/>
              <w:rPr>
                <w:sz w:val="16"/>
                <w:szCs w:val="16"/>
              </w:rPr>
            </w:pPr>
            <w:r w:rsidRPr="001D09C7">
              <w:rPr>
                <w:sz w:val="16"/>
                <w:szCs w:val="16"/>
              </w:rPr>
              <w:t>OP</w:t>
            </w:r>
          </w:p>
        </w:tc>
        <w:tc>
          <w:tcPr>
            <w:tcW w:w="4861" w:type="dxa"/>
            <w:gridSpan w:val="9"/>
          </w:tcPr>
          <w:p w14:paraId="1C9F6D23" w14:textId="77777777" w:rsidR="00E140E2" w:rsidRPr="001D09C7" w:rsidRDefault="00E140E2" w:rsidP="00140479">
            <w:pPr>
              <w:spacing w:before="0" w:after="0"/>
              <w:ind w:left="0"/>
              <w:rPr>
                <w:sz w:val="16"/>
                <w:szCs w:val="16"/>
              </w:rPr>
            </w:pPr>
            <w:r w:rsidRPr="001D09C7">
              <w:rPr>
                <w:sz w:val="16"/>
                <w:szCs w:val="16"/>
              </w:rPr>
              <w:t>Optional Requirement of Planning Commission</w:t>
            </w:r>
          </w:p>
        </w:tc>
      </w:tr>
    </w:tbl>
    <w:p w14:paraId="1CEDC8A9" w14:textId="77777777" w:rsidR="00E140E2" w:rsidRPr="00A534FF" w:rsidRDefault="00E140E2" w:rsidP="00DB07CD">
      <w:pPr>
        <w:pStyle w:val="Heading4"/>
        <w:numPr>
          <w:ilvl w:val="2"/>
          <w:numId w:val="2021"/>
        </w:numPr>
        <w:spacing w:before="120"/>
        <w:ind w:left="1800"/>
      </w:pPr>
      <w:bookmarkStart w:id="421" w:name="_Hlk138254391"/>
      <w:r w:rsidRPr="00A534FF">
        <w:t>Optional Requirements</w:t>
      </w:r>
      <w:bookmarkEnd w:id="421"/>
    </w:p>
    <w:p w14:paraId="6937C473" w14:textId="7FE33DD6" w:rsidR="00E140E2" w:rsidRPr="00A534FF" w:rsidRDefault="00E140E2" w:rsidP="0067495C">
      <w:pPr>
        <w:ind w:left="1800"/>
      </w:pPr>
      <w:r w:rsidRPr="00A534FF">
        <w:t>Certain requirements are optional in that they may be required by the Building Official</w:t>
      </w:r>
      <w:r w:rsidR="0067495C">
        <w:t xml:space="preserve">, </w:t>
      </w:r>
      <w:r w:rsidR="0067495C" w:rsidRPr="0067495C">
        <w:rPr>
          <w:b/>
          <w:bCs/>
          <w:color w:val="FF0000"/>
          <w:u w:val="single"/>
        </w:rPr>
        <w:t>City Planner</w:t>
      </w:r>
      <w:r w:rsidR="0067495C" w:rsidRPr="0067495C">
        <w:rPr>
          <w:color w:val="FF0000"/>
        </w:rPr>
        <w:t xml:space="preserve"> </w:t>
      </w:r>
      <w:r w:rsidRPr="00A534FF">
        <w:t xml:space="preserve">or Planning Commission as circumstances dictate, or may be submitted by the applicant in support of an </w:t>
      </w:r>
      <w:proofErr w:type="gramStart"/>
      <w:r w:rsidRPr="00A534FF">
        <w:t>application</w:t>
      </w:r>
      <w:proofErr w:type="gramEnd"/>
    </w:p>
    <w:p w14:paraId="1B784D71" w14:textId="77777777" w:rsidR="00E140E2" w:rsidRPr="00A534FF" w:rsidRDefault="00E140E2" w:rsidP="00DB07CD">
      <w:pPr>
        <w:pStyle w:val="Heading4"/>
        <w:numPr>
          <w:ilvl w:val="2"/>
          <w:numId w:val="2021"/>
        </w:numPr>
        <w:ind w:left="1800"/>
      </w:pPr>
      <w:bookmarkStart w:id="422" w:name="_Hlk138254404"/>
      <w:r w:rsidRPr="00A534FF">
        <w:t>Map Scale</w:t>
      </w:r>
    </w:p>
    <w:bookmarkEnd w:id="422"/>
    <w:p w14:paraId="713F9D79" w14:textId="77777777" w:rsidR="00E140E2" w:rsidRPr="00A534FF" w:rsidRDefault="00E140E2" w:rsidP="0067495C">
      <w:pPr>
        <w:ind w:left="1800"/>
      </w:pPr>
      <w:r w:rsidRPr="00A534FF">
        <w:t xml:space="preserve">Subdivision and Planned or Clustered Development tentative and final plan maps shall be at a scale of 1" = 50', except those larger than 10 acres may be at a scale of 1" = 100'. Plot plans for building permits, minor or major partitions, conditional uses, </w:t>
      </w:r>
      <w:proofErr w:type="gramStart"/>
      <w:r w:rsidRPr="00A534FF">
        <w:lastRenderedPageBreak/>
        <w:t>variances</w:t>
      </w:r>
      <w:proofErr w:type="gramEnd"/>
      <w:r w:rsidRPr="00A534FF">
        <w:t xml:space="preserve"> and minor zone changes may be at a scale of 1" = 100'. Maps showing details or additional information may be at various scales.</w:t>
      </w:r>
    </w:p>
    <w:p w14:paraId="3089185B" w14:textId="77777777" w:rsidR="00E140E2" w:rsidRPr="00A534FF" w:rsidRDefault="00E140E2" w:rsidP="00DB07CD">
      <w:pPr>
        <w:pStyle w:val="Heading4"/>
        <w:numPr>
          <w:ilvl w:val="2"/>
          <w:numId w:val="2021"/>
        </w:numPr>
        <w:ind w:left="1800"/>
      </w:pPr>
      <w:bookmarkStart w:id="423" w:name="_Hlk138254417"/>
      <w:r w:rsidRPr="00A534FF">
        <w:t>Mapped Information Required</w:t>
      </w:r>
    </w:p>
    <w:bookmarkEnd w:id="423"/>
    <w:p w14:paraId="16781608" w14:textId="77777777" w:rsidR="00E140E2" w:rsidRPr="00A534FF" w:rsidRDefault="00E140E2" w:rsidP="00DB07CD">
      <w:pPr>
        <w:pStyle w:val="Style9"/>
        <w:numPr>
          <w:ilvl w:val="3"/>
          <w:numId w:val="2021"/>
        </w:numPr>
      </w:pPr>
      <w:r w:rsidRPr="00A534FF">
        <w:t>Base</w:t>
      </w:r>
      <w:r w:rsidRPr="00A534FF">
        <w:rPr>
          <w:spacing w:val="-1"/>
        </w:rPr>
        <w:t xml:space="preserve"> </w:t>
      </w:r>
      <w:r w:rsidRPr="00A534FF">
        <w:rPr>
          <w:spacing w:val="-5"/>
        </w:rPr>
        <w:t>Map</w:t>
      </w:r>
    </w:p>
    <w:p w14:paraId="17F1E283" w14:textId="77777777" w:rsidR="00E140E2" w:rsidRPr="00A534FF" w:rsidRDefault="00E140E2" w:rsidP="00140479">
      <w:pPr>
        <w:pStyle w:val="Style7"/>
      </w:pPr>
      <w:r w:rsidRPr="00A534FF">
        <w:t xml:space="preserve">A map showing all existing major natural features including contour lines, larger trees, low or swampy areas, streams, Tillamook Bay, wetlands, or geologic </w:t>
      </w:r>
      <w:r w:rsidRPr="00A534FF">
        <w:rPr>
          <w:spacing w:val="-2"/>
        </w:rPr>
        <w:t>features.</w:t>
      </w:r>
    </w:p>
    <w:p w14:paraId="358B7882" w14:textId="77777777" w:rsidR="00E140E2" w:rsidRPr="00A534FF" w:rsidRDefault="00E140E2" w:rsidP="00DB07CD">
      <w:pPr>
        <w:pStyle w:val="Style9"/>
        <w:numPr>
          <w:ilvl w:val="3"/>
          <w:numId w:val="2021"/>
        </w:numPr>
      </w:pPr>
      <w:r w:rsidRPr="00A534FF">
        <w:t>Tentative</w:t>
      </w:r>
      <w:r w:rsidRPr="00A534FF">
        <w:rPr>
          <w:spacing w:val="-4"/>
        </w:rPr>
        <w:t xml:space="preserve"> Plan</w:t>
      </w:r>
    </w:p>
    <w:p w14:paraId="429AE08D" w14:textId="77777777" w:rsidR="00E140E2" w:rsidRPr="00A534FF" w:rsidRDefault="00E140E2" w:rsidP="00140479">
      <w:pPr>
        <w:pStyle w:val="Style7"/>
      </w:pPr>
      <w:r w:rsidRPr="00A534FF">
        <w:t>A</w:t>
      </w:r>
      <w:r w:rsidRPr="00A534FF">
        <w:rPr>
          <w:spacing w:val="-10"/>
        </w:rPr>
        <w:t xml:space="preserve"> </w:t>
      </w:r>
      <w:r w:rsidRPr="00A534FF">
        <w:t>map</w:t>
      </w:r>
      <w:r w:rsidRPr="00A534FF">
        <w:rPr>
          <w:spacing w:val="-12"/>
        </w:rPr>
        <w:t xml:space="preserve"> </w:t>
      </w:r>
      <w:r w:rsidRPr="00A534FF">
        <w:t>showing</w:t>
      </w:r>
      <w:r w:rsidRPr="00A534FF">
        <w:rPr>
          <w:spacing w:val="-11"/>
        </w:rPr>
        <w:t xml:space="preserve"> </w:t>
      </w:r>
      <w:r w:rsidRPr="00A534FF">
        <w:t>property</w:t>
      </w:r>
      <w:r w:rsidRPr="00A534FF">
        <w:rPr>
          <w:spacing w:val="-10"/>
        </w:rPr>
        <w:t xml:space="preserve"> </w:t>
      </w:r>
      <w:r w:rsidRPr="00A534FF">
        <w:t>boundaries,</w:t>
      </w:r>
      <w:r w:rsidRPr="00A534FF">
        <w:rPr>
          <w:spacing w:val="-10"/>
        </w:rPr>
        <w:t xml:space="preserve"> </w:t>
      </w:r>
      <w:r w:rsidRPr="00A534FF">
        <w:t>lot</w:t>
      </w:r>
      <w:r w:rsidRPr="00A534FF">
        <w:rPr>
          <w:spacing w:val="-12"/>
        </w:rPr>
        <w:t xml:space="preserve"> </w:t>
      </w:r>
      <w:r w:rsidRPr="00A534FF">
        <w:t>area</w:t>
      </w:r>
      <w:r w:rsidRPr="00A534FF">
        <w:rPr>
          <w:spacing w:val="-10"/>
        </w:rPr>
        <w:t xml:space="preserve"> </w:t>
      </w:r>
      <w:r w:rsidRPr="00A534FF">
        <w:t>in</w:t>
      </w:r>
      <w:r w:rsidRPr="00A534FF">
        <w:rPr>
          <w:spacing w:val="-10"/>
        </w:rPr>
        <w:t xml:space="preserve"> </w:t>
      </w:r>
      <w:r w:rsidRPr="00A534FF">
        <w:t>acres</w:t>
      </w:r>
      <w:r w:rsidRPr="00A534FF">
        <w:rPr>
          <w:spacing w:val="-12"/>
        </w:rPr>
        <w:t xml:space="preserve"> </w:t>
      </w:r>
      <w:r w:rsidRPr="00A534FF">
        <w:t>or</w:t>
      </w:r>
      <w:r w:rsidRPr="00A534FF">
        <w:rPr>
          <w:spacing w:val="-13"/>
        </w:rPr>
        <w:t xml:space="preserve"> </w:t>
      </w:r>
      <w:r w:rsidRPr="00A534FF">
        <w:t>square</w:t>
      </w:r>
      <w:r w:rsidRPr="00A534FF">
        <w:rPr>
          <w:spacing w:val="-10"/>
        </w:rPr>
        <w:t xml:space="preserve"> </w:t>
      </w:r>
      <w:r w:rsidRPr="00A534FF">
        <w:t>feet,</w:t>
      </w:r>
      <w:r w:rsidRPr="00A534FF">
        <w:rPr>
          <w:spacing w:val="-10"/>
        </w:rPr>
        <w:t xml:space="preserve"> </w:t>
      </w:r>
      <w:r w:rsidRPr="00A534FF">
        <w:t>proposed</w:t>
      </w:r>
      <w:r w:rsidRPr="00A534FF">
        <w:rPr>
          <w:spacing w:val="-12"/>
        </w:rPr>
        <w:t xml:space="preserve"> </w:t>
      </w:r>
      <w:r w:rsidRPr="00A534FF">
        <w:t>lot lines, lot dimensions, existing and proposed rights-of-way, street dimensions, easements,</w:t>
      </w:r>
      <w:r w:rsidRPr="00A534FF">
        <w:rPr>
          <w:spacing w:val="-14"/>
        </w:rPr>
        <w:t xml:space="preserve"> </w:t>
      </w:r>
      <w:r w:rsidRPr="00A534FF">
        <w:t>feasible</w:t>
      </w:r>
      <w:r w:rsidRPr="00A534FF">
        <w:rPr>
          <w:spacing w:val="-14"/>
        </w:rPr>
        <w:t xml:space="preserve"> </w:t>
      </w:r>
      <w:r w:rsidRPr="00A534FF">
        <w:t>building</w:t>
      </w:r>
      <w:r w:rsidRPr="00A534FF">
        <w:rPr>
          <w:spacing w:val="-14"/>
        </w:rPr>
        <w:t xml:space="preserve"> </w:t>
      </w:r>
      <w:r w:rsidRPr="00A534FF">
        <w:t>sites</w:t>
      </w:r>
      <w:r w:rsidRPr="00A534FF">
        <w:rPr>
          <w:spacing w:val="-13"/>
        </w:rPr>
        <w:t xml:space="preserve"> </w:t>
      </w:r>
      <w:r w:rsidRPr="00A534FF">
        <w:t>on</w:t>
      </w:r>
      <w:r w:rsidRPr="00A534FF">
        <w:rPr>
          <w:spacing w:val="-14"/>
        </w:rPr>
        <w:t xml:space="preserve"> </w:t>
      </w:r>
      <w:r w:rsidRPr="00A534FF">
        <w:t>each</w:t>
      </w:r>
      <w:r w:rsidRPr="00A534FF">
        <w:rPr>
          <w:spacing w:val="-14"/>
        </w:rPr>
        <w:t xml:space="preserve"> </w:t>
      </w:r>
      <w:r w:rsidRPr="00A534FF">
        <w:t>lot,</w:t>
      </w:r>
      <w:r w:rsidRPr="00A534FF">
        <w:rPr>
          <w:spacing w:val="-13"/>
        </w:rPr>
        <w:t xml:space="preserve"> </w:t>
      </w:r>
      <w:proofErr w:type="spellStart"/>
      <w:r w:rsidRPr="00A534FF">
        <w:t>northpoint</w:t>
      </w:r>
      <w:proofErr w:type="spellEnd"/>
      <w:r w:rsidRPr="00A534FF">
        <w:t>,</w:t>
      </w:r>
      <w:r w:rsidRPr="00A534FF">
        <w:rPr>
          <w:spacing w:val="-14"/>
        </w:rPr>
        <w:t xml:space="preserve"> </w:t>
      </w:r>
      <w:r w:rsidRPr="00A534FF">
        <w:t>scale</w:t>
      </w:r>
      <w:r w:rsidRPr="00A534FF">
        <w:rPr>
          <w:spacing w:val="-14"/>
        </w:rPr>
        <w:t xml:space="preserve"> </w:t>
      </w:r>
      <w:r w:rsidRPr="00A534FF">
        <w:t>and</w:t>
      </w:r>
      <w:r w:rsidRPr="00A534FF">
        <w:rPr>
          <w:spacing w:val="-13"/>
        </w:rPr>
        <w:t xml:space="preserve"> </w:t>
      </w:r>
      <w:r w:rsidRPr="00A534FF">
        <w:t>date,</w:t>
      </w:r>
      <w:r w:rsidRPr="00A534FF">
        <w:rPr>
          <w:spacing w:val="-14"/>
        </w:rPr>
        <w:t xml:space="preserve"> </w:t>
      </w:r>
      <w:r w:rsidRPr="00A534FF">
        <w:t>name</w:t>
      </w:r>
      <w:r w:rsidRPr="00A534FF">
        <w:rPr>
          <w:spacing w:val="-14"/>
        </w:rPr>
        <w:t xml:space="preserve"> </w:t>
      </w:r>
      <w:r w:rsidRPr="00A534FF">
        <w:t>of owner or authorized person, and the engineer or surveyor preparing the map(s).</w:t>
      </w:r>
    </w:p>
    <w:p w14:paraId="4AA56C72" w14:textId="77777777" w:rsidR="00E140E2" w:rsidRPr="00A534FF" w:rsidRDefault="00E140E2" w:rsidP="00DB07CD">
      <w:pPr>
        <w:pStyle w:val="Style9"/>
        <w:numPr>
          <w:ilvl w:val="3"/>
          <w:numId w:val="2021"/>
        </w:numPr>
      </w:pPr>
      <w:r w:rsidRPr="00A534FF">
        <w:t>Grades</w:t>
      </w:r>
    </w:p>
    <w:p w14:paraId="473E287B" w14:textId="77777777" w:rsidR="00E140E2" w:rsidRPr="00A534FF" w:rsidRDefault="00E140E2" w:rsidP="00140479">
      <w:pPr>
        <w:pStyle w:val="Style7"/>
      </w:pPr>
      <w:r w:rsidRPr="00A534FF">
        <w:rPr>
          <w:spacing w:val="-2"/>
        </w:rPr>
        <w:t>Proposed</w:t>
      </w:r>
      <w:r w:rsidRPr="00A534FF">
        <w:rPr>
          <w:spacing w:val="-6"/>
        </w:rPr>
        <w:t xml:space="preserve"> </w:t>
      </w:r>
      <w:r w:rsidRPr="00A534FF">
        <w:rPr>
          <w:spacing w:val="-2"/>
        </w:rPr>
        <w:t>finished</w:t>
      </w:r>
      <w:r w:rsidRPr="00A534FF">
        <w:rPr>
          <w:spacing w:val="-6"/>
        </w:rPr>
        <w:t xml:space="preserve"> </w:t>
      </w:r>
      <w:r w:rsidRPr="00A534FF">
        <w:rPr>
          <w:spacing w:val="-2"/>
        </w:rPr>
        <w:t>grades</w:t>
      </w:r>
      <w:r w:rsidRPr="00A534FF">
        <w:rPr>
          <w:spacing w:val="-10"/>
        </w:rPr>
        <w:t xml:space="preserve"> </w:t>
      </w:r>
      <w:r w:rsidRPr="00A534FF">
        <w:rPr>
          <w:spacing w:val="-2"/>
        </w:rPr>
        <w:t>of</w:t>
      </w:r>
      <w:r w:rsidRPr="00A534FF">
        <w:rPr>
          <w:spacing w:val="-9"/>
        </w:rPr>
        <w:t xml:space="preserve"> </w:t>
      </w:r>
      <w:r w:rsidRPr="00A534FF">
        <w:rPr>
          <w:spacing w:val="-2"/>
        </w:rPr>
        <w:t>the</w:t>
      </w:r>
      <w:r w:rsidRPr="00A534FF">
        <w:rPr>
          <w:spacing w:val="-6"/>
        </w:rPr>
        <w:t xml:space="preserve"> </w:t>
      </w:r>
      <w:r w:rsidRPr="00A534FF">
        <w:rPr>
          <w:spacing w:val="-2"/>
        </w:rPr>
        <w:t>property</w:t>
      </w:r>
      <w:r w:rsidRPr="00A534FF">
        <w:rPr>
          <w:spacing w:val="-8"/>
        </w:rPr>
        <w:t xml:space="preserve"> </w:t>
      </w:r>
      <w:r w:rsidRPr="00A534FF">
        <w:rPr>
          <w:spacing w:val="-2"/>
        </w:rPr>
        <w:t>and</w:t>
      </w:r>
      <w:r w:rsidRPr="00A534FF">
        <w:rPr>
          <w:spacing w:val="-6"/>
        </w:rPr>
        <w:t xml:space="preserve"> </w:t>
      </w:r>
      <w:r w:rsidRPr="00A534FF">
        <w:rPr>
          <w:spacing w:val="-2"/>
        </w:rPr>
        <w:t>streets,</w:t>
      </w:r>
      <w:r w:rsidRPr="00A534FF">
        <w:rPr>
          <w:spacing w:val="-6"/>
        </w:rPr>
        <w:t xml:space="preserve"> </w:t>
      </w:r>
      <w:r w:rsidRPr="00A534FF">
        <w:rPr>
          <w:spacing w:val="-2"/>
        </w:rPr>
        <w:t>showing</w:t>
      </w:r>
      <w:r w:rsidRPr="00A534FF">
        <w:rPr>
          <w:spacing w:val="-7"/>
        </w:rPr>
        <w:t xml:space="preserve"> </w:t>
      </w:r>
      <w:r w:rsidRPr="00A534FF">
        <w:rPr>
          <w:spacing w:val="-2"/>
        </w:rPr>
        <w:t>all</w:t>
      </w:r>
      <w:r w:rsidRPr="00A534FF">
        <w:rPr>
          <w:spacing w:val="-8"/>
        </w:rPr>
        <w:t xml:space="preserve"> </w:t>
      </w:r>
      <w:r w:rsidRPr="00A534FF">
        <w:rPr>
          <w:spacing w:val="-2"/>
        </w:rPr>
        <w:t>cut</w:t>
      </w:r>
      <w:r w:rsidRPr="00A534FF">
        <w:rPr>
          <w:spacing w:val="-6"/>
        </w:rPr>
        <w:t xml:space="preserve"> </w:t>
      </w:r>
      <w:r w:rsidRPr="00A534FF">
        <w:rPr>
          <w:spacing w:val="-2"/>
        </w:rPr>
        <w:t>and</w:t>
      </w:r>
      <w:r w:rsidRPr="00A534FF">
        <w:rPr>
          <w:spacing w:val="-6"/>
        </w:rPr>
        <w:t xml:space="preserve"> </w:t>
      </w:r>
      <w:r w:rsidRPr="00A534FF">
        <w:rPr>
          <w:spacing w:val="-2"/>
        </w:rPr>
        <w:t>fill</w:t>
      </w:r>
      <w:r w:rsidRPr="00A534FF">
        <w:rPr>
          <w:spacing w:val="-8"/>
        </w:rPr>
        <w:t xml:space="preserve"> </w:t>
      </w:r>
      <w:r w:rsidRPr="00A534FF">
        <w:rPr>
          <w:spacing w:val="-2"/>
        </w:rPr>
        <w:t xml:space="preserve">areas, </w:t>
      </w:r>
      <w:r w:rsidRPr="00A534FF">
        <w:t>general slope of the property, location of proposed retaining walls or slope protection, and proposed culverts or alterations of drainage ways.</w:t>
      </w:r>
    </w:p>
    <w:p w14:paraId="36A3D312" w14:textId="77777777" w:rsidR="00E140E2" w:rsidRPr="00A534FF" w:rsidRDefault="00E140E2" w:rsidP="00DB07CD">
      <w:pPr>
        <w:pStyle w:val="Style9"/>
        <w:numPr>
          <w:ilvl w:val="3"/>
          <w:numId w:val="2021"/>
        </w:numPr>
      </w:pPr>
      <w:r w:rsidRPr="00A534FF">
        <w:t>Drainage</w:t>
      </w:r>
    </w:p>
    <w:p w14:paraId="45E531F4" w14:textId="77777777" w:rsidR="00E140E2" w:rsidRPr="00A534FF" w:rsidRDefault="00E140E2" w:rsidP="00140479">
      <w:pPr>
        <w:pStyle w:val="Style7"/>
      </w:pPr>
      <w:r w:rsidRPr="00A534FF">
        <w:t>A</w:t>
      </w:r>
      <w:r w:rsidRPr="00A534FF">
        <w:rPr>
          <w:spacing w:val="-7"/>
        </w:rPr>
        <w:t xml:space="preserve"> </w:t>
      </w:r>
      <w:r w:rsidRPr="00A534FF">
        <w:t>map</w:t>
      </w:r>
      <w:r w:rsidRPr="00A534FF">
        <w:rPr>
          <w:spacing w:val="-7"/>
        </w:rPr>
        <w:t xml:space="preserve"> </w:t>
      </w:r>
      <w:r w:rsidRPr="00A534FF">
        <w:t>showing</w:t>
      </w:r>
      <w:r w:rsidRPr="00A534FF">
        <w:rPr>
          <w:spacing w:val="-7"/>
        </w:rPr>
        <w:t xml:space="preserve"> </w:t>
      </w:r>
      <w:r w:rsidRPr="00A534FF">
        <w:t>all</w:t>
      </w:r>
      <w:r w:rsidRPr="00A534FF">
        <w:rPr>
          <w:spacing w:val="-9"/>
        </w:rPr>
        <w:t xml:space="preserve"> </w:t>
      </w:r>
      <w:r w:rsidRPr="00A534FF">
        <w:t>culverts</w:t>
      </w:r>
      <w:r w:rsidRPr="00A534FF">
        <w:rPr>
          <w:spacing w:val="-10"/>
        </w:rPr>
        <w:t xml:space="preserve"> </w:t>
      </w:r>
      <w:r w:rsidRPr="00A534FF">
        <w:t>and</w:t>
      </w:r>
      <w:r w:rsidRPr="00A534FF">
        <w:rPr>
          <w:spacing w:val="-7"/>
        </w:rPr>
        <w:t xml:space="preserve"> </w:t>
      </w:r>
      <w:r w:rsidRPr="00A534FF">
        <w:t>drainage</w:t>
      </w:r>
      <w:r w:rsidRPr="00A534FF">
        <w:rPr>
          <w:spacing w:val="-7"/>
        </w:rPr>
        <w:t xml:space="preserve"> </w:t>
      </w:r>
      <w:r w:rsidRPr="00A534FF">
        <w:t>ways</w:t>
      </w:r>
      <w:r w:rsidRPr="00A534FF">
        <w:rPr>
          <w:spacing w:val="-7"/>
        </w:rPr>
        <w:t xml:space="preserve"> </w:t>
      </w:r>
      <w:r w:rsidRPr="00A534FF">
        <w:t>including</w:t>
      </w:r>
      <w:r w:rsidRPr="00A534FF">
        <w:rPr>
          <w:spacing w:val="-7"/>
        </w:rPr>
        <w:t xml:space="preserve"> </w:t>
      </w:r>
      <w:r w:rsidRPr="00A534FF">
        <w:t>dimensions</w:t>
      </w:r>
      <w:r w:rsidRPr="00A534FF">
        <w:rPr>
          <w:spacing w:val="-10"/>
        </w:rPr>
        <w:t xml:space="preserve"> </w:t>
      </w:r>
      <w:r w:rsidRPr="00A534FF">
        <w:t>and</w:t>
      </w:r>
      <w:r w:rsidRPr="00A534FF">
        <w:rPr>
          <w:spacing w:val="-10"/>
        </w:rPr>
        <w:t xml:space="preserve"> </w:t>
      </w:r>
      <w:r w:rsidRPr="00A534FF">
        <w:t>depth</w:t>
      </w:r>
      <w:r w:rsidRPr="00A534FF">
        <w:rPr>
          <w:spacing w:val="-7"/>
        </w:rPr>
        <w:t xml:space="preserve"> </w:t>
      </w:r>
      <w:r w:rsidRPr="00A534FF">
        <w:t>of the drainage ways.</w:t>
      </w:r>
    </w:p>
    <w:p w14:paraId="04BA445F" w14:textId="77777777" w:rsidR="00E140E2" w:rsidRPr="00A534FF" w:rsidRDefault="00E140E2" w:rsidP="00DB07CD">
      <w:pPr>
        <w:pStyle w:val="Style9"/>
        <w:numPr>
          <w:ilvl w:val="3"/>
          <w:numId w:val="2021"/>
        </w:numPr>
      </w:pPr>
      <w:r w:rsidRPr="00A534FF">
        <w:t>Utilities</w:t>
      </w:r>
    </w:p>
    <w:p w14:paraId="78DDA51C" w14:textId="77777777" w:rsidR="00E140E2" w:rsidRPr="00A534FF" w:rsidRDefault="00E140E2" w:rsidP="00140479">
      <w:pPr>
        <w:pStyle w:val="Style7"/>
      </w:pPr>
      <w:r w:rsidRPr="00A534FF">
        <w:t>Locations</w:t>
      </w:r>
      <w:r w:rsidRPr="00A534FF">
        <w:rPr>
          <w:spacing w:val="-4"/>
        </w:rPr>
        <w:t xml:space="preserve"> </w:t>
      </w:r>
      <w:r w:rsidRPr="00A534FF">
        <w:t>and</w:t>
      </w:r>
      <w:r w:rsidRPr="00A534FF">
        <w:rPr>
          <w:spacing w:val="-4"/>
        </w:rPr>
        <w:t xml:space="preserve"> </w:t>
      </w:r>
      <w:r w:rsidRPr="00A534FF">
        <w:t>size</w:t>
      </w:r>
      <w:r w:rsidRPr="00A534FF">
        <w:rPr>
          <w:spacing w:val="-4"/>
        </w:rPr>
        <w:t xml:space="preserve"> </w:t>
      </w:r>
      <w:r w:rsidRPr="00A534FF">
        <w:t>of</w:t>
      </w:r>
      <w:r w:rsidRPr="00A534FF">
        <w:rPr>
          <w:spacing w:val="-4"/>
        </w:rPr>
        <w:t xml:space="preserve"> </w:t>
      </w:r>
      <w:r w:rsidRPr="00A534FF">
        <w:t>proposed</w:t>
      </w:r>
      <w:r w:rsidRPr="00A534FF">
        <w:rPr>
          <w:spacing w:val="-4"/>
        </w:rPr>
        <w:t xml:space="preserve"> </w:t>
      </w:r>
      <w:r w:rsidRPr="00A534FF">
        <w:t>utilities,</w:t>
      </w:r>
      <w:r w:rsidRPr="00A534FF">
        <w:rPr>
          <w:spacing w:val="-4"/>
        </w:rPr>
        <w:t xml:space="preserve"> </w:t>
      </w:r>
      <w:r w:rsidRPr="00A534FF">
        <w:t>including</w:t>
      </w:r>
      <w:r w:rsidRPr="00A534FF">
        <w:rPr>
          <w:spacing w:val="-3"/>
        </w:rPr>
        <w:t xml:space="preserve"> </w:t>
      </w:r>
      <w:r w:rsidRPr="00A534FF">
        <w:t>water</w:t>
      </w:r>
      <w:r w:rsidRPr="00A534FF">
        <w:rPr>
          <w:spacing w:val="-6"/>
        </w:rPr>
        <w:t xml:space="preserve"> </w:t>
      </w:r>
      <w:r w:rsidRPr="00A534FF">
        <w:t>and</w:t>
      </w:r>
      <w:r w:rsidRPr="00A534FF">
        <w:rPr>
          <w:spacing w:val="-4"/>
        </w:rPr>
        <w:t xml:space="preserve"> </w:t>
      </w:r>
      <w:r w:rsidRPr="00A534FF">
        <w:t>sewer,</w:t>
      </w:r>
      <w:r w:rsidRPr="00A534FF">
        <w:rPr>
          <w:spacing w:val="-4"/>
        </w:rPr>
        <w:t xml:space="preserve"> </w:t>
      </w:r>
      <w:r w:rsidRPr="00A534FF">
        <w:t>fire</w:t>
      </w:r>
      <w:r w:rsidRPr="00A534FF">
        <w:rPr>
          <w:spacing w:val="-4"/>
        </w:rPr>
        <w:t xml:space="preserve"> </w:t>
      </w:r>
      <w:r w:rsidRPr="00A534FF">
        <w:t>hydrants, storm drains, and electricity and communications lines.</w:t>
      </w:r>
    </w:p>
    <w:p w14:paraId="6A1410A4" w14:textId="77777777" w:rsidR="00E140E2" w:rsidRPr="00A534FF" w:rsidRDefault="00E140E2" w:rsidP="00DB07CD">
      <w:pPr>
        <w:pStyle w:val="Style9"/>
        <w:numPr>
          <w:ilvl w:val="3"/>
          <w:numId w:val="2021"/>
        </w:numPr>
      </w:pPr>
      <w:r w:rsidRPr="00A534FF">
        <w:t>Structures</w:t>
      </w:r>
    </w:p>
    <w:p w14:paraId="1ECF4BF5" w14:textId="77777777" w:rsidR="00E140E2" w:rsidRPr="00A534FF" w:rsidRDefault="00E140E2" w:rsidP="00140479">
      <w:pPr>
        <w:pStyle w:val="Style7"/>
      </w:pPr>
      <w:r w:rsidRPr="00A534FF">
        <w:t>Where applicable, a plan showing the location of proposed structures, their intended use, driveways, parking areas, storage areas, decks, patios, or other impervious</w:t>
      </w:r>
      <w:r w:rsidRPr="00A534FF">
        <w:rPr>
          <w:spacing w:val="-16"/>
        </w:rPr>
        <w:t xml:space="preserve"> </w:t>
      </w:r>
      <w:r w:rsidRPr="00A534FF">
        <w:t>surfaces</w:t>
      </w:r>
      <w:r w:rsidRPr="00A534FF">
        <w:rPr>
          <w:spacing w:val="-14"/>
        </w:rPr>
        <w:t xml:space="preserve"> </w:t>
      </w:r>
      <w:r w:rsidRPr="00A534FF">
        <w:t>with</w:t>
      </w:r>
      <w:r w:rsidRPr="00A534FF">
        <w:rPr>
          <w:spacing w:val="-14"/>
        </w:rPr>
        <w:t xml:space="preserve"> </w:t>
      </w:r>
      <w:r w:rsidRPr="00A534FF">
        <w:t>square</w:t>
      </w:r>
      <w:r w:rsidRPr="00A534FF">
        <w:rPr>
          <w:spacing w:val="-13"/>
        </w:rPr>
        <w:t xml:space="preserve"> </w:t>
      </w:r>
      <w:r w:rsidRPr="00A534FF">
        <w:t>footage</w:t>
      </w:r>
      <w:r w:rsidRPr="00A534FF">
        <w:rPr>
          <w:spacing w:val="-14"/>
        </w:rPr>
        <w:t xml:space="preserve"> </w:t>
      </w:r>
      <w:r w:rsidRPr="00A534FF">
        <w:t>indicated</w:t>
      </w:r>
      <w:r w:rsidRPr="00A534FF">
        <w:rPr>
          <w:spacing w:val="-14"/>
        </w:rPr>
        <w:t xml:space="preserve"> </w:t>
      </w:r>
      <w:r w:rsidRPr="00A534FF">
        <w:t>on</w:t>
      </w:r>
      <w:r w:rsidRPr="00A534FF">
        <w:rPr>
          <w:spacing w:val="-13"/>
        </w:rPr>
        <w:t xml:space="preserve"> </w:t>
      </w:r>
      <w:r w:rsidRPr="00A534FF">
        <w:t>the</w:t>
      </w:r>
      <w:r w:rsidRPr="00A534FF">
        <w:rPr>
          <w:spacing w:val="-14"/>
        </w:rPr>
        <w:t xml:space="preserve"> </w:t>
      </w:r>
      <w:r w:rsidRPr="00A534FF">
        <w:t>plan.</w:t>
      </w:r>
      <w:r w:rsidRPr="00A534FF">
        <w:rPr>
          <w:spacing w:val="11"/>
        </w:rPr>
        <w:t xml:space="preserve"> </w:t>
      </w:r>
      <w:r w:rsidRPr="00A534FF">
        <w:t>Building</w:t>
      </w:r>
      <w:r w:rsidRPr="00A534FF">
        <w:rPr>
          <w:spacing w:val="-13"/>
        </w:rPr>
        <w:t xml:space="preserve"> </w:t>
      </w:r>
      <w:r w:rsidRPr="00A534FF">
        <w:t>plans</w:t>
      </w:r>
      <w:r w:rsidRPr="00A534FF">
        <w:rPr>
          <w:spacing w:val="-14"/>
        </w:rPr>
        <w:t xml:space="preserve"> </w:t>
      </w:r>
      <w:r w:rsidRPr="00A534FF">
        <w:rPr>
          <w:spacing w:val="-5"/>
        </w:rPr>
        <w:t xml:space="preserve">and </w:t>
      </w:r>
      <w:r w:rsidRPr="00A534FF">
        <w:t>their</w:t>
      </w:r>
      <w:r w:rsidRPr="00A534FF">
        <w:rPr>
          <w:spacing w:val="-5"/>
        </w:rPr>
        <w:t xml:space="preserve"> </w:t>
      </w:r>
      <w:r w:rsidRPr="00A534FF">
        <w:t>vicinity</w:t>
      </w:r>
      <w:r w:rsidRPr="00A534FF">
        <w:rPr>
          <w:spacing w:val="-3"/>
        </w:rPr>
        <w:t xml:space="preserve"> </w:t>
      </w:r>
      <w:r w:rsidRPr="00A534FF">
        <w:t>maps</w:t>
      </w:r>
      <w:r w:rsidRPr="00A534FF">
        <w:rPr>
          <w:spacing w:val="-5"/>
        </w:rPr>
        <w:t xml:space="preserve"> </w:t>
      </w:r>
      <w:r w:rsidRPr="00A534FF">
        <w:t>are</w:t>
      </w:r>
      <w:r w:rsidRPr="00A534FF">
        <w:rPr>
          <w:spacing w:val="-3"/>
        </w:rPr>
        <w:t xml:space="preserve"> </w:t>
      </w:r>
      <w:r w:rsidRPr="00A534FF">
        <w:t>acceptable</w:t>
      </w:r>
      <w:r w:rsidRPr="00A534FF">
        <w:rPr>
          <w:spacing w:val="-2"/>
        </w:rPr>
        <w:t xml:space="preserve"> </w:t>
      </w:r>
      <w:r w:rsidRPr="00A534FF">
        <w:t>if</w:t>
      </w:r>
      <w:r w:rsidRPr="00A534FF">
        <w:rPr>
          <w:spacing w:val="-3"/>
        </w:rPr>
        <w:t xml:space="preserve"> </w:t>
      </w:r>
      <w:r w:rsidRPr="00A534FF">
        <w:t>square</w:t>
      </w:r>
      <w:r w:rsidRPr="00A534FF">
        <w:rPr>
          <w:spacing w:val="-5"/>
        </w:rPr>
        <w:t xml:space="preserve"> </w:t>
      </w:r>
      <w:proofErr w:type="gramStart"/>
      <w:r w:rsidRPr="00A534FF">
        <w:t>footages</w:t>
      </w:r>
      <w:r w:rsidRPr="00A534FF">
        <w:rPr>
          <w:spacing w:val="-4"/>
        </w:rPr>
        <w:t xml:space="preserve"> </w:t>
      </w:r>
      <w:r w:rsidRPr="00A534FF">
        <w:t>are</w:t>
      </w:r>
      <w:proofErr w:type="gramEnd"/>
      <w:r w:rsidRPr="00A534FF">
        <w:rPr>
          <w:spacing w:val="-2"/>
        </w:rPr>
        <w:t xml:space="preserve"> indicated.</w:t>
      </w:r>
    </w:p>
    <w:p w14:paraId="11A1AA75" w14:textId="77777777" w:rsidR="00E140E2" w:rsidRPr="00A534FF" w:rsidRDefault="00E140E2" w:rsidP="00DB07CD">
      <w:pPr>
        <w:pStyle w:val="Style9"/>
        <w:numPr>
          <w:ilvl w:val="3"/>
          <w:numId w:val="2021"/>
        </w:numPr>
      </w:pPr>
      <w:r w:rsidRPr="00A534FF">
        <w:t>Hazards</w:t>
      </w:r>
    </w:p>
    <w:p w14:paraId="021503AE" w14:textId="576DF003" w:rsidR="00E140E2" w:rsidRPr="00A534FF" w:rsidRDefault="00E140E2" w:rsidP="00140479">
      <w:pPr>
        <w:pStyle w:val="Style7"/>
      </w:pPr>
      <w:r w:rsidRPr="00A534FF">
        <w:rPr>
          <w:w w:val="95"/>
        </w:rPr>
        <w:t xml:space="preserve">Locations of hazards areas as indicated on the City's hazards maps, showing areas </w:t>
      </w:r>
      <w:r w:rsidRPr="00A534FF">
        <w:t>subject</w:t>
      </w:r>
      <w:r w:rsidRPr="00A534FF">
        <w:rPr>
          <w:spacing w:val="-14"/>
        </w:rPr>
        <w:t xml:space="preserve"> </w:t>
      </w:r>
      <w:r w:rsidRPr="00A534FF">
        <w:t>to</w:t>
      </w:r>
      <w:r w:rsidRPr="00A534FF">
        <w:rPr>
          <w:spacing w:val="-14"/>
        </w:rPr>
        <w:t xml:space="preserve"> </w:t>
      </w:r>
      <w:r w:rsidRPr="00A534FF">
        <w:t>flooding,</w:t>
      </w:r>
      <w:r w:rsidRPr="00A534FF">
        <w:rPr>
          <w:spacing w:val="-14"/>
        </w:rPr>
        <w:t xml:space="preserve"> </w:t>
      </w:r>
      <w:proofErr w:type="spellStart"/>
      <w:r w:rsidRPr="00A534FF">
        <w:t>landsliding</w:t>
      </w:r>
      <w:proofErr w:type="spellEnd"/>
      <w:r w:rsidRPr="00A534FF">
        <w:t>,</w:t>
      </w:r>
      <w:r w:rsidRPr="00A534FF">
        <w:rPr>
          <w:spacing w:val="-13"/>
        </w:rPr>
        <w:t xml:space="preserve"> </w:t>
      </w:r>
      <w:r w:rsidRPr="00A534FF">
        <w:t>wetlands,</w:t>
      </w:r>
      <w:r w:rsidRPr="00A534FF">
        <w:rPr>
          <w:spacing w:val="-14"/>
        </w:rPr>
        <w:t xml:space="preserve"> </w:t>
      </w:r>
      <w:r w:rsidRPr="00A534FF">
        <w:t>sinkholes,</w:t>
      </w:r>
      <w:r w:rsidRPr="00A534FF">
        <w:rPr>
          <w:spacing w:val="-14"/>
        </w:rPr>
        <w:t xml:space="preserve"> </w:t>
      </w:r>
      <w:r w:rsidRPr="00A534FF">
        <w:t>or</w:t>
      </w:r>
      <w:r w:rsidRPr="00A534FF">
        <w:rPr>
          <w:spacing w:val="-13"/>
        </w:rPr>
        <w:t xml:space="preserve"> </w:t>
      </w:r>
      <w:r w:rsidRPr="00A534FF">
        <w:t>other</w:t>
      </w:r>
      <w:r w:rsidRPr="00A534FF">
        <w:rPr>
          <w:spacing w:val="-14"/>
        </w:rPr>
        <w:t xml:space="preserve"> </w:t>
      </w:r>
      <w:r w:rsidRPr="00A534FF">
        <w:t>hazards.</w:t>
      </w:r>
      <w:r w:rsidRPr="00A534FF">
        <w:rPr>
          <w:spacing w:val="-12"/>
        </w:rPr>
        <w:t xml:space="preserve"> </w:t>
      </w:r>
      <w:r w:rsidRPr="00A534FF">
        <w:t>(Note:</w:t>
      </w:r>
      <w:r w:rsidRPr="00A534FF">
        <w:rPr>
          <w:spacing w:val="18"/>
        </w:rPr>
        <w:t xml:space="preserve"> </w:t>
      </w:r>
      <w:r w:rsidRPr="00A534FF">
        <w:t>a</w:t>
      </w:r>
      <w:r w:rsidRPr="00A534FF">
        <w:rPr>
          <w:spacing w:val="-14"/>
        </w:rPr>
        <w:t xml:space="preserve"> </w:t>
      </w:r>
      <w:r w:rsidRPr="00A534FF">
        <w:t>full geologic</w:t>
      </w:r>
      <w:r w:rsidRPr="00A534FF">
        <w:rPr>
          <w:spacing w:val="-4"/>
        </w:rPr>
        <w:t xml:space="preserve"> </w:t>
      </w:r>
      <w:r w:rsidRPr="00A534FF">
        <w:t>report</w:t>
      </w:r>
      <w:r w:rsidRPr="00A534FF">
        <w:rPr>
          <w:spacing w:val="-3"/>
        </w:rPr>
        <w:t xml:space="preserve"> </w:t>
      </w:r>
      <w:r w:rsidRPr="00A534FF">
        <w:t>may</w:t>
      </w:r>
      <w:r w:rsidRPr="00A534FF">
        <w:rPr>
          <w:spacing w:val="-5"/>
        </w:rPr>
        <w:t xml:space="preserve"> </w:t>
      </w:r>
      <w:r w:rsidRPr="00A534FF">
        <w:t>be</w:t>
      </w:r>
      <w:r w:rsidRPr="00A534FF">
        <w:rPr>
          <w:spacing w:val="-3"/>
        </w:rPr>
        <w:t xml:space="preserve"> </w:t>
      </w:r>
      <w:r w:rsidRPr="00A534FF">
        <w:t>required</w:t>
      </w:r>
      <w:r w:rsidRPr="00A534FF">
        <w:rPr>
          <w:spacing w:val="-3"/>
        </w:rPr>
        <w:t xml:space="preserve"> </w:t>
      </w:r>
      <w:r w:rsidRPr="00A534FF">
        <w:t>by</w:t>
      </w:r>
      <w:r w:rsidRPr="00A534FF">
        <w:rPr>
          <w:spacing w:val="-4"/>
        </w:rPr>
        <w:t xml:space="preserve"> </w:t>
      </w:r>
      <w:r w:rsidRPr="00A534FF">
        <w:t>the</w:t>
      </w:r>
      <w:r w:rsidRPr="00A534FF">
        <w:rPr>
          <w:spacing w:val="-5"/>
        </w:rPr>
        <w:t xml:space="preserve"> </w:t>
      </w:r>
      <w:r w:rsidRPr="00A534FF">
        <w:t>Building</w:t>
      </w:r>
      <w:r w:rsidRPr="00A534FF">
        <w:rPr>
          <w:spacing w:val="-3"/>
        </w:rPr>
        <w:t xml:space="preserve"> </w:t>
      </w:r>
      <w:r w:rsidRPr="00A534FF">
        <w:t>Official</w:t>
      </w:r>
      <w:r w:rsidRPr="00A534FF">
        <w:rPr>
          <w:spacing w:val="-6"/>
        </w:rPr>
        <w:t xml:space="preserve"> </w:t>
      </w:r>
      <w:r w:rsidRPr="00A534FF">
        <w:t>or</w:t>
      </w:r>
      <w:r w:rsidRPr="00A534FF">
        <w:rPr>
          <w:spacing w:val="-3"/>
        </w:rPr>
        <w:t xml:space="preserve"> </w:t>
      </w:r>
      <w:r w:rsidRPr="00A534FF">
        <w:t>Planning</w:t>
      </w:r>
      <w:r w:rsidRPr="00A534FF">
        <w:rPr>
          <w:spacing w:val="-4"/>
        </w:rPr>
        <w:t xml:space="preserve"> </w:t>
      </w:r>
      <w:r w:rsidRPr="00A534FF">
        <w:t xml:space="preserve">Commission; </w:t>
      </w:r>
      <w:r w:rsidRPr="00500E44">
        <w:rPr>
          <w:strike/>
          <w:color w:val="C00000"/>
          <w:sz w:val="16"/>
          <w:szCs w:val="16"/>
        </w:rPr>
        <w:t>see (c) below</w:t>
      </w:r>
      <w:r w:rsidRPr="00A534FF">
        <w:t>.</w:t>
      </w:r>
      <w:r w:rsidR="00C01985">
        <w:t xml:space="preserve"> </w:t>
      </w:r>
      <w:r w:rsidR="00C01985">
        <w:rPr>
          <w:color w:val="C00000"/>
          <w:u w:val="single"/>
        </w:rPr>
        <w:t>See 7.3.11(C) below.</w:t>
      </w:r>
      <w:r w:rsidRPr="00A534FF">
        <w:t>)</w:t>
      </w:r>
    </w:p>
    <w:p w14:paraId="7B3ACE06" w14:textId="77777777" w:rsidR="00E140E2" w:rsidRPr="00A534FF" w:rsidRDefault="00E140E2" w:rsidP="00DB07CD">
      <w:pPr>
        <w:pStyle w:val="Style9"/>
        <w:numPr>
          <w:ilvl w:val="3"/>
          <w:numId w:val="2021"/>
        </w:numPr>
      </w:pPr>
      <w:r w:rsidRPr="00A534FF">
        <w:t>Open Space</w:t>
      </w:r>
    </w:p>
    <w:p w14:paraId="19FEB5A5" w14:textId="77777777" w:rsidR="00E140E2" w:rsidRPr="00A534FF" w:rsidRDefault="00E140E2" w:rsidP="00140479">
      <w:pPr>
        <w:pStyle w:val="Style7"/>
      </w:pPr>
      <w:r w:rsidRPr="00A534FF">
        <w:rPr>
          <w:spacing w:val="-2"/>
        </w:rPr>
        <w:lastRenderedPageBreak/>
        <w:t>Location</w:t>
      </w:r>
      <w:r w:rsidRPr="00A534FF">
        <w:rPr>
          <w:spacing w:val="-8"/>
        </w:rPr>
        <w:t xml:space="preserve"> </w:t>
      </w:r>
      <w:r w:rsidRPr="00A534FF">
        <w:rPr>
          <w:spacing w:val="-2"/>
        </w:rPr>
        <w:t>and</w:t>
      </w:r>
      <w:r w:rsidRPr="00A534FF">
        <w:rPr>
          <w:spacing w:val="-7"/>
        </w:rPr>
        <w:t xml:space="preserve"> </w:t>
      </w:r>
      <w:r w:rsidRPr="00A534FF">
        <w:rPr>
          <w:spacing w:val="-2"/>
        </w:rPr>
        <w:t>square</w:t>
      </w:r>
      <w:r w:rsidRPr="00A534FF">
        <w:rPr>
          <w:spacing w:val="-7"/>
        </w:rPr>
        <w:t xml:space="preserve"> </w:t>
      </w:r>
      <w:proofErr w:type="gramStart"/>
      <w:r w:rsidRPr="00A534FF">
        <w:rPr>
          <w:spacing w:val="-2"/>
        </w:rPr>
        <w:t>footages</w:t>
      </w:r>
      <w:proofErr w:type="gramEnd"/>
      <w:r w:rsidRPr="00A534FF">
        <w:rPr>
          <w:spacing w:val="-7"/>
        </w:rPr>
        <w:t xml:space="preserve"> </w:t>
      </w:r>
      <w:r w:rsidRPr="00A534FF">
        <w:rPr>
          <w:spacing w:val="-2"/>
        </w:rPr>
        <w:t>of</w:t>
      </w:r>
      <w:r w:rsidRPr="00A534FF">
        <w:rPr>
          <w:spacing w:val="-7"/>
        </w:rPr>
        <w:t xml:space="preserve"> </w:t>
      </w:r>
      <w:r w:rsidRPr="00A534FF">
        <w:rPr>
          <w:spacing w:val="-2"/>
        </w:rPr>
        <w:t>open</w:t>
      </w:r>
      <w:r w:rsidRPr="00A534FF">
        <w:rPr>
          <w:spacing w:val="-7"/>
        </w:rPr>
        <w:t xml:space="preserve"> </w:t>
      </w:r>
      <w:r w:rsidRPr="00A534FF">
        <w:rPr>
          <w:spacing w:val="-2"/>
        </w:rPr>
        <w:t>space,</w:t>
      </w:r>
      <w:r w:rsidRPr="00A534FF">
        <w:rPr>
          <w:spacing w:val="-7"/>
        </w:rPr>
        <w:t xml:space="preserve"> </w:t>
      </w:r>
      <w:r w:rsidRPr="00A534FF">
        <w:rPr>
          <w:spacing w:val="-2"/>
        </w:rPr>
        <w:t>including</w:t>
      </w:r>
      <w:r w:rsidRPr="00A534FF">
        <w:rPr>
          <w:spacing w:val="-6"/>
        </w:rPr>
        <w:t xml:space="preserve"> </w:t>
      </w:r>
      <w:r w:rsidRPr="00A534FF">
        <w:rPr>
          <w:spacing w:val="-2"/>
        </w:rPr>
        <w:t>common</w:t>
      </w:r>
      <w:r w:rsidRPr="00A534FF">
        <w:rPr>
          <w:spacing w:val="-12"/>
        </w:rPr>
        <w:t xml:space="preserve"> </w:t>
      </w:r>
      <w:r w:rsidRPr="00A534FF">
        <w:rPr>
          <w:spacing w:val="-2"/>
        </w:rPr>
        <w:t>open</w:t>
      </w:r>
      <w:r w:rsidRPr="00A534FF">
        <w:rPr>
          <w:spacing w:val="-12"/>
        </w:rPr>
        <w:t xml:space="preserve"> </w:t>
      </w:r>
      <w:r w:rsidRPr="00A534FF">
        <w:rPr>
          <w:spacing w:val="-2"/>
        </w:rPr>
        <w:t>space,</w:t>
      </w:r>
      <w:r w:rsidRPr="00A534FF">
        <w:rPr>
          <w:spacing w:val="-12"/>
        </w:rPr>
        <w:t xml:space="preserve"> </w:t>
      </w:r>
      <w:r w:rsidRPr="00A534FF">
        <w:rPr>
          <w:spacing w:val="-2"/>
        </w:rPr>
        <w:t xml:space="preserve">open </w:t>
      </w:r>
      <w:r w:rsidRPr="00A534FF">
        <w:t>areas,</w:t>
      </w:r>
      <w:r w:rsidRPr="00A534FF">
        <w:rPr>
          <w:spacing w:val="-5"/>
        </w:rPr>
        <w:t xml:space="preserve"> </w:t>
      </w:r>
      <w:r w:rsidRPr="00A534FF">
        <w:t>setbacks</w:t>
      </w:r>
      <w:r w:rsidRPr="00A534FF">
        <w:rPr>
          <w:spacing w:val="-5"/>
        </w:rPr>
        <w:t xml:space="preserve"> </w:t>
      </w:r>
      <w:r w:rsidRPr="00A534FF">
        <w:t>where</w:t>
      </w:r>
      <w:r w:rsidRPr="00A534FF">
        <w:rPr>
          <w:spacing w:val="-5"/>
        </w:rPr>
        <w:t xml:space="preserve"> </w:t>
      </w:r>
      <w:r w:rsidRPr="00A534FF">
        <w:t>applicable,</w:t>
      </w:r>
      <w:r w:rsidRPr="00A534FF">
        <w:rPr>
          <w:spacing w:val="-5"/>
        </w:rPr>
        <w:t xml:space="preserve"> </w:t>
      </w:r>
      <w:r w:rsidRPr="00A534FF">
        <w:t>buffers,</w:t>
      </w:r>
      <w:r w:rsidRPr="00A534FF">
        <w:rPr>
          <w:spacing w:val="-5"/>
        </w:rPr>
        <w:t xml:space="preserve"> </w:t>
      </w:r>
      <w:r w:rsidRPr="00A534FF">
        <w:t>screens,</w:t>
      </w:r>
      <w:r w:rsidRPr="00A534FF">
        <w:rPr>
          <w:spacing w:val="-5"/>
        </w:rPr>
        <w:t xml:space="preserve"> </w:t>
      </w:r>
      <w:r w:rsidRPr="00A534FF">
        <w:t>recreation</w:t>
      </w:r>
      <w:r w:rsidRPr="00A534FF">
        <w:rPr>
          <w:spacing w:val="-5"/>
        </w:rPr>
        <w:t xml:space="preserve"> </w:t>
      </w:r>
      <w:r w:rsidRPr="00A534FF">
        <w:t>facilities,</w:t>
      </w:r>
      <w:r w:rsidRPr="00A534FF">
        <w:rPr>
          <w:spacing w:val="-5"/>
        </w:rPr>
        <w:t xml:space="preserve"> </w:t>
      </w:r>
      <w:r w:rsidRPr="00A534FF">
        <w:t>adjacent City parks, or required landscaped areas.</w:t>
      </w:r>
    </w:p>
    <w:p w14:paraId="5B8B2FEA" w14:textId="77777777" w:rsidR="00E140E2" w:rsidRPr="00A534FF" w:rsidRDefault="00E140E2" w:rsidP="00DB07CD">
      <w:pPr>
        <w:pStyle w:val="Style9"/>
        <w:numPr>
          <w:ilvl w:val="3"/>
          <w:numId w:val="2021"/>
        </w:numPr>
      </w:pPr>
      <w:r w:rsidRPr="00A534FF">
        <w:t>Final</w:t>
      </w:r>
      <w:r w:rsidRPr="00A534FF">
        <w:rPr>
          <w:spacing w:val="-1"/>
        </w:rPr>
        <w:t xml:space="preserve"> </w:t>
      </w:r>
      <w:r w:rsidRPr="00A534FF">
        <w:rPr>
          <w:spacing w:val="-2"/>
        </w:rPr>
        <w:t>Survey</w:t>
      </w:r>
    </w:p>
    <w:p w14:paraId="05BA0DF6" w14:textId="77777777" w:rsidR="00E140E2" w:rsidRPr="00A534FF" w:rsidRDefault="00E140E2" w:rsidP="00140479">
      <w:pPr>
        <w:pStyle w:val="Style7"/>
      </w:pPr>
      <w:r w:rsidRPr="00A534FF">
        <w:t>Within one year of approval of the tentative plan, a legal survey by a registered surveyor or engineer must be submitted showing all corners, monuments, computations</w:t>
      </w:r>
      <w:r w:rsidRPr="00A534FF">
        <w:rPr>
          <w:spacing w:val="-14"/>
        </w:rPr>
        <w:t xml:space="preserve"> </w:t>
      </w:r>
      <w:r w:rsidRPr="00A534FF">
        <w:t>of</w:t>
      </w:r>
      <w:r w:rsidRPr="00A534FF">
        <w:rPr>
          <w:spacing w:val="-14"/>
        </w:rPr>
        <w:t xml:space="preserve"> </w:t>
      </w:r>
      <w:r w:rsidRPr="00A534FF">
        <w:t>all</w:t>
      </w:r>
      <w:r w:rsidRPr="00A534FF">
        <w:rPr>
          <w:spacing w:val="-14"/>
        </w:rPr>
        <w:t xml:space="preserve"> </w:t>
      </w:r>
      <w:r w:rsidRPr="00A534FF">
        <w:t>distances,</w:t>
      </w:r>
      <w:r w:rsidRPr="00A534FF">
        <w:rPr>
          <w:spacing w:val="-13"/>
        </w:rPr>
        <w:t xml:space="preserve"> </w:t>
      </w:r>
      <w:r w:rsidRPr="00A534FF">
        <w:t>coordinates,</w:t>
      </w:r>
      <w:r w:rsidRPr="00A534FF">
        <w:rPr>
          <w:spacing w:val="-12"/>
        </w:rPr>
        <w:t xml:space="preserve"> </w:t>
      </w:r>
      <w:r w:rsidRPr="00A534FF">
        <w:t>street</w:t>
      </w:r>
      <w:r w:rsidRPr="00A534FF">
        <w:rPr>
          <w:spacing w:val="-13"/>
        </w:rPr>
        <w:t xml:space="preserve"> </w:t>
      </w:r>
      <w:r w:rsidRPr="00A534FF">
        <w:t>centerlines,</w:t>
      </w:r>
      <w:r w:rsidRPr="00A534FF">
        <w:rPr>
          <w:spacing w:val="-13"/>
        </w:rPr>
        <w:t xml:space="preserve"> </w:t>
      </w:r>
      <w:r w:rsidRPr="00A534FF">
        <w:t>tract</w:t>
      </w:r>
      <w:r w:rsidRPr="00A534FF">
        <w:rPr>
          <w:spacing w:val="-13"/>
        </w:rPr>
        <w:t xml:space="preserve"> </w:t>
      </w:r>
      <w:r w:rsidRPr="00A534FF">
        <w:t>boundaries,</w:t>
      </w:r>
      <w:r w:rsidRPr="00A534FF">
        <w:rPr>
          <w:spacing w:val="-13"/>
        </w:rPr>
        <w:t xml:space="preserve"> </w:t>
      </w:r>
      <w:r w:rsidRPr="00A534FF">
        <w:t xml:space="preserve">lot and block lines and numbers, easements, dedications, </w:t>
      </w:r>
      <w:proofErr w:type="gramStart"/>
      <w:r w:rsidRPr="00A534FF">
        <w:t>certifications</w:t>
      </w:r>
      <w:proofErr w:type="gramEnd"/>
      <w:r w:rsidRPr="00A534FF">
        <w:t xml:space="preserve"> and other information</w:t>
      </w:r>
      <w:r w:rsidRPr="00A534FF">
        <w:rPr>
          <w:spacing w:val="-2"/>
        </w:rPr>
        <w:t xml:space="preserve"> </w:t>
      </w:r>
      <w:r w:rsidRPr="00A534FF">
        <w:t>as</w:t>
      </w:r>
      <w:r w:rsidRPr="00A534FF">
        <w:rPr>
          <w:spacing w:val="-1"/>
        </w:rPr>
        <w:t xml:space="preserve"> </w:t>
      </w:r>
      <w:r w:rsidRPr="00A534FF">
        <w:t>may</w:t>
      </w:r>
      <w:r w:rsidRPr="00A534FF">
        <w:rPr>
          <w:spacing w:val="-3"/>
        </w:rPr>
        <w:t xml:space="preserve"> </w:t>
      </w:r>
      <w:r w:rsidRPr="00A534FF">
        <w:t>be</w:t>
      </w:r>
      <w:r w:rsidRPr="00A534FF">
        <w:rPr>
          <w:spacing w:val="-2"/>
        </w:rPr>
        <w:t xml:space="preserve"> </w:t>
      </w:r>
      <w:r w:rsidRPr="00A534FF">
        <w:t>required by</w:t>
      </w:r>
      <w:r w:rsidRPr="00A534FF">
        <w:rPr>
          <w:spacing w:val="-4"/>
        </w:rPr>
        <w:t xml:space="preserve"> </w:t>
      </w:r>
      <w:r w:rsidRPr="00A534FF">
        <w:t>the</w:t>
      </w:r>
      <w:r w:rsidRPr="00A534FF">
        <w:rPr>
          <w:spacing w:val="-2"/>
        </w:rPr>
        <w:t xml:space="preserve"> </w:t>
      </w:r>
      <w:r w:rsidRPr="00A534FF">
        <w:t>Planning</w:t>
      </w:r>
      <w:r w:rsidRPr="00A534FF">
        <w:rPr>
          <w:spacing w:val="-2"/>
        </w:rPr>
        <w:t xml:space="preserve"> </w:t>
      </w:r>
      <w:r w:rsidRPr="00A534FF">
        <w:t>Commission in the course of</w:t>
      </w:r>
      <w:r w:rsidRPr="00A534FF">
        <w:rPr>
          <w:spacing w:val="-3"/>
        </w:rPr>
        <w:t xml:space="preserve"> </w:t>
      </w:r>
      <w:r w:rsidRPr="00A534FF">
        <w:t>the approval of the tentative plan.</w:t>
      </w:r>
    </w:p>
    <w:p w14:paraId="4DB643B3" w14:textId="77777777" w:rsidR="00E140E2" w:rsidRPr="00A534FF" w:rsidRDefault="00E140E2" w:rsidP="00DB07CD">
      <w:pPr>
        <w:pStyle w:val="Heading4"/>
        <w:numPr>
          <w:ilvl w:val="2"/>
          <w:numId w:val="2021"/>
        </w:numPr>
        <w:ind w:left="1800"/>
      </w:pPr>
      <w:bookmarkStart w:id="424" w:name="_Hlk138254433"/>
      <w:r w:rsidRPr="00A534FF">
        <w:t>Written Information Required</w:t>
      </w:r>
    </w:p>
    <w:bookmarkEnd w:id="424"/>
    <w:p w14:paraId="644FFFBE" w14:textId="77777777" w:rsidR="00E140E2" w:rsidRPr="00A534FF" w:rsidRDefault="00E140E2" w:rsidP="00DB07CD">
      <w:pPr>
        <w:pStyle w:val="Style9"/>
        <w:numPr>
          <w:ilvl w:val="3"/>
          <w:numId w:val="2021"/>
        </w:numPr>
      </w:pPr>
      <w:r w:rsidRPr="00A534FF">
        <w:t>Title Report</w:t>
      </w:r>
    </w:p>
    <w:p w14:paraId="6C13146E" w14:textId="77777777" w:rsidR="00E140E2" w:rsidRPr="00A534FF" w:rsidRDefault="00E140E2" w:rsidP="00140479">
      <w:pPr>
        <w:pStyle w:val="Style7"/>
      </w:pPr>
      <w:r w:rsidRPr="00A534FF">
        <w:t>A</w:t>
      </w:r>
      <w:r w:rsidRPr="00A534FF">
        <w:rPr>
          <w:spacing w:val="-14"/>
        </w:rPr>
        <w:t xml:space="preserve"> </w:t>
      </w:r>
      <w:r w:rsidRPr="00A534FF">
        <w:t>preliminary</w:t>
      </w:r>
      <w:r w:rsidRPr="00A534FF">
        <w:rPr>
          <w:spacing w:val="-14"/>
        </w:rPr>
        <w:t xml:space="preserve"> </w:t>
      </w:r>
      <w:r w:rsidRPr="00A534FF">
        <w:t>title</w:t>
      </w:r>
      <w:r w:rsidRPr="00A534FF">
        <w:rPr>
          <w:spacing w:val="-14"/>
        </w:rPr>
        <w:t xml:space="preserve"> </w:t>
      </w:r>
      <w:r w:rsidRPr="00A534FF">
        <w:t>report,</w:t>
      </w:r>
      <w:r w:rsidRPr="00A534FF">
        <w:rPr>
          <w:spacing w:val="-13"/>
        </w:rPr>
        <w:t xml:space="preserve"> </w:t>
      </w:r>
      <w:r w:rsidRPr="00A534FF">
        <w:t>indicating</w:t>
      </w:r>
      <w:r w:rsidRPr="00A534FF">
        <w:rPr>
          <w:spacing w:val="-14"/>
        </w:rPr>
        <w:t xml:space="preserve"> </w:t>
      </w:r>
      <w:r w:rsidRPr="00A534FF">
        <w:t>any</w:t>
      </w:r>
      <w:r w:rsidRPr="00A534FF">
        <w:rPr>
          <w:spacing w:val="-14"/>
        </w:rPr>
        <w:t xml:space="preserve"> </w:t>
      </w:r>
      <w:r w:rsidRPr="00A534FF">
        <w:t>taxes</w:t>
      </w:r>
      <w:r w:rsidRPr="00A534FF">
        <w:rPr>
          <w:spacing w:val="-13"/>
        </w:rPr>
        <w:t xml:space="preserve"> </w:t>
      </w:r>
      <w:r w:rsidRPr="00A534FF">
        <w:t>or</w:t>
      </w:r>
      <w:r w:rsidRPr="00A534FF">
        <w:rPr>
          <w:spacing w:val="-14"/>
        </w:rPr>
        <w:t xml:space="preserve"> </w:t>
      </w:r>
      <w:r w:rsidRPr="00A534FF">
        <w:t>assessments</w:t>
      </w:r>
      <w:r w:rsidRPr="00A534FF">
        <w:rPr>
          <w:spacing w:val="-14"/>
        </w:rPr>
        <w:t xml:space="preserve"> </w:t>
      </w:r>
      <w:r w:rsidRPr="00A534FF">
        <w:t>as</w:t>
      </w:r>
      <w:r w:rsidRPr="00A534FF">
        <w:rPr>
          <w:spacing w:val="-13"/>
        </w:rPr>
        <w:t xml:space="preserve"> </w:t>
      </w:r>
      <w:r w:rsidRPr="00A534FF">
        <w:t>a</w:t>
      </w:r>
      <w:r w:rsidRPr="00A534FF">
        <w:rPr>
          <w:spacing w:val="-14"/>
        </w:rPr>
        <w:t xml:space="preserve"> </w:t>
      </w:r>
      <w:proofErr w:type="gramStart"/>
      <w:r w:rsidRPr="00A534FF">
        <w:t>lien</w:t>
      </w:r>
      <w:proofErr w:type="gramEnd"/>
      <w:r w:rsidRPr="00A534FF">
        <w:rPr>
          <w:spacing w:val="-13"/>
        </w:rPr>
        <w:t xml:space="preserve"> </w:t>
      </w:r>
      <w:r w:rsidRPr="00A534FF">
        <w:t>against</w:t>
      </w:r>
      <w:r w:rsidRPr="00A534FF">
        <w:rPr>
          <w:spacing w:val="-14"/>
        </w:rPr>
        <w:t xml:space="preserve"> </w:t>
      </w:r>
      <w:r w:rsidRPr="00A534FF">
        <w:t xml:space="preserve">the </w:t>
      </w:r>
      <w:r w:rsidRPr="00A534FF">
        <w:rPr>
          <w:spacing w:val="-2"/>
        </w:rPr>
        <w:t>property.</w:t>
      </w:r>
    </w:p>
    <w:p w14:paraId="3303BC31" w14:textId="77777777" w:rsidR="00E140E2" w:rsidRPr="00A534FF" w:rsidRDefault="00E140E2" w:rsidP="00DB07CD">
      <w:pPr>
        <w:pStyle w:val="Style9"/>
        <w:numPr>
          <w:ilvl w:val="3"/>
          <w:numId w:val="2021"/>
        </w:numPr>
      </w:pPr>
      <w:r w:rsidRPr="00A534FF">
        <w:t>Ownerships</w:t>
      </w:r>
    </w:p>
    <w:p w14:paraId="315783EF" w14:textId="77777777" w:rsidR="00E140E2" w:rsidRPr="00A534FF" w:rsidRDefault="00E140E2" w:rsidP="00140479">
      <w:pPr>
        <w:pStyle w:val="Style7"/>
      </w:pPr>
      <w:r w:rsidRPr="00A534FF">
        <w:t>Ownerships</w:t>
      </w:r>
      <w:r w:rsidRPr="00A534FF">
        <w:rPr>
          <w:spacing w:val="-6"/>
        </w:rPr>
        <w:t xml:space="preserve"> </w:t>
      </w:r>
      <w:r w:rsidRPr="00A534FF">
        <w:t>of</w:t>
      </w:r>
      <w:r w:rsidRPr="00A534FF">
        <w:rPr>
          <w:spacing w:val="-6"/>
        </w:rPr>
        <w:t xml:space="preserve"> </w:t>
      </w:r>
      <w:r w:rsidRPr="00A534FF">
        <w:t>the</w:t>
      </w:r>
      <w:r w:rsidRPr="00A534FF">
        <w:rPr>
          <w:spacing w:val="-6"/>
        </w:rPr>
        <w:t xml:space="preserve"> </w:t>
      </w:r>
      <w:r w:rsidRPr="00A534FF">
        <w:t>property</w:t>
      </w:r>
      <w:r w:rsidRPr="00A534FF">
        <w:rPr>
          <w:spacing w:val="-7"/>
        </w:rPr>
        <w:t xml:space="preserve"> </w:t>
      </w:r>
      <w:r w:rsidRPr="00A534FF">
        <w:t>or</w:t>
      </w:r>
      <w:r w:rsidRPr="00A534FF">
        <w:rPr>
          <w:spacing w:val="-4"/>
        </w:rPr>
        <w:t xml:space="preserve"> </w:t>
      </w:r>
      <w:r w:rsidRPr="00A534FF">
        <w:t>proposed</w:t>
      </w:r>
      <w:r w:rsidRPr="00A534FF">
        <w:rPr>
          <w:spacing w:val="-4"/>
        </w:rPr>
        <w:t xml:space="preserve"> </w:t>
      </w:r>
      <w:r w:rsidRPr="00A534FF">
        <w:t>development,</w:t>
      </w:r>
      <w:r w:rsidRPr="00A534FF">
        <w:rPr>
          <w:spacing w:val="-6"/>
        </w:rPr>
        <w:t xml:space="preserve"> </w:t>
      </w:r>
      <w:r w:rsidRPr="00A534FF">
        <w:t>adjacent</w:t>
      </w:r>
      <w:r w:rsidRPr="00A534FF">
        <w:rPr>
          <w:spacing w:val="-4"/>
        </w:rPr>
        <w:t xml:space="preserve"> </w:t>
      </w:r>
      <w:r w:rsidRPr="00A534FF">
        <w:t>property</w:t>
      </w:r>
      <w:r w:rsidRPr="00A534FF">
        <w:rPr>
          <w:spacing w:val="-7"/>
        </w:rPr>
        <w:t xml:space="preserve"> </w:t>
      </w:r>
      <w:r w:rsidRPr="00A534FF">
        <w:t xml:space="preserve">owners, </w:t>
      </w:r>
      <w:proofErr w:type="gramStart"/>
      <w:r w:rsidRPr="00A534FF">
        <w:rPr>
          <w:w w:val="95"/>
        </w:rPr>
        <w:t>homeowners</w:t>
      </w:r>
      <w:proofErr w:type="gramEnd"/>
      <w:r w:rsidRPr="00A534FF">
        <w:rPr>
          <w:w w:val="95"/>
        </w:rPr>
        <w:t xml:space="preserve"> association by laws, ownership arrangement of common open space, </w:t>
      </w:r>
      <w:r w:rsidRPr="00A534FF">
        <w:t>private streets, and any covenants or deed restrictions.</w:t>
      </w:r>
    </w:p>
    <w:p w14:paraId="056D4364" w14:textId="77777777" w:rsidR="00E140E2" w:rsidRPr="00A534FF" w:rsidRDefault="00E140E2" w:rsidP="00DB07CD">
      <w:pPr>
        <w:pStyle w:val="Style9"/>
        <w:numPr>
          <w:ilvl w:val="3"/>
          <w:numId w:val="2021"/>
        </w:numPr>
      </w:pPr>
      <w:r w:rsidRPr="00A534FF">
        <w:t>Geologic</w:t>
      </w:r>
      <w:r w:rsidRPr="00A534FF">
        <w:rPr>
          <w:spacing w:val="-5"/>
        </w:rPr>
        <w:t xml:space="preserve"> </w:t>
      </w:r>
      <w:r w:rsidRPr="00A534FF">
        <w:rPr>
          <w:spacing w:val="-2"/>
        </w:rPr>
        <w:t>Report</w:t>
      </w:r>
    </w:p>
    <w:p w14:paraId="4BBF0574" w14:textId="77777777" w:rsidR="00E140E2" w:rsidRPr="00A534FF" w:rsidRDefault="00E140E2" w:rsidP="00140479">
      <w:pPr>
        <w:pStyle w:val="Style7"/>
      </w:pPr>
      <w:r w:rsidRPr="00A534FF">
        <w:rPr>
          <w:spacing w:val="-2"/>
        </w:rPr>
        <w:t>Site</w:t>
      </w:r>
      <w:r w:rsidRPr="00A534FF">
        <w:rPr>
          <w:spacing w:val="-5"/>
        </w:rPr>
        <w:t xml:space="preserve"> </w:t>
      </w:r>
      <w:r w:rsidRPr="00A534FF">
        <w:rPr>
          <w:spacing w:val="-2"/>
        </w:rPr>
        <w:t>specific</w:t>
      </w:r>
      <w:r w:rsidRPr="00A534FF">
        <w:rPr>
          <w:spacing w:val="-6"/>
        </w:rPr>
        <w:t xml:space="preserve"> </w:t>
      </w:r>
      <w:r w:rsidRPr="00A534FF">
        <w:rPr>
          <w:spacing w:val="-2"/>
        </w:rPr>
        <w:t>geologic</w:t>
      </w:r>
      <w:r w:rsidRPr="00A534FF">
        <w:rPr>
          <w:spacing w:val="-6"/>
        </w:rPr>
        <w:t xml:space="preserve"> </w:t>
      </w:r>
      <w:r w:rsidRPr="00A534FF">
        <w:rPr>
          <w:spacing w:val="-2"/>
        </w:rPr>
        <w:t>investigation</w:t>
      </w:r>
      <w:r w:rsidRPr="00A534FF">
        <w:rPr>
          <w:spacing w:val="-5"/>
        </w:rPr>
        <w:t xml:space="preserve"> </w:t>
      </w:r>
      <w:r w:rsidRPr="00A534FF">
        <w:rPr>
          <w:spacing w:val="-2"/>
        </w:rPr>
        <w:t>report</w:t>
      </w:r>
      <w:r w:rsidRPr="00A534FF">
        <w:rPr>
          <w:spacing w:val="-8"/>
        </w:rPr>
        <w:t xml:space="preserve"> </w:t>
      </w:r>
      <w:r w:rsidRPr="00A534FF">
        <w:rPr>
          <w:spacing w:val="-2"/>
        </w:rPr>
        <w:t>by</w:t>
      </w:r>
      <w:r w:rsidRPr="00A534FF">
        <w:rPr>
          <w:spacing w:val="-5"/>
        </w:rPr>
        <w:t xml:space="preserve"> </w:t>
      </w:r>
      <w:r w:rsidRPr="00A534FF">
        <w:rPr>
          <w:spacing w:val="-2"/>
        </w:rPr>
        <w:t>a</w:t>
      </w:r>
      <w:r w:rsidRPr="00A534FF">
        <w:rPr>
          <w:spacing w:val="-5"/>
        </w:rPr>
        <w:t xml:space="preserve"> </w:t>
      </w:r>
      <w:r w:rsidRPr="00A534FF">
        <w:rPr>
          <w:spacing w:val="-2"/>
        </w:rPr>
        <w:t>licensed</w:t>
      </w:r>
      <w:r w:rsidRPr="00A534FF">
        <w:rPr>
          <w:spacing w:val="-5"/>
        </w:rPr>
        <w:t xml:space="preserve"> </w:t>
      </w:r>
      <w:r w:rsidRPr="00A534FF">
        <w:rPr>
          <w:spacing w:val="-2"/>
        </w:rPr>
        <w:t>engineering</w:t>
      </w:r>
      <w:r w:rsidRPr="00A534FF">
        <w:rPr>
          <w:spacing w:val="-5"/>
        </w:rPr>
        <w:t xml:space="preserve"> </w:t>
      </w:r>
      <w:r w:rsidRPr="00A534FF">
        <w:rPr>
          <w:spacing w:val="-2"/>
        </w:rPr>
        <w:t>geologist,</w:t>
      </w:r>
      <w:r w:rsidRPr="00A534FF">
        <w:rPr>
          <w:spacing w:val="-11"/>
        </w:rPr>
        <w:t xml:space="preserve"> </w:t>
      </w:r>
      <w:r w:rsidRPr="00A534FF">
        <w:rPr>
          <w:spacing w:val="-2"/>
        </w:rPr>
        <w:t xml:space="preserve">soils </w:t>
      </w:r>
      <w:r w:rsidRPr="00A534FF">
        <w:t>engineer, or other qualified expert, indicating the feasibility of any proposed structures,</w:t>
      </w:r>
      <w:r w:rsidRPr="00A534FF">
        <w:rPr>
          <w:spacing w:val="-2"/>
        </w:rPr>
        <w:t xml:space="preserve"> </w:t>
      </w:r>
      <w:proofErr w:type="gramStart"/>
      <w:r w:rsidRPr="00A534FF">
        <w:t>cuts</w:t>
      </w:r>
      <w:proofErr w:type="gramEnd"/>
      <w:r w:rsidRPr="00A534FF">
        <w:rPr>
          <w:spacing w:val="-2"/>
        </w:rPr>
        <w:t xml:space="preserve"> </w:t>
      </w:r>
      <w:r w:rsidRPr="00A534FF">
        <w:t>or</w:t>
      </w:r>
      <w:r w:rsidRPr="00A534FF">
        <w:rPr>
          <w:spacing w:val="-2"/>
        </w:rPr>
        <w:t xml:space="preserve"> </w:t>
      </w:r>
      <w:r w:rsidRPr="00A534FF">
        <w:t>fills,</w:t>
      </w:r>
      <w:r w:rsidRPr="00A534FF">
        <w:rPr>
          <w:spacing w:val="-2"/>
        </w:rPr>
        <w:t xml:space="preserve"> </w:t>
      </w:r>
      <w:r w:rsidRPr="00A534FF">
        <w:t>recommend</w:t>
      </w:r>
      <w:r w:rsidRPr="00A534FF">
        <w:rPr>
          <w:spacing w:val="-2"/>
        </w:rPr>
        <w:t xml:space="preserve"> </w:t>
      </w:r>
      <w:r w:rsidRPr="00A534FF">
        <w:t>storm</w:t>
      </w:r>
      <w:r w:rsidRPr="00A534FF">
        <w:rPr>
          <w:spacing w:val="-4"/>
        </w:rPr>
        <w:t xml:space="preserve"> </w:t>
      </w:r>
      <w:r w:rsidRPr="00A534FF">
        <w:t>drains</w:t>
      </w:r>
      <w:r w:rsidRPr="00A534FF">
        <w:rPr>
          <w:spacing w:val="-3"/>
        </w:rPr>
        <w:t xml:space="preserve"> </w:t>
      </w:r>
      <w:r w:rsidRPr="00A534FF">
        <w:t>both</w:t>
      </w:r>
      <w:r w:rsidRPr="00A534FF">
        <w:rPr>
          <w:spacing w:val="-1"/>
        </w:rPr>
        <w:t xml:space="preserve"> </w:t>
      </w:r>
      <w:r w:rsidRPr="00A534FF">
        <w:t>on</w:t>
      </w:r>
      <w:r w:rsidRPr="00A534FF">
        <w:rPr>
          <w:spacing w:val="-2"/>
        </w:rPr>
        <w:t xml:space="preserve"> </w:t>
      </w:r>
      <w:r w:rsidRPr="00A534FF">
        <w:t>and</w:t>
      </w:r>
      <w:r w:rsidRPr="00A534FF">
        <w:rPr>
          <w:spacing w:val="-2"/>
        </w:rPr>
        <w:t xml:space="preserve"> </w:t>
      </w:r>
      <w:r w:rsidRPr="00A534FF">
        <w:t>off</w:t>
      </w:r>
      <w:r w:rsidRPr="00A534FF">
        <w:rPr>
          <w:spacing w:val="-2"/>
        </w:rPr>
        <w:t xml:space="preserve"> </w:t>
      </w:r>
      <w:r w:rsidRPr="00A534FF">
        <w:t>the</w:t>
      </w:r>
      <w:r w:rsidRPr="00A534FF">
        <w:rPr>
          <w:spacing w:val="-2"/>
        </w:rPr>
        <w:t xml:space="preserve"> </w:t>
      </w:r>
      <w:r w:rsidRPr="00A534FF">
        <w:t>site,</w:t>
      </w:r>
      <w:r w:rsidRPr="00A534FF">
        <w:rPr>
          <w:spacing w:val="-2"/>
        </w:rPr>
        <w:t xml:space="preserve"> </w:t>
      </w:r>
      <w:r w:rsidRPr="00A534FF">
        <w:t>erosion control measures and slope stabilization devices, and trees or other stabilizing vegetation</w:t>
      </w:r>
      <w:r w:rsidRPr="00A534FF">
        <w:rPr>
          <w:spacing w:val="-14"/>
        </w:rPr>
        <w:t xml:space="preserve"> </w:t>
      </w:r>
      <w:r w:rsidRPr="00A534FF">
        <w:t>to</w:t>
      </w:r>
      <w:r w:rsidRPr="00A534FF">
        <w:rPr>
          <w:spacing w:val="-14"/>
        </w:rPr>
        <w:t xml:space="preserve"> </w:t>
      </w:r>
      <w:r w:rsidRPr="00A534FF">
        <w:t>be</w:t>
      </w:r>
      <w:r w:rsidRPr="00A534FF">
        <w:rPr>
          <w:spacing w:val="-14"/>
        </w:rPr>
        <w:t xml:space="preserve"> </w:t>
      </w:r>
      <w:r w:rsidRPr="00A534FF">
        <w:t>retained.</w:t>
      </w:r>
      <w:r w:rsidRPr="00A534FF">
        <w:rPr>
          <w:spacing w:val="-12"/>
        </w:rPr>
        <w:t xml:space="preserve"> </w:t>
      </w:r>
      <w:r w:rsidRPr="00A534FF">
        <w:t>A</w:t>
      </w:r>
      <w:r w:rsidRPr="00A534FF">
        <w:rPr>
          <w:spacing w:val="-14"/>
        </w:rPr>
        <w:t xml:space="preserve"> </w:t>
      </w:r>
      <w:r w:rsidRPr="00A534FF">
        <w:t>geologic</w:t>
      </w:r>
      <w:r w:rsidRPr="00A534FF">
        <w:rPr>
          <w:spacing w:val="-13"/>
        </w:rPr>
        <w:t xml:space="preserve"> </w:t>
      </w:r>
      <w:r w:rsidRPr="00A534FF">
        <w:t>hazards</w:t>
      </w:r>
      <w:r w:rsidRPr="00A534FF">
        <w:rPr>
          <w:spacing w:val="-14"/>
        </w:rPr>
        <w:t xml:space="preserve"> </w:t>
      </w:r>
      <w:r w:rsidRPr="00A534FF">
        <w:t>report</w:t>
      </w:r>
      <w:r w:rsidRPr="00A534FF">
        <w:rPr>
          <w:spacing w:val="-14"/>
        </w:rPr>
        <w:t xml:space="preserve"> </w:t>
      </w:r>
      <w:r w:rsidRPr="00A534FF">
        <w:t>is</w:t>
      </w:r>
      <w:r w:rsidRPr="00A534FF">
        <w:rPr>
          <w:spacing w:val="-13"/>
        </w:rPr>
        <w:t xml:space="preserve"> </w:t>
      </w:r>
      <w:r w:rsidRPr="00A534FF">
        <w:t>required</w:t>
      </w:r>
      <w:r w:rsidRPr="00A534FF">
        <w:rPr>
          <w:spacing w:val="-14"/>
        </w:rPr>
        <w:t xml:space="preserve"> </w:t>
      </w:r>
      <w:r w:rsidRPr="00A534FF">
        <w:t>for</w:t>
      </w:r>
      <w:r w:rsidRPr="00A534FF">
        <w:rPr>
          <w:spacing w:val="-14"/>
        </w:rPr>
        <w:t xml:space="preserve"> </w:t>
      </w:r>
      <w:r w:rsidRPr="00A534FF">
        <w:t>all</w:t>
      </w:r>
      <w:r w:rsidRPr="00A534FF">
        <w:rPr>
          <w:spacing w:val="-13"/>
        </w:rPr>
        <w:t xml:space="preserve"> </w:t>
      </w:r>
      <w:r w:rsidRPr="00A534FF">
        <w:t>construction in a geologic hazard overlay zone.</w:t>
      </w:r>
    </w:p>
    <w:p w14:paraId="7A4120D5" w14:textId="77777777" w:rsidR="00E140E2" w:rsidRPr="00A534FF" w:rsidRDefault="00E140E2" w:rsidP="00DB07CD">
      <w:pPr>
        <w:pStyle w:val="Style9"/>
        <w:numPr>
          <w:ilvl w:val="3"/>
          <w:numId w:val="2021"/>
        </w:numPr>
      </w:pPr>
      <w:r w:rsidRPr="00A534FF">
        <w:t>Phasing</w:t>
      </w:r>
    </w:p>
    <w:p w14:paraId="2F958896" w14:textId="77777777" w:rsidR="00E140E2" w:rsidRPr="00A534FF" w:rsidRDefault="00E140E2" w:rsidP="00140479">
      <w:pPr>
        <w:pStyle w:val="Style7"/>
      </w:pPr>
      <w:r w:rsidRPr="00A534FF">
        <w:t>A statement describing the phasing of construction of sales of lots or units, including the placement of utilities and construction of streets.</w:t>
      </w:r>
    </w:p>
    <w:p w14:paraId="16A5AA0D" w14:textId="77777777" w:rsidR="00E140E2" w:rsidRPr="00A534FF" w:rsidRDefault="00E140E2" w:rsidP="00DB07CD">
      <w:pPr>
        <w:pStyle w:val="Style9"/>
        <w:numPr>
          <w:ilvl w:val="3"/>
          <w:numId w:val="2021"/>
        </w:numPr>
      </w:pPr>
      <w:r w:rsidRPr="00A534FF">
        <w:t>Performance</w:t>
      </w:r>
      <w:r w:rsidRPr="00A534FF">
        <w:rPr>
          <w:spacing w:val="-7"/>
        </w:rPr>
        <w:t xml:space="preserve"> </w:t>
      </w:r>
      <w:r w:rsidRPr="00A534FF">
        <w:rPr>
          <w:spacing w:val="-4"/>
        </w:rPr>
        <w:t>Bond</w:t>
      </w:r>
    </w:p>
    <w:p w14:paraId="6C797A1B" w14:textId="77777777" w:rsidR="00E140E2" w:rsidRPr="00A534FF" w:rsidRDefault="00E140E2" w:rsidP="00140479">
      <w:pPr>
        <w:pStyle w:val="Style7"/>
      </w:pPr>
      <w:r w:rsidRPr="00A534FF">
        <w:t>A personal bond, surety bond, or cash bond assuring the completion of improvements,</w:t>
      </w:r>
      <w:r w:rsidRPr="00A534FF">
        <w:rPr>
          <w:spacing w:val="24"/>
        </w:rPr>
        <w:t xml:space="preserve"> </w:t>
      </w:r>
      <w:r w:rsidRPr="00A534FF">
        <w:t>and</w:t>
      </w:r>
      <w:r w:rsidRPr="00A534FF">
        <w:rPr>
          <w:spacing w:val="24"/>
        </w:rPr>
        <w:t xml:space="preserve"> </w:t>
      </w:r>
      <w:r w:rsidRPr="00A534FF">
        <w:t>covering</w:t>
      </w:r>
      <w:r w:rsidRPr="00A534FF">
        <w:rPr>
          <w:spacing w:val="24"/>
        </w:rPr>
        <w:t xml:space="preserve"> </w:t>
      </w:r>
      <w:r w:rsidRPr="00A534FF">
        <w:t>the</w:t>
      </w:r>
      <w:r w:rsidRPr="00A534FF">
        <w:rPr>
          <w:spacing w:val="24"/>
        </w:rPr>
        <w:t xml:space="preserve"> </w:t>
      </w:r>
      <w:r w:rsidRPr="00A534FF">
        <w:t>cost</w:t>
      </w:r>
      <w:r w:rsidRPr="00A534FF">
        <w:rPr>
          <w:spacing w:val="24"/>
        </w:rPr>
        <w:t xml:space="preserve"> </w:t>
      </w:r>
      <w:r w:rsidRPr="00A534FF">
        <w:t>of</w:t>
      </w:r>
      <w:r w:rsidRPr="00A534FF">
        <w:rPr>
          <w:spacing w:val="25"/>
        </w:rPr>
        <w:t xml:space="preserve"> </w:t>
      </w:r>
      <w:r w:rsidRPr="00A534FF">
        <w:t>engineering,</w:t>
      </w:r>
      <w:r w:rsidRPr="00A534FF">
        <w:rPr>
          <w:spacing w:val="24"/>
        </w:rPr>
        <w:t xml:space="preserve"> </w:t>
      </w:r>
      <w:r w:rsidRPr="00A534FF">
        <w:t>inspection,</w:t>
      </w:r>
      <w:r w:rsidRPr="00A534FF">
        <w:rPr>
          <w:spacing w:val="24"/>
        </w:rPr>
        <w:t xml:space="preserve"> </w:t>
      </w:r>
      <w:r w:rsidRPr="00A534FF">
        <w:t>repair</w:t>
      </w:r>
      <w:r w:rsidRPr="00A534FF">
        <w:rPr>
          <w:spacing w:val="22"/>
        </w:rPr>
        <w:t xml:space="preserve"> </w:t>
      </w:r>
      <w:r w:rsidRPr="00A534FF">
        <w:t>of</w:t>
      </w:r>
      <w:r w:rsidRPr="00A534FF">
        <w:rPr>
          <w:spacing w:val="25"/>
        </w:rPr>
        <w:t xml:space="preserve"> </w:t>
      </w:r>
      <w:r w:rsidRPr="00A534FF">
        <w:rPr>
          <w:spacing w:val="-4"/>
        </w:rPr>
        <w:t>City</w:t>
      </w:r>
      <w:r w:rsidRPr="00A534FF">
        <w:t xml:space="preserve"> streets</w:t>
      </w:r>
      <w:r w:rsidRPr="00A534FF">
        <w:rPr>
          <w:spacing w:val="-5"/>
        </w:rPr>
        <w:t xml:space="preserve"> </w:t>
      </w:r>
      <w:r w:rsidRPr="00A534FF">
        <w:t>or</w:t>
      </w:r>
      <w:r w:rsidRPr="00A534FF">
        <w:rPr>
          <w:spacing w:val="-6"/>
        </w:rPr>
        <w:t xml:space="preserve"> </w:t>
      </w:r>
      <w:r w:rsidRPr="00A534FF">
        <w:t>other</w:t>
      </w:r>
      <w:r w:rsidRPr="00A534FF">
        <w:rPr>
          <w:spacing w:val="-3"/>
        </w:rPr>
        <w:t xml:space="preserve"> </w:t>
      </w:r>
      <w:r w:rsidRPr="00A534FF">
        <w:t>public</w:t>
      </w:r>
      <w:r w:rsidRPr="00A534FF">
        <w:rPr>
          <w:spacing w:val="-3"/>
        </w:rPr>
        <w:t xml:space="preserve"> p</w:t>
      </w:r>
      <w:r w:rsidRPr="00A534FF">
        <w:t>roperty</w:t>
      </w:r>
      <w:r w:rsidRPr="00A534FF">
        <w:rPr>
          <w:spacing w:val="-3"/>
        </w:rPr>
        <w:t xml:space="preserve"> </w:t>
      </w:r>
      <w:r w:rsidRPr="00A534FF">
        <w:t>damaged</w:t>
      </w:r>
      <w:r w:rsidRPr="00A534FF">
        <w:rPr>
          <w:spacing w:val="-5"/>
        </w:rPr>
        <w:t xml:space="preserve"> </w:t>
      </w:r>
      <w:r w:rsidRPr="00A534FF">
        <w:t>during</w:t>
      </w:r>
      <w:r w:rsidRPr="00A534FF">
        <w:rPr>
          <w:spacing w:val="-4"/>
        </w:rPr>
        <w:t xml:space="preserve"> </w:t>
      </w:r>
      <w:r w:rsidRPr="00A534FF">
        <w:t>construction</w:t>
      </w:r>
      <w:r w:rsidRPr="00A534FF">
        <w:rPr>
          <w:spacing w:val="-3"/>
        </w:rPr>
        <w:t xml:space="preserve"> </w:t>
      </w:r>
      <w:r w:rsidRPr="00A534FF">
        <w:t>of</w:t>
      </w:r>
      <w:r w:rsidRPr="00A534FF">
        <w:rPr>
          <w:spacing w:val="-3"/>
        </w:rPr>
        <w:t xml:space="preserve"> </w:t>
      </w:r>
      <w:r w:rsidRPr="00A534FF">
        <w:t>a</w:t>
      </w:r>
      <w:r w:rsidRPr="00A534FF">
        <w:rPr>
          <w:spacing w:val="-4"/>
        </w:rPr>
        <w:t xml:space="preserve"> </w:t>
      </w:r>
      <w:r w:rsidRPr="00A534FF">
        <w:rPr>
          <w:spacing w:val="-2"/>
        </w:rPr>
        <w:t>development.</w:t>
      </w:r>
    </w:p>
    <w:p w14:paraId="0B4E3F4B" w14:textId="77777777" w:rsidR="00E140E2" w:rsidRPr="00A534FF" w:rsidRDefault="00E140E2" w:rsidP="00DB07CD">
      <w:pPr>
        <w:pStyle w:val="Style9"/>
        <w:numPr>
          <w:ilvl w:val="3"/>
          <w:numId w:val="2021"/>
        </w:numPr>
      </w:pPr>
      <w:r w:rsidRPr="00A534FF">
        <w:t>Proposed</w:t>
      </w:r>
      <w:r w:rsidRPr="00A534FF">
        <w:rPr>
          <w:spacing w:val="-3"/>
        </w:rPr>
        <w:t xml:space="preserve"> </w:t>
      </w:r>
      <w:r w:rsidRPr="00A534FF">
        <w:t>Findings</w:t>
      </w:r>
      <w:r w:rsidRPr="00A534FF">
        <w:rPr>
          <w:spacing w:val="-3"/>
        </w:rPr>
        <w:t xml:space="preserve"> </w:t>
      </w:r>
      <w:r w:rsidRPr="00A534FF">
        <w:t>of</w:t>
      </w:r>
      <w:r w:rsidRPr="00A534FF">
        <w:rPr>
          <w:spacing w:val="-2"/>
        </w:rPr>
        <w:t xml:space="preserve"> </w:t>
      </w:r>
      <w:r w:rsidRPr="00A534FF">
        <w:rPr>
          <w:spacing w:val="-4"/>
        </w:rPr>
        <w:t>Fact</w:t>
      </w:r>
    </w:p>
    <w:p w14:paraId="53DEDFDC" w14:textId="2EBE3CF8" w:rsidR="00E140E2" w:rsidRPr="00A534FF" w:rsidRDefault="00E140E2" w:rsidP="00140479">
      <w:pPr>
        <w:pStyle w:val="Style7"/>
      </w:pPr>
      <w:r w:rsidRPr="00A534FF">
        <w:lastRenderedPageBreak/>
        <w:t>Proposed findings of</w:t>
      </w:r>
      <w:r w:rsidRPr="00A534FF">
        <w:rPr>
          <w:spacing w:val="-2"/>
        </w:rPr>
        <w:t xml:space="preserve"> </w:t>
      </w:r>
      <w:r w:rsidRPr="00A534FF">
        <w:t>fact</w:t>
      </w:r>
      <w:r w:rsidRPr="00A534FF">
        <w:rPr>
          <w:spacing w:val="-2"/>
        </w:rPr>
        <w:t xml:space="preserve"> </w:t>
      </w:r>
      <w:r w:rsidRPr="00A534FF">
        <w:t>or</w:t>
      </w:r>
      <w:r w:rsidRPr="00A534FF">
        <w:rPr>
          <w:spacing w:val="-3"/>
        </w:rPr>
        <w:t xml:space="preserve"> </w:t>
      </w:r>
      <w:r w:rsidRPr="00A534FF">
        <w:t>reasons to</w:t>
      </w:r>
      <w:r w:rsidRPr="00A534FF">
        <w:rPr>
          <w:spacing w:val="-1"/>
        </w:rPr>
        <w:t xml:space="preserve"> </w:t>
      </w:r>
      <w:r w:rsidRPr="00A534FF">
        <w:t>support</w:t>
      </w:r>
      <w:r w:rsidRPr="00A534FF">
        <w:rPr>
          <w:spacing w:val="-2"/>
        </w:rPr>
        <w:t xml:space="preserve"> </w:t>
      </w:r>
      <w:r w:rsidRPr="00A534FF">
        <w:t>a variance, zone change,</w:t>
      </w:r>
      <w:r w:rsidRPr="00A534FF">
        <w:rPr>
          <w:spacing w:val="-2"/>
        </w:rPr>
        <w:t xml:space="preserve"> </w:t>
      </w:r>
      <w:r w:rsidRPr="00A534FF">
        <w:t>or</w:t>
      </w:r>
      <w:r w:rsidRPr="00A534FF">
        <w:rPr>
          <w:spacing w:val="-2"/>
        </w:rPr>
        <w:t xml:space="preserve"> </w:t>
      </w:r>
      <w:r w:rsidRPr="00A534FF">
        <w:t>plan change.</w:t>
      </w:r>
      <w:r w:rsidRPr="00A534FF">
        <w:rPr>
          <w:spacing w:val="40"/>
        </w:rPr>
        <w:t xml:space="preserve"> </w:t>
      </w:r>
      <w:r w:rsidRPr="00A534FF">
        <w:t xml:space="preserve">In the case of a zone or plan change, the findings must address the considerations of </w:t>
      </w:r>
      <w:r w:rsidRPr="00500E44">
        <w:rPr>
          <w:strike/>
          <w:color w:val="C00000"/>
          <w:sz w:val="16"/>
          <w:szCs w:val="16"/>
        </w:rPr>
        <w:t>Section 1.2</w:t>
      </w:r>
      <w:r w:rsidRPr="00C01985">
        <w:t>.</w:t>
      </w:r>
      <w:r w:rsidR="008642D9">
        <w:t xml:space="preserve"> </w:t>
      </w:r>
      <w:r w:rsidR="008642D9" w:rsidRPr="0039071F">
        <w:rPr>
          <w:color w:val="C00000"/>
          <w:u w:val="single"/>
        </w:rPr>
        <w:t>Article 11.</w:t>
      </w:r>
    </w:p>
    <w:p w14:paraId="283EDCEE" w14:textId="77777777" w:rsidR="00E140E2" w:rsidRPr="00A534FF" w:rsidRDefault="00E140E2" w:rsidP="00DB07CD">
      <w:pPr>
        <w:pStyle w:val="Heading4"/>
        <w:numPr>
          <w:ilvl w:val="2"/>
          <w:numId w:val="2021"/>
        </w:numPr>
        <w:ind w:left="1800"/>
      </w:pPr>
      <w:bookmarkStart w:id="425" w:name="_Hlk138254449"/>
      <w:r w:rsidRPr="00A534FF">
        <w:t>Submission of Final Subdivision Plat</w:t>
      </w:r>
    </w:p>
    <w:bookmarkEnd w:id="425"/>
    <w:p w14:paraId="0EAE606B" w14:textId="77777777" w:rsidR="00E140E2" w:rsidRPr="00A534FF" w:rsidRDefault="00E140E2" w:rsidP="00DB07CD">
      <w:pPr>
        <w:pStyle w:val="Style9"/>
        <w:numPr>
          <w:ilvl w:val="3"/>
          <w:numId w:val="2021"/>
        </w:numPr>
      </w:pPr>
      <w:r w:rsidRPr="00A534FF">
        <w:t>Final</w:t>
      </w:r>
      <w:r w:rsidRPr="00A534FF">
        <w:rPr>
          <w:spacing w:val="-2"/>
        </w:rPr>
        <w:t xml:space="preserve"> </w:t>
      </w:r>
      <w:r w:rsidRPr="00A534FF">
        <w:t>Plat</w:t>
      </w:r>
      <w:r w:rsidRPr="00A534FF">
        <w:rPr>
          <w:spacing w:val="-1"/>
        </w:rPr>
        <w:t xml:space="preserve"> </w:t>
      </w:r>
      <w:r w:rsidRPr="00A534FF">
        <w:rPr>
          <w:spacing w:val="-2"/>
        </w:rPr>
        <w:t>Format</w:t>
      </w:r>
    </w:p>
    <w:p w14:paraId="52B5A710" w14:textId="79E66412" w:rsidR="00E140E2" w:rsidRPr="0039071F" w:rsidRDefault="00E140E2" w:rsidP="00140479">
      <w:pPr>
        <w:pStyle w:val="Style7"/>
        <w:rPr>
          <w:color w:val="C00000"/>
          <w:u w:val="single"/>
        </w:rPr>
      </w:pPr>
      <w:r w:rsidRPr="00A534FF">
        <w:t>A</w:t>
      </w:r>
      <w:r w:rsidRPr="00A534FF">
        <w:rPr>
          <w:spacing w:val="-5"/>
        </w:rPr>
        <w:t xml:space="preserve"> </w:t>
      </w:r>
      <w:r w:rsidRPr="00A534FF">
        <w:t>final</w:t>
      </w:r>
      <w:r w:rsidRPr="00A534FF">
        <w:rPr>
          <w:spacing w:val="-8"/>
        </w:rPr>
        <w:t xml:space="preserve"> </w:t>
      </w:r>
      <w:r w:rsidRPr="00A534FF">
        <w:t>subdivision</w:t>
      </w:r>
      <w:r w:rsidRPr="00A534FF">
        <w:rPr>
          <w:spacing w:val="-7"/>
        </w:rPr>
        <w:t xml:space="preserve"> </w:t>
      </w:r>
      <w:proofErr w:type="gramStart"/>
      <w:r w:rsidRPr="00A534FF">
        <w:t>plat</w:t>
      </w:r>
      <w:proofErr w:type="gramEnd"/>
      <w:r w:rsidRPr="00A534FF">
        <w:rPr>
          <w:spacing w:val="-5"/>
        </w:rPr>
        <w:t xml:space="preserve"> </w:t>
      </w:r>
      <w:r w:rsidRPr="00A534FF">
        <w:t>shall</w:t>
      </w:r>
      <w:r w:rsidRPr="00A534FF">
        <w:rPr>
          <w:spacing w:val="-9"/>
        </w:rPr>
        <w:t xml:space="preserve"> </w:t>
      </w:r>
      <w:r w:rsidRPr="00A534FF">
        <w:t>be</w:t>
      </w:r>
      <w:r w:rsidRPr="00A534FF">
        <w:rPr>
          <w:spacing w:val="-7"/>
        </w:rPr>
        <w:t xml:space="preserve"> </w:t>
      </w:r>
      <w:r w:rsidRPr="00A534FF">
        <w:t>prepared</w:t>
      </w:r>
      <w:r w:rsidRPr="00A534FF">
        <w:rPr>
          <w:spacing w:val="-5"/>
        </w:rPr>
        <w:t xml:space="preserve"> </w:t>
      </w:r>
      <w:r w:rsidRPr="00A534FF">
        <w:t>in</w:t>
      </w:r>
      <w:r w:rsidRPr="00A534FF">
        <w:rPr>
          <w:spacing w:val="-7"/>
        </w:rPr>
        <w:t xml:space="preserve"> </w:t>
      </w:r>
      <w:r w:rsidRPr="00A534FF">
        <w:t>accordance</w:t>
      </w:r>
      <w:r w:rsidRPr="00A534FF">
        <w:rPr>
          <w:spacing w:val="-7"/>
        </w:rPr>
        <w:t xml:space="preserve"> </w:t>
      </w:r>
      <w:r w:rsidRPr="00A534FF">
        <w:t>with</w:t>
      </w:r>
      <w:r w:rsidRPr="00A534FF">
        <w:rPr>
          <w:spacing w:val="-4"/>
        </w:rPr>
        <w:t xml:space="preserve"> </w:t>
      </w:r>
      <w:r w:rsidRPr="00A534FF">
        <w:t>the</w:t>
      </w:r>
      <w:r w:rsidRPr="00A534FF">
        <w:rPr>
          <w:spacing w:val="-5"/>
        </w:rPr>
        <w:t xml:space="preserve"> </w:t>
      </w:r>
      <w:r w:rsidRPr="00A534FF">
        <w:t>provisions</w:t>
      </w:r>
      <w:r w:rsidRPr="00A534FF">
        <w:rPr>
          <w:spacing w:val="-5"/>
        </w:rPr>
        <w:t xml:space="preserve"> </w:t>
      </w:r>
      <w:r w:rsidRPr="00A534FF">
        <w:t>of</w:t>
      </w:r>
      <w:r w:rsidRPr="00A534FF">
        <w:rPr>
          <w:spacing w:val="-5"/>
        </w:rPr>
        <w:t xml:space="preserve"> </w:t>
      </w:r>
      <w:r w:rsidRPr="00A534FF">
        <w:t>this Ordinance and state law, including ORS 92.080 and 92.120.</w:t>
      </w:r>
      <w:r w:rsidRPr="00A534FF">
        <w:rPr>
          <w:spacing w:val="40"/>
        </w:rPr>
        <w:t xml:space="preserve"> </w:t>
      </w:r>
      <w:r w:rsidRPr="00A534FF">
        <w:t xml:space="preserve">The final </w:t>
      </w:r>
      <w:proofErr w:type="gramStart"/>
      <w:r w:rsidRPr="00A534FF">
        <w:t>plat</w:t>
      </w:r>
      <w:proofErr w:type="gramEnd"/>
      <w:r w:rsidRPr="00A534FF">
        <w:t xml:space="preserve"> shall include the information on the tentative plan, the final survey and the geologic engineers final report as required by </w:t>
      </w:r>
      <w:r w:rsidRPr="00500E44">
        <w:rPr>
          <w:strike/>
          <w:color w:val="C00000"/>
          <w:sz w:val="16"/>
          <w:szCs w:val="16"/>
        </w:rPr>
        <w:t xml:space="preserve">Section </w:t>
      </w:r>
      <w:proofErr w:type="gramStart"/>
      <w:r w:rsidRPr="00500E44">
        <w:rPr>
          <w:strike/>
          <w:color w:val="C00000"/>
          <w:sz w:val="16"/>
          <w:szCs w:val="16"/>
        </w:rPr>
        <w:t>1.702</w:t>
      </w:r>
      <w:r w:rsidRPr="00C01985">
        <w:t>.</w:t>
      </w:r>
      <w:r w:rsidR="008642D9">
        <w:rPr>
          <w:color w:val="C00000"/>
          <w:u w:val="single"/>
        </w:rPr>
        <w:t>Section</w:t>
      </w:r>
      <w:proofErr w:type="gramEnd"/>
      <w:r w:rsidR="008642D9">
        <w:rPr>
          <w:color w:val="C00000"/>
          <w:u w:val="single"/>
        </w:rPr>
        <w:t xml:space="preserve"> 4.1.04.</w:t>
      </w:r>
    </w:p>
    <w:p w14:paraId="1DD6E183" w14:textId="77777777" w:rsidR="00E140E2" w:rsidRPr="00A534FF" w:rsidRDefault="00E140E2" w:rsidP="00DB07CD">
      <w:pPr>
        <w:pStyle w:val="Style9"/>
        <w:numPr>
          <w:ilvl w:val="3"/>
          <w:numId w:val="2021"/>
        </w:numPr>
      </w:pPr>
      <w:r w:rsidRPr="00A534FF">
        <w:t>Certifications</w:t>
      </w:r>
    </w:p>
    <w:p w14:paraId="57962A1E" w14:textId="77777777" w:rsidR="00E140E2" w:rsidRPr="00A534FF" w:rsidRDefault="00E140E2" w:rsidP="00140479">
      <w:pPr>
        <w:pStyle w:val="Style7"/>
      </w:pPr>
      <w:r w:rsidRPr="00A534FF">
        <w:rPr>
          <w:spacing w:val="-2"/>
        </w:rPr>
        <w:t>Certifications</w:t>
      </w:r>
      <w:r w:rsidRPr="00A534FF">
        <w:rPr>
          <w:spacing w:val="-8"/>
        </w:rPr>
        <w:t xml:space="preserve"> </w:t>
      </w:r>
      <w:r w:rsidRPr="00A534FF">
        <w:rPr>
          <w:spacing w:val="-2"/>
        </w:rPr>
        <w:t>on</w:t>
      </w:r>
      <w:r w:rsidRPr="00A534FF">
        <w:rPr>
          <w:spacing w:val="-7"/>
        </w:rPr>
        <w:t xml:space="preserve"> </w:t>
      </w:r>
      <w:r w:rsidRPr="00A534FF">
        <w:rPr>
          <w:spacing w:val="-2"/>
        </w:rPr>
        <w:t>the</w:t>
      </w:r>
      <w:r w:rsidRPr="00A534FF">
        <w:rPr>
          <w:spacing w:val="-7"/>
        </w:rPr>
        <w:t xml:space="preserve"> </w:t>
      </w:r>
      <w:r w:rsidRPr="00A534FF">
        <w:rPr>
          <w:spacing w:val="-2"/>
        </w:rPr>
        <w:t>final</w:t>
      </w:r>
      <w:r w:rsidRPr="00A534FF">
        <w:rPr>
          <w:spacing w:val="-9"/>
        </w:rPr>
        <w:t xml:space="preserve"> </w:t>
      </w:r>
      <w:r w:rsidRPr="00A534FF">
        <w:rPr>
          <w:spacing w:val="-2"/>
        </w:rPr>
        <w:t>plat</w:t>
      </w:r>
      <w:r w:rsidRPr="00A534FF">
        <w:rPr>
          <w:spacing w:val="-7"/>
        </w:rPr>
        <w:t xml:space="preserve"> </w:t>
      </w:r>
      <w:r w:rsidRPr="00A534FF">
        <w:rPr>
          <w:spacing w:val="-2"/>
        </w:rPr>
        <w:t>shall</w:t>
      </w:r>
      <w:r w:rsidRPr="00A534FF">
        <w:rPr>
          <w:spacing w:val="-9"/>
        </w:rPr>
        <w:t xml:space="preserve"> </w:t>
      </w:r>
      <w:r w:rsidRPr="00A534FF">
        <w:rPr>
          <w:spacing w:val="-2"/>
        </w:rPr>
        <w:t>include</w:t>
      </w:r>
      <w:r w:rsidRPr="00A534FF">
        <w:rPr>
          <w:spacing w:val="-7"/>
        </w:rPr>
        <w:t xml:space="preserve"> </w:t>
      </w:r>
      <w:r w:rsidRPr="00A534FF">
        <w:rPr>
          <w:spacing w:val="-2"/>
        </w:rPr>
        <w:t>certification</w:t>
      </w:r>
      <w:r w:rsidRPr="00A534FF">
        <w:rPr>
          <w:spacing w:val="-7"/>
        </w:rPr>
        <w:t xml:space="preserve"> </w:t>
      </w:r>
      <w:r w:rsidRPr="00A534FF">
        <w:rPr>
          <w:spacing w:val="-2"/>
        </w:rPr>
        <w:t>by</w:t>
      </w:r>
      <w:r w:rsidRPr="00A534FF">
        <w:rPr>
          <w:spacing w:val="-11"/>
        </w:rPr>
        <w:t xml:space="preserve"> </w:t>
      </w:r>
      <w:r w:rsidRPr="00A534FF">
        <w:rPr>
          <w:spacing w:val="-2"/>
        </w:rPr>
        <w:t>all</w:t>
      </w:r>
      <w:r w:rsidRPr="00A534FF">
        <w:rPr>
          <w:spacing w:val="-9"/>
        </w:rPr>
        <w:t xml:space="preserve"> </w:t>
      </w:r>
      <w:r w:rsidRPr="00A534FF">
        <w:rPr>
          <w:spacing w:val="-2"/>
        </w:rPr>
        <w:t>parties</w:t>
      </w:r>
      <w:r w:rsidRPr="00A534FF">
        <w:rPr>
          <w:spacing w:val="-12"/>
        </w:rPr>
        <w:t xml:space="preserve"> </w:t>
      </w:r>
      <w:r w:rsidRPr="00A534FF">
        <w:rPr>
          <w:spacing w:val="-2"/>
        </w:rPr>
        <w:t>with</w:t>
      </w:r>
      <w:r w:rsidRPr="00A534FF">
        <w:rPr>
          <w:spacing w:val="-12"/>
        </w:rPr>
        <w:t xml:space="preserve"> </w:t>
      </w:r>
      <w:r w:rsidRPr="00A534FF">
        <w:rPr>
          <w:spacing w:val="-2"/>
        </w:rPr>
        <w:t>record</w:t>
      </w:r>
      <w:r w:rsidRPr="00A534FF">
        <w:rPr>
          <w:spacing w:val="-11"/>
        </w:rPr>
        <w:t xml:space="preserve"> </w:t>
      </w:r>
      <w:r w:rsidRPr="00A534FF">
        <w:rPr>
          <w:spacing w:val="-2"/>
        </w:rPr>
        <w:t xml:space="preserve">title </w:t>
      </w:r>
      <w:r w:rsidRPr="00A534FF">
        <w:t>interest</w:t>
      </w:r>
      <w:r w:rsidRPr="00A534FF">
        <w:rPr>
          <w:spacing w:val="-14"/>
        </w:rPr>
        <w:t xml:space="preserve"> </w:t>
      </w:r>
      <w:r w:rsidRPr="00A534FF">
        <w:t>in</w:t>
      </w:r>
      <w:r w:rsidRPr="00A534FF">
        <w:rPr>
          <w:spacing w:val="-14"/>
        </w:rPr>
        <w:t xml:space="preserve"> </w:t>
      </w:r>
      <w:r w:rsidRPr="00A534FF">
        <w:t>the</w:t>
      </w:r>
      <w:r w:rsidRPr="00A534FF">
        <w:rPr>
          <w:spacing w:val="-14"/>
        </w:rPr>
        <w:t xml:space="preserve"> </w:t>
      </w:r>
      <w:r w:rsidRPr="00A534FF">
        <w:t>land</w:t>
      </w:r>
      <w:r w:rsidRPr="00A534FF">
        <w:rPr>
          <w:spacing w:val="-13"/>
        </w:rPr>
        <w:t xml:space="preserve"> </w:t>
      </w:r>
      <w:r w:rsidRPr="00A534FF">
        <w:t>consenting</w:t>
      </w:r>
      <w:r w:rsidRPr="00A534FF">
        <w:rPr>
          <w:spacing w:val="-14"/>
        </w:rPr>
        <w:t xml:space="preserve"> </w:t>
      </w:r>
      <w:r w:rsidRPr="00A534FF">
        <w:t>to</w:t>
      </w:r>
      <w:r w:rsidRPr="00A534FF">
        <w:rPr>
          <w:spacing w:val="-14"/>
        </w:rPr>
        <w:t xml:space="preserve"> </w:t>
      </w:r>
      <w:r w:rsidRPr="00A534FF">
        <w:t>the</w:t>
      </w:r>
      <w:r w:rsidRPr="00A534FF">
        <w:rPr>
          <w:spacing w:val="-13"/>
        </w:rPr>
        <w:t xml:space="preserve"> </w:t>
      </w:r>
      <w:proofErr w:type="gramStart"/>
      <w:r w:rsidRPr="00A534FF">
        <w:t>plat</w:t>
      </w:r>
      <w:proofErr w:type="gramEnd"/>
      <w:r w:rsidRPr="00A534FF">
        <w:t>,</w:t>
      </w:r>
      <w:r w:rsidRPr="00A534FF">
        <w:rPr>
          <w:spacing w:val="-14"/>
        </w:rPr>
        <w:t xml:space="preserve"> </w:t>
      </w:r>
      <w:r w:rsidRPr="00A534FF">
        <w:t>dedication</w:t>
      </w:r>
      <w:r w:rsidRPr="00A534FF">
        <w:rPr>
          <w:spacing w:val="-14"/>
        </w:rPr>
        <w:t xml:space="preserve"> </w:t>
      </w:r>
      <w:r w:rsidRPr="00A534FF">
        <w:t>of</w:t>
      </w:r>
      <w:r w:rsidRPr="00A534FF">
        <w:rPr>
          <w:spacing w:val="-13"/>
        </w:rPr>
        <w:t xml:space="preserve"> </w:t>
      </w:r>
      <w:r w:rsidRPr="00A534FF">
        <w:t>lands</w:t>
      </w:r>
      <w:r w:rsidRPr="00A534FF">
        <w:rPr>
          <w:spacing w:val="-14"/>
        </w:rPr>
        <w:t xml:space="preserve"> </w:t>
      </w:r>
      <w:r w:rsidRPr="00A534FF">
        <w:t>for</w:t>
      </w:r>
      <w:r w:rsidRPr="00A534FF">
        <w:rPr>
          <w:spacing w:val="-14"/>
        </w:rPr>
        <w:t xml:space="preserve"> </w:t>
      </w:r>
      <w:r w:rsidRPr="00A534FF">
        <w:t>common</w:t>
      </w:r>
      <w:r w:rsidRPr="00A534FF">
        <w:rPr>
          <w:spacing w:val="-13"/>
        </w:rPr>
        <w:t xml:space="preserve"> </w:t>
      </w:r>
      <w:r w:rsidRPr="00A534FF">
        <w:t>or</w:t>
      </w:r>
      <w:r w:rsidRPr="00A534FF">
        <w:rPr>
          <w:spacing w:val="-14"/>
        </w:rPr>
        <w:t xml:space="preserve"> </w:t>
      </w:r>
      <w:r w:rsidRPr="00A534FF">
        <w:t>public use, and certification of the engineer and surveyor.</w:t>
      </w:r>
    </w:p>
    <w:p w14:paraId="36DA9E56" w14:textId="09B2C9FA" w:rsidR="00E140E2" w:rsidRPr="00A534FF" w:rsidRDefault="00E140E2" w:rsidP="00DB07CD">
      <w:pPr>
        <w:pStyle w:val="Heading4"/>
        <w:numPr>
          <w:ilvl w:val="2"/>
          <w:numId w:val="2021"/>
        </w:numPr>
        <w:ind w:left="1800"/>
      </w:pPr>
      <w:bookmarkStart w:id="426" w:name="_Hlk138254472"/>
      <w:r w:rsidRPr="00A534FF">
        <w:t>Proposed findings of fact required for conditional use applications</w:t>
      </w:r>
      <w:bookmarkEnd w:id="426"/>
      <w:r w:rsidRPr="00A534FF">
        <w:t xml:space="preserve">: Conditional use applications shall address the standards and criteria of </w:t>
      </w:r>
      <w:r w:rsidRPr="00500E44">
        <w:rPr>
          <w:strike/>
          <w:color w:val="C00000"/>
          <w:sz w:val="16"/>
          <w:szCs w:val="16"/>
        </w:rPr>
        <w:t>Article 2</w:t>
      </w:r>
      <w:r w:rsidRPr="00A534FF">
        <w:t xml:space="preserve">, </w:t>
      </w:r>
      <w:r w:rsidR="008642D9">
        <w:rPr>
          <w:color w:val="C00000"/>
          <w:u w:val="single"/>
        </w:rPr>
        <w:t xml:space="preserve">Article 9 </w:t>
      </w:r>
      <w:r w:rsidRPr="00A534FF">
        <w:t>Conditional Uses, and shall explain how the proposed use is in conformance with those requirements, other standards of this Ordinance, and the goals and policies of the Comprehensive Plan.</w:t>
      </w:r>
    </w:p>
    <w:p w14:paraId="64358CB1" w14:textId="0777A39B" w:rsidR="00E140E2" w:rsidRPr="00A534FF" w:rsidRDefault="00E140E2" w:rsidP="00DB07CD">
      <w:pPr>
        <w:pStyle w:val="Heading4"/>
        <w:numPr>
          <w:ilvl w:val="2"/>
          <w:numId w:val="2021"/>
        </w:numPr>
        <w:ind w:left="1800"/>
      </w:pPr>
      <w:bookmarkStart w:id="427" w:name="_Hlk138254489"/>
      <w:r w:rsidRPr="00A534FF">
        <w:t>Proposed findings of fact to support zone or plan changes</w:t>
      </w:r>
      <w:bookmarkEnd w:id="427"/>
      <w:r w:rsidRPr="00A534FF">
        <w:t>:</w:t>
      </w:r>
      <w:r w:rsidRPr="00A534FF">
        <w:rPr>
          <w:rFonts w:eastAsia="Arial Narrow" w:cs="Arial Narrow"/>
          <w:b/>
          <w:szCs w:val="24"/>
        </w:rPr>
        <w:t xml:space="preserve"> </w:t>
      </w:r>
      <w:r w:rsidRPr="00A534FF">
        <w:t xml:space="preserve">Findings shall address the applicable provisions of </w:t>
      </w:r>
      <w:r w:rsidRPr="00500E44">
        <w:rPr>
          <w:strike/>
          <w:color w:val="C00000"/>
          <w:sz w:val="16"/>
          <w:szCs w:val="16"/>
        </w:rPr>
        <w:t>Section 1.20 to 1.25, (Considerations for the Establishment and Alteration of Plan/Zone Designations, or Intensity and Overlay Zones)</w:t>
      </w:r>
      <w:r w:rsidR="00A269F5" w:rsidRPr="00A269F5">
        <w:rPr>
          <w:color w:val="C00000"/>
        </w:rPr>
        <w:t xml:space="preserve"> </w:t>
      </w:r>
      <w:r w:rsidR="00A269F5">
        <w:rPr>
          <w:color w:val="C00000"/>
          <w:u w:val="single"/>
        </w:rPr>
        <w:t>Section 3.4</w:t>
      </w:r>
      <w:r w:rsidRPr="00A534FF">
        <w:t>, and the following additional considerations:</w:t>
      </w:r>
    </w:p>
    <w:p w14:paraId="756353AA" w14:textId="77777777" w:rsidR="00E140E2" w:rsidRPr="00A534FF" w:rsidRDefault="00E140E2" w:rsidP="00DB07CD">
      <w:pPr>
        <w:pStyle w:val="Style9"/>
        <w:numPr>
          <w:ilvl w:val="3"/>
          <w:numId w:val="2021"/>
        </w:numPr>
      </w:pPr>
      <w:r w:rsidRPr="00A534FF">
        <w:t>How the change will be in conformance with the goals and policies of the Comprehensive Plan and standards of this Ordinance.</w:t>
      </w:r>
    </w:p>
    <w:p w14:paraId="7E8D9A23" w14:textId="77777777" w:rsidR="00E140E2" w:rsidRPr="00A534FF" w:rsidRDefault="00E140E2" w:rsidP="00DB07CD">
      <w:pPr>
        <w:pStyle w:val="Style9"/>
        <w:numPr>
          <w:ilvl w:val="3"/>
          <w:numId w:val="2021"/>
        </w:numPr>
      </w:pPr>
      <w:r w:rsidRPr="00A534FF">
        <w:t>What alternatives are available to the applicant, such as other sites within an existing zone or alternative building plans.</w:t>
      </w:r>
    </w:p>
    <w:p w14:paraId="195F3ACF" w14:textId="77777777" w:rsidR="00E140E2" w:rsidRPr="00A534FF" w:rsidRDefault="00E140E2" w:rsidP="00DB07CD">
      <w:pPr>
        <w:pStyle w:val="Style9"/>
        <w:numPr>
          <w:ilvl w:val="3"/>
          <w:numId w:val="2021"/>
        </w:numPr>
      </w:pPr>
      <w:r w:rsidRPr="00A534FF">
        <w:t>What the proposed use of the property is, the land area needed, and how the requested change is the minimum necessary to support the proposed use.</w:t>
      </w:r>
    </w:p>
    <w:p w14:paraId="755FE80B" w14:textId="77777777" w:rsidR="00E140E2" w:rsidRPr="00A534FF" w:rsidRDefault="00E140E2" w:rsidP="00DB07CD">
      <w:pPr>
        <w:pStyle w:val="Style9"/>
        <w:numPr>
          <w:ilvl w:val="3"/>
          <w:numId w:val="2021"/>
        </w:numPr>
      </w:pPr>
      <w:r w:rsidRPr="00A534FF">
        <w:t>What circumstances have changed since the adoption of the Comprehensive Plan or this Ordinance, if any, to warrant such a change.</w:t>
      </w:r>
    </w:p>
    <w:p w14:paraId="7B55EDD2" w14:textId="77777777" w:rsidR="00E140E2" w:rsidRPr="00A534FF" w:rsidRDefault="00E140E2" w:rsidP="00DB07CD">
      <w:pPr>
        <w:pStyle w:val="Style9"/>
        <w:numPr>
          <w:ilvl w:val="3"/>
          <w:numId w:val="2021"/>
        </w:numPr>
      </w:pPr>
      <w:r w:rsidRPr="00A534FF">
        <w:t>That the impacts will be on the surrounding neighborhood or adjacent properties in terms of traffic generation, noise, visual impacts, or other effects.</w:t>
      </w:r>
    </w:p>
    <w:p w14:paraId="4EFD7F55" w14:textId="4FBBF519" w:rsidR="002F05A3" w:rsidRDefault="002F05A3" w:rsidP="00DB07CD">
      <w:pPr>
        <w:pStyle w:val="Heading3"/>
        <w:numPr>
          <w:ilvl w:val="1"/>
          <w:numId w:val="2021"/>
        </w:numPr>
        <w:jc w:val="left"/>
      </w:pPr>
      <w:bookmarkStart w:id="428" w:name="_Toc145530379"/>
      <w:r w:rsidRPr="00E028FF">
        <w:t>Review Procedures</w:t>
      </w:r>
      <w:bookmarkEnd w:id="412"/>
      <w:bookmarkEnd w:id="428"/>
    </w:p>
    <w:p w14:paraId="6E0AC076" w14:textId="5F7D73CF" w:rsidR="002F05A3" w:rsidRPr="00D051B8" w:rsidRDefault="002F05A3" w:rsidP="00140479">
      <w:pPr>
        <w:pStyle w:val="Style8"/>
        <w:rPr>
          <w:b w:val="0"/>
          <w:bCs/>
        </w:rPr>
      </w:pPr>
      <w:r w:rsidRPr="00D051B8">
        <w:rPr>
          <w:b w:val="0"/>
          <w:bCs/>
        </w:rPr>
        <w:lastRenderedPageBreak/>
        <w:t xml:space="preserve">The purpose of this </w:t>
      </w:r>
      <w:r w:rsidR="00844E4C">
        <w:rPr>
          <w:b w:val="0"/>
          <w:bCs/>
        </w:rPr>
        <w:t>section</w:t>
      </w:r>
      <w:r w:rsidRPr="00D051B8">
        <w:rPr>
          <w:b w:val="0"/>
          <w:bCs/>
        </w:rPr>
        <w:t xml:space="preserve"> is to establish standard decision-making procedures that will enable the City, the applicant, and the public to reasonably review applications and participate in the local decision</w:t>
      </w:r>
      <w:r w:rsidR="009E3B9D">
        <w:rPr>
          <w:b w:val="0"/>
          <w:bCs/>
        </w:rPr>
        <w:t>-</w:t>
      </w:r>
      <w:r w:rsidRPr="00D051B8">
        <w:rPr>
          <w:b w:val="0"/>
          <w:bCs/>
        </w:rPr>
        <w:t>making process in a timely and effective way.</w:t>
      </w:r>
    </w:p>
    <w:p w14:paraId="35F5F854" w14:textId="066BC966" w:rsidR="00E71715" w:rsidRPr="00AA2387" w:rsidRDefault="00BC5513" w:rsidP="00F01BB2">
      <w:pPr>
        <w:pStyle w:val="Heading4"/>
        <w:numPr>
          <w:ilvl w:val="2"/>
          <w:numId w:val="2021"/>
        </w:numPr>
        <w:spacing w:before="0" w:after="0"/>
        <w:ind w:left="1800"/>
        <w:rPr>
          <w:strike/>
          <w:color w:val="C00000"/>
          <w:sz w:val="16"/>
          <w:szCs w:val="16"/>
          <w:u w:val="single"/>
        </w:rPr>
      </w:pPr>
      <w:bookmarkStart w:id="429" w:name="_Hlk138254511"/>
      <w:bookmarkStart w:id="430" w:name="_Hlk138327414"/>
      <w:bookmarkStart w:id="431" w:name="_Toc106881892"/>
      <w:r w:rsidRPr="00AA2387">
        <w:rPr>
          <w:strike/>
          <w:color w:val="C00000"/>
          <w:sz w:val="16"/>
          <w:szCs w:val="16"/>
          <w:u w:val="single"/>
        </w:rPr>
        <w:t xml:space="preserve">Type I: </w:t>
      </w:r>
      <w:r w:rsidR="00E71715" w:rsidRPr="00AA2387">
        <w:rPr>
          <w:strike/>
          <w:color w:val="C00000"/>
          <w:sz w:val="16"/>
          <w:szCs w:val="16"/>
          <w:u w:val="single"/>
        </w:rPr>
        <w:t>Staff Review</w:t>
      </w:r>
      <w:r w:rsidR="00AD7EF4" w:rsidRPr="00AA2387">
        <w:rPr>
          <w:strike/>
          <w:color w:val="C00000"/>
          <w:sz w:val="16"/>
          <w:szCs w:val="16"/>
          <w:u w:val="single"/>
        </w:rPr>
        <w:t>/Zoning Check List</w:t>
      </w:r>
      <w:r w:rsidR="00E71715" w:rsidRPr="00AA2387">
        <w:rPr>
          <w:strike/>
          <w:color w:val="C00000"/>
          <w:sz w:val="16"/>
          <w:szCs w:val="16"/>
          <w:u w:val="single"/>
        </w:rPr>
        <w:t xml:space="preserve"> </w:t>
      </w:r>
    </w:p>
    <w:bookmarkEnd w:id="429"/>
    <w:p w14:paraId="686221CD" w14:textId="2508F37E" w:rsidR="00E71715" w:rsidRPr="00AA2387" w:rsidRDefault="00E71715" w:rsidP="00F01BB2">
      <w:pPr>
        <w:pStyle w:val="Style9"/>
        <w:numPr>
          <w:ilvl w:val="3"/>
          <w:numId w:val="2021"/>
        </w:numPr>
        <w:spacing w:after="0" w:line="240" w:lineRule="auto"/>
        <w:rPr>
          <w:strike/>
          <w:sz w:val="16"/>
          <w:szCs w:val="16"/>
        </w:rPr>
      </w:pPr>
      <w:r w:rsidRPr="00AA2387">
        <w:rPr>
          <w:strike/>
          <w:sz w:val="16"/>
          <w:szCs w:val="16"/>
        </w:rPr>
        <w:t>The City Plann</w:t>
      </w:r>
      <w:r w:rsidR="003D5265" w:rsidRPr="00AA2387">
        <w:rPr>
          <w:strike/>
          <w:sz w:val="16"/>
          <w:szCs w:val="16"/>
        </w:rPr>
        <w:t>er</w:t>
      </w:r>
      <w:r w:rsidRPr="00AA2387">
        <w:rPr>
          <w:strike/>
          <w:sz w:val="16"/>
          <w:szCs w:val="16"/>
        </w:rPr>
        <w:t>, or his or her designee, without public notice and without a public hearing, makes ministerial decisions through the Type I procedure. Ministerial decisions are those where City standards and criteria do not require the exercise of discretion (i.e., there are clear and objective standards).</w:t>
      </w:r>
    </w:p>
    <w:p w14:paraId="7D7D553B" w14:textId="2F26AF15" w:rsidR="00E71715" w:rsidRPr="00AA2387" w:rsidRDefault="00E71715" w:rsidP="00F01BB2">
      <w:pPr>
        <w:pStyle w:val="Style9"/>
        <w:numPr>
          <w:ilvl w:val="3"/>
          <w:numId w:val="2021"/>
        </w:numPr>
        <w:spacing w:after="0" w:line="240" w:lineRule="auto"/>
        <w:rPr>
          <w:strike/>
          <w:sz w:val="16"/>
          <w:szCs w:val="16"/>
        </w:rPr>
      </w:pPr>
      <w:r w:rsidRPr="00AA2387">
        <w:rPr>
          <w:strike/>
          <w:sz w:val="16"/>
          <w:szCs w:val="16"/>
        </w:rPr>
        <w:t>Zoning Checklist. The City Plann</w:t>
      </w:r>
      <w:r w:rsidR="003D5265" w:rsidRPr="00AA2387">
        <w:rPr>
          <w:strike/>
          <w:sz w:val="16"/>
          <w:szCs w:val="16"/>
        </w:rPr>
        <w:t>er</w:t>
      </w:r>
      <w:r w:rsidRPr="00AA2387">
        <w:rPr>
          <w:strike/>
          <w:sz w:val="16"/>
          <w:szCs w:val="16"/>
        </w:rPr>
        <w:t xml:space="preserve"> reviews proposals requiring a Type I review using a Zoning Checklist. The Zoning Checklist is a preliminary review that is intended to ensure a project proposal meets the basic requirements of Article </w:t>
      </w:r>
      <w:r w:rsidR="00AD7EF4" w:rsidRPr="00AA2387">
        <w:rPr>
          <w:strike/>
          <w:sz w:val="16"/>
          <w:szCs w:val="16"/>
        </w:rPr>
        <w:t>3</w:t>
      </w:r>
      <w:r w:rsidRPr="00AA2387">
        <w:rPr>
          <w:strike/>
          <w:sz w:val="16"/>
          <w:szCs w:val="16"/>
        </w:rPr>
        <w:t xml:space="preserve"> before more detailed plans are prepared and before the City authorizes the Planner to issue a building permit.</w:t>
      </w:r>
    </w:p>
    <w:p w14:paraId="0D227E37" w14:textId="01EEE5ED" w:rsidR="00E71715" w:rsidRPr="00AA2387" w:rsidRDefault="00E71715" w:rsidP="00F01BB2">
      <w:pPr>
        <w:pStyle w:val="Style9"/>
        <w:numPr>
          <w:ilvl w:val="3"/>
          <w:numId w:val="2021"/>
        </w:numPr>
        <w:spacing w:after="0" w:line="240" w:lineRule="auto"/>
        <w:rPr>
          <w:strike/>
          <w:sz w:val="16"/>
          <w:szCs w:val="16"/>
        </w:rPr>
      </w:pPr>
      <w:r w:rsidRPr="00AA2387">
        <w:rPr>
          <w:strike/>
          <w:sz w:val="16"/>
          <w:szCs w:val="16"/>
        </w:rPr>
        <w:t xml:space="preserve">Application Requirements. </w:t>
      </w:r>
    </w:p>
    <w:p w14:paraId="018F4650" w14:textId="6A76A754" w:rsidR="00E71715" w:rsidRPr="00AA2387" w:rsidRDefault="00E71715" w:rsidP="00F01BB2">
      <w:pPr>
        <w:pStyle w:val="Style10"/>
        <w:numPr>
          <w:ilvl w:val="4"/>
          <w:numId w:val="2021"/>
        </w:numPr>
        <w:spacing w:after="0" w:line="240" w:lineRule="auto"/>
        <w:rPr>
          <w:strike/>
          <w:sz w:val="16"/>
          <w:szCs w:val="16"/>
        </w:rPr>
      </w:pPr>
      <w:r w:rsidRPr="00AA2387">
        <w:rPr>
          <w:strike/>
          <w:sz w:val="16"/>
          <w:szCs w:val="16"/>
        </w:rPr>
        <w:t>Application Forms. Approvals requiring Type I review, including Zoning Checklists, shall be made on forms provided by the City.</w:t>
      </w:r>
    </w:p>
    <w:p w14:paraId="5AE07E74" w14:textId="377D1B76" w:rsidR="00E71715" w:rsidRPr="00AA2387" w:rsidRDefault="00E71715" w:rsidP="00F01BB2">
      <w:pPr>
        <w:pStyle w:val="Style10"/>
        <w:numPr>
          <w:ilvl w:val="4"/>
          <w:numId w:val="2021"/>
        </w:numPr>
        <w:spacing w:after="0" w:line="240" w:lineRule="auto"/>
        <w:rPr>
          <w:strike/>
          <w:sz w:val="16"/>
          <w:szCs w:val="16"/>
        </w:rPr>
      </w:pPr>
      <w:r w:rsidRPr="00AA2387">
        <w:rPr>
          <w:strike/>
          <w:sz w:val="16"/>
          <w:szCs w:val="16"/>
        </w:rPr>
        <w:t>Application Requirements. When a Zoning Checklist is required, it shall:</w:t>
      </w:r>
    </w:p>
    <w:p w14:paraId="71600B58" w14:textId="1733013C" w:rsidR="00E71715" w:rsidRPr="00AA2387" w:rsidRDefault="00E7171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Include the information requested on the application form</w:t>
      </w:r>
      <w:r w:rsidR="00AD7EF4" w:rsidRPr="00AA2387">
        <w:rPr>
          <w:strike/>
          <w:color w:val="C00000"/>
          <w:sz w:val="16"/>
          <w:szCs w:val="16"/>
          <w:u w:val="single"/>
        </w:rPr>
        <w:t xml:space="preserve"> and in Section </w:t>
      </w:r>
      <w:proofErr w:type="gramStart"/>
      <w:r w:rsidR="00AD7EF4" w:rsidRPr="00AA2387">
        <w:rPr>
          <w:strike/>
          <w:color w:val="C00000"/>
          <w:sz w:val="16"/>
          <w:szCs w:val="16"/>
          <w:u w:val="single"/>
        </w:rPr>
        <w:t>7.3</w:t>
      </w:r>
      <w:r w:rsidRPr="00AA2387">
        <w:rPr>
          <w:strike/>
          <w:color w:val="C00000"/>
          <w:sz w:val="16"/>
          <w:szCs w:val="16"/>
          <w:u w:val="single"/>
        </w:rPr>
        <w:t>;</w:t>
      </w:r>
      <w:proofErr w:type="gramEnd"/>
    </w:p>
    <w:p w14:paraId="0CA01BB1" w14:textId="735C177C" w:rsidR="00E71715" w:rsidRPr="00AA2387" w:rsidRDefault="00E7171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Address the criteria in sufficient detail for review and action; and</w:t>
      </w:r>
    </w:p>
    <w:p w14:paraId="75531E5A" w14:textId="4651AF5C" w:rsidR="00E71715" w:rsidRPr="00AA2387" w:rsidRDefault="00E7171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 xml:space="preserve">Be </w:t>
      </w:r>
      <w:proofErr w:type="gramStart"/>
      <w:r w:rsidRPr="00AA2387">
        <w:rPr>
          <w:strike/>
          <w:color w:val="C00000"/>
          <w:sz w:val="16"/>
          <w:szCs w:val="16"/>
          <w:u w:val="single"/>
        </w:rPr>
        <w:t>filed</w:t>
      </w:r>
      <w:proofErr w:type="gramEnd"/>
      <w:r w:rsidRPr="00AA2387">
        <w:rPr>
          <w:strike/>
          <w:color w:val="C00000"/>
          <w:sz w:val="16"/>
          <w:szCs w:val="16"/>
          <w:u w:val="single"/>
        </w:rPr>
        <w:t xml:space="preserve"> with the required fee.</w:t>
      </w:r>
    </w:p>
    <w:p w14:paraId="40317CC8" w14:textId="323E7047" w:rsidR="00E71715" w:rsidRPr="00AA2387" w:rsidRDefault="00E71715" w:rsidP="00F01BB2">
      <w:pPr>
        <w:pStyle w:val="Style9"/>
        <w:numPr>
          <w:ilvl w:val="3"/>
          <w:numId w:val="2021"/>
        </w:numPr>
        <w:spacing w:after="0" w:line="240" w:lineRule="auto"/>
        <w:rPr>
          <w:strike/>
          <w:sz w:val="16"/>
          <w:szCs w:val="16"/>
        </w:rPr>
      </w:pPr>
      <w:r w:rsidRPr="00AA2387">
        <w:rPr>
          <w:strike/>
          <w:sz w:val="16"/>
          <w:szCs w:val="16"/>
        </w:rPr>
        <w:t xml:space="preserve">Requirements. The City shall not act upon an application for land use approval, and a building permit shall not be </w:t>
      </w:r>
      <w:proofErr w:type="gramStart"/>
      <w:r w:rsidRPr="00AA2387">
        <w:rPr>
          <w:strike/>
          <w:sz w:val="16"/>
          <w:szCs w:val="16"/>
        </w:rPr>
        <w:t>issued,</w:t>
      </w:r>
      <w:proofErr w:type="gramEnd"/>
      <w:r w:rsidRPr="00AA2387">
        <w:rPr>
          <w:strike/>
          <w:sz w:val="16"/>
          <w:szCs w:val="16"/>
        </w:rPr>
        <w:t xml:space="preserve"> until the City Planning Official has approved a Zoning Checklist for the proposed project.</w:t>
      </w:r>
    </w:p>
    <w:p w14:paraId="6D931EB1" w14:textId="5E0F7033" w:rsidR="00E71715" w:rsidRPr="00AA2387" w:rsidRDefault="00E71715" w:rsidP="00F01BB2">
      <w:pPr>
        <w:pStyle w:val="Style9"/>
        <w:numPr>
          <w:ilvl w:val="3"/>
          <w:numId w:val="2021"/>
        </w:numPr>
        <w:spacing w:after="0" w:line="240" w:lineRule="auto"/>
        <w:rPr>
          <w:strike/>
          <w:sz w:val="16"/>
          <w:szCs w:val="16"/>
        </w:rPr>
      </w:pPr>
      <w:r w:rsidRPr="00AA2387">
        <w:rPr>
          <w:strike/>
          <w:sz w:val="16"/>
          <w:szCs w:val="16"/>
        </w:rPr>
        <w:t>Criteria and Decision. The City Planning Official’s review of a Zoning Checklist is intended to determine whether minimum code requirements are met and whether any other land use permit or approval is required prior to issuance of a building permit.</w:t>
      </w:r>
    </w:p>
    <w:p w14:paraId="2D864DE1" w14:textId="3FEC204E" w:rsidR="002F05A3" w:rsidRPr="00AA2387" w:rsidRDefault="00E71715" w:rsidP="00F01BB2">
      <w:pPr>
        <w:pStyle w:val="Style9"/>
        <w:numPr>
          <w:ilvl w:val="3"/>
          <w:numId w:val="2021"/>
        </w:numPr>
        <w:spacing w:after="0" w:line="240" w:lineRule="auto"/>
        <w:rPr>
          <w:strike/>
          <w:sz w:val="16"/>
          <w:szCs w:val="16"/>
        </w:rPr>
      </w:pPr>
      <w:r w:rsidRPr="00AA2387">
        <w:rPr>
          <w:strike/>
          <w:sz w:val="16"/>
          <w:szCs w:val="16"/>
        </w:rPr>
        <w:t xml:space="preserve">Effective Date. A Zoning Checklist decision is final on the date it is signed by the City Planning Official. It is not a land use decision as defined by ORS 197.015, and therefore is not subject to appeal to the state Land Use Board of Appeals. </w:t>
      </w:r>
    </w:p>
    <w:p w14:paraId="67A3FC94" w14:textId="6AD0A85C" w:rsidR="002F05A3" w:rsidRPr="00AA2387" w:rsidRDefault="002F05A3" w:rsidP="00F01BB2">
      <w:pPr>
        <w:pStyle w:val="Heading4"/>
        <w:numPr>
          <w:ilvl w:val="2"/>
          <w:numId w:val="2021"/>
        </w:numPr>
        <w:spacing w:before="0" w:after="0"/>
        <w:ind w:left="1800"/>
        <w:rPr>
          <w:strike/>
          <w:sz w:val="16"/>
          <w:szCs w:val="16"/>
        </w:rPr>
      </w:pPr>
      <w:bookmarkStart w:id="432" w:name="_Hlk138254526"/>
      <w:bookmarkEnd w:id="430"/>
      <w:r w:rsidRPr="00AA2387">
        <w:rPr>
          <w:strike/>
          <w:color w:val="C00000"/>
          <w:sz w:val="16"/>
          <w:szCs w:val="16"/>
          <w:u w:val="single"/>
        </w:rPr>
        <w:t xml:space="preserve">Type II: </w:t>
      </w:r>
      <w:bookmarkEnd w:id="431"/>
      <w:r w:rsidR="00D3487C" w:rsidRPr="00AA2387">
        <w:rPr>
          <w:strike/>
          <w:sz w:val="16"/>
          <w:szCs w:val="16"/>
        </w:rPr>
        <w:t>Administrative Review with Notice</w:t>
      </w:r>
    </w:p>
    <w:p w14:paraId="2C48D7F0" w14:textId="77777777" w:rsidR="00427EE4" w:rsidRPr="00AA2387" w:rsidRDefault="00427EE4" w:rsidP="00F01BB2">
      <w:pPr>
        <w:pStyle w:val="ListParagraph"/>
        <w:numPr>
          <w:ilvl w:val="3"/>
          <w:numId w:val="73"/>
        </w:numPr>
        <w:spacing w:before="0" w:after="0"/>
        <w:rPr>
          <w:strike/>
          <w:sz w:val="16"/>
          <w:szCs w:val="16"/>
        </w:rPr>
      </w:pPr>
      <w:bookmarkStart w:id="433" w:name="_Hlk138328183"/>
      <w:bookmarkEnd w:id="432"/>
      <w:r w:rsidRPr="00AA2387">
        <w:rPr>
          <w:strike/>
          <w:sz w:val="16"/>
          <w:szCs w:val="16"/>
        </w:rPr>
        <w:t>Application Information</w:t>
      </w:r>
    </w:p>
    <w:p w14:paraId="0190DDA5" w14:textId="77777777" w:rsidR="00427EE4" w:rsidRPr="00AA2387" w:rsidRDefault="00427EE4" w:rsidP="00F01BB2">
      <w:pPr>
        <w:pStyle w:val="Style10"/>
        <w:numPr>
          <w:ilvl w:val="4"/>
          <w:numId w:val="59"/>
        </w:numPr>
        <w:spacing w:after="0" w:line="240" w:lineRule="auto"/>
        <w:rPr>
          <w:strike/>
          <w:sz w:val="16"/>
          <w:szCs w:val="16"/>
        </w:rPr>
      </w:pPr>
      <w:r w:rsidRPr="00AA2387">
        <w:rPr>
          <w:strike/>
          <w:sz w:val="16"/>
          <w:szCs w:val="16"/>
        </w:rPr>
        <w:t>An</w:t>
      </w:r>
      <w:r w:rsidRPr="00AA2387">
        <w:rPr>
          <w:strike/>
          <w:spacing w:val="-4"/>
          <w:sz w:val="16"/>
          <w:szCs w:val="16"/>
        </w:rPr>
        <w:t xml:space="preserve"> </w:t>
      </w:r>
      <w:r w:rsidRPr="00AA2387">
        <w:rPr>
          <w:strike/>
          <w:sz w:val="16"/>
          <w:szCs w:val="16"/>
        </w:rPr>
        <w:t>application</w:t>
      </w:r>
      <w:r w:rsidRPr="00AA2387">
        <w:rPr>
          <w:strike/>
          <w:spacing w:val="-2"/>
          <w:sz w:val="16"/>
          <w:szCs w:val="16"/>
        </w:rPr>
        <w:t xml:space="preserve"> </w:t>
      </w:r>
      <w:r w:rsidRPr="00AA2387">
        <w:rPr>
          <w:strike/>
          <w:sz w:val="16"/>
          <w:szCs w:val="16"/>
        </w:rPr>
        <w:t>for</w:t>
      </w:r>
      <w:r w:rsidRPr="00AA2387">
        <w:rPr>
          <w:strike/>
          <w:spacing w:val="-1"/>
          <w:sz w:val="16"/>
          <w:szCs w:val="16"/>
        </w:rPr>
        <w:t xml:space="preserve"> </w:t>
      </w:r>
      <w:r w:rsidRPr="00AA2387">
        <w:rPr>
          <w:strike/>
          <w:sz w:val="16"/>
          <w:szCs w:val="16"/>
        </w:rPr>
        <w:t>an</w:t>
      </w:r>
      <w:r w:rsidRPr="00AA2387">
        <w:rPr>
          <w:strike/>
          <w:spacing w:val="-4"/>
          <w:sz w:val="16"/>
          <w:szCs w:val="16"/>
        </w:rPr>
        <w:t xml:space="preserve"> </w:t>
      </w:r>
      <w:r w:rsidRPr="00AA2387">
        <w:rPr>
          <w:strike/>
          <w:sz w:val="16"/>
          <w:szCs w:val="16"/>
        </w:rPr>
        <w:t>action</w:t>
      </w:r>
      <w:r w:rsidRPr="00AA2387">
        <w:rPr>
          <w:strike/>
          <w:spacing w:val="-4"/>
          <w:sz w:val="16"/>
          <w:szCs w:val="16"/>
        </w:rPr>
        <w:t xml:space="preserve"> </w:t>
      </w:r>
      <w:r w:rsidRPr="00AA2387">
        <w:rPr>
          <w:strike/>
          <w:sz w:val="16"/>
          <w:szCs w:val="16"/>
        </w:rPr>
        <w:t>or</w:t>
      </w:r>
      <w:r w:rsidRPr="00AA2387">
        <w:rPr>
          <w:strike/>
          <w:spacing w:val="-1"/>
          <w:sz w:val="16"/>
          <w:szCs w:val="16"/>
        </w:rPr>
        <w:t xml:space="preserve"> </w:t>
      </w:r>
      <w:r w:rsidRPr="00AA2387">
        <w:rPr>
          <w:strike/>
          <w:sz w:val="16"/>
          <w:szCs w:val="16"/>
        </w:rPr>
        <w:t>permit</w:t>
      </w:r>
      <w:r w:rsidRPr="00AA2387">
        <w:rPr>
          <w:strike/>
          <w:spacing w:val="-3"/>
          <w:sz w:val="16"/>
          <w:szCs w:val="16"/>
        </w:rPr>
        <w:t xml:space="preserve"> </w:t>
      </w:r>
      <w:r w:rsidRPr="00AA2387">
        <w:rPr>
          <w:strike/>
          <w:sz w:val="16"/>
          <w:szCs w:val="16"/>
        </w:rPr>
        <w:t>provided</w:t>
      </w:r>
      <w:r w:rsidRPr="00AA2387">
        <w:rPr>
          <w:strike/>
          <w:spacing w:val="-2"/>
          <w:sz w:val="16"/>
          <w:szCs w:val="16"/>
        </w:rPr>
        <w:t xml:space="preserve"> </w:t>
      </w:r>
      <w:r w:rsidRPr="00AA2387">
        <w:rPr>
          <w:strike/>
          <w:sz w:val="16"/>
          <w:szCs w:val="16"/>
        </w:rPr>
        <w:t>for</w:t>
      </w:r>
      <w:r w:rsidRPr="00AA2387">
        <w:rPr>
          <w:strike/>
          <w:spacing w:val="-1"/>
          <w:sz w:val="16"/>
          <w:szCs w:val="16"/>
        </w:rPr>
        <w:t xml:space="preserve"> </w:t>
      </w:r>
      <w:r w:rsidRPr="00AA2387">
        <w:rPr>
          <w:strike/>
          <w:sz w:val="16"/>
          <w:szCs w:val="16"/>
        </w:rPr>
        <w:t>by</w:t>
      </w:r>
      <w:r w:rsidRPr="00AA2387">
        <w:rPr>
          <w:strike/>
          <w:spacing w:val="-4"/>
          <w:sz w:val="16"/>
          <w:szCs w:val="16"/>
        </w:rPr>
        <w:t xml:space="preserve"> </w:t>
      </w:r>
      <w:r w:rsidRPr="00AA2387">
        <w:rPr>
          <w:strike/>
          <w:sz w:val="16"/>
          <w:szCs w:val="16"/>
        </w:rPr>
        <w:t>this</w:t>
      </w:r>
      <w:r w:rsidRPr="00AA2387">
        <w:rPr>
          <w:strike/>
          <w:spacing w:val="-3"/>
          <w:sz w:val="16"/>
          <w:szCs w:val="16"/>
        </w:rPr>
        <w:t xml:space="preserve"> </w:t>
      </w:r>
      <w:r w:rsidRPr="00AA2387">
        <w:rPr>
          <w:strike/>
          <w:sz w:val="16"/>
          <w:szCs w:val="16"/>
        </w:rPr>
        <w:t>title</w:t>
      </w:r>
      <w:r w:rsidRPr="00AA2387">
        <w:rPr>
          <w:strike/>
          <w:spacing w:val="-1"/>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consist</w:t>
      </w:r>
      <w:r w:rsidRPr="00AA2387">
        <w:rPr>
          <w:strike/>
          <w:spacing w:val="-3"/>
          <w:sz w:val="16"/>
          <w:szCs w:val="16"/>
        </w:rPr>
        <w:t xml:space="preserve"> </w:t>
      </w:r>
      <w:r w:rsidRPr="00AA2387">
        <w:rPr>
          <w:strike/>
          <w:spacing w:val="-5"/>
          <w:sz w:val="16"/>
          <w:szCs w:val="16"/>
        </w:rPr>
        <w:t>of:</w:t>
      </w:r>
    </w:p>
    <w:p w14:paraId="2D93B30C" w14:textId="77777777" w:rsidR="00427EE4" w:rsidRPr="00AA2387" w:rsidRDefault="00427EE4" w:rsidP="00F01BB2">
      <w:pPr>
        <w:pStyle w:val="Style11"/>
        <w:numPr>
          <w:ilvl w:val="6"/>
          <w:numId w:val="2021"/>
        </w:numPr>
        <w:spacing w:after="0" w:line="240" w:lineRule="auto"/>
        <w:rPr>
          <w:strike/>
          <w:sz w:val="16"/>
          <w:szCs w:val="16"/>
        </w:rPr>
      </w:pPr>
      <w:r w:rsidRPr="00AA2387">
        <w:rPr>
          <w:strike/>
          <w:sz w:val="16"/>
          <w:szCs w:val="16"/>
        </w:rPr>
        <w:t>A</w:t>
      </w:r>
      <w:r w:rsidRPr="00AA2387">
        <w:rPr>
          <w:strike/>
          <w:spacing w:val="-4"/>
          <w:sz w:val="16"/>
          <w:szCs w:val="16"/>
        </w:rPr>
        <w:t xml:space="preserve"> </w:t>
      </w:r>
      <w:r w:rsidRPr="00AA2387">
        <w:rPr>
          <w:strike/>
          <w:sz w:val="16"/>
          <w:szCs w:val="16"/>
        </w:rPr>
        <w:t>complete</w:t>
      </w:r>
      <w:r w:rsidRPr="00AA2387">
        <w:rPr>
          <w:strike/>
          <w:spacing w:val="-3"/>
          <w:sz w:val="16"/>
          <w:szCs w:val="16"/>
        </w:rPr>
        <w:t xml:space="preserve"> </w:t>
      </w:r>
      <w:r w:rsidRPr="00AA2387">
        <w:rPr>
          <w:strike/>
          <w:sz w:val="16"/>
          <w:szCs w:val="16"/>
        </w:rPr>
        <w:t>application</w:t>
      </w:r>
      <w:r w:rsidRPr="00AA2387">
        <w:rPr>
          <w:strike/>
          <w:spacing w:val="-3"/>
          <w:sz w:val="16"/>
          <w:szCs w:val="16"/>
        </w:rPr>
        <w:t xml:space="preserve"> </w:t>
      </w:r>
      <w:r w:rsidRPr="00AA2387">
        <w:rPr>
          <w:strike/>
          <w:sz w:val="16"/>
          <w:szCs w:val="16"/>
        </w:rPr>
        <w:t>form</w:t>
      </w:r>
      <w:r w:rsidRPr="00AA2387">
        <w:rPr>
          <w:strike/>
          <w:spacing w:val="-5"/>
          <w:sz w:val="16"/>
          <w:szCs w:val="16"/>
        </w:rPr>
        <w:t xml:space="preserve"> </w:t>
      </w:r>
      <w:r w:rsidRPr="00AA2387">
        <w:rPr>
          <w:strike/>
          <w:sz w:val="16"/>
          <w:szCs w:val="16"/>
        </w:rPr>
        <w:t>and</w:t>
      </w:r>
      <w:r w:rsidRPr="00AA2387">
        <w:rPr>
          <w:strike/>
          <w:spacing w:val="-5"/>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appropriate</w:t>
      </w:r>
      <w:r w:rsidRPr="00AA2387">
        <w:rPr>
          <w:strike/>
          <w:spacing w:val="-3"/>
          <w:sz w:val="16"/>
          <w:szCs w:val="16"/>
        </w:rPr>
        <w:t xml:space="preserve"> </w:t>
      </w:r>
      <w:r w:rsidRPr="00AA2387">
        <w:rPr>
          <w:strike/>
          <w:sz w:val="16"/>
          <w:szCs w:val="16"/>
        </w:rPr>
        <w:t>application</w:t>
      </w:r>
      <w:r w:rsidRPr="00AA2387">
        <w:rPr>
          <w:strike/>
          <w:spacing w:val="-3"/>
          <w:sz w:val="16"/>
          <w:szCs w:val="16"/>
        </w:rPr>
        <w:t xml:space="preserve"> </w:t>
      </w:r>
      <w:r w:rsidRPr="00AA2387">
        <w:rPr>
          <w:strike/>
          <w:spacing w:val="-4"/>
          <w:sz w:val="16"/>
          <w:szCs w:val="16"/>
        </w:rPr>
        <w:t>fee.</w:t>
      </w:r>
    </w:p>
    <w:p w14:paraId="16489E5E" w14:textId="77777777" w:rsidR="00427EE4" w:rsidRPr="00AA2387" w:rsidRDefault="00427EE4" w:rsidP="00F01BB2">
      <w:pPr>
        <w:pStyle w:val="Style11"/>
        <w:numPr>
          <w:ilvl w:val="6"/>
          <w:numId w:val="2021"/>
        </w:numPr>
        <w:spacing w:after="0" w:line="240" w:lineRule="auto"/>
        <w:rPr>
          <w:strike/>
          <w:sz w:val="16"/>
          <w:szCs w:val="16"/>
        </w:rPr>
      </w:pPr>
      <w:r w:rsidRPr="00AA2387">
        <w:rPr>
          <w:strike/>
          <w:sz w:val="16"/>
          <w:szCs w:val="16"/>
        </w:rPr>
        <w:t>Proof that the property affected by the application is in the exclusive ownership of the applicant, or that the applicant has the consent of all partners in ownership of the affected property.</w:t>
      </w:r>
    </w:p>
    <w:p w14:paraId="7AF0344E" w14:textId="77777777" w:rsidR="00427EE4" w:rsidRPr="00AA2387" w:rsidRDefault="00427EE4" w:rsidP="00F01BB2">
      <w:pPr>
        <w:pStyle w:val="Style11"/>
        <w:numPr>
          <w:ilvl w:val="6"/>
          <w:numId w:val="2021"/>
        </w:numPr>
        <w:spacing w:after="0" w:line="240" w:lineRule="auto"/>
        <w:rPr>
          <w:strike/>
          <w:sz w:val="16"/>
          <w:szCs w:val="16"/>
        </w:rPr>
      </w:pPr>
      <w:r w:rsidRPr="00AA2387">
        <w:rPr>
          <w:strike/>
          <w:sz w:val="16"/>
          <w:szCs w:val="16"/>
        </w:rPr>
        <w:t>Legal</w:t>
      </w:r>
      <w:r w:rsidRPr="00AA2387">
        <w:rPr>
          <w:strike/>
          <w:spacing w:val="-4"/>
          <w:sz w:val="16"/>
          <w:szCs w:val="16"/>
        </w:rPr>
        <w:t xml:space="preserve"> </w:t>
      </w:r>
      <w:r w:rsidRPr="00AA2387">
        <w:rPr>
          <w:strike/>
          <w:sz w:val="16"/>
          <w:szCs w:val="16"/>
        </w:rPr>
        <w:t>description</w:t>
      </w:r>
      <w:r w:rsidRPr="00AA2387">
        <w:rPr>
          <w:strike/>
          <w:spacing w:val="-5"/>
          <w:sz w:val="16"/>
          <w:szCs w:val="16"/>
        </w:rPr>
        <w:t xml:space="preserve"> </w:t>
      </w:r>
      <w:r w:rsidRPr="00AA2387">
        <w:rPr>
          <w:strike/>
          <w:sz w:val="16"/>
          <w:szCs w:val="16"/>
        </w:rPr>
        <w:t>of</w:t>
      </w:r>
      <w:r w:rsidRPr="00AA2387">
        <w:rPr>
          <w:strike/>
          <w:spacing w:val="-3"/>
          <w:sz w:val="16"/>
          <w:szCs w:val="16"/>
        </w:rPr>
        <w:t xml:space="preserve"> </w:t>
      </w:r>
      <w:r w:rsidRPr="00AA2387">
        <w:rPr>
          <w:strike/>
          <w:sz w:val="16"/>
          <w:szCs w:val="16"/>
        </w:rPr>
        <w:t>the</w:t>
      </w:r>
      <w:r w:rsidRPr="00AA2387">
        <w:rPr>
          <w:strike/>
          <w:spacing w:val="-2"/>
          <w:sz w:val="16"/>
          <w:szCs w:val="16"/>
        </w:rPr>
        <w:t xml:space="preserve"> </w:t>
      </w:r>
      <w:r w:rsidRPr="00AA2387">
        <w:rPr>
          <w:strike/>
          <w:sz w:val="16"/>
          <w:szCs w:val="16"/>
        </w:rPr>
        <w:t>property</w:t>
      </w:r>
      <w:r w:rsidRPr="00AA2387">
        <w:rPr>
          <w:strike/>
          <w:spacing w:val="-3"/>
          <w:sz w:val="16"/>
          <w:szCs w:val="16"/>
        </w:rPr>
        <w:t xml:space="preserve"> </w:t>
      </w:r>
      <w:r w:rsidRPr="00AA2387">
        <w:rPr>
          <w:strike/>
          <w:sz w:val="16"/>
          <w:szCs w:val="16"/>
        </w:rPr>
        <w:t>affected</w:t>
      </w:r>
      <w:r w:rsidRPr="00AA2387">
        <w:rPr>
          <w:strike/>
          <w:spacing w:val="-5"/>
          <w:sz w:val="16"/>
          <w:szCs w:val="16"/>
        </w:rPr>
        <w:t xml:space="preserve"> </w:t>
      </w:r>
      <w:r w:rsidRPr="00AA2387">
        <w:rPr>
          <w:strike/>
          <w:sz w:val="16"/>
          <w:szCs w:val="16"/>
        </w:rPr>
        <w:t>by</w:t>
      </w:r>
      <w:r w:rsidRPr="00AA2387">
        <w:rPr>
          <w:strike/>
          <w:spacing w:val="-4"/>
          <w:sz w:val="16"/>
          <w:szCs w:val="16"/>
        </w:rPr>
        <w:t xml:space="preserve"> </w:t>
      </w:r>
      <w:r w:rsidRPr="00AA2387">
        <w:rPr>
          <w:strike/>
          <w:sz w:val="16"/>
          <w:szCs w:val="16"/>
        </w:rPr>
        <w:t>the</w:t>
      </w:r>
      <w:r w:rsidRPr="00AA2387">
        <w:rPr>
          <w:strike/>
          <w:spacing w:val="-2"/>
          <w:sz w:val="16"/>
          <w:szCs w:val="16"/>
        </w:rPr>
        <w:t xml:space="preserve"> application.</w:t>
      </w:r>
    </w:p>
    <w:p w14:paraId="6C1386B6" w14:textId="77777777" w:rsidR="00427EE4" w:rsidRPr="00AA2387" w:rsidRDefault="00427EE4" w:rsidP="00F01BB2">
      <w:pPr>
        <w:pStyle w:val="Style11"/>
        <w:numPr>
          <w:ilvl w:val="6"/>
          <w:numId w:val="2021"/>
        </w:numPr>
        <w:spacing w:after="0" w:line="240" w:lineRule="auto"/>
        <w:rPr>
          <w:strike/>
          <w:sz w:val="16"/>
          <w:szCs w:val="16"/>
        </w:rPr>
      </w:pPr>
      <w:r w:rsidRPr="00AA2387">
        <w:rPr>
          <w:strike/>
          <w:sz w:val="16"/>
          <w:szCs w:val="16"/>
        </w:rPr>
        <w:t xml:space="preserve">Geologic Hazards Report if the property is located in a </w:t>
      </w:r>
      <w:proofErr w:type="gramStart"/>
      <w:r w:rsidRPr="00AA2387">
        <w:rPr>
          <w:strike/>
          <w:sz w:val="16"/>
          <w:szCs w:val="16"/>
        </w:rPr>
        <w:t>geologic hazards</w:t>
      </w:r>
      <w:proofErr w:type="gramEnd"/>
      <w:r w:rsidRPr="00AA2387">
        <w:rPr>
          <w:strike/>
          <w:sz w:val="16"/>
          <w:szCs w:val="16"/>
        </w:rPr>
        <w:t xml:space="preserve"> overlay zone.</w:t>
      </w:r>
    </w:p>
    <w:p w14:paraId="4423EBC7" w14:textId="77777777" w:rsidR="00427EE4" w:rsidRPr="00AA2387" w:rsidRDefault="00427EE4" w:rsidP="00F01BB2">
      <w:pPr>
        <w:pStyle w:val="Style11"/>
        <w:numPr>
          <w:ilvl w:val="6"/>
          <w:numId w:val="2021"/>
        </w:numPr>
        <w:spacing w:after="0" w:line="240" w:lineRule="auto"/>
        <w:rPr>
          <w:strike/>
          <w:sz w:val="16"/>
          <w:szCs w:val="16"/>
        </w:rPr>
      </w:pPr>
      <w:r w:rsidRPr="00AA2387">
        <w:rPr>
          <w:strike/>
          <w:sz w:val="16"/>
          <w:szCs w:val="16"/>
        </w:rPr>
        <w:t>Payment</w:t>
      </w:r>
      <w:r w:rsidRPr="00AA2387">
        <w:rPr>
          <w:strike/>
          <w:spacing w:val="-4"/>
          <w:sz w:val="16"/>
          <w:szCs w:val="16"/>
        </w:rPr>
        <w:t xml:space="preserve"> </w:t>
      </w:r>
      <w:r w:rsidRPr="00AA2387">
        <w:rPr>
          <w:strike/>
          <w:sz w:val="16"/>
          <w:szCs w:val="16"/>
        </w:rPr>
        <w:t>of</w:t>
      </w:r>
      <w:r w:rsidRPr="00AA2387">
        <w:rPr>
          <w:strike/>
          <w:spacing w:val="-4"/>
          <w:sz w:val="16"/>
          <w:szCs w:val="16"/>
        </w:rPr>
        <w:t xml:space="preserve"> </w:t>
      </w:r>
      <w:r w:rsidRPr="00AA2387">
        <w:rPr>
          <w:strike/>
          <w:sz w:val="16"/>
          <w:szCs w:val="16"/>
        </w:rPr>
        <w:t>all</w:t>
      </w:r>
      <w:r w:rsidRPr="00AA2387">
        <w:rPr>
          <w:strike/>
          <w:spacing w:val="-3"/>
          <w:sz w:val="16"/>
          <w:szCs w:val="16"/>
        </w:rPr>
        <w:t xml:space="preserve"> </w:t>
      </w:r>
      <w:r w:rsidRPr="00AA2387">
        <w:rPr>
          <w:strike/>
          <w:sz w:val="16"/>
          <w:szCs w:val="16"/>
        </w:rPr>
        <w:t>applicable</w:t>
      </w:r>
      <w:r w:rsidRPr="00AA2387">
        <w:rPr>
          <w:strike/>
          <w:spacing w:val="-3"/>
          <w:sz w:val="16"/>
          <w:szCs w:val="16"/>
        </w:rPr>
        <w:t xml:space="preserve"> </w:t>
      </w:r>
      <w:r w:rsidRPr="00AA2387">
        <w:rPr>
          <w:strike/>
          <w:spacing w:val="-2"/>
          <w:sz w:val="16"/>
          <w:szCs w:val="16"/>
        </w:rPr>
        <w:t>fees.</w:t>
      </w:r>
    </w:p>
    <w:p w14:paraId="31190E48" w14:textId="77777777" w:rsidR="00427EE4" w:rsidRPr="00AA2387" w:rsidRDefault="00427EE4" w:rsidP="00F01BB2">
      <w:pPr>
        <w:pStyle w:val="Style10"/>
        <w:numPr>
          <w:ilvl w:val="4"/>
          <w:numId w:val="2021"/>
        </w:numPr>
        <w:spacing w:after="0" w:line="240" w:lineRule="auto"/>
        <w:rPr>
          <w:strike/>
          <w:sz w:val="16"/>
          <w:szCs w:val="16"/>
        </w:rPr>
      </w:pPr>
      <w:r w:rsidRPr="00AA2387">
        <w:rPr>
          <w:strike/>
          <w:sz w:val="16"/>
          <w:szCs w:val="16"/>
        </w:rPr>
        <w:t>If the application if complete when first submitted, or the applicant submits the requested additional information within one hundred eighty days of the date the application</w:t>
      </w:r>
      <w:r w:rsidRPr="00AA2387">
        <w:rPr>
          <w:strike/>
          <w:spacing w:val="-14"/>
          <w:sz w:val="16"/>
          <w:szCs w:val="16"/>
        </w:rPr>
        <w:t xml:space="preserve"> </w:t>
      </w:r>
      <w:r w:rsidRPr="00AA2387">
        <w:rPr>
          <w:strike/>
          <w:sz w:val="16"/>
          <w:szCs w:val="16"/>
        </w:rPr>
        <w:t>was</w:t>
      </w:r>
      <w:r w:rsidRPr="00AA2387">
        <w:rPr>
          <w:strike/>
          <w:spacing w:val="-14"/>
          <w:sz w:val="16"/>
          <w:szCs w:val="16"/>
        </w:rPr>
        <w:t xml:space="preserve"> </w:t>
      </w:r>
      <w:r w:rsidRPr="00AA2387">
        <w:rPr>
          <w:strike/>
          <w:sz w:val="16"/>
          <w:szCs w:val="16"/>
        </w:rPr>
        <w:t>first</w:t>
      </w:r>
      <w:r w:rsidRPr="00AA2387">
        <w:rPr>
          <w:strike/>
          <w:spacing w:val="-14"/>
          <w:sz w:val="16"/>
          <w:szCs w:val="16"/>
        </w:rPr>
        <w:t xml:space="preserve"> </w:t>
      </w:r>
      <w:r w:rsidRPr="00AA2387">
        <w:rPr>
          <w:strike/>
          <w:sz w:val="16"/>
          <w:szCs w:val="16"/>
        </w:rPr>
        <w:t>submitted,</w:t>
      </w:r>
      <w:r w:rsidRPr="00AA2387">
        <w:rPr>
          <w:strike/>
          <w:spacing w:val="-13"/>
          <w:sz w:val="16"/>
          <w:szCs w:val="16"/>
        </w:rPr>
        <w:t xml:space="preserve"> </w:t>
      </w:r>
      <w:r w:rsidRPr="00AA2387">
        <w:rPr>
          <w:strike/>
          <w:sz w:val="16"/>
          <w:szCs w:val="16"/>
        </w:rPr>
        <w:t>approval</w:t>
      </w:r>
      <w:r w:rsidRPr="00AA2387">
        <w:rPr>
          <w:strike/>
          <w:spacing w:val="-14"/>
          <w:sz w:val="16"/>
          <w:szCs w:val="16"/>
        </w:rPr>
        <w:t xml:space="preserve"> </w:t>
      </w:r>
      <w:r w:rsidRPr="00AA2387">
        <w:rPr>
          <w:strike/>
          <w:sz w:val="16"/>
          <w:szCs w:val="16"/>
        </w:rPr>
        <w:t>or</w:t>
      </w:r>
      <w:r w:rsidRPr="00AA2387">
        <w:rPr>
          <w:strike/>
          <w:spacing w:val="-14"/>
          <w:sz w:val="16"/>
          <w:szCs w:val="16"/>
        </w:rPr>
        <w:t xml:space="preserve"> </w:t>
      </w:r>
      <w:r w:rsidRPr="00AA2387">
        <w:rPr>
          <w:strike/>
          <w:sz w:val="16"/>
          <w:szCs w:val="16"/>
        </w:rPr>
        <w:t>denial</w:t>
      </w:r>
      <w:r w:rsidRPr="00AA2387">
        <w:rPr>
          <w:strike/>
          <w:spacing w:val="-13"/>
          <w:sz w:val="16"/>
          <w:szCs w:val="16"/>
        </w:rPr>
        <w:t xml:space="preserve"> </w:t>
      </w:r>
      <w:r w:rsidRPr="00AA2387">
        <w:rPr>
          <w:strike/>
          <w:sz w:val="16"/>
          <w:szCs w:val="16"/>
        </w:rPr>
        <w:t>of</w:t>
      </w:r>
      <w:r w:rsidRPr="00AA2387">
        <w:rPr>
          <w:strike/>
          <w:spacing w:val="-14"/>
          <w:sz w:val="16"/>
          <w:szCs w:val="16"/>
        </w:rPr>
        <w:t xml:space="preserve"> </w:t>
      </w:r>
      <w:r w:rsidRPr="00AA2387">
        <w:rPr>
          <w:strike/>
          <w:sz w:val="16"/>
          <w:szCs w:val="16"/>
        </w:rPr>
        <w:t>the</w:t>
      </w:r>
      <w:r w:rsidRPr="00AA2387">
        <w:rPr>
          <w:strike/>
          <w:spacing w:val="-14"/>
          <w:sz w:val="16"/>
          <w:szCs w:val="16"/>
        </w:rPr>
        <w:t xml:space="preserve"> </w:t>
      </w:r>
      <w:r w:rsidRPr="00AA2387">
        <w:rPr>
          <w:strike/>
          <w:sz w:val="16"/>
          <w:szCs w:val="16"/>
        </w:rPr>
        <w:t>application</w:t>
      </w:r>
      <w:r w:rsidRPr="00AA2387">
        <w:rPr>
          <w:strike/>
          <w:spacing w:val="-13"/>
          <w:sz w:val="16"/>
          <w:szCs w:val="16"/>
        </w:rPr>
        <w:t xml:space="preserve"> </w:t>
      </w:r>
      <w:r w:rsidRPr="00AA2387">
        <w:rPr>
          <w:strike/>
          <w:sz w:val="16"/>
          <w:szCs w:val="16"/>
        </w:rPr>
        <w:t>shall</w:t>
      </w:r>
      <w:r w:rsidRPr="00AA2387">
        <w:rPr>
          <w:strike/>
          <w:spacing w:val="-14"/>
          <w:sz w:val="16"/>
          <w:szCs w:val="16"/>
        </w:rPr>
        <w:t xml:space="preserve"> </w:t>
      </w:r>
      <w:r w:rsidRPr="00AA2387">
        <w:rPr>
          <w:strike/>
          <w:sz w:val="16"/>
          <w:szCs w:val="16"/>
        </w:rPr>
        <w:t>be</w:t>
      </w:r>
      <w:r w:rsidRPr="00AA2387">
        <w:rPr>
          <w:strike/>
          <w:spacing w:val="-14"/>
          <w:sz w:val="16"/>
          <w:szCs w:val="16"/>
        </w:rPr>
        <w:t xml:space="preserve"> </w:t>
      </w:r>
      <w:r w:rsidRPr="00AA2387">
        <w:rPr>
          <w:strike/>
          <w:sz w:val="16"/>
          <w:szCs w:val="16"/>
        </w:rPr>
        <w:t xml:space="preserve">based </w:t>
      </w:r>
      <w:r w:rsidRPr="00AA2387">
        <w:rPr>
          <w:strike/>
          <w:spacing w:val="-2"/>
          <w:sz w:val="16"/>
          <w:szCs w:val="16"/>
        </w:rPr>
        <w:t>upon</w:t>
      </w:r>
      <w:r w:rsidRPr="00AA2387">
        <w:rPr>
          <w:strike/>
          <w:spacing w:val="-7"/>
          <w:sz w:val="16"/>
          <w:szCs w:val="16"/>
        </w:rPr>
        <w:t xml:space="preserve"> </w:t>
      </w:r>
      <w:r w:rsidRPr="00AA2387">
        <w:rPr>
          <w:strike/>
          <w:spacing w:val="-2"/>
          <w:sz w:val="16"/>
          <w:szCs w:val="16"/>
        </w:rPr>
        <w:t>the</w:t>
      </w:r>
      <w:r w:rsidRPr="00AA2387">
        <w:rPr>
          <w:strike/>
          <w:spacing w:val="-7"/>
          <w:sz w:val="16"/>
          <w:szCs w:val="16"/>
        </w:rPr>
        <w:t xml:space="preserve"> </w:t>
      </w:r>
      <w:r w:rsidRPr="00AA2387">
        <w:rPr>
          <w:strike/>
          <w:spacing w:val="-2"/>
          <w:sz w:val="16"/>
          <w:szCs w:val="16"/>
        </w:rPr>
        <w:t>standards</w:t>
      </w:r>
      <w:r w:rsidRPr="00AA2387">
        <w:rPr>
          <w:strike/>
          <w:spacing w:val="-7"/>
          <w:sz w:val="16"/>
          <w:szCs w:val="16"/>
        </w:rPr>
        <w:t xml:space="preserve"> </w:t>
      </w:r>
      <w:r w:rsidRPr="00AA2387">
        <w:rPr>
          <w:strike/>
          <w:spacing w:val="-2"/>
          <w:sz w:val="16"/>
          <w:szCs w:val="16"/>
        </w:rPr>
        <w:t>and</w:t>
      </w:r>
      <w:r w:rsidRPr="00AA2387">
        <w:rPr>
          <w:strike/>
          <w:spacing w:val="-7"/>
          <w:sz w:val="16"/>
          <w:szCs w:val="16"/>
        </w:rPr>
        <w:t xml:space="preserve"> </w:t>
      </w:r>
      <w:r w:rsidRPr="00AA2387">
        <w:rPr>
          <w:strike/>
          <w:spacing w:val="-2"/>
          <w:sz w:val="16"/>
          <w:szCs w:val="16"/>
        </w:rPr>
        <w:t>criteria</w:t>
      </w:r>
      <w:r w:rsidRPr="00AA2387">
        <w:rPr>
          <w:strike/>
          <w:spacing w:val="-7"/>
          <w:sz w:val="16"/>
          <w:szCs w:val="16"/>
        </w:rPr>
        <w:t xml:space="preserve"> </w:t>
      </w:r>
      <w:r w:rsidRPr="00AA2387">
        <w:rPr>
          <w:strike/>
          <w:spacing w:val="-2"/>
          <w:sz w:val="16"/>
          <w:szCs w:val="16"/>
        </w:rPr>
        <w:t>that</w:t>
      </w:r>
      <w:r w:rsidRPr="00AA2387">
        <w:rPr>
          <w:strike/>
          <w:spacing w:val="-7"/>
          <w:sz w:val="16"/>
          <w:szCs w:val="16"/>
        </w:rPr>
        <w:t xml:space="preserve"> </w:t>
      </w:r>
      <w:r w:rsidRPr="00AA2387">
        <w:rPr>
          <w:strike/>
          <w:spacing w:val="-2"/>
          <w:sz w:val="16"/>
          <w:szCs w:val="16"/>
        </w:rPr>
        <w:t>were</w:t>
      </w:r>
      <w:r w:rsidRPr="00AA2387">
        <w:rPr>
          <w:strike/>
          <w:spacing w:val="-7"/>
          <w:sz w:val="16"/>
          <w:szCs w:val="16"/>
        </w:rPr>
        <w:t xml:space="preserve"> </w:t>
      </w:r>
      <w:r w:rsidRPr="00AA2387">
        <w:rPr>
          <w:strike/>
          <w:spacing w:val="-2"/>
          <w:sz w:val="16"/>
          <w:szCs w:val="16"/>
        </w:rPr>
        <w:t>applicable</w:t>
      </w:r>
      <w:r w:rsidRPr="00AA2387">
        <w:rPr>
          <w:strike/>
          <w:spacing w:val="-7"/>
          <w:sz w:val="16"/>
          <w:szCs w:val="16"/>
        </w:rPr>
        <w:t xml:space="preserve"> </w:t>
      </w:r>
      <w:r w:rsidRPr="00AA2387">
        <w:rPr>
          <w:strike/>
          <w:spacing w:val="-2"/>
          <w:sz w:val="16"/>
          <w:szCs w:val="16"/>
        </w:rPr>
        <w:t>at</w:t>
      </w:r>
      <w:r w:rsidRPr="00AA2387">
        <w:rPr>
          <w:strike/>
          <w:spacing w:val="-7"/>
          <w:sz w:val="16"/>
          <w:szCs w:val="16"/>
        </w:rPr>
        <w:t xml:space="preserve"> </w:t>
      </w:r>
      <w:r w:rsidRPr="00AA2387">
        <w:rPr>
          <w:strike/>
          <w:spacing w:val="-2"/>
          <w:sz w:val="16"/>
          <w:szCs w:val="16"/>
        </w:rPr>
        <w:t>the</w:t>
      </w:r>
      <w:r w:rsidRPr="00AA2387">
        <w:rPr>
          <w:strike/>
          <w:spacing w:val="-7"/>
          <w:sz w:val="16"/>
          <w:szCs w:val="16"/>
        </w:rPr>
        <w:t xml:space="preserve"> </w:t>
      </w:r>
      <w:r w:rsidRPr="00AA2387">
        <w:rPr>
          <w:strike/>
          <w:spacing w:val="-2"/>
          <w:sz w:val="16"/>
          <w:szCs w:val="16"/>
        </w:rPr>
        <w:t>time</w:t>
      </w:r>
      <w:r w:rsidRPr="00AA2387">
        <w:rPr>
          <w:strike/>
          <w:spacing w:val="-7"/>
          <w:sz w:val="16"/>
          <w:szCs w:val="16"/>
        </w:rPr>
        <w:t xml:space="preserve"> </w:t>
      </w:r>
      <w:r w:rsidRPr="00AA2387">
        <w:rPr>
          <w:strike/>
          <w:spacing w:val="-2"/>
          <w:sz w:val="16"/>
          <w:szCs w:val="16"/>
        </w:rPr>
        <w:t>the</w:t>
      </w:r>
      <w:r w:rsidRPr="00AA2387">
        <w:rPr>
          <w:strike/>
          <w:spacing w:val="-10"/>
          <w:sz w:val="16"/>
          <w:szCs w:val="16"/>
        </w:rPr>
        <w:t xml:space="preserve"> </w:t>
      </w:r>
      <w:r w:rsidRPr="00AA2387">
        <w:rPr>
          <w:strike/>
          <w:spacing w:val="-2"/>
          <w:sz w:val="16"/>
          <w:szCs w:val="16"/>
        </w:rPr>
        <w:t>application</w:t>
      </w:r>
      <w:r w:rsidRPr="00AA2387">
        <w:rPr>
          <w:strike/>
          <w:spacing w:val="-12"/>
          <w:sz w:val="16"/>
          <w:szCs w:val="16"/>
        </w:rPr>
        <w:t xml:space="preserve"> </w:t>
      </w:r>
      <w:r w:rsidRPr="00AA2387">
        <w:rPr>
          <w:strike/>
          <w:spacing w:val="-2"/>
          <w:sz w:val="16"/>
          <w:szCs w:val="16"/>
        </w:rPr>
        <w:t xml:space="preserve">was </w:t>
      </w:r>
      <w:r w:rsidRPr="00AA2387">
        <w:rPr>
          <w:strike/>
          <w:sz w:val="16"/>
          <w:szCs w:val="16"/>
        </w:rPr>
        <w:t>first submitted.</w:t>
      </w:r>
    </w:p>
    <w:p w14:paraId="2945A398" w14:textId="4A717B61" w:rsidR="00427EE4" w:rsidRPr="00AA2387" w:rsidRDefault="00427EE4" w:rsidP="00F01BB2">
      <w:pPr>
        <w:pStyle w:val="Style10"/>
        <w:numPr>
          <w:ilvl w:val="4"/>
          <w:numId w:val="2021"/>
        </w:numPr>
        <w:spacing w:after="0" w:line="240" w:lineRule="auto"/>
        <w:rPr>
          <w:strike/>
          <w:sz w:val="16"/>
          <w:szCs w:val="16"/>
        </w:rPr>
      </w:pPr>
      <w:r w:rsidRPr="00AA2387">
        <w:rPr>
          <w:strike/>
          <w:sz w:val="16"/>
          <w:szCs w:val="16"/>
        </w:rPr>
        <w:t>If</w:t>
      </w:r>
      <w:r w:rsidRPr="00AA2387">
        <w:rPr>
          <w:strike/>
          <w:spacing w:val="-6"/>
          <w:sz w:val="16"/>
          <w:szCs w:val="16"/>
        </w:rPr>
        <w:t xml:space="preserve"> </w:t>
      </w:r>
      <w:r w:rsidRPr="00AA2387">
        <w:rPr>
          <w:strike/>
          <w:sz w:val="16"/>
          <w:szCs w:val="16"/>
        </w:rPr>
        <w:t>an</w:t>
      </w:r>
      <w:r w:rsidRPr="00AA2387">
        <w:rPr>
          <w:strike/>
          <w:spacing w:val="-9"/>
          <w:sz w:val="16"/>
          <w:szCs w:val="16"/>
        </w:rPr>
        <w:t xml:space="preserve"> </w:t>
      </w:r>
      <w:r w:rsidRPr="00AA2387">
        <w:rPr>
          <w:strike/>
          <w:sz w:val="16"/>
          <w:szCs w:val="16"/>
        </w:rPr>
        <w:t>application</w:t>
      </w:r>
      <w:r w:rsidRPr="00AA2387">
        <w:rPr>
          <w:strike/>
          <w:spacing w:val="-9"/>
          <w:sz w:val="16"/>
          <w:szCs w:val="16"/>
        </w:rPr>
        <w:t xml:space="preserve"> </w:t>
      </w:r>
      <w:r w:rsidRPr="00AA2387">
        <w:rPr>
          <w:strike/>
          <w:sz w:val="16"/>
          <w:szCs w:val="16"/>
        </w:rPr>
        <w:t>for</w:t>
      </w:r>
      <w:r w:rsidRPr="00AA2387">
        <w:rPr>
          <w:strike/>
          <w:spacing w:val="-8"/>
          <w:sz w:val="16"/>
          <w:szCs w:val="16"/>
        </w:rPr>
        <w:t xml:space="preserve"> </w:t>
      </w:r>
      <w:r w:rsidRPr="00AA2387">
        <w:rPr>
          <w:strike/>
          <w:sz w:val="16"/>
          <w:szCs w:val="16"/>
        </w:rPr>
        <w:t>a</w:t>
      </w:r>
      <w:r w:rsidRPr="00AA2387">
        <w:rPr>
          <w:strike/>
          <w:spacing w:val="-9"/>
          <w:sz w:val="16"/>
          <w:szCs w:val="16"/>
        </w:rPr>
        <w:t xml:space="preserve"> </w:t>
      </w:r>
      <w:r w:rsidRPr="00AA2387">
        <w:rPr>
          <w:strike/>
          <w:sz w:val="16"/>
          <w:szCs w:val="16"/>
        </w:rPr>
        <w:t>permit</w:t>
      </w:r>
      <w:r w:rsidRPr="00AA2387">
        <w:rPr>
          <w:strike/>
          <w:spacing w:val="-9"/>
          <w:sz w:val="16"/>
          <w:szCs w:val="16"/>
        </w:rPr>
        <w:t xml:space="preserve"> </w:t>
      </w:r>
      <w:r w:rsidRPr="00AA2387">
        <w:rPr>
          <w:strike/>
          <w:sz w:val="16"/>
          <w:szCs w:val="16"/>
        </w:rPr>
        <w:t>is</w:t>
      </w:r>
      <w:r w:rsidRPr="00AA2387">
        <w:rPr>
          <w:strike/>
          <w:spacing w:val="-7"/>
          <w:sz w:val="16"/>
          <w:szCs w:val="16"/>
        </w:rPr>
        <w:t xml:space="preserve"> </w:t>
      </w:r>
      <w:r w:rsidRPr="00AA2387">
        <w:rPr>
          <w:strike/>
          <w:sz w:val="16"/>
          <w:szCs w:val="16"/>
        </w:rPr>
        <w:t>incomplete,</w:t>
      </w:r>
      <w:r w:rsidRPr="00AA2387">
        <w:rPr>
          <w:strike/>
          <w:spacing w:val="-6"/>
          <w:sz w:val="16"/>
          <w:szCs w:val="16"/>
        </w:rPr>
        <w:t xml:space="preserve"> </w:t>
      </w:r>
      <w:r w:rsidRPr="00AA2387">
        <w:rPr>
          <w:strike/>
          <w:sz w:val="16"/>
          <w:szCs w:val="16"/>
        </w:rPr>
        <w:t>the</w:t>
      </w:r>
      <w:r w:rsidRPr="00AA2387">
        <w:rPr>
          <w:strike/>
          <w:spacing w:val="-6"/>
          <w:sz w:val="16"/>
          <w:szCs w:val="16"/>
        </w:rPr>
        <w:t xml:space="preserve"> </w:t>
      </w:r>
      <w:r w:rsidRPr="00AA2387">
        <w:rPr>
          <w:strike/>
          <w:sz w:val="16"/>
          <w:szCs w:val="16"/>
        </w:rPr>
        <w:t>city</w:t>
      </w:r>
      <w:r w:rsidRPr="00AA2387">
        <w:rPr>
          <w:strike/>
          <w:spacing w:val="-7"/>
          <w:sz w:val="16"/>
          <w:szCs w:val="16"/>
        </w:rPr>
        <w:t xml:space="preserve"> </w:t>
      </w:r>
      <w:r w:rsidRPr="00AA2387">
        <w:rPr>
          <w:strike/>
          <w:sz w:val="16"/>
          <w:szCs w:val="16"/>
        </w:rPr>
        <w:t>shall</w:t>
      </w:r>
      <w:r w:rsidRPr="00AA2387">
        <w:rPr>
          <w:strike/>
          <w:spacing w:val="-8"/>
          <w:sz w:val="16"/>
          <w:szCs w:val="16"/>
        </w:rPr>
        <w:t xml:space="preserve"> </w:t>
      </w:r>
      <w:r w:rsidRPr="00AA2387">
        <w:rPr>
          <w:strike/>
          <w:sz w:val="16"/>
          <w:szCs w:val="16"/>
        </w:rPr>
        <w:t>notify</w:t>
      </w:r>
      <w:r w:rsidRPr="00AA2387">
        <w:rPr>
          <w:strike/>
          <w:spacing w:val="-9"/>
          <w:sz w:val="16"/>
          <w:szCs w:val="16"/>
        </w:rPr>
        <w:t xml:space="preserve"> </w:t>
      </w:r>
      <w:r w:rsidRPr="00AA2387">
        <w:rPr>
          <w:strike/>
          <w:sz w:val="16"/>
          <w:szCs w:val="16"/>
        </w:rPr>
        <w:t xml:space="preserve">the </w:t>
      </w:r>
      <w:r w:rsidRPr="00AA2387">
        <w:rPr>
          <w:strike/>
          <w:w w:val="95"/>
          <w:sz w:val="16"/>
          <w:szCs w:val="16"/>
        </w:rPr>
        <w:t xml:space="preserve">applicant of the additional information required within thirty days of </w:t>
      </w:r>
      <w:proofErr w:type="gramStart"/>
      <w:r w:rsidRPr="00AA2387">
        <w:rPr>
          <w:strike/>
          <w:w w:val="95"/>
          <w:sz w:val="16"/>
          <w:szCs w:val="16"/>
        </w:rPr>
        <w:t>the receipt</w:t>
      </w:r>
      <w:proofErr w:type="gramEnd"/>
      <w:r w:rsidRPr="00AA2387">
        <w:rPr>
          <w:strike/>
          <w:w w:val="95"/>
          <w:sz w:val="16"/>
          <w:szCs w:val="16"/>
        </w:rPr>
        <w:t xml:space="preserve"> of the </w:t>
      </w:r>
      <w:r w:rsidRPr="00AA2387">
        <w:rPr>
          <w:strike/>
          <w:sz w:val="16"/>
          <w:szCs w:val="16"/>
        </w:rPr>
        <w:t>application.</w:t>
      </w:r>
      <w:r w:rsidRPr="00AA2387">
        <w:rPr>
          <w:strike/>
          <w:spacing w:val="40"/>
          <w:sz w:val="16"/>
          <w:szCs w:val="16"/>
        </w:rPr>
        <w:t xml:space="preserve"> </w:t>
      </w:r>
      <w:r w:rsidRPr="00AA2387">
        <w:rPr>
          <w:strike/>
          <w:sz w:val="16"/>
          <w:szCs w:val="16"/>
        </w:rPr>
        <w:t>The</w:t>
      </w:r>
      <w:r w:rsidRPr="00AA2387">
        <w:rPr>
          <w:strike/>
          <w:spacing w:val="-2"/>
          <w:sz w:val="16"/>
          <w:szCs w:val="16"/>
        </w:rPr>
        <w:t xml:space="preserve"> </w:t>
      </w:r>
      <w:r w:rsidRPr="00AA2387">
        <w:rPr>
          <w:strike/>
          <w:sz w:val="16"/>
          <w:szCs w:val="16"/>
        </w:rPr>
        <w:t>applicant shall</w:t>
      </w:r>
      <w:r w:rsidRPr="00AA2387">
        <w:rPr>
          <w:strike/>
          <w:spacing w:val="-1"/>
          <w:sz w:val="16"/>
          <w:szCs w:val="16"/>
        </w:rPr>
        <w:t xml:space="preserve"> </w:t>
      </w:r>
      <w:r w:rsidRPr="00AA2387">
        <w:rPr>
          <w:strike/>
          <w:sz w:val="16"/>
          <w:szCs w:val="16"/>
        </w:rPr>
        <w:t>be given the opportunity to submit the additional information required.</w:t>
      </w:r>
      <w:r w:rsidRPr="00AA2387">
        <w:rPr>
          <w:strike/>
          <w:spacing w:val="40"/>
          <w:sz w:val="16"/>
          <w:szCs w:val="16"/>
        </w:rPr>
        <w:t xml:space="preserve"> </w:t>
      </w:r>
      <w:r w:rsidRPr="00AA2387">
        <w:rPr>
          <w:strike/>
          <w:sz w:val="16"/>
          <w:szCs w:val="16"/>
        </w:rPr>
        <w:t>The application shall be deemed complete upon receipt of additional information required.</w:t>
      </w:r>
      <w:r w:rsidRPr="00AA2387">
        <w:rPr>
          <w:strike/>
          <w:spacing w:val="40"/>
          <w:sz w:val="16"/>
          <w:szCs w:val="16"/>
        </w:rPr>
        <w:t xml:space="preserve"> </w:t>
      </w:r>
      <w:r w:rsidRPr="00AA2387">
        <w:rPr>
          <w:strike/>
          <w:sz w:val="16"/>
          <w:szCs w:val="16"/>
        </w:rPr>
        <w:t>If the applicant refuses to submit the required additional</w:t>
      </w:r>
      <w:r w:rsidRPr="00AA2387">
        <w:rPr>
          <w:strike/>
          <w:spacing w:val="-8"/>
          <w:sz w:val="16"/>
          <w:szCs w:val="16"/>
        </w:rPr>
        <w:t xml:space="preserve"> </w:t>
      </w:r>
      <w:r w:rsidRPr="00AA2387">
        <w:rPr>
          <w:strike/>
          <w:sz w:val="16"/>
          <w:szCs w:val="16"/>
        </w:rPr>
        <w:t>information,</w:t>
      </w:r>
      <w:r w:rsidRPr="00AA2387">
        <w:rPr>
          <w:strike/>
          <w:spacing w:val="-7"/>
          <w:sz w:val="16"/>
          <w:szCs w:val="16"/>
        </w:rPr>
        <w:t xml:space="preserve"> </w:t>
      </w:r>
      <w:r w:rsidRPr="00AA2387">
        <w:rPr>
          <w:strike/>
          <w:sz w:val="16"/>
          <w:szCs w:val="16"/>
        </w:rPr>
        <w:t>the</w:t>
      </w:r>
      <w:r w:rsidRPr="00AA2387">
        <w:rPr>
          <w:strike/>
          <w:spacing w:val="-7"/>
          <w:sz w:val="16"/>
          <w:szCs w:val="16"/>
        </w:rPr>
        <w:t xml:space="preserve"> </w:t>
      </w:r>
      <w:r w:rsidRPr="00AA2387">
        <w:rPr>
          <w:strike/>
          <w:sz w:val="16"/>
          <w:szCs w:val="16"/>
        </w:rPr>
        <w:t>application</w:t>
      </w:r>
      <w:r w:rsidRPr="00AA2387">
        <w:rPr>
          <w:strike/>
          <w:spacing w:val="-9"/>
          <w:sz w:val="16"/>
          <w:szCs w:val="16"/>
        </w:rPr>
        <w:t xml:space="preserve"> </w:t>
      </w:r>
      <w:r w:rsidRPr="00AA2387">
        <w:rPr>
          <w:strike/>
          <w:sz w:val="16"/>
          <w:szCs w:val="16"/>
        </w:rPr>
        <w:t>shall</w:t>
      </w:r>
      <w:r w:rsidRPr="00AA2387">
        <w:rPr>
          <w:strike/>
          <w:spacing w:val="-10"/>
          <w:sz w:val="16"/>
          <w:szCs w:val="16"/>
        </w:rPr>
        <w:t xml:space="preserve"> </w:t>
      </w:r>
      <w:r w:rsidRPr="00AA2387">
        <w:rPr>
          <w:strike/>
          <w:sz w:val="16"/>
          <w:szCs w:val="16"/>
        </w:rPr>
        <w:t>be</w:t>
      </w:r>
      <w:r w:rsidRPr="00AA2387">
        <w:rPr>
          <w:strike/>
          <w:spacing w:val="-9"/>
          <w:sz w:val="16"/>
          <w:szCs w:val="16"/>
        </w:rPr>
        <w:t xml:space="preserve"> </w:t>
      </w:r>
      <w:r w:rsidRPr="00AA2387">
        <w:rPr>
          <w:strike/>
          <w:sz w:val="16"/>
          <w:szCs w:val="16"/>
        </w:rPr>
        <w:t>deemed</w:t>
      </w:r>
      <w:r w:rsidRPr="00AA2387">
        <w:rPr>
          <w:strike/>
          <w:spacing w:val="-9"/>
          <w:sz w:val="16"/>
          <w:szCs w:val="16"/>
        </w:rPr>
        <w:t xml:space="preserve"> </w:t>
      </w:r>
      <w:r w:rsidRPr="00AA2387">
        <w:rPr>
          <w:strike/>
          <w:sz w:val="16"/>
          <w:szCs w:val="16"/>
        </w:rPr>
        <w:t>complete</w:t>
      </w:r>
      <w:r w:rsidRPr="00AA2387">
        <w:rPr>
          <w:strike/>
          <w:spacing w:val="-9"/>
          <w:sz w:val="16"/>
          <w:szCs w:val="16"/>
        </w:rPr>
        <w:t xml:space="preserve"> </w:t>
      </w:r>
      <w:r w:rsidRPr="00AA2387">
        <w:rPr>
          <w:strike/>
          <w:sz w:val="16"/>
          <w:szCs w:val="16"/>
        </w:rPr>
        <w:t>on</w:t>
      </w:r>
      <w:r w:rsidRPr="00AA2387">
        <w:rPr>
          <w:strike/>
          <w:spacing w:val="-9"/>
          <w:sz w:val="16"/>
          <w:szCs w:val="16"/>
        </w:rPr>
        <w:t xml:space="preserve"> </w:t>
      </w:r>
      <w:r w:rsidRPr="00AA2387">
        <w:rPr>
          <w:strike/>
          <w:sz w:val="16"/>
          <w:szCs w:val="16"/>
        </w:rPr>
        <w:t>the</w:t>
      </w:r>
      <w:r w:rsidRPr="00AA2387">
        <w:rPr>
          <w:strike/>
          <w:spacing w:val="-9"/>
          <w:sz w:val="16"/>
          <w:szCs w:val="16"/>
        </w:rPr>
        <w:t xml:space="preserve"> </w:t>
      </w:r>
      <w:r w:rsidRPr="00AA2387">
        <w:rPr>
          <w:strike/>
          <w:sz w:val="16"/>
          <w:szCs w:val="16"/>
        </w:rPr>
        <w:t xml:space="preserve">thirty-first day after the governing body first </w:t>
      </w:r>
      <w:proofErr w:type="gramStart"/>
      <w:r w:rsidRPr="00AA2387">
        <w:rPr>
          <w:strike/>
          <w:sz w:val="16"/>
          <w:szCs w:val="16"/>
        </w:rPr>
        <w:t>received</w:t>
      </w:r>
      <w:proofErr w:type="gramEnd"/>
      <w:r w:rsidRPr="00AA2387">
        <w:rPr>
          <w:strike/>
          <w:sz w:val="16"/>
          <w:szCs w:val="16"/>
        </w:rPr>
        <w:t xml:space="preserve"> the application.</w:t>
      </w:r>
    </w:p>
    <w:p w14:paraId="6FA1C3F9" w14:textId="77777777" w:rsidR="00427EE4" w:rsidRPr="00AA2387" w:rsidRDefault="00427EE4" w:rsidP="00F01BB2">
      <w:pPr>
        <w:pStyle w:val="ListParagraph"/>
        <w:numPr>
          <w:ilvl w:val="3"/>
          <w:numId w:val="73"/>
        </w:numPr>
        <w:tabs>
          <w:tab w:val="left" w:pos="1440"/>
          <w:tab w:val="left" w:pos="1620"/>
          <w:tab w:val="left" w:pos="1755"/>
        </w:tabs>
        <w:spacing w:before="0" w:after="0"/>
        <w:ind w:left="1440" w:hanging="180"/>
        <w:rPr>
          <w:strike/>
          <w:sz w:val="16"/>
          <w:szCs w:val="16"/>
        </w:rPr>
      </w:pPr>
      <w:r w:rsidRPr="00AA2387">
        <w:rPr>
          <w:strike/>
          <w:sz w:val="16"/>
          <w:szCs w:val="16"/>
        </w:rPr>
        <w:t>Consolidated Application Procedure</w:t>
      </w:r>
    </w:p>
    <w:p w14:paraId="2BE82BC8" w14:textId="7E9715BF" w:rsidR="00427EE4" w:rsidRPr="00AA2387" w:rsidRDefault="00427EE4" w:rsidP="00F01BB2">
      <w:pPr>
        <w:pStyle w:val="ListParagraph"/>
        <w:spacing w:before="0" w:after="0"/>
        <w:ind w:left="1800"/>
        <w:rPr>
          <w:strike/>
          <w:sz w:val="16"/>
          <w:szCs w:val="16"/>
        </w:rPr>
      </w:pPr>
      <w:r w:rsidRPr="00AA2387">
        <w:rPr>
          <w:strike/>
          <w:sz w:val="16"/>
          <w:szCs w:val="16"/>
        </w:rPr>
        <w:t>Where a proposed development requires more than one development permit,</w:t>
      </w:r>
      <w:r w:rsidR="00704388" w:rsidRPr="00AA2387">
        <w:rPr>
          <w:strike/>
          <w:sz w:val="16"/>
          <w:szCs w:val="16"/>
        </w:rPr>
        <w:t xml:space="preserve"> such as a </w:t>
      </w:r>
      <w:r w:rsidR="000531D2" w:rsidRPr="00AA2387">
        <w:rPr>
          <w:strike/>
          <w:sz w:val="16"/>
          <w:szCs w:val="16"/>
        </w:rPr>
        <w:t>Conditional Use</w:t>
      </w:r>
      <w:r w:rsidR="00704388" w:rsidRPr="00AA2387">
        <w:rPr>
          <w:strike/>
          <w:sz w:val="16"/>
          <w:szCs w:val="16"/>
        </w:rPr>
        <w:t xml:space="preserve">, Variance, Plan Review, </w:t>
      </w:r>
      <w:proofErr w:type="gramStart"/>
      <w:r w:rsidR="00704388" w:rsidRPr="00AA2387">
        <w:rPr>
          <w:strike/>
          <w:sz w:val="16"/>
          <w:szCs w:val="16"/>
        </w:rPr>
        <w:t>partition</w:t>
      </w:r>
      <w:proofErr w:type="gramEnd"/>
      <w:r w:rsidR="00704388" w:rsidRPr="00AA2387">
        <w:rPr>
          <w:strike/>
          <w:sz w:val="16"/>
          <w:szCs w:val="16"/>
        </w:rPr>
        <w:t xml:space="preserve"> </w:t>
      </w:r>
      <w:r w:rsidRPr="00AA2387">
        <w:rPr>
          <w:strike/>
          <w:sz w:val="16"/>
          <w:szCs w:val="16"/>
        </w:rPr>
        <w:t>or a change in zone designation from the city, the applicant may request that the city consider all necessary permit requests in a consolidated manner. If the applicant requests that the city consolidate his permit review, all necessary public hearings before the planning commission shall be held on the same date.</w:t>
      </w:r>
    </w:p>
    <w:p w14:paraId="04E4691B" w14:textId="77777777" w:rsidR="00427EE4" w:rsidRPr="00AA2387" w:rsidRDefault="00427EE4" w:rsidP="00F01BB2">
      <w:pPr>
        <w:pStyle w:val="ListParagraph"/>
        <w:numPr>
          <w:ilvl w:val="3"/>
          <w:numId w:val="73"/>
        </w:numPr>
        <w:tabs>
          <w:tab w:val="left" w:pos="1440"/>
          <w:tab w:val="left" w:pos="1620"/>
          <w:tab w:val="left" w:pos="1890"/>
          <w:tab w:val="left" w:pos="2160"/>
        </w:tabs>
        <w:spacing w:before="0" w:after="0"/>
        <w:ind w:left="1620" w:hanging="270"/>
        <w:rPr>
          <w:strike/>
          <w:sz w:val="16"/>
          <w:szCs w:val="16"/>
        </w:rPr>
      </w:pPr>
      <w:r w:rsidRPr="00AA2387">
        <w:rPr>
          <w:strike/>
          <w:sz w:val="16"/>
          <w:szCs w:val="16"/>
        </w:rPr>
        <w:t>Filing Fee</w:t>
      </w:r>
    </w:p>
    <w:p w14:paraId="49A0F54B" w14:textId="3D31B184" w:rsidR="00427EE4" w:rsidRPr="00AA2387" w:rsidRDefault="00427EE4" w:rsidP="00F01BB2">
      <w:pPr>
        <w:spacing w:before="0" w:after="0"/>
        <w:ind w:left="1800"/>
        <w:rPr>
          <w:b/>
          <w:bCs/>
          <w:strike/>
          <w:color w:val="FF0000"/>
          <w:sz w:val="16"/>
          <w:szCs w:val="16"/>
          <w:u w:val="single"/>
        </w:rPr>
      </w:pPr>
      <w:r w:rsidRPr="00AA2387">
        <w:rPr>
          <w:strike/>
          <w:color w:val="FF0000"/>
          <w:sz w:val="16"/>
          <w:szCs w:val="16"/>
        </w:rPr>
        <w:t xml:space="preserve">It shall be the responsibility of the applicant to pay for the full cost of processing permit application. Minimum fees shall be set by resolution by the Bay City Council, and the applicant shall pay the minimum fee to the city upon the filing of an application. Such fees shall not be refundable. The applicant shall be billed for costs incurred over and above the minimum permit fee at the conclusion of city action of the permit request. Said costs which will be billed to the Applicant include administrative time for processing the application, engineering fees incurred by the City if required to check information submitted by the Applicant, </w:t>
      </w:r>
      <w:proofErr w:type="gramStart"/>
      <w:r w:rsidRPr="00AA2387">
        <w:rPr>
          <w:strike/>
          <w:color w:val="FF0000"/>
          <w:sz w:val="16"/>
          <w:szCs w:val="16"/>
        </w:rPr>
        <w:t>attorneys</w:t>
      </w:r>
      <w:proofErr w:type="gramEnd"/>
      <w:r w:rsidRPr="00AA2387">
        <w:rPr>
          <w:strike/>
          <w:color w:val="FF0000"/>
          <w:sz w:val="16"/>
          <w:szCs w:val="16"/>
        </w:rPr>
        <w:t xml:space="preserve"> fees for legal issues that are directly related to the application, for development of findings and order, and for hearing time and the City Planner's time that is directly attributable to the project. All fees must be paid in full prior to final building inspections where water and sewer are already provided to the property or before water and sewer connections where new service is being provided.</w:t>
      </w:r>
      <w:r w:rsidR="003F7BB9" w:rsidRPr="00AA2387">
        <w:rPr>
          <w:b/>
          <w:bCs/>
          <w:strike/>
          <w:color w:val="FF0000"/>
          <w:sz w:val="16"/>
          <w:szCs w:val="16"/>
          <w:u w:val="single"/>
        </w:rPr>
        <w:t xml:space="preserve"> As described in Section 7.??.</w:t>
      </w:r>
    </w:p>
    <w:p w14:paraId="04B306D1"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Procedure for Mailed Notice</w:t>
      </w:r>
    </w:p>
    <w:p w14:paraId="63192DDB" w14:textId="77777777" w:rsidR="002F05A3" w:rsidRPr="00AA2387" w:rsidRDefault="002F05A3" w:rsidP="00F01BB2">
      <w:pPr>
        <w:pStyle w:val="Style10"/>
        <w:numPr>
          <w:ilvl w:val="4"/>
          <w:numId w:val="47"/>
        </w:numPr>
        <w:spacing w:after="0" w:line="240" w:lineRule="auto"/>
        <w:rPr>
          <w:strike/>
          <w:sz w:val="16"/>
          <w:szCs w:val="16"/>
        </w:rPr>
      </w:pPr>
      <w:r w:rsidRPr="00AA2387">
        <w:rPr>
          <w:strike/>
          <w:sz w:val="16"/>
          <w:szCs w:val="16"/>
        </w:rPr>
        <w:t>Mailed</w:t>
      </w:r>
      <w:r w:rsidRPr="00AA2387">
        <w:rPr>
          <w:strike/>
          <w:spacing w:val="-5"/>
          <w:sz w:val="16"/>
          <w:szCs w:val="16"/>
        </w:rPr>
        <w:t xml:space="preserve"> </w:t>
      </w:r>
      <w:r w:rsidRPr="00AA2387">
        <w:rPr>
          <w:strike/>
          <w:sz w:val="16"/>
          <w:szCs w:val="16"/>
        </w:rPr>
        <w:t>notice</w:t>
      </w:r>
      <w:r w:rsidRPr="00AA2387">
        <w:rPr>
          <w:strike/>
          <w:spacing w:val="-5"/>
          <w:sz w:val="16"/>
          <w:szCs w:val="16"/>
        </w:rPr>
        <w:t xml:space="preserve"> </w:t>
      </w:r>
      <w:r w:rsidRPr="00AA2387">
        <w:rPr>
          <w:strike/>
          <w:sz w:val="16"/>
          <w:szCs w:val="16"/>
        </w:rPr>
        <w:t>shall</w:t>
      </w:r>
      <w:r w:rsidRPr="00AA2387">
        <w:rPr>
          <w:strike/>
          <w:spacing w:val="-9"/>
          <w:sz w:val="16"/>
          <w:szCs w:val="16"/>
        </w:rPr>
        <w:t xml:space="preserve"> </w:t>
      </w:r>
      <w:r w:rsidRPr="00AA2387">
        <w:rPr>
          <w:strike/>
          <w:sz w:val="16"/>
          <w:szCs w:val="16"/>
        </w:rPr>
        <w:t>be</w:t>
      </w:r>
      <w:r w:rsidRPr="00AA2387">
        <w:rPr>
          <w:strike/>
          <w:spacing w:val="-5"/>
          <w:sz w:val="16"/>
          <w:szCs w:val="16"/>
        </w:rPr>
        <w:t xml:space="preserve"> </w:t>
      </w:r>
      <w:r w:rsidRPr="00AA2387">
        <w:rPr>
          <w:strike/>
          <w:sz w:val="16"/>
          <w:szCs w:val="16"/>
        </w:rPr>
        <w:t>sent</w:t>
      </w:r>
      <w:r w:rsidRPr="00AA2387">
        <w:rPr>
          <w:strike/>
          <w:spacing w:val="-5"/>
          <w:sz w:val="16"/>
          <w:szCs w:val="16"/>
        </w:rPr>
        <w:t xml:space="preserve"> </w:t>
      </w:r>
      <w:r w:rsidRPr="00AA2387">
        <w:rPr>
          <w:strike/>
          <w:sz w:val="16"/>
          <w:szCs w:val="16"/>
        </w:rPr>
        <w:t>to</w:t>
      </w:r>
      <w:r w:rsidRPr="00AA2387">
        <w:rPr>
          <w:strike/>
          <w:spacing w:val="-5"/>
          <w:sz w:val="16"/>
          <w:szCs w:val="16"/>
        </w:rPr>
        <w:t xml:space="preserve"> </w:t>
      </w:r>
      <w:r w:rsidRPr="00AA2387">
        <w:rPr>
          <w:strike/>
          <w:sz w:val="16"/>
          <w:szCs w:val="16"/>
        </w:rPr>
        <w:t>property</w:t>
      </w:r>
      <w:r w:rsidRPr="00AA2387">
        <w:rPr>
          <w:strike/>
          <w:spacing w:val="-6"/>
          <w:sz w:val="16"/>
          <w:szCs w:val="16"/>
        </w:rPr>
        <w:t xml:space="preserve"> </w:t>
      </w:r>
      <w:r w:rsidRPr="00AA2387">
        <w:rPr>
          <w:strike/>
          <w:sz w:val="16"/>
          <w:szCs w:val="16"/>
        </w:rPr>
        <w:t>owners</w:t>
      </w:r>
      <w:r w:rsidRPr="00AA2387">
        <w:rPr>
          <w:strike/>
          <w:spacing w:val="-6"/>
          <w:sz w:val="16"/>
          <w:szCs w:val="16"/>
        </w:rPr>
        <w:t xml:space="preserve"> </w:t>
      </w:r>
      <w:r w:rsidRPr="00AA2387">
        <w:rPr>
          <w:strike/>
          <w:sz w:val="16"/>
          <w:szCs w:val="16"/>
        </w:rPr>
        <w:t>within</w:t>
      </w:r>
      <w:r w:rsidRPr="00AA2387">
        <w:rPr>
          <w:strike/>
          <w:spacing w:val="-5"/>
          <w:sz w:val="16"/>
          <w:szCs w:val="16"/>
        </w:rPr>
        <w:t xml:space="preserve"> </w:t>
      </w:r>
      <w:r w:rsidRPr="00AA2387">
        <w:rPr>
          <w:strike/>
          <w:sz w:val="16"/>
          <w:szCs w:val="16"/>
        </w:rPr>
        <w:t>the</w:t>
      </w:r>
      <w:r w:rsidRPr="00AA2387">
        <w:rPr>
          <w:strike/>
          <w:spacing w:val="-7"/>
          <w:sz w:val="16"/>
          <w:szCs w:val="16"/>
        </w:rPr>
        <w:t xml:space="preserve"> </w:t>
      </w:r>
      <w:r w:rsidRPr="00AA2387">
        <w:rPr>
          <w:strike/>
          <w:sz w:val="16"/>
          <w:szCs w:val="16"/>
        </w:rPr>
        <w:t>following</w:t>
      </w:r>
      <w:r w:rsidRPr="00AA2387">
        <w:rPr>
          <w:strike/>
          <w:spacing w:val="-5"/>
          <w:sz w:val="16"/>
          <w:szCs w:val="16"/>
        </w:rPr>
        <w:t xml:space="preserve"> </w:t>
      </w:r>
      <w:r w:rsidRPr="00AA2387">
        <w:rPr>
          <w:strike/>
          <w:sz w:val="16"/>
          <w:szCs w:val="16"/>
        </w:rPr>
        <w:t>distances</w:t>
      </w:r>
      <w:r w:rsidRPr="00AA2387">
        <w:rPr>
          <w:strike/>
          <w:spacing w:val="-5"/>
          <w:sz w:val="16"/>
          <w:szCs w:val="16"/>
        </w:rPr>
        <w:t xml:space="preserve"> </w:t>
      </w:r>
      <w:r w:rsidRPr="00AA2387">
        <w:rPr>
          <w:strike/>
          <w:sz w:val="16"/>
          <w:szCs w:val="16"/>
        </w:rPr>
        <w:t>from the exterior boundary of the subject property:</w:t>
      </w:r>
    </w:p>
    <w:p w14:paraId="580111A9" w14:textId="77777777" w:rsidR="002F05A3" w:rsidRPr="00AA2387" w:rsidRDefault="002F05A3" w:rsidP="00F01BB2">
      <w:pPr>
        <w:pStyle w:val="Style11"/>
        <w:numPr>
          <w:ilvl w:val="6"/>
          <w:numId w:val="2021"/>
        </w:numPr>
        <w:spacing w:after="0" w:line="240" w:lineRule="auto"/>
        <w:rPr>
          <w:strike/>
          <w:sz w:val="16"/>
          <w:szCs w:val="16"/>
        </w:rPr>
      </w:pPr>
      <w:r w:rsidRPr="00AA2387">
        <w:rPr>
          <w:strike/>
          <w:sz w:val="16"/>
          <w:szCs w:val="16"/>
        </w:rPr>
        <w:t>Legislative</w:t>
      </w:r>
      <w:r w:rsidRPr="00AA2387">
        <w:rPr>
          <w:strike/>
          <w:spacing w:val="-5"/>
          <w:sz w:val="16"/>
          <w:szCs w:val="16"/>
        </w:rPr>
        <w:t xml:space="preserve"> </w:t>
      </w:r>
      <w:r w:rsidRPr="00AA2387">
        <w:rPr>
          <w:strike/>
          <w:sz w:val="16"/>
          <w:szCs w:val="16"/>
        </w:rPr>
        <w:t>change</w:t>
      </w:r>
      <w:r w:rsidRPr="00AA2387">
        <w:rPr>
          <w:strike/>
          <w:spacing w:val="-3"/>
          <w:sz w:val="16"/>
          <w:szCs w:val="16"/>
        </w:rPr>
        <w:t xml:space="preserve"> </w:t>
      </w:r>
      <w:r w:rsidRPr="00AA2387">
        <w:rPr>
          <w:strike/>
          <w:sz w:val="16"/>
          <w:szCs w:val="16"/>
        </w:rPr>
        <w:t>to</w:t>
      </w:r>
      <w:r w:rsidRPr="00AA2387">
        <w:rPr>
          <w:strike/>
          <w:spacing w:val="-4"/>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zoning</w:t>
      </w:r>
      <w:r w:rsidRPr="00AA2387">
        <w:rPr>
          <w:strike/>
          <w:spacing w:val="-4"/>
          <w:sz w:val="16"/>
          <w:szCs w:val="16"/>
        </w:rPr>
        <w:t xml:space="preserve"> </w:t>
      </w:r>
      <w:r w:rsidRPr="00AA2387">
        <w:rPr>
          <w:strike/>
          <w:sz w:val="16"/>
          <w:szCs w:val="16"/>
        </w:rPr>
        <w:t>ordinance:</w:t>
      </w:r>
      <w:r w:rsidRPr="00AA2387">
        <w:rPr>
          <w:strike/>
          <w:spacing w:val="-4"/>
          <w:sz w:val="16"/>
          <w:szCs w:val="16"/>
        </w:rPr>
        <w:t xml:space="preserve"> </w:t>
      </w:r>
      <w:proofErr w:type="gramStart"/>
      <w:r w:rsidRPr="00AA2387">
        <w:rPr>
          <w:strike/>
          <w:spacing w:val="-2"/>
          <w:sz w:val="16"/>
          <w:szCs w:val="16"/>
        </w:rPr>
        <w:t>none;</w:t>
      </w:r>
      <w:proofErr w:type="gramEnd"/>
    </w:p>
    <w:p w14:paraId="3C0F57D6" w14:textId="77777777" w:rsidR="002F05A3" w:rsidRPr="00AA2387" w:rsidRDefault="002F05A3" w:rsidP="00F01BB2">
      <w:pPr>
        <w:pStyle w:val="Style11"/>
        <w:numPr>
          <w:ilvl w:val="6"/>
          <w:numId w:val="2021"/>
        </w:numPr>
        <w:spacing w:after="0" w:line="240" w:lineRule="auto"/>
        <w:rPr>
          <w:strike/>
          <w:sz w:val="16"/>
          <w:szCs w:val="16"/>
        </w:rPr>
      </w:pPr>
      <w:r w:rsidRPr="00AA2387">
        <w:rPr>
          <w:strike/>
          <w:sz w:val="16"/>
          <w:szCs w:val="16"/>
        </w:rPr>
        <w:t>Quasi-judicial</w:t>
      </w:r>
      <w:r w:rsidRPr="00AA2387">
        <w:rPr>
          <w:strike/>
          <w:spacing w:val="-5"/>
          <w:sz w:val="16"/>
          <w:szCs w:val="16"/>
        </w:rPr>
        <w:t xml:space="preserve"> </w:t>
      </w:r>
      <w:r w:rsidRPr="00AA2387">
        <w:rPr>
          <w:strike/>
          <w:sz w:val="16"/>
          <w:szCs w:val="16"/>
        </w:rPr>
        <w:t>change</w:t>
      </w:r>
      <w:r w:rsidRPr="00AA2387">
        <w:rPr>
          <w:strike/>
          <w:spacing w:val="-3"/>
          <w:sz w:val="16"/>
          <w:szCs w:val="16"/>
        </w:rPr>
        <w:t xml:space="preserve"> </w:t>
      </w:r>
      <w:r w:rsidRPr="00AA2387">
        <w:rPr>
          <w:strike/>
          <w:sz w:val="16"/>
          <w:szCs w:val="16"/>
        </w:rPr>
        <w:t>to</w:t>
      </w:r>
      <w:r w:rsidRPr="00AA2387">
        <w:rPr>
          <w:strike/>
          <w:spacing w:val="-3"/>
          <w:sz w:val="16"/>
          <w:szCs w:val="16"/>
        </w:rPr>
        <w:t xml:space="preserve"> </w:t>
      </w:r>
      <w:r w:rsidRPr="00AA2387">
        <w:rPr>
          <w:strike/>
          <w:sz w:val="16"/>
          <w:szCs w:val="16"/>
        </w:rPr>
        <w:t>the</w:t>
      </w:r>
      <w:r w:rsidRPr="00AA2387">
        <w:rPr>
          <w:strike/>
          <w:spacing w:val="-5"/>
          <w:sz w:val="16"/>
          <w:szCs w:val="16"/>
        </w:rPr>
        <w:t xml:space="preserve"> </w:t>
      </w:r>
      <w:r w:rsidRPr="00AA2387">
        <w:rPr>
          <w:strike/>
          <w:sz w:val="16"/>
          <w:szCs w:val="16"/>
        </w:rPr>
        <w:t>zoning</w:t>
      </w:r>
      <w:r w:rsidRPr="00AA2387">
        <w:rPr>
          <w:strike/>
          <w:spacing w:val="-3"/>
          <w:sz w:val="16"/>
          <w:szCs w:val="16"/>
        </w:rPr>
        <w:t xml:space="preserve"> </w:t>
      </w:r>
      <w:r w:rsidRPr="00AA2387">
        <w:rPr>
          <w:strike/>
          <w:sz w:val="16"/>
          <w:szCs w:val="16"/>
        </w:rPr>
        <w:t>ordinance:</w:t>
      </w:r>
      <w:r w:rsidRPr="00AA2387">
        <w:rPr>
          <w:strike/>
          <w:spacing w:val="-3"/>
          <w:sz w:val="16"/>
          <w:szCs w:val="16"/>
        </w:rPr>
        <w:t xml:space="preserve"> </w:t>
      </w:r>
      <w:r w:rsidRPr="00AA2387">
        <w:rPr>
          <w:strike/>
          <w:sz w:val="16"/>
          <w:szCs w:val="16"/>
        </w:rPr>
        <w:t>two</w:t>
      </w:r>
      <w:r w:rsidRPr="00AA2387">
        <w:rPr>
          <w:strike/>
          <w:spacing w:val="-5"/>
          <w:sz w:val="16"/>
          <w:szCs w:val="16"/>
        </w:rPr>
        <w:t xml:space="preserve"> </w:t>
      </w:r>
      <w:r w:rsidRPr="00AA2387">
        <w:rPr>
          <w:strike/>
          <w:sz w:val="16"/>
          <w:szCs w:val="16"/>
        </w:rPr>
        <w:t>hundred</w:t>
      </w:r>
      <w:r w:rsidRPr="00AA2387">
        <w:rPr>
          <w:strike/>
          <w:spacing w:val="-3"/>
          <w:sz w:val="16"/>
          <w:szCs w:val="16"/>
        </w:rPr>
        <w:t xml:space="preserve"> </w:t>
      </w:r>
      <w:r w:rsidRPr="00AA2387">
        <w:rPr>
          <w:strike/>
          <w:sz w:val="16"/>
          <w:szCs w:val="16"/>
        </w:rPr>
        <w:t>fifty</w:t>
      </w:r>
      <w:r w:rsidRPr="00AA2387">
        <w:rPr>
          <w:strike/>
          <w:spacing w:val="-5"/>
          <w:sz w:val="16"/>
          <w:szCs w:val="16"/>
        </w:rPr>
        <w:t xml:space="preserve"> </w:t>
      </w:r>
      <w:proofErr w:type="gramStart"/>
      <w:r w:rsidRPr="00AA2387">
        <w:rPr>
          <w:strike/>
          <w:spacing w:val="-2"/>
          <w:sz w:val="16"/>
          <w:szCs w:val="16"/>
        </w:rPr>
        <w:t>feet;</w:t>
      </w:r>
      <w:proofErr w:type="gramEnd"/>
    </w:p>
    <w:p w14:paraId="33A9859C" w14:textId="77777777" w:rsidR="002F05A3" w:rsidRPr="00AA2387" w:rsidRDefault="002F05A3" w:rsidP="00F01BB2">
      <w:pPr>
        <w:pStyle w:val="Style11"/>
        <w:numPr>
          <w:ilvl w:val="6"/>
          <w:numId w:val="2021"/>
        </w:numPr>
        <w:spacing w:after="0" w:line="240" w:lineRule="auto"/>
        <w:rPr>
          <w:strike/>
          <w:sz w:val="16"/>
          <w:szCs w:val="16"/>
        </w:rPr>
      </w:pPr>
      <w:r w:rsidRPr="00AA2387">
        <w:rPr>
          <w:strike/>
          <w:sz w:val="16"/>
          <w:szCs w:val="16"/>
        </w:rPr>
        <w:t>Conditional</w:t>
      </w:r>
      <w:r w:rsidRPr="00AA2387">
        <w:rPr>
          <w:strike/>
          <w:spacing w:val="-4"/>
          <w:sz w:val="16"/>
          <w:szCs w:val="16"/>
        </w:rPr>
        <w:t xml:space="preserve"> </w:t>
      </w:r>
      <w:r w:rsidRPr="00AA2387">
        <w:rPr>
          <w:strike/>
          <w:sz w:val="16"/>
          <w:szCs w:val="16"/>
        </w:rPr>
        <w:t>use:</w:t>
      </w:r>
      <w:r w:rsidRPr="00AA2387">
        <w:rPr>
          <w:strike/>
          <w:spacing w:val="-2"/>
          <w:sz w:val="16"/>
          <w:szCs w:val="16"/>
        </w:rPr>
        <w:t xml:space="preserve"> </w:t>
      </w:r>
      <w:r w:rsidRPr="00AA2387">
        <w:rPr>
          <w:strike/>
          <w:sz w:val="16"/>
          <w:szCs w:val="16"/>
        </w:rPr>
        <w:t>two</w:t>
      </w:r>
      <w:r w:rsidRPr="00AA2387">
        <w:rPr>
          <w:strike/>
          <w:spacing w:val="-5"/>
          <w:sz w:val="16"/>
          <w:szCs w:val="16"/>
        </w:rPr>
        <w:t xml:space="preserve"> </w:t>
      </w:r>
      <w:r w:rsidRPr="00AA2387">
        <w:rPr>
          <w:strike/>
          <w:sz w:val="16"/>
          <w:szCs w:val="16"/>
        </w:rPr>
        <w:t>hundred</w:t>
      </w:r>
      <w:r w:rsidRPr="00AA2387">
        <w:rPr>
          <w:strike/>
          <w:spacing w:val="-2"/>
          <w:sz w:val="16"/>
          <w:szCs w:val="16"/>
        </w:rPr>
        <w:t xml:space="preserve"> </w:t>
      </w:r>
      <w:r w:rsidRPr="00AA2387">
        <w:rPr>
          <w:strike/>
          <w:sz w:val="16"/>
          <w:szCs w:val="16"/>
        </w:rPr>
        <w:t>fifty</w:t>
      </w:r>
      <w:r w:rsidRPr="00AA2387">
        <w:rPr>
          <w:strike/>
          <w:spacing w:val="-2"/>
          <w:sz w:val="16"/>
          <w:szCs w:val="16"/>
        </w:rPr>
        <w:t xml:space="preserve"> </w:t>
      </w:r>
      <w:proofErr w:type="gramStart"/>
      <w:r w:rsidRPr="00AA2387">
        <w:rPr>
          <w:strike/>
          <w:spacing w:val="-4"/>
          <w:sz w:val="16"/>
          <w:szCs w:val="16"/>
        </w:rPr>
        <w:t>feet;</w:t>
      </w:r>
      <w:proofErr w:type="gramEnd"/>
    </w:p>
    <w:p w14:paraId="0977757C" w14:textId="77777777" w:rsidR="002F05A3" w:rsidRPr="00AA2387" w:rsidRDefault="002F05A3" w:rsidP="00F01BB2">
      <w:pPr>
        <w:pStyle w:val="Style11"/>
        <w:numPr>
          <w:ilvl w:val="6"/>
          <w:numId w:val="2021"/>
        </w:numPr>
        <w:spacing w:after="0" w:line="240" w:lineRule="auto"/>
        <w:rPr>
          <w:strike/>
          <w:sz w:val="16"/>
          <w:szCs w:val="16"/>
        </w:rPr>
      </w:pPr>
      <w:r w:rsidRPr="00AA2387">
        <w:rPr>
          <w:strike/>
          <w:sz w:val="16"/>
          <w:szCs w:val="16"/>
        </w:rPr>
        <w:t>Variance</w:t>
      </w:r>
      <w:r w:rsidRPr="00AA2387">
        <w:rPr>
          <w:strike/>
          <w:spacing w:val="-5"/>
          <w:sz w:val="16"/>
          <w:szCs w:val="16"/>
        </w:rPr>
        <w:t xml:space="preserve"> </w:t>
      </w:r>
      <w:r w:rsidRPr="00AA2387">
        <w:rPr>
          <w:strike/>
          <w:sz w:val="16"/>
          <w:szCs w:val="16"/>
        </w:rPr>
        <w:t>and</w:t>
      </w:r>
      <w:r w:rsidRPr="00AA2387">
        <w:rPr>
          <w:strike/>
          <w:spacing w:val="-3"/>
          <w:sz w:val="16"/>
          <w:szCs w:val="16"/>
        </w:rPr>
        <w:t xml:space="preserve"> </w:t>
      </w:r>
      <w:r w:rsidRPr="00AA2387">
        <w:rPr>
          <w:strike/>
          <w:sz w:val="16"/>
          <w:szCs w:val="16"/>
        </w:rPr>
        <w:t>setback</w:t>
      </w:r>
      <w:r w:rsidRPr="00AA2387">
        <w:rPr>
          <w:strike/>
          <w:spacing w:val="-4"/>
          <w:sz w:val="16"/>
          <w:szCs w:val="16"/>
        </w:rPr>
        <w:t xml:space="preserve"> </w:t>
      </w:r>
      <w:r w:rsidRPr="00AA2387">
        <w:rPr>
          <w:strike/>
          <w:sz w:val="16"/>
          <w:szCs w:val="16"/>
        </w:rPr>
        <w:t>reduction:</w:t>
      </w:r>
      <w:r w:rsidRPr="00AA2387">
        <w:rPr>
          <w:strike/>
          <w:spacing w:val="-5"/>
          <w:sz w:val="16"/>
          <w:szCs w:val="16"/>
        </w:rPr>
        <w:t xml:space="preserve"> </w:t>
      </w:r>
      <w:r w:rsidRPr="00AA2387">
        <w:rPr>
          <w:strike/>
          <w:sz w:val="16"/>
          <w:szCs w:val="16"/>
        </w:rPr>
        <w:t>one</w:t>
      </w:r>
      <w:r w:rsidRPr="00AA2387">
        <w:rPr>
          <w:strike/>
          <w:spacing w:val="-5"/>
          <w:sz w:val="16"/>
          <w:szCs w:val="16"/>
        </w:rPr>
        <w:t xml:space="preserve"> </w:t>
      </w:r>
      <w:r w:rsidRPr="00AA2387">
        <w:rPr>
          <w:strike/>
          <w:sz w:val="16"/>
          <w:szCs w:val="16"/>
        </w:rPr>
        <w:t>hundred</w:t>
      </w:r>
      <w:r w:rsidRPr="00AA2387">
        <w:rPr>
          <w:strike/>
          <w:spacing w:val="-2"/>
          <w:sz w:val="16"/>
          <w:szCs w:val="16"/>
        </w:rPr>
        <w:t xml:space="preserve"> </w:t>
      </w:r>
      <w:proofErr w:type="gramStart"/>
      <w:r w:rsidRPr="00AA2387">
        <w:rPr>
          <w:strike/>
          <w:spacing w:val="-2"/>
          <w:sz w:val="16"/>
          <w:szCs w:val="16"/>
        </w:rPr>
        <w:t>feet;</w:t>
      </w:r>
      <w:proofErr w:type="gramEnd"/>
    </w:p>
    <w:p w14:paraId="46E2D849" w14:textId="77777777" w:rsidR="002F05A3" w:rsidRPr="00AA2387" w:rsidRDefault="002F05A3" w:rsidP="00F01BB2">
      <w:pPr>
        <w:pStyle w:val="Style11"/>
        <w:numPr>
          <w:ilvl w:val="6"/>
          <w:numId w:val="2021"/>
        </w:numPr>
        <w:spacing w:after="0" w:line="240" w:lineRule="auto"/>
        <w:rPr>
          <w:strike/>
          <w:sz w:val="16"/>
          <w:szCs w:val="16"/>
        </w:rPr>
      </w:pPr>
      <w:r w:rsidRPr="00AA2387">
        <w:rPr>
          <w:strike/>
          <w:sz w:val="16"/>
          <w:szCs w:val="16"/>
        </w:rPr>
        <w:t>Planning</w:t>
      </w:r>
      <w:r w:rsidRPr="00AA2387">
        <w:rPr>
          <w:strike/>
          <w:spacing w:val="-4"/>
          <w:sz w:val="16"/>
          <w:szCs w:val="16"/>
        </w:rPr>
        <w:t xml:space="preserve"> </w:t>
      </w:r>
      <w:r w:rsidRPr="00AA2387">
        <w:rPr>
          <w:strike/>
          <w:sz w:val="16"/>
          <w:szCs w:val="16"/>
        </w:rPr>
        <w:t>Commission</w:t>
      </w:r>
      <w:r w:rsidRPr="00AA2387">
        <w:rPr>
          <w:strike/>
          <w:spacing w:val="-3"/>
          <w:sz w:val="16"/>
          <w:szCs w:val="16"/>
        </w:rPr>
        <w:t xml:space="preserve"> </w:t>
      </w:r>
      <w:r w:rsidRPr="00AA2387">
        <w:rPr>
          <w:strike/>
          <w:sz w:val="16"/>
          <w:szCs w:val="16"/>
        </w:rPr>
        <w:t>review:</w:t>
      </w:r>
      <w:r w:rsidRPr="00AA2387">
        <w:rPr>
          <w:strike/>
          <w:spacing w:val="-4"/>
          <w:sz w:val="16"/>
          <w:szCs w:val="16"/>
        </w:rPr>
        <w:t xml:space="preserve"> </w:t>
      </w:r>
      <w:r w:rsidRPr="00AA2387">
        <w:rPr>
          <w:strike/>
          <w:sz w:val="16"/>
          <w:szCs w:val="16"/>
        </w:rPr>
        <w:t>one</w:t>
      </w:r>
      <w:r w:rsidRPr="00AA2387">
        <w:rPr>
          <w:strike/>
          <w:spacing w:val="-5"/>
          <w:sz w:val="16"/>
          <w:szCs w:val="16"/>
        </w:rPr>
        <w:t xml:space="preserve"> </w:t>
      </w:r>
      <w:r w:rsidRPr="00AA2387">
        <w:rPr>
          <w:strike/>
          <w:sz w:val="16"/>
          <w:szCs w:val="16"/>
        </w:rPr>
        <w:t>hundred</w:t>
      </w:r>
      <w:r w:rsidRPr="00AA2387">
        <w:rPr>
          <w:strike/>
          <w:spacing w:val="-3"/>
          <w:sz w:val="16"/>
          <w:szCs w:val="16"/>
        </w:rPr>
        <w:t xml:space="preserve"> </w:t>
      </w:r>
      <w:proofErr w:type="gramStart"/>
      <w:r w:rsidRPr="00AA2387">
        <w:rPr>
          <w:strike/>
          <w:spacing w:val="-2"/>
          <w:sz w:val="16"/>
          <w:szCs w:val="16"/>
        </w:rPr>
        <w:t>feet;</w:t>
      </w:r>
      <w:proofErr w:type="gramEnd"/>
    </w:p>
    <w:p w14:paraId="079031E1" w14:textId="77777777" w:rsidR="002F05A3" w:rsidRPr="00AA2387" w:rsidRDefault="002F05A3" w:rsidP="00F01BB2">
      <w:pPr>
        <w:pStyle w:val="Style11"/>
        <w:numPr>
          <w:ilvl w:val="6"/>
          <w:numId w:val="2021"/>
        </w:numPr>
        <w:spacing w:after="0" w:line="240" w:lineRule="auto"/>
        <w:rPr>
          <w:strike/>
          <w:sz w:val="16"/>
          <w:szCs w:val="16"/>
        </w:rPr>
      </w:pPr>
      <w:r w:rsidRPr="00AA2387">
        <w:rPr>
          <w:strike/>
          <w:sz w:val="16"/>
          <w:szCs w:val="16"/>
        </w:rPr>
        <w:t>Cutting</w:t>
      </w:r>
      <w:r w:rsidRPr="00AA2387">
        <w:rPr>
          <w:strike/>
          <w:spacing w:val="-4"/>
          <w:sz w:val="16"/>
          <w:szCs w:val="16"/>
        </w:rPr>
        <w:t xml:space="preserve"> </w:t>
      </w:r>
      <w:r w:rsidRPr="00AA2387">
        <w:rPr>
          <w:strike/>
          <w:sz w:val="16"/>
          <w:szCs w:val="16"/>
        </w:rPr>
        <w:t>and</w:t>
      </w:r>
      <w:r w:rsidRPr="00AA2387">
        <w:rPr>
          <w:strike/>
          <w:spacing w:val="-2"/>
          <w:sz w:val="16"/>
          <w:szCs w:val="16"/>
        </w:rPr>
        <w:t xml:space="preserve"> </w:t>
      </w:r>
      <w:r w:rsidRPr="00AA2387">
        <w:rPr>
          <w:strike/>
          <w:sz w:val="16"/>
          <w:szCs w:val="16"/>
        </w:rPr>
        <w:t>filling:</w:t>
      </w:r>
      <w:r w:rsidRPr="00AA2387">
        <w:rPr>
          <w:strike/>
          <w:spacing w:val="-4"/>
          <w:sz w:val="16"/>
          <w:szCs w:val="16"/>
        </w:rPr>
        <w:t xml:space="preserve"> </w:t>
      </w:r>
      <w:r w:rsidRPr="00AA2387">
        <w:rPr>
          <w:strike/>
          <w:sz w:val="16"/>
          <w:szCs w:val="16"/>
        </w:rPr>
        <w:t>one</w:t>
      </w:r>
      <w:r w:rsidRPr="00AA2387">
        <w:rPr>
          <w:strike/>
          <w:spacing w:val="-4"/>
          <w:sz w:val="16"/>
          <w:szCs w:val="16"/>
        </w:rPr>
        <w:t xml:space="preserve"> </w:t>
      </w:r>
      <w:r w:rsidRPr="00AA2387">
        <w:rPr>
          <w:strike/>
          <w:sz w:val="16"/>
          <w:szCs w:val="16"/>
        </w:rPr>
        <w:t>hundred</w:t>
      </w:r>
      <w:r w:rsidRPr="00AA2387">
        <w:rPr>
          <w:strike/>
          <w:spacing w:val="-1"/>
          <w:sz w:val="16"/>
          <w:szCs w:val="16"/>
        </w:rPr>
        <w:t xml:space="preserve"> </w:t>
      </w:r>
      <w:r w:rsidRPr="00AA2387">
        <w:rPr>
          <w:strike/>
          <w:spacing w:val="-2"/>
          <w:sz w:val="16"/>
          <w:szCs w:val="16"/>
        </w:rPr>
        <w:t>feet.</w:t>
      </w:r>
    </w:p>
    <w:p w14:paraId="41D6318C"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lastRenderedPageBreak/>
        <w:t>Mailed</w:t>
      </w:r>
      <w:r w:rsidRPr="00AA2387">
        <w:rPr>
          <w:strike/>
          <w:spacing w:val="-2"/>
          <w:sz w:val="16"/>
          <w:szCs w:val="16"/>
        </w:rPr>
        <w:t xml:space="preserve"> </w:t>
      </w:r>
      <w:r w:rsidRPr="00AA2387">
        <w:rPr>
          <w:strike/>
          <w:sz w:val="16"/>
          <w:szCs w:val="16"/>
        </w:rPr>
        <w:t>notice</w:t>
      </w:r>
      <w:r w:rsidRPr="00AA2387">
        <w:rPr>
          <w:strike/>
          <w:spacing w:val="-2"/>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be</w:t>
      </w:r>
      <w:r w:rsidRPr="00AA2387">
        <w:rPr>
          <w:strike/>
          <w:spacing w:val="-1"/>
          <w:sz w:val="16"/>
          <w:szCs w:val="16"/>
        </w:rPr>
        <w:t xml:space="preserve"> </w:t>
      </w:r>
      <w:r w:rsidRPr="00AA2387">
        <w:rPr>
          <w:strike/>
          <w:sz w:val="16"/>
          <w:szCs w:val="16"/>
        </w:rPr>
        <w:t>sent</w:t>
      </w:r>
      <w:r w:rsidRPr="00AA2387">
        <w:rPr>
          <w:strike/>
          <w:spacing w:val="-4"/>
          <w:sz w:val="16"/>
          <w:szCs w:val="16"/>
        </w:rPr>
        <w:t xml:space="preserve"> </w:t>
      </w:r>
      <w:r w:rsidRPr="00AA2387">
        <w:rPr>
          <w:strike/>
          <w:sz w:val="16"/>
          <w:szCs w:val="16"/>
        </w:rPr>
        <w:t>to</w:t>
      </w:r>
      <w:r w:rsidRPr="00AA2387">
        <w:rPr>
          <w:strike/>
          <w:spacing w:val="-2"/>
          <w:sz w:val="16"/>
          <w:szCs w:val="16"/>
        </w:rPr>
        <w:t xml:space="preserve"> </w:t>
      </w:r>
      <w:r w:rsidRPr="00AA2387">
        <w:rPr>
          <w:strike/>
          <w:sz w:val="16"/>
          <w:szCs w:val="16"/>
        </w:rPr>
        <w:t>the</w:t>
      </w:r>
      <w:r w:rsidRPr="00AA2387">
        <w:rPr>
          <w:strike/>
          <w:spacing w:val="-1"/>
          <w:sz w:val="16"/>
          <w:szCs w:val="16"/>
        </w:rPr>
        <w:t xml:space="preserve"> </w:t>
      </w:r>
      <w:r w:rsidRPr="00AA2387">
        <w:rPr>
          <w:strike/>
          <w:spacing w:val="-2"/>
          <w:sz w:val="16"/>
          <w:szCs w:val="16"/>
        </w:rPr>
        <w:t>applicant.</w:t>
      </w:r>
    </w:p>
    <w:p w14:paraId="51379329"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Addresses</w:t>
      </w:r>
      <w:r w:rsidRPr="00AA2387">
        <w:rPr>
          <w:strike/>
          <w:spacing w:val="-9"/>
          <w:sz w:val="16"/>
          <w:szCs w:val="16"/>
        </w:rPr>
        <w:t xml:space="preserve"> </w:t>
      </w:r>
      <w:r w:rsidRPr="00AA2387">
        <w:rPr>
          <w:strike/>
          <w:sz w:val="16"/>
          <w:szCs w:val="16"/>
        </w:rPr>
        <w:t>for</w:t>
      </w:r>
      <w:r w:rsidRPr="00AA2387">
        <w:rPr>
          <w:strike/>
          <w:spacing w:val="-10"/>
          <w:sz w:val="16"/>
          <w:szCs w:val="16"/>
        </w:rPr>
        <w:t xml:space="preserve"> </w:t>
      </w:r>
      <w:r w:rsidRPr="00AA2387">
        <w:rPr>
          <w:strike/>
          <w:sz w:val="16"/>
          <w:szCs w:val="16"/>
        </w:rPr>
        <w:t>a</w:t>
      </w:r>
      <w:r w:rsidRPr="00AA2387">
        <w:rPr>
          <w:strike/>
          <w:spacing w:val="-9"/>
          <w:sz w:val="16"/>
          <w:szCs w:val="16"/>
        </w:rPr>
        <w:t xml:space="preserve"> </w:t>
      </w:r>
      <w:r w:rsidRPr="00AA2387">
        <w:rPr>
          <w:strike/>
          <w:sz w:val="16"/>
          <w:szCs w:val="16"/>
        </w:rPr>
        <w:t>mailed</w:t>
      </w:r>
      <w:r w:rsidRPr="00AA2387">
        <w:rPr>
          <w:strike/>
          <w:spacing w:val="-9"/>
          <w:sz w:val="16"/>
          <w:szCs w:val="16"/>
        </w:rPr>
        <w:t xml:space="preserve"> </w:t>
      </w:r>
      <w:r w:rsidRPr="00AA2387">
        <w:rPr>
          <w:strike/>
          <w:sz w:val="16"/>
          <w:szCs w:val="16"/>
        </w:rPr>
        <w:t>notice</w:t>
      </w:r>
      <w:r w:rsidRPr="00AA2387">
        <w:rPr>
          <w:strike/>
          <w:spacing w:val="-9"/>
          <w:sz w:val="16"/>
          <w:szCs w:val="16"/>
        </w:rPr>
        <w:t xml:space="preserve"> </w:t>
      </w:r>
      <w:r w:rsidRPr="00AA2387">
        <w:rPr>
          <w:strike/>
          <w:sz w:val="16"/>
          <w:szCs w:val="16"/>
        </w:rPr>
        <w:t>required</w:t>
      </w:r>
      <w:r w:rsidRPr="00AA2387">
        <w:rPr>
          <w:strike/>
          <w:spacing w:val="-8"/>
          <w:sz w:val="16"/>
          <w:szCs w:val="16"/>
        </w:rPr>
        <w:t xml:space="preserve"> </w:t>
      </w:r>
      <w:r w:rsidRPr="00AA2387">
        <w:rPr>
          <w:strike/>
          <w:sz w:val="16"/>
          <w:szCs w:val="16"/>
        </w:rPr>
        <w:t>by</w:t>
      </w:r>
      <w:r w:rsidRPr="00AA2387">
        <w:rPr>
          <w:strike/>
          <w:spacing w:val="-9"/>
          <w:sz w:val="16"/>
          <w:szCs w:val="16"/>
        </w:rPr>
        <w:t xml:space="preserve"> </w:t>
      </w:r>
      <w:r w:rsidRPr="00AA2387">
        <w:rPr>
          <w:strike/>
          <w:sz w:val="16"/>
          <w:szCs w:val="16"/>
        </w:rPr>
        <w:t>this</w:t>
      </w:r>
      <w:r w:rsidRPr="00AA2387">
        <w:rPr>
          <w:strike/>
          <w:spacing w:val="-10"/>
          <w:sz w:val="16"/>
          <w:szCs w:val="16"/>
        </w:rPr>
        <w:t xml:space="preserve"> </w:t>
      </w:r>
      <w:r w:rsidRPr="00AA2387">
        <w:rPr>
          <w:strike/>
          <w:sz w:val="16"/>
          <w:szCs w:val="16"/>
        </w:rPr>
        <w:t>title</w:t>
      </w:r>
      <w:r w:rsidRPr="00AA2387">
        <w:rPr>
          <w:strike/>
          <w:spacing w:val="-9"/>
          <w:sz w:val="16"/>
          <w:szCs w:val="16"/>
        </w:rPr>
        <w:t xml:space="preserve"> </w:t>
      </w:r>
      <w:r w:rsidRPr="00AA2387">
        <w:rPr>
          <w:strike/>
          <w:sz w:val="16"/>
          <w:szCs w:val="16"/>
        </w:rPr>
        <w:t>all</w:t>
      </w:r>
      <w:r w:rsidRPr="00AA2387">
        <w:rPr>
          <w:strike/>
          <w:spacing w:val="-10"/>
          <w:sz w:val="16"/>
          <w:szCs w:val="16"/>
        </w:rPr>
        <w:t xml:space="preserve"> </w:t>
      </w:r>
      <w:r w:rsidRPr="00AA2387">
        <w:rPr>
          <w:strike/>
          <w:sz w:val="16"/>
          <w:szCs w:val="16"/>
        </w:rPr>
        <w:t>be</w:t>
      </w:r>
      <w:r w:rsidRPr="00AA2387">
        <w:rPr>
          <w:strike/>
          <w:spacing w:val="-9"/>
          <w:sz w:val="16"/>
          <w:szCs w:val="16"/>
        </w:rPr>
        <w:t xml:space="preserve"> </w:t>
      </w:r>
      <w:r w:rsidRPr="00AA2387">
        <w:rPr>
          <w:strike/>
          <w:sz w:val="16"/>
          <w:szCs w:val="16"/>
        </w:rPr>
        <w:t>obtained</w:t>
      </w:r>
      <w:r w:rsidRPr="00AA2387">
        <w:rPr>
          <w:strike/>
          <w:spacing w:val="-9"/>
          <w:sz w:val="16"/>
          <w:szCs w:val="16"/>
        </w:rPr>
        <w:t xml:space="preserve"> </w:t>
      </w:r>
      <w:r w:rsidRPr="00AA2387">
        <w:rPr>
          <w:strike/>
          <w:sz w:val="16"/>
          <w:szCs w:val="16"/>
        </w:rPr>
        <w:t>from</w:t>
      </w:r>
      <w:r w:rsidRPr="00AA2387">
        <w:rPr>
          <w:strike/>
          <w:spacing w:val="-10"/>
          <w:sz w:val="16"/>
          <w:szCs w:val="16"/>
        </w:rPr>
        <w:t xml:space="preserve"> </w:t>
      </w:r>
      <w:r w:rsidRPr="00AA2387">
        <w:rPr>
          <w:strike/>
          <w:sz w:val="16"/>
          <w:szCs w:val="16"/>
        </w:rPr>
        <w:t>the</w:t>
      </w:r>
      <w:r w:rsidRPr="00AA2387">
        <w:rPr>
          <w:strike/>
          <w:spacing w:val="-9"/>
          <w:sz w:val="16"/>
          <w:szCs w:val="16"/>
        </w:rPr>
        <w:t xml:space="preserve"> </w:t>
      </w:r>
      <w:r w:rsidRPr="00AA2387">
        <w:rPr>
          <w:strike/>
          <w:sz w:val="16"/>
          <w:szCs w:val="16"/>
        </w:rPr>
        <w:t>county assessor's</w:t>
      </w:r>
      <w:r w:rsidRPr="00AA2387">
        <w:rPr>
          <w:strike/>
          <w:spacing w:val="-5"/>
          <w:sz w:val="16"/>
          <w:szCs w:val="16"/>
        </w:rPr>
        <w:t xml:space="preserve"> </w:t>
      </w:r>
      <w:r w:rsidRPr="00AA2387">
        <w:rPr>
          <w:strike/>
          <w:sz w:val="16"/>
          <w:szCs w:val="16"/>
        </w:rPr>
        <w:t>Real</w:t>
      </w:r>
      <w:r w:rsidRPr="00AA2387">
        <w:rPr>
          <w:strike/>
          <w:spacing w:val="-5"/>
          <w:sz w:val="16"/>
          <w:szCs w:val="16"/>
        </w:rPr>
        <w:t xml:space="preserve"> </w:t>
      </w:r>
      <w:r w:rsidRPr="00AA2387">
        <w:rPr>
          <w:strike/>
          <w:sz w:val="16"/>
          <w:szCs w:val="16"/>
        </w:rPr>
        <w:t>Property</w:t>
      </w:r>
      <w:r w:rsidRPr="00AA2387">
        <w:rPr>
          <w:strike/>
          <w:spacing w:val="-2"/>
          <w:sz w:val="16"/>
          <w:szCs w:val="16"/>
        </w:rPr>
        <w:t xml:space="preserve"> </w:t>
      </w:r>
      <w:r w:rsidRPr="00AA2387">
        <w:rPr>
          <w:strike/>
          <w:sz w:val="16"/>
          <w:szCs w:val="16"/>
        </w:rPr>
        <w:t>Tax</w:t>
      </w:r>
      <w:r w:rsidRPr="00AA2387">
        <w:rPr>
          <w:strike/>
          <w:spacing w:val="-3"/>
          <w:sz w:val="16"/>
          <w:szCs w:val="16"/>
        </w:rPr>
        <w:t xml:space="preserve"> </w:t>
      </w:r>
      <w:r w:rsidRPr="00AA2387">
        <w:rPr>
          <w:strike/>
          <w:sz w:val="16"/>
          <w:szCs w:val="16"/>
        </w:rPr>
        <w:t>records.</w:t>
      </w:r>
      <w:r w:rsidRPr="00AA2387">
        <w:rPr>
          <w:strike/>
          <w:spacing w:val="40"/>
          <w:sz w:val="16"/>
          <w:szCs w:val="16"/>
        </w:rPr>
        <w:t xml:space="preserve"> </w:t>
      </w:r>
      <w:r w:rsidRPr="00AA2387">
        <w:rPr>
          <w:strike/>
          <w:sz w:val="16"/>
          <w:szCs w:val="16"/>
        </w:rPr>
        <w:t>The</w:t>
      </w:r>
      <w:r w:rsidRPr="00AA2387">
        <w:rPr>
          <w:strike/>
          <w:spacing w:val="-4"/>
          <w:sz w:val="16"/>
          <w:szCs w:val="16"/>
        </w:rPr>
        <w:t xml:space="preserve"> </w:t>
      </w:r>
      <w:r w:rsidRPr="00AA2387">
        <w:rPr>
          <w:strike/>
          <w:sz w:val="16"/>
          <w:szCs w:val="16"/>
        </w:rPr>
        <w:t>failure</w:t>
      </w:r>
      <w:r w:rsidRPr="00AA2387">
        <w:rPr>
          <w:strike/>
          <w:spacing w:val="-5"/>
          <w:sz w:val="16"/>
          <w:szCs w:val="16"/>
        </w:rPr>
        <w:t xml:space="preserve"> </w:t>
      </w:r>
      <w:r w:rsidRPr="00AA2387">
        <w:rPr>
          <w:strike/>
          <w:sz w:val="16"/>
          <w:szCs w:val="16"/>
        </w:rPr>
        <w:t>of</w:t>
      </w:r>
      <w:r w:rsidRPr="00AA2387">
        <w:rPr>
          <w:strike/>
          <w:spacing w:val="-4"/>
          <w:sz w:val="16"/>
          <w:szCs w:val="16"/>
        </w:rPr>
        <w:t xml:space="preserve"> </w:t>
      </w:r>
      <w:r w:rsidRPr="00AA2387">
        <w:rPr>
          <w:strike/>
          <w:sz w:val="16"/>
          <w:szCs w:val="16"/>
        </w:rPr>
        <w:t>a</w:t>
      </w:r>
      <w:r w:rsidRPr="00AA2387">
        <w:rPr>
          <w:strike/>
          <w:spacing w:val="-5"/>
          <w:sz w:val="16"/>
          <w:szCs w:val="16"/>
        </w:rPr>
        <w:t xml:space="preserve"> </w:t>
      </w:r>
      <w:r w:rsidRPr="00AA2387">
        <w:rPr>
          <w:strike/>
          <w:sz w:val="16"/>
          <w:szCs w:val="16"/>
        </w:rPr>
        <w:t>property</w:t>
      </w:r>
      <w:r w:rsidRPr="00AA2387">
        <w:rPr>
          <w:strike/>
          <w:spacing w:val="-5"/>
          <w:sz w:val="16"/>
          <w:szCs w:val="16"/>
        </w:rPr>
        <w:t xml:space="preserve"> </w:t>
      </w:r>
      <w:r w:rsidRPr="00AA2387">
        <w:rPr>
          <w:strike/>
          <w:sz w:val="16"/>
          <w:szCs w:val="16"/>
        </w:rPr>
        <w:t>owner</w:t>
      </w:r>
      <w:r w:rsidRPr="00AA2387">
        <w:rPr>
          <w:strike/>
          <w:spacing w:val="-2"/>
          <w:sz w:val="16"/>
          <w:szCs w:val="16"/>
        </w:rPr>
        <w:t xml:space="preserve"> </w:t>
      </w:r>
      <w:r w:rsidRPr="00AA2387">
        <w:rPr>
          <w:strike/>
          <w:sz w:val="16"/>
          <w:szCs w:val="16"/>
        </w:rPr>
        <w:t>to</w:t>
      </w:r>
      <w:r w:rsidRPr="00AA2387">
        <w:rPr>
          <w:strike/>
          <w:spacing w:val="-4"/>
          <w:sz w:val="16"/>
          <w:szCs w:val="16"/>
        </w:rPr>
        <w:t xml:space="preserve"> </w:t>
      </w:r>
      <w:r w:rsidRPr="00AA2387">
        <w:rPr>
          <w:strike/>
          <w:sz w:val="16"/>
          <w:szCs w:val="16"/>
        </w:rPr>
        <w:t xml:space="preserve">receive </w:t>
      </w:r>
      <w:r w:rsidRPr="00AA2387">
        <w:rPr>
          <w:strike/>
          <w:spacing w:val="-2"/>
          <w:sz w:val="16"/>
          <w:szCs w:val="16"/>
        </w:rPr>
        <w:t>notice</w:t>
      </w:r>
      <w:r w:rsidRPr="00AA2387">
        <w:rPr>
          <w:strike/>
          <w:spacing w:val="-11"/>
          <w:sz w:val="16"/>
          <w:szCs w:val="16"/>
        </w:rPr>
        <w:t xml:space="preserve"> </w:t>
      </w:r>
      <w:r w:rsidRPr="00AA2387">
        <w:rPr>
          <w:strike/>
          <w:spacing w:val="-2"/>
          <w:sz w:val="16"/>
          <w:szCs w:val="16"/>
        </w:rPr>
        <w:t>shall</w:t>
      </w:r>
      <w:r w:rsidRPr="00AA2387">
        <w:rPr>
          <w:strike/>
          <w:spacing w:val="-9"/>
          <w:sz w:val="16"/>
          <w:szCs w:val="16"/>
        </w:rPr>
        <w:t xml:space="preserve"> </w:t>
      </w:r>
      <w:r w:rsidRPr="00AA2387">
        <w:rPr>
          <w:strike/>
          <w:spacing w:val="-2"/>
          <w:sz w:val="16"/>
          <w:szCs w:val="16"/>
        </w:rPr>
        <w:t>not</w:t>
      </w:r>
      <w:r w:rsidRPr="00AA2387">
        <w:rPr>
          <w:strike/>
          <w:spacing w:val="-8"/>
          <w:sz w:val="16"/>
          <w:szCs w:val="16"/>
        </w:rPr>
        <w:t xml:space="preserve"> </w:t>
      </w:r>
      <w:r w:rsidRPr="00AA2387">
        <w:rPr>
          <w:strike/>
          <w:spacing w:val="-2"/>
          <w:sz w:val="16"/>
          <w:szCs w:val="16"/>
        </w:rPr>
        <w:t>invalidate</w:t>
      </w:r>
      <w:r w:rsidRPr="00AA2387">
        <w:rPr>
          <w:strike/>
          <w:spacing w:val="-8"/>
          <w:sz w:val="16"/>
          <w:szCs w:val="16"/>
        </w:rPr>
        <w:t xml:space="preserve"> </w:t>
      </w:r>
      <w:r w:rsidRPr="00AA2387">
        <w:rPr>
          <w:strike/>
          <w:spacing w:val="-2"/>
          <w:sz w:val="16"/>
          <w:szCs w:val="16"/>
        </w:rPr>
        <w:t>an</w:t>
      </w:r>
      <w:r w:rsidRPr="00AA2387">
        <w:rPr>
          <w:strike/>
          <w:spacing w:val="-11"/>
          <w:sz w:val="16"/>
          <w:szCs w:val="16"/>
        </w:rPr>
        <w:t xml:space="preserve"> </w:t>
      </w:r>
      <w:r w:rsidRPr="00AA2387">
        <w:rPr>
          <w:strike/>
          <w:spacing w:val="-2"/>
          <w:sz w:val="16"/>
          <w:szCs w:val="16"/>
        </w:rPr>
        <w:t>action</w:t>
      </w:r>
      <w:r w:rsidRPr="00AA2387">
        <w:rPr>
          <w:strike/>
          <w:spacing w:val="-8"/>
          <w:sz w:val="16"/>
          <w:szCs w:val="16"/>
        </w:rPr>
        <w:t xml:space="preserve"> </w:t>
      </w:r>
      <w:r w:rsidRPr="00AA2387">
        <w:rPr>
          <w:strike/>
          <w:spacing w:val="-2"/>
          <w:sz w:val="16"/>
          <w:szCs w:val="16"/>
        </w:rPr>
        <w:t>if</w:t>
      </w:r>
      <w:r w:rsidRPr="00AA2387">
        <w:rPr>
          <w:strike/>
          <w:spacing w:val="-8"/>
          <w:sz w:val="16"/>
          <w:szCs w:val="16"/>
        </w:rPr>
        <w:t xml:space="preserve"> </w:t>
      </w:r>
      <w:r w:rsidRPr="00AA2387">
        <w:rPr>
          <w:strike/>
          <w:spacing w:val="-2"/>
          <w:sz w:val="16"/>
          <w:szCs w:val="16"/>
        </w:rPr>
        <w:t>a</w:t>
      </w:r>
      <w:r w:rsidRPr="00AA2387">
        <w:rPr>
          <w:strike/>
          <w:spacing w:val="-8"/>
          <w:sz w:val="16"/>
          <w:szCs w:val="16"/>
        </w:rPr>
        <w:t xml:space="preserve"> </w:t>
      </w:r>
      <w:r w:rsidRPr="00AA2387">
        <w:rPr>
          <w:strike/>
          <w:spacing w:val="-2"/>
          <w:sz w:val="16"/>
          <w:szCs w:val="16"/>
        </w:rPr>
        <w:t>good</w:t>
      </w:r>
      <w:r w:rsidRPr="00AA2387">
        <w:rPr>
          <w:strike/>
          <w:spacing w:val="-8"/>
          <w:sz w:val="16"/>
          <w:szCs w:val="16"/>
        </w:rPr>
        <w:t xml:space="preserve"> </w:t>
      </w:r>
      <w:r w:rsidRPr="00AA2387">
        <w:rPr>
          <w:strike/>
          <w:spacing w:val="-2"/>
          <w:sz w:val="16"/>
          <w:szCs w:val="16"/>
        </w:rPr>
        <w:t>faith</w:t>
      </w:r>
      <w:r w:rsidRPr="00AA2387">
        <w:rPr>
          <w:strike/>
          <w:spacing w:val="-8"/>
          <w:sz w:val="16"/>
          <w:szCs w:val="16"/>
        </w:rPr>
        <w:t xml:space="preserve"> </w:t>
      </w:r>
      <w:r w:rsidRPr="00AA2387">
        <w:rPr>
          <w:strike/>
          <w:spacing w:val="-2"/>
          <w:sz w:val="16"/>
          <w:szCs w:val="16"/>
        </w:rPr>
        <w:t>attempt</w:t>
      </w:r>
      <w:r w:rsidRPr="00AA2387">
        <w:rPr>
          <w:strike/>
          <w:spacing w:val="-11"/>
          <w:sz w:val="16"/>
          <w:szCs w:val="16"/>
        </w:rPr>
        <w:t xml:space="preserve"> </w:t>
      </w:r>
      <w:r w:rsidRPr="00AA2387">
        <w:rPr>
          <w:strike/>
          <w:spacing w:val="-2"/>
          <w:sz w:val="16"/>
          <w:szCs w:val="16"/>
        </w:rPr>
        <w:t>was</w:t>
      </w:r>
      <w:r w:rsidRPr="00AA2387">
        <w:rPr>
          <w:strike/>
          <w:spacing w:val="-8"/>
          <w:sz w:val="16"/>
          <w:szCs w:val="16"/>
        </w:rPr>
        <w:t xml:space="preserve"> </w:t>
      </w:r>
      <w:r w:rsidRPr="00AA2387">
        <w:rPr>
          <w:strike/>
          <w:spacing w:val="-2"/>
          <w:sz w:val="16"/>
          <w:szCs w:val="16"/>
        </w:rPr>
        <w:t>made</w:t>
      </w:r>
      <w:r w:rsidRPr="00AA2387">
        <w:rPr>
          <w:strike/>
          <w:spacing w:val="-8"/>
          <w:sz w:val="16"/>
          <w:szCs w:val="16"/>
        </w:rPr>
        <w:t xml:space="preserve"> </w:t>
      </w:r>
      <w:r w:rsidRPr="00AA2387">
        <w:rPr>
          <w:strike/>
          <w:spacing w:val="-2"/>
          <w:sz w:val="16"/>
          <w:szCs w:val="16"/>
        </w:rPr>
        <w:t>to</w:t>
      </w:r>
      <w:r w:rsidRPr="00AA2387">
        <w:rPr>
          <w:strike/>
          <w:spacing w:val="-12"/>
          <w:sz w:val="16"/>
          <w:szCs w:val="16"/>
        </w:rPr>
        <w:t xml:space="preserve"> </w:t>
      </w:r>
      <w:r w:rsidRPr="00AA2387">
        <w:rPr>
          <w:strike/>
          <w:spacing w:val="-2"/>
          <w:sz w:val="16"/>
          <w:szCs w:val="16"/>
        </w:rPr>
        <w:t>comply</w:t>
      </w:r>
      <w:r w:rsidRPr="00AA2387">
        <w:rPr>
          <w:strike/>
          <w:spacing w:val="-12"/>
          <w:sz w:val="16"/>
          <w:szCs w:val="16"/>
        </w:rPr>
        <w:t xml:space="preserve"> </w:t>
      </w:r>
      <w:r w:rsidRPr="00AA2387">
        <w:rPr>
          <w:strike/>
          <w:spacing w:val="-2"/>
          <w:sz w:val="16"/>
          <w:szCs w:val="16"/>
        </w:rPr>
        <w:t xml:space="preserve">with </w:t>
      </w:r>
      <w:r w:rsidRPr="00AA2387">
        <w:rPr>
          <w:strike/>
          <w:sz w:val="16"/>
          <w:szCs w:val="16"/>
        </w:rPr>
        <w:t>the requirements of this title for notice.</w:t>
      </w:r>
    </w:p>
    <w:p w14:paraId="5C157AC9" w14:textId="759F7049"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Mailed</w:t>
      </w:r>
      <w:r w:rsidRPr="00AA2387">
        <w:rPr>
          <w:strike/>
          <w:spacing w:val="-6"/>
          <w:sz w:val="16"/>
          <w:szCs w:val="16"/>
        </w:rPr>
        <w:t xml:space="preserve"> </w:t>
      </w:r>
      <w:r w:rsidRPr="00AA2387">
        <w:rPr>
          <w:strike/>
          <w:sz w:val="16"/>
          <w:szCs w:val="16"/>
        </w:rPr>
        <w:t>notice</w:t>
      </w:r>
      <w:r w:rsidRPr="00AA2387">
        <w:rPr>
          <w:strike/>
          <w:spacing w:val="-3"/>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contain</w:t>
      </w:r>
      <w:r w:rsidRPr="00AA2387">
        <w:rPr>
          <w:strike/>
          <w:spacing w:val="-4"/>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information</w:t>
      </w:r>
      <w:r w:rsidRPr="00AA2387">
        <w:rPr>
          <w:strike/>
          <w:spacing w:val="-3"/>
          <w:sz w:val="16"/>
          <w:szCs w:val="16"/>
        </w:rPr>
        <w:t xml:space="preserve"> </w:t>
      </w:r>
      <w:r w:rsidRPr="00AA2387">
        <w:rPr>
          <w:strike/>
          <w:sz w:val="16"/>
          <w:szCs w:val="16"/>
        </w:rPr>
        <w:t>contained</w:t>
      </w:r>
      <w:r w:rsidRPr="00AA2387">
        <w:rPr>
          <w:strike/>
          <w:spacing w:val="-3"/>
          <w:sz w:val="16"/>
          <w:szCs w:val="16"/>
        </w:rPr>
        <w:t xml:space="preserve"> </w:t>
      </w:r>
      <w:r w:rsidRPr="00AA2387">
        <w:rPr>
          <w:strike/>
          <w:sz w:val="16"/>
          <w:szCs w:val="16"/>
        </w:rPr>
        <w:t>in</w:t>
      </w:r>
      <w:r w:rsidRPr="00AA2387">
        <w:rPr>
          <w:strike/>
          <w:spacing w:val="47"/>
          <w:sz w:val="16"/>
          <w:szCs w:val="16"/>
        </w:rPr>
        <w:t xml:space="preserve"> </w:t>
      </w:r>
      <w:r w:rsidRPr="00AA2387">
        <w:rPr>
          <w:strike/>
          <w:color w:val="C00000"/>
          <w:sz w:val="16"/>
          <w:szCs w:val="16"/>
        </w:rPr>
        <w:t>Section</w:t>
      </w:r>
      <w:r w:rsidRPr="00AA2387">
        <w:rPr>
          <w:strike/>
          <w:color w:val="C00000"/>
          <w:spacing w:val="-3"/>
          <w:sz w:val="16"/>
          <w:szCs w:val="16"/>
        </w:rPr>
        <w:t xml:space="preserve"> </w:t>
      </w:r>
      <w:r w:rsidRPr="00AA2387">
        <w:rPr>
          <w:strike/>
          <w:color w:val="C00000"/>
          <w:spacing w:val="-2"/>
          <w:sz w:val="16"/>
          <w:szCs w:val="16"/>
        </w:rPr>
        <w:t>10.020</w:t>
      </w:r>
      <w:r w:rsidR="00E310F5" w:rsidRPr="00AA2387">
        <w:rPr>
          <w:strike/>
          <w:color w:val="C00000"/>
          <w:spacing w:val="-2"/>
          <w:sz w:val="16"/>
          <w:szCs w:val="16"/>
          <w:u w:val="single"/>
        </w:rPr>
        <w:t xml:space="preserve"> Section 7.4.02 (E)</w:t>
      </w:r>
      <w:r w:rsidRPr="00AA2387">
        <w:rPr>
          <w:strike/>
          <w:spacing w:val="-2"/>
          <w:sz w:val="16"/>
          <w:szCs w:val="16"/>
        </w:rPr>
        <w:t>.</w:t>
      </w:r>
    </w:p>
    <w:p w14:paraId="3F146AA1"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Procedure for Published Notice</w:t>
      </w:r>
    </w:p>
    <w:p w14:paraId="0D4B74C3" w14:textId="77777777" w:rsidR="002F05A3" w:rsidRPr="00AA2387" w:rsidRDefault="002F05A3" w:rsidP="00F01BB2">
      <w:pPr>
        <w:pStyle w:val="Style10"/>
        <w:numPr>
          <w:ilvl w:val="4"/>
          <w:numId w:val="48"/>
        </w:numPr>
        <w:spacing w:after="0" w:line="240" w:lineRule="auto"/>
        <w:rPr>
          <w:strike/>
          <w:sz w:val="16"/>
          <w:szCs w:val="16"/>
        </w:rPr>
      </w:pPr>
      <w:r w:rsidRPr="00AA2387">
        <w:rPr>
          <w:strike/>
          <w:sz w:val="16"/>
          <w:szCs w:val="16"/>
        </w:rPr>
        <w:t>Notice</w:t>
      </w:r>
      <w:r w:rsidRPr="00AA2387">
        <w:rPr>
          <w:strike/>
          <w:spacing w:val="-12"/>
          <w:sz w:val="16"/>
          <w:szCs w:val="16"/>
        </w:rPr>
        <w:t xml:space="preserve"> </w:t>
      </w:r>
      <w:proofErr w:type="gramStart"/>
      <w:r w:rsidRPr="00AA2387">
        <w:rPr>
          <w:strike/>
          <w:sz w:val="16"/>
          <w:szCs w:val="16"/>
        </w:rPr>
        <w:t>for</w:t>
      </w:r>
      <w:proofErr w:type="gramEnd"/>
      <w:r w:rsidRPr="00AA2387">
        <w:rPr>
          <w:strike/>
          <w:spacing w:val="-9"/>
          <w:sz w:val="16"/>
          <w:szCs w:val="16"/>
        </w:rPr>
        <w:t xml:space="preserve"> </w:t>
      </w:r>
      <w:r w:rsidRPr="00AA2387">
        <w:rPr>
          <w:strike/>
          <w:sz w:val="16"/>
          <w:szCs w:val="16"/>
        </w:rPr>
        <w:t>legislative</w:t>
      </w:r>
      <w:r w:rsidRPr="00AA2387">
        <w:rPr>
          <w:strike/>
          <w:spacing w:val="-8"/>
          <w:sz w:val="16"/>
          <w:szCs w:val="16"/>
        </w:rPr>
        <w:t xml:space="preserve"> </w:t>
      </w:r>
      <w:r w:rsidRPr="00AA2387">
        <w:rPr>
          <w:strike/>
          <w:sz w:val="16"/>
          <w:szCs w:val="16"/>
        </w:rPr>
        <w:t>changes</w:t>
      </w:r>
      <w:r w:rsidRPr="00AA2387">
        <w:rPr>
          <w:strike/>
          <w:spacing w:val="-8"/>
          <w:sz w:val="16"/>
          <w:szCs w:val="16"/>
        </w:rPr>
        <w:t xml:space="preserve"> </w:t>
      </w:r>
      <w:r w:rsidRPr="00AA2387">
        <w:rPr>
          <w:strike/>
          <w:sz w:val="16"/>
          <w:szCs w:val="16"/>
        </w:rPr>
        <w:t>shall</w:t>
      </w:r>
      <w:r w:rsidRPr="00AA2387">
        <w:rPr>
          <w:strike/>
          <w:spacing w:val="-9"/>
          <w:sz w:val="16"/>
          <w:szCs w:val="16"/>
        </w:rPr>
        <w:t xml:space="preserve"> </w:t>
      </w:r>
      <w:r w:rsidRPr="00AA2387">
        <w:rPr>
          <w:strike/>
          <w:sz w:val="16"/>
          <w:szCs w:val="16"/>
        </w:rPr>
        <w:t>be</w:t>
      </w:r>
      <w:r w:rsidRPr="00AA2387">
        <w:rPr>
          <w:strike/>
          <w:spacing w:val="-8"/>
          <w:sz w:val="16"/>
          <w:szCs w:val="16"/>
        </w:rPr>
        <w:t xml:space="preserve"> </w:t>
      </w:r>
      <w:r w:rsidRPr="00AA2387">
        <w:rPr>
          <w:strike/>
          <w:sz w:val="16"/>
          <w:szCs w:val="16"/>
        </w:rPr>
        <w:t>given</w:t>
      </w:r>
      <w:r w:rsidRPr="00AA2387">
        <w:rPr>
          <w:strike/>
          <w:spacing w:val="-8"/>
          <w:sz w:val="16"/>
          <w:szCs w:val="16"/>
        </w:rPr>
        <w:t xml:space="preserve"> </w:t>
      </w:r>
      <w:r w:rsidRPr="00AA2387">
        <w:rPr>
          <w:strike/>
          <w:sz w:val="16"/>
          <w:szCs w:val="16"/>
        </w:rPr>
        <w:t>for</w:t>
      </w:r>
      <w:r w:rsidRPr="00AA2387">
        <w:rPr>
          <w:strike/>
          <w:spacing w:val="-9"/>
          <w:sz w:val="16"/>
          <w:szCs w:val="16"/>
        </w:rPr>
        <w:t xml:space="preserve"> </w:t>
      </w:r>
      <w:r w:rsidRPr="00AA2387">
        <w:rPr>
          <w:strike/>
          <w:sz w:val="16"/>
          <w:szCs w:val="16"/>
        </w:rPr>
        <w:t>the</w:t>
      </w:r>
      <w:r w:rsidRPr="00AA2387">
        <w:rPr>
          <w:strike/>
          <w:spacing w:val="-8"/>
          <w:sz w:val="16"/>
          <w:szCs w:val="16"/>
        </w:rPr>
        <w:t xml:space="preserve"> </w:t>
      </w:r>
      <w:r w:rsidRPr="00AA2387">
        <w:rPr>
          <w:strike/>
          <w:sz w:val="16"/>
          <w:szCs w:val="16"/>
        </w:rPr>
        <w:t>proposed</w:t>
      </w:r>
      <w:r w:rsidRPr="00AA2387">
        <w:rPr>
          <w:strike/>
          <w:spacing w:val="-12"/>
          <w:sz w:val="16"/>
          <w:szCs w:val="16"/>
        </w:rPr>
        <w:t xml:space="preserve"> </w:t>
      </w:r>
      <w:r w:rsidRPr="00AA2387">
        <w:rPr>
          <w:strike/>
          <w:sz w:val="16"/>
          <w:szCs w:val="16"/>
        </w:rPr>
        <w:t>actions</w:t>
      </w:r>
      <w:r w:rsidRPr="00AA2387">
        <w:rPr>
          <w:strike/>
          <w:spacing w:val="-12"/>
          <w:sz w:val="16"/>
          <w:szCs w:val="16"/>
        </w:rPr>
        <w:t xml:space="preserve"> </w:t>
      </w:r>
      <w:r w:rsidRPr="00AA2387">
        <w:rPr>
          <w:strike/>
          <w:sz w:val="16"/>
          <w:szCs w:val="16"/>
        </w:rPr>
        <w:t>by</w:t>
      </w:r>
      <w:r w:rsidRPr="00AA2387">
        <w:rPr>
          <w:strike/>
          <w:spacing w:val="-12"/>
          <w:sz w:val="16"/>
          <w:szCs w:val="16"/>
        </w:rPr>
        <w:t xml:space="preserve"> </w:t>
      </w:r>
      <w:r w:rsidRPr="00AA2387">
        <w:rPr>
          <w:strike/>
          <w:sz w:val="16"/>
          <w:szCs w:val="16"/>
        </w:rPr>
        <w:t>publication in a newspaper of general circulation within the City.</w:t>
      </w:r>
    </w:p>
    <w:p w14:paraId="22CB2140" w14:textId="460AD451" w:rsidR="002F05A3" w:rsidRPr="00AA2387" w:rsidRDefault="002F05A3" w:rsidP="00F01BB2">
      <w:pPr>
        <w:pStyle w:val="Style10"/>
        <w:numPr>
          <w:ilvl w:val="4"/>
          <w:numId w:val="2021"/>
        </w:numPr>
        <w:spacing w:after="0" w:line="240" w:lineRule="auto"/>
        <w:rPr>
          <w:strike/>
          <w:sz w:val="16"/>
          <w:szCs w:val="16"/>
        </w:rPr>
      </w:pPr>
      <w:proofErr w:type="gramStart"/>
      <w:r w:rsidRPr="00AA2387">
        <w:rPr>
          <w:strike/>
          <w:sz w:val="16"/>
          <w:szCs w:val="16"/>
        </w:rPr>
        <w:t>Published</w:t>
      </w:r>
      <w:proofErr w:type="gramEnd"/>
      <w:r w:rsidRPr="00AA2387">
        <w:rPr>
          <w:strike/>
          <w:spacing w:val="-4"/>
          <w:sz w:val="16"/>
          <w:szCs w:val="16"/>
        </w:rPr>
        <w:t xml:space="preserve"> </w:t>
      </w:r>
      <w:r w:rsidRPr="00AA2387">
        <w:rPr>
          <w:strike/>
          <w:sz w:val="16"/>
          <w:szCs w:val="16"/>
        </w:rPr>
        <w:t>notice</w:t>
      </w:r>
      <w:r w:rsidRPr="00AA2387">
        <w:rPr>
          <w:strike/>
          <w:spacing w:val="-4"/>
          <w:sz w:val="16"/>
          <w:szCs w:val="16"/>
        </w:rPr>
        <w:t xml:space="preserve"> </w:t>
      </w:r>
      <w:r w:rsidRPr="00AA2387">
        <w:rPr>
          <w:strike/>
          <w:sz w:val="16"/>
          <w:szCs w:val="16"/>
        </w:rPr>
        <w:t>shall</w:t>
      </w:r>
      <w:r w:rsidRPr="00AA2387">
        <w:rPr>
          <w:strike/>
          <w:spacing w:val="-5"/>
          <w:sz w:val="16"/>
          <w:szCs w:val="16"/>
        </w:rPr>
        <w:t xml:space="preserve"> </w:t>
      </w:r>
      <w:r w:rsidRPr="00AA2387">
        <w:rPr>
          <w:strike/>
          <w:sz w:val="16"/>
          <w:szCs w:val="16"/>
        </w:rPr>
        <w:t>contain</w:t>
      </w:r>
      <w:r w:rsidRPr="00AA2387">
        <w:rPr>
          <w:strike/>
          <w:spacing w:val="-4"/>
          <w:sz w:val="16"/>
          <w:szCs w:val="16"/>
        </w:rPr>
        <w:t xml:space="preserve"> </w:t>
      </w:r>
      <w:r w:rsidRPr="00AA2387">
        <w:rPr>
          <w:strike/>
          <w:sz w:val="16"/>
          <w:szCs w:val="16"/>
        </w:rPr>
        <w:t>the</w:t>
      </w:r>
      <w:r w:rsidRPr="00AA2387">
        <w:rPr>
          <w:strike/>
          <w:spacing w:val="-6"/>
          <w:sz w:val="16"/>
          <w:szCs w:val="16"/>
        </w:rPr>
        <w:t xml:space="preserve"> </w:t>
      </w:r>
      <w:r w:rsidRPr="00AA2387">
        <w:rPr>
          <w:strike/>
          <w:sz w:val="16"/>
          <w:szCs w:val="16"/>
        </w:rPr>
        <w:t>information</w:t>
      </w:r>
      <w:r w:rsidRPr="00AA2387">
        <w:rPr>
          <w:strike/>
          <w:spacing w:val="-4"/>
          <w:sz w:val="16"/>
          <w:szCs w:val="16"/>
        </w:rPr>
        <w:t xml:space="preserve"> </w:t>
      </w:r>
      <w:r w:rsidRPr="00AA2387">
        <w:rPr>
          <w:strike/>
          <w:sz w:val="16"/>
          <w:szCs w:val="16"/>
        </w:rPr>
        <w:t>contained</w:t>
      </w:r>
      <w:r w:rsidRPr="00AA2387">
        <w:rPr>
          <w:strike/>
          <w:spacing w:val="-6"/>
          <w:sz w:val="16"/>
          <w:szCs w:val="16"/>
        </w:rPr>
        <w:t xml:space="preserve"> </w:t>
      </w:r>
      <w:r w:rsidRPr="00AA2387">
        <w:rPr>
          <w:strike/>
          <w:sz w:val="16"/>
          <w:szCs w:val="16"/>
        </w:rPr>
        <w:t>in</w:t>
      </w:r>
      <w:r w:rsidRPr="00AA2387">
        <w:rPr>
          <w:strike/>
          <w:spacing w:val="-4"/>
          <w:sz w:val="16"/>
          <w:szCs w:val="16"/>
        </w:rPr>
        <w:t xml:space="preserve"> </w:t>
      </w:r>
      <w:r w:rsidRPr="00AA2387">
        <w:rPr>
          <w:strike/>
          <w:color w:val="C00000"/>
          <w:sz w:val="16"/>
          <w:szCs w:val="16"/>
        </w:rPr>
        <w:t>Section</w:t>
      </w:r>
      <w:r w:rsidRPr="00AA2387">
        <w:rPr>
          <w:strike/>
          <w:color w:val="C00000"/>
          <w:spacing w:val="-6"/>
          <w:sz w:val="16"/>
          <w:szCs w:val="16"/>
        </w:rPr>
        <w:t xml:space="preserve"> </w:t>
      </w:r>
      <w:r w:rsidRPr="00AA2387">
        <w:rPr>
          <w:strike/>
          <w:color w:val="C00000"/>
          <w:sz w:val="16"/>
          <w:szCs w:val="16"/>
        </w:rPr>
        <w:t>10.020.</w:t>
      </w:r>
      <w:r w:rsidR="00E310F5" w:rsidRPr="00AA2387">
        <w:rPr>
          <w:strike/>
          <w:color w:val="C00000"/>
          <w:spacing w:val="-2"/>
          <w:sz w:val="16"/>
          <w:szCs w:val="16"/>
          <w:u w:val="single"/>
        </w:rPr>
        <w:t xml:space="preserve"> Section 7.4.02 (E)</w:t>
      </w:r>
      <w:r w:rsidR="00E310F5" w:rsidRPr="00AA2387">
        <w:rPr>
          <w:strike/>
          <w:spacing w:val="-2"/>
          <w:sz w:val="16"/>
          <w:szCs w:val="16"/>
        </w:rPr>
        <w:t>.</w:t>
      </w:r>
    </w:p>
    <w:p w14:paraId="65C767DE"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Notice of Hearing</w:t>
      </w:r>
    </w:p>
    <w:p w14:paraId="2DE8A4C3" w14:textId="77777777" w:rsidR="002F05A3" w:rsidRPr="00AA2387" w:rsidRDefault="002F05A3" w:rsidP="00F01BB2">
      <w:pPr>
        <w:pStyle w:val="BodyText"/>
        <w:ind w:left="1080" w:firstLine="720"/>
        <w:rPr>
          <w:strike/>
          <w:sz w:val="16"/>
          <w:szCs w:val="16"/>
        </w:rPr>
      </w:pPr>
      <w:r w:rsidRPr="00AA2387">
        <w:rPr>
          <w:strike/>
          <w:sz w:val="16"/>
          <w:szCs w:val="16"/>
        </w:rPr>
        <w:t>Notice</w:t>
      </w:r>
      <w:r w:rsidRPr="00AA2387">
        <w:rPr>
          <w:strike/>
          <w:spacing w:val="-1"/>
          <w:sz w:val="16"/>
          <w:szCs w:val="16"/>
        </w:rPr>
        <w:t xml:space="preserve"> </w:t>
      </w:r>
      <w:r w:rsidRPr="00AA2387">
        <w:rPr>
          <w:strike/>
          <w:sz w:val="16"/>
          <w:szCs w:val="16"/>
        </w:rPr>
        <w:t>of</w:t>
      </w:r>
      <w:r w:rsidRPr="00AA2387">
        <w:rPr>
          <w:strike/>
          <w:spacing w:val="-4"/>
          <w:sz w:val="16"/>
          <w:szCs w:val="16"/>
        </w:rPr>
        <w:t xml:space="preserve"> </w:t>
      </w:r>
      <w:r w:rsidRPr="00AA2387">
        <w:rPr>
          <w:strike/>
          <w:sz w:val="16"/>
          <w:szCs w:val="16"/>
        </w:rPr>
        <w:t>a</w:t>
      </w:r>
      <w:r w:rsidRPr="00AA2387">
        <w:rPr>
          <w:strike/>
          <w:spacing w:val="-2"/>
          <w:sz w:val="16"/>
          <w:szCs w:val="16"/>
        </w:rPr>
        <w:t xml:space="preserve"> </w:t>
      </w:r>
      <w:r w:rsidRPr="00AA2387">
        <w:rPr>
          <w:strike/>
          <w:sz w:val="16"/>
          <w:szCs w:val="16"/>
        </w:rPr>
        <w:t>hearing</w:t>
      </w:r>
      <w:r w:rsidRPr="00AA2387">
        <w:rPr>
          <w:strike/>
          <w:spacing w:val="-2"/>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contain</w:t>
      </w:r>
      <w:r w:rsidRPr="00AA2387">
        <w:rPr>
          <w:strike/>
          <w:spacing w:val="-3"/>
          <w:sz w:val="16"/>
          <w:szCs w:val="16"/>
        </w:rPr>
        <w:t xml:space="preserve"> </w:t>
      </w:r>
      <w:r w:rsidRPr="00AA2387">
        <w:rPr>
          <w:strike/>
          <w:sz w:val="16"/>
          <w:szCs w:val="16"/>
        </w:rPr>
        <w:t>the</w:t>
      </w:r>
      <w:r w:rsidRPr="00AA2387">
        <w:rPr>
          <w:strike/>
          <w:spacing w:val="-4"/>
          <w:sz w:val="16"/>
          <w:szCs w:val="16"/>
        </w:rPr>
        <w:t xml:space="preserve"> </w:t>
      </w:r>
      <w:r w:rsidRPr="00AA2387">
        <w:rPr>
          <w:strike/>
          <w:sz w:val="16"/>
          <w:szCs w:val="16"/>
        </w:rPr>
        <w:t>following</w:t>
      </w:r>
      <w:r w:rsidRPr="00AA2387">
        <w:rPr>
          <w:strike/>
          <w:spacing w:val="-3"/>
          <w:sz w:val="16"/>
          <w:szCs w:val="16"/>
        </w:rPr>
        <w:t xml:space="preserve"> </w:t>
      </w:r>
      <w:r w:rsidRPr="00AA2387">
        <w:rPr>
          <w:strike/>
          <w:spacing w:val="-2"/>
          <w:sz w:val="16"/>
          <w:szCs w:val="16"/>
        </w:rPr>
        <w:t>information:</w:t>
      </w:r>
    </w:p>
    <w:p w14:paraId="5105A302" w14:textId="77777777" w:rsidR="002F05A3" w:rsidRPr="00AA2387" w:rsidRDefault="002F05A3" w:rsidP="00F01BB2">
      <w:pPr>
        <w:pStyle w:val="Style10"/>
        <w:numPr>
          <w:ilvl w:val="4"/>
          <w:numId w:val="49"/>
        </w:numPr>
        <w:spacing w:after="0" w:line="240" w:lineRule="auto"/>
        <w:rPr>
          <w:strike/>
          <w:sz w:val="16"/>
          <w:szCs w:val="16"/>
        </w:rPr>
      </w:pPr>
      <w:r w:rsidRPr="00AA2387">
        <w:rPr>
          <w:strike/>
          <w:sz w:val="16"/>
          <w:szCs w:val="16"/>
        </w:rPr>
        <w:t>The</w:t>
      </w:r>
      <w:r w:rsidRPr="00AA2387">
        <w:rPr>
          <w:strike/>
          <w:spacing w:val="40"/>
          <w:sz w:val="16"/>
          <w:szCs w:val="16"/>
        </w:rPr>
        <w:t xml:space="preserve"> </w:t>
      </w:r>
      <w:r w:rsidRPr="00AA2387">
        <w:rPr>
          <w:strike/>
          <w:sz w:val="16"/>
          <w:szCs w:val="16"/>
        </w:rPr>
        <w:t>name</w:t>
      </w:r>
      <w:r w:rsidRPr="00AA2387">
        <w:rPr>
          <w:strike/>
          <w:spacing w:val="40"/>
          <w:sz w:val="16"/>
          <w:szCs w:val="16"/>
        </w:rPr>
        <w:t xml:space="preserve"> </w:t>
      </w:r>
      <w:r w:rsidRPr="00AA2387">
        <w:rPr>
          <w:strike/>
          <w:sz w:val="16"/>
          <w:szCs w:val="16"/>
        </w:rPr>
        <w:t>of</w:t>
      </w:r>
      <w:r w:rsidRPr="00AA2387">
        <w:rPr>
          <w:strike/>
          <w:spacing w:val="40"/>
          <w:sz w:val="16"/>
          <w:szCs w:val="16"/>
        </w:rPr>
        <w:t xml:space="preserve"> </w:t>
      </w:r>
      <w:r w:rsidRPr="00AA2387">
        <w:rPr>
          <w:strike/>
          <w:sz w:val="16"/>
          <w:szCs w:val="16"/>
        </w:rPr>
        <w:t>the</w:t>
      </w:r>
      <w:r w:rsidRPr="00AA2387">
        <w:rPr>
          <w:strike/>
          <w:spacing w:val="40"/>
          <w:sz w:val="16"/>
          <w:szCs w:val="16"/>
        </w:rPr>
        <w:t xml:space="preserve"> </w:t>
      </w:r>
      <w:r w:rsidRPr="00AA2387">
        <w:rPr>
          <w:strike/>
          <w:sz w:val="16"/>
          <w:szCs w:val="16"/>
        </w:rPr>
        <w:t>property</w:t>
      </w:r>
      <w:r w:rsidRPr="00AA2387">
        <w:rPr>
          <w:strike/>
          <w:spacing w:val="40"/>
          <w:sz w:val="16"/>
          <w:szCs w:val="16"/>
        </w:rPr>
        <w:t xml:space="preserve"> </w:t>
      </w:r>
      <w:r w:rsidRPr="00AA2387">
        <w:rPr>
          <w:strike/>
          <w:sz w:val="16"/>
          <w:szCs w:val="16"/>
        </w:rPr>
        <w:t>owner</w:t>
      </w:r>
      <w:r w:rsidRPr="00AA2387">
        <w:rPr>
          <w:strike/>
          <w:spacing w:val="40"/>
          <w:sz w:val="16"/>
          <w:szCs w:val="16"/>
        </w:rPr>
        <w:t xml:space="preserve"> </w:t>
      </w:r>
      <w:r w:rsidRPr="00AA2387">
        <w:rPr>
          <w:strike/>
          <w:sz w:val="16"/>
          <w:szCs w:val="16"/>
        </w:rPr>
        <w:t>and</w:t>
      </w:r>
      <w:r w:rsidRPr="00AA2387">
        <w:rPr>
          <w:strike/>
          <w:spacing w:val="40"/>
          <w:sz w:val="16"/>
          <w:szCs w:val="16"/>
        </w:rPr>
        <w:t xml:space="preserve"> </w:t>
      </w:r>
      <w:r w:rsidRPr="00AA2387">
        <w:rPr>
          <w:strike/>
          <w:sz w:val="16"/>
          <w:szCs w:val="16"/>
        </w:rPr>
        <w:t>applicant,</w:t>
      </w:r>
      <w:r w:rsidRPr="00AA2387">
        <w:rPr>
          <w:strike/>
          <w:spacing w:val="40"/>
          <w:sz w:val="16"/>
          <w:szCs w:val="16"/>
        </w:rPr>
        <w:t xml:space="preserve"> </w:t>
      </w:r>
      <w:r w:rsidRPr="00AA2387">
        <w:rPr>
          <w:strike/>
          <w:sz w:val="16"/>
          <w:szCs w:val="16"/>
        </w:rPr>
        <w:t>if</w:t>
      </w:r>
      <w:r w:rsidRPr="00AA2387">
        <w:rPr>
          <w:strike/>
          <w:spacing w:val="40"/>
          <w:sz w:val="16"/>
          <w:szCs w:val="16"/>
        </w:rPr>
        <w:t xml:space="preserve"> </w:t>
      </w:r>
      <w:r w:rsidRPr="00AA2387">
        <w:rPr>
          <w:strike/>
          <w:sz w:val="16"/>
          <w:szCs w:val="16"/>
        </w:rPr>
        <w:t>different</w:t>
      </w:r>
      <w:r w:rsidRPr="00AA2387">
        <w:rPr>
          <w:strike/>
          <w:spacing w:val="40"/>
          <w:sz w:val="16"/>
          <w:szCs w:val="16"/>
        </w:rPr>
        <w:t xml:space="preserve"> </w:t>
      </w:r>
      <w:r w:rsidRPr="00AA2387">
        <w:rPr>
          <w:strike/>
          <w:sz w:val="16"/>
          <w:szCs w:val="16"/>
        </w:rPr>
        <w:t>from</w:t>
      </w:r>
      <w:r w:rsidRPr="00AA2387">
        <w:rPr>
          <w:strike/>
          <w:spacing w:val="40"/>
          <w:sz w:val="16"/>
          <w:szCs w:val="16"/>
        </w:rPr>
        <w:t xml:space="preserve"> </w:t>
      </w:r>
      <w:r w:rsidRPr="00AA2387">
        <w:rPr>
          <w:strike/>
          <w:sz w:val="16"/>
          <w:szCs w:val="16"/>
        </w:rPr>
        <w:t xml:space="preserve">the property owner, and the city's case file </w:t>
      </w:r>
      <w:proofErr w:type="gramStart"/>
      <w:r w:rsidRPr="00AA2387">
        <w:rPr>
          <w:strike/>
          <w:sz w:val="16"/>
          <w:szCs w:val="16"/>
        </w:rPr>
        <w:t>number;</w:t>
      </w:r>
      <w:proofErr w:type="gramEnd"/>
    </w:p>
    <w:p w14:paraId="604B5938"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The</w:t>
      </w:r>
      <w:r w:rsidRPr="00AA2387">
        <w:rPr>
          <w:strike/>
          <w:spacing w:val="-10"/>
          <w:sz w:val="16"/>
          <w:szCs w:val="16"/>
        </w:rPr>
        <w:t xml:space="preserve"> </w:t>
      </w:r>
      <w:r w:rsidRPr="00AA2387">
        <w:rPr>
          <w:strike/>
          <w:sz w:val="16"/>
          <w:szCs w:val="16"/>
        </w:rPr>
        <w:t>date,</w:t>
      </w:r>
      <w:r w:rsidRPr="00AA2387">
        <w:rPr>
          <w:strike/>
          <w:spacing w:val="-8"/>
          <w:sz w:val="16"/>
          <w:szCs w:val="16"/>
        </w:rPr>
        <w:t xml:space="preserve"> </w:t>
      </w:r>
      <w:r w:rsidRPr="00AA2387">
        <w:rPr>
          <w:strike/>
          <w:sz w:val="16"/>
          <w:szCs w:val="16"/>
        </w:rPr>
        <w:t>time,</w:t>
      </w:r>
      <w:r w:rsidRPr="00AA2387">
        <w:rPr>
          <w:strike/>
          <w:spacing w:val="-10"/>
          <w:sz w:val="16"/>
          <w:szCs w:val="16"/>
        </w:rPr>
        <w:t xml:space="preserve"> </w:t>
      </w:r>
      <w:r w:rsidRPr="00AA2387">
        <w:rPr>
          <w:strike/>
          <w:sz w:val="16"/>
          <w:szCs w:val="16"/>
        </w:rPr>
        <w:t>place</w:t>
      </w:r>
      <w:r w:rsidRPr="00AA2387">
        <w:rPr>
          <w:strike/>
          <w:spacing w:val="-6"/>
          <w:sz w:val="16"/>
          <w:szCs w:val="16"/>
        </w:rPr>
        <w:t xml:space="preserve"> </w:t>
      </w:r>
      <w:r w:rsidRPr="00AA2387">
        <w:rPr>
          <w:strike/>
          <w:sz w:val="16"/>
          <w:szCs w:val="16"/>
        </w:rPr>
        <w:t>of</w:t>
      </w:r>
      <w:r w:rsidRPr="00AA2387">
        <w:rPr>
          <w:strike/>
          <w:spacing w:val="-8"/>
          <w:sz w:val="16"/>
          <w:szCs w:val="16"/>
        </w:rPr>
        <w:t xml:space="preserve"> </w:t>
      </w:r>
      <w:r w:rsidRPr="00AA2387">
        <w:rPr>
          <w:strike/>
          <w:sz w:val="16"/>
          <w:szCs w:val="16"/>
        </w:rPr>
        <w:t>the</w:t>
      </w:r>
      <w:r w:rsidRPr="00AA2387">
        <w:rPr>
          <w:strike/>
          <w:spacing w:val="-10"/>
          <w:sz w:val="16"/>
          <w:szCs w:val="16"/>
        </w:rPr>
        <w:t xml:space="preserve"> </w:t>
      </w:r>
      <w:r w:rsidRPr="00AA2387">
        <w:rPr>
          <w:strike/>
          <w:sz w:val="16"/>
          <w:szCs w:val="16"/>
        </w:rPr>
        <w:t>hearing,</w:t>
      </w:r>
      <w:r w:rsidRPr="00AA2387">
        <w:rPr>
          <w:strike/>
          <w:spacing w:val="-7"/>
          <w:sz w:val="16"/>
          <w:szCs w:val="16"/>
        </w:rPr>
        <w:t xml:space="preserve"> </w:t>
      </w:r>
      <w:r w:rsidRPr="00AA2387">
        <w:rPr>
          <w:strike/>
          <w:sz w:val="16"/>
          <w:szCs w:val="16"/>
        </w:rPr>
        <w:t>and</w:t>
      </w:r>
      <w:r w:rsidRPr="00AA2387">
        <w:rPr>
          <w:strike/>
          <w:spacing w:val="-8"/>
          <w:sz w:val="16"/>
          <w:szCs w:val="16"/>
        </w:rPr>
        <w:t xml:space="preserve"> </w:t>
      </w:r>
      <w:r w:rsidRPr="00AA2387">
        <w:rPr>
          <w:strike/>
          <w:sz w:val="16"/>
          <w:szCs w:val="16"/>
        </w:rPr>
        <w:t>who</w:t>
      </w:r>
      <w:r w:rsidRPr="00AA2387">
        <w:rPr>
          <w:strike/>
          <w:spacing w:val="-6"/>
          <w:sz w:val="16"/>
          <w:szCs w:val="16"/>
        </w:rPr>
        <w:t xml:space="preserve"> </w:t>
      </w:r>
      <w:r w:rsidRPr="00AA2387">
        <w:rPr>
          <w:strike/>
          <w:sz w:val="16"/>
          <w:szCs w:val="16"/>
        </w:rPr>
        <w:t>is</w:t>
      </w:r>
      <w:r w:rsidRPr="00AA2387">
        <w:rPr>
          <w:strike/>
          <w:spacing w:val="-9"/>
          <w:sz w:val="16"/>
          <w:szCs w:val="16"/>
        </w:rPr>
        <w:t xml:space="preserve"> </w:t>
      </w:r>
      <w:r w:rsidRPr="00AA2387">
        <w:rPr>
          <w:strike/>
          <w:sz w:val="16"/>
          <w:szCs w:val="16"/>
        </w:rPr>
        <w:t>holding</w:t>
      </w:r>
      <w:r w:rsidRPr="00AA2387">
        <w:rPr>
          <w:strike/>
          <w:spacing w:val="-8"/>
          <w:sz w:val="16"/>
          <w:szCs w:val="16"/>
        </w:rPr>
        <w:t xml:space="preserve"> </w:t>
      </w:r>
      <w:r w:rsidRPr="00AA2387">
        <w:rPr>
          <w:strike/>
          <w:sz w:val="16"/>
          <w:szCs w:val="16"/>
        </w:rPr>
        <w:t>the</w:t>
      </w:r>
      <w:r w:rsidRPr="00AA2387">
        <w:rPr>
          <w:strike/>
          <w:spacing w:val="-7"/>
          <w:sz w:val="16"/>
          <w:szCs w:val="16"/>
        </w:rPr>
        <w:t xml:space="preserve"> </w:t>
      </w:r>
      <w:r w:rsidRPr="00AA2387">
        <w:rPr>
          <w:strike/>
          <w:sz w:val="16"/>
          <w:szCs w:val="16"/>
        </w:rPr>
        <w:t>public</w:t>
      </w:r>
      <w:r w:rsidRPr="00AA2387">
        <w:rPr>
          <w:strike/>
          <w:spacing w:val="-13"/>
          <w:sz w:val="16"/>
          <w:szCs w:val="16"/>
        </w:rPr>
        <w:t xml:space="preserve"> </w:t>
      </w:r>
      <w:proofErr w:type="gramStart"/>
      <w:r w:rsidRPr="00AA2387">
        <w:rPr>
          <w:strike/>
          <w:sz w:val="16"/>
          <w:szCs w:val="16"/>
        </w:rPr>
        <w:t>hearing;</w:t>
      </w:r>
      <w:proofErr w:type="gramEnd"/>
    </w:p>
    <w:p w14:paraId="45AA9CD9"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 xml:space="preserve">A description of the location of the property for which a permit or other action is pending, including the street address and a subdivision lot and block designation, or the tax map designation of the county </w:t>
      </w:r>
      <w:proofErr w:type="gramStart"/>
      <w:r w:rsidRPr="00AA2387">
        <w:rPr>
          <w:strike/>
          <w:sz w:val="16"/>
          <w:szCs w:val="16"/>
        </w:rPr>
        <w:t>assessor;</w:t>
      </w:r>
      <w:proofErr w:type="gramEnd"/>
    </w:p>
    <w:p w14:paraId="3D501310"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 xml:space="preserve">A concise description of the proposed </w:t>
      </w:r>
      <w:proofErr w:type="gramStart"/>
      <w:r w:rsidRPr="00AA2387">
        <w:rPr>
          <w:strike/>
          <w:sz w:val="16"/>
          <w:szCs w:val="16"/>
        </w:rPr>
        <w:t>action;</w:t>
      </w:r>
      <w:proofErr w:type="gramEnd"/>
    </w:p>
    <w:p w14:paraId="43F82BAC"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 xml:space="preserve">A listing of the applicable criteria from this title and the comprehensive plan known to apply to the application at </w:t>
      </w:r>
      <w:proofErr w:type="gramStart"/>
      <w:r w:rsidRPr="00AA2387">
        <w:rPr>
          <w:strike/>
          <w:sz w:val="16"/>
          <w:szCs w:val="16"/>
        </w:rPr>
        <w:t>issue;</w:t>
      </w:r>
      <w:proofErr w:type="gramEnd"/>
    </w:p>
    <w:p w14:paraId="22B03DAD"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 xml:space="preserve">A statement that a failure, by the applicant or other parties to the hearing, to raise an issue in a hearing, in person or by letter, or failure to provide sufficient specificity to afford the decision makers an opportunity to respond to the issue precludes appeal based on that </w:t>
      </w:r>
      <w:proofErr w:type="gramStart"/>
      <w:r w:rsidRPr="00AA2387">
        <w:rPr>
          <w:strike/>
          <w:sz w:val="16"/>
          <w:szCs w:val="16"/>
        </w:rPr>
        <w:t>issue;</w:t>
      </w:r>
      <w:proofErr w:type="gramEnd"/>
    </w:p>
    <w:p w14:paraId="5E3AE7AB"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 xml:space="preserve">A statement that a copy of the application, all documents and evidence relied upon by the applicant and applicable criteria are available for inspection at no cost and will be provided at the reasonable </w:t>
      </w:r>
      <w:proofErr w:type="gramStart"/>
      <w:r w:rsidRPr="00AA2387">
        <w:rPr>
          <w:strike/>
          <w:sz w:val="16"/>
          <w:szCs w:val="16"/>
        </w:rPr>
        <w:t>cost;</w:t>
      </w:r>
      <w:proofErr w:type="gramEnd"/>
    </w:p>
    <w:p w14:paraId="14D67273"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 xml:space="preserve">A statement that a copy of the staff report will be available for inspection at no cost at least seven days prior to the hearing and will be provided at reasonable </w:t>
      </w:r>
      <w:proofErr w:type="gramStart"/>
      <w:r w:rsidRPr="00AA2387">
        <w:rPr>
          <w:strike/>
          <w:sz w:val="16"/>
          <w:szCs w:val="16"/>
        </w:rPr>
        <w:t>cost;</w:t>
      </w:r>
      <w:proofErr w:type="gramEnd"/>
    </w:p>
    <w:p w14:paraId="01F16BC4"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The name of a city representative to contact and the telephone number where additional information may be obtained; and</w:t>
      </w:r>
    </w:p>
    <w:p w14:paraId="25BFE458"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A general explanation of the requirements for submission of testimony and the procedure for the conduct of hearings.</w:t>
      </w:r>
    </w:p>
    <w:p w14:paraId="4DA7C8E8"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 xml:space="preserve">All other </w:t>
      </w:r>
      <w:proofErr w:type="gramStart"/>
      <w:r w:rsidRPr="00AA2387">
        <w:rPr>
          <w:strike/>
          <w:sz w:val="16"/>
          <w:szCs w:val="16"/>
        </w:rPr>
        <w:t>information as</w:t>
      </w:r>
      <w:proofErr w:type="gramEnd"/>
      <w:r w:rsidRPr="00AA2387">
        <w:rPr>
          <w:strike/>
          <w:sz w:val="16"/>
          <w:szCs w:val="16"/>
        </w:rPr>
        <w:t xml:space="preserve"> may be required by law.</w:t>
      </w:r>
    </w:p>
    <w:p w14:paraId="38D33AF5"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Time of Notice</w:t>
      </w:r>
    </w:p>
    <w:p w14:paraId="1A899835" w14:textId="77777777" w:rsidR="002F05A3" w:rsidRPr="00AA2387" w:rsidRDefault="002F05A3" w:rsidP="00F01BB2">
      <w:pPr>
        <w:pStyle w:val="ListParagraph"/>
        <w:spacing w:before="0" w:after="0"/>
        <w:ind w:left="1800"/>
        <w:rPr>
          <w:strike/>
          <w:sz w:val="16"/>
          <w:szCs w:val="16"/>
        </w:rPr>
      </w:pPr>
      <w:r w:rsidRPr="00AA2387">
        <w:rPr>
          <w:strike/>
          <w:sz w:val="16"/>
          <w:szCs w:val="16"/>
        </w:rPr>
        <w:t>Where required, notice shall be mailed, published, and posted twenty days prior to the hearing requiring the notice, or as may be required by law, or if two or more evidentiary hearings are allowed, ten (10) days before the first evidentiary hearing.</w:t>
      </w:r>
    </w:p>
    <w:p w14:paraId="2BA0DC82" w14:textId="66F17186" w:rsidR="002F05A3" w:rsidRPr="00AA2387" w:rsidRDefault="002F05A3" w:rsidP="00F01BB2">
      <w:pPr>
        <w:pStyle w:val="ListParagraph"/>
        <w:numPr>
          <w:ilvl w:val="3"/>
          <w:numId w:val="73"/>
        </w:numPr>
        <w:spacing w:before="0" w:after="0"/>
        <w:rPr>
          <w:strike/>
          <w:sz w:val="16"/>
          <w:szCs w:val="16"/>
        </w:rPr>
      </w:pPr>
      <w:r w:rsidRPr="00AA2387">
        <w:rPr>
          <w:strike/>
          <w:sz w:val="16"/>
          <w:szCs w:val="16"/>
        </w:rPr>
        <w:t>Date of Public Hearing</w:t>
      </w:r>
    </w:p>
    <w:p w14:paraId="553823FE" w14:textId="77777777" w:rsidR="002F05A3" w:rsidRPr="00AA2387" w:rsidRDefault="002F05A3" w:rsidP="00F01BB2">
      <w:pPr>
        <w:pStyle w:val="ListParagraph"/>
        <w:spacing w:before="0" w:after="0"/>
        <w:ind w:left="1800"/>
        <w:rPr>
          <w:strike/>
          <w:sz w:val="16"/>
          <w:szCs w:val="16"/>
        </w:rPr>
      </w:pPr>
      <w:r w:rsidRPr="00AA2387">
        <w:rPr>
          <w:strike/>
          <w:sz w:val="16"/>
          <w:szCs w:val="16"/>
        </w:rPr>
        <w:t>A public hearing shall be held within forty days of the filing of a complete application, or as otherwise required by law.</w:t>
      </w:r>
    </w:p>
    <w:p w14:paraId="65C9AD06"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 xml:space="preserve">All requirements of ORS 197.763 and </w:t>
      </w:r>
      <w:proofErr w:type="gramStart"/>
      <w:r w:rsidRPr="00AA2387">
        <w:rPr>
          <w:strike/>
          <w:sz w:val="16"/>
          <w:szCs w:val="16"/>
        </w:rPr>
        <w:t>all time</w:t>
      </w:r>
      <w:proofErr w:type="gramEnd"/>
      <w:r w:rsidRPr="00AA2387">
        <w:rPr>
          <w:strike/>
          <w:sz w:val="16"/>
          <w:szCs w:val="16"/>
        </w:rPr>
        <w:t xml:space="preserve"> limits imposed by statute shall apply to City land use proceedings adopted by the Council or as otherwise required by law.</w:t>
      </w:r>
    </w:p>
    <w:p w14:paraId="04FFB2A6"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 xml:space="preserve">Any staff report used at the hearing shall be available at least seven (7) days prior to the hearing. If additional documents or evidence are provided by any party, the City may allow </w:t>
      </w:r>
      <w:proofErr w:type="gramStart"/>
      <w:r w:rsidRPr="00AA2387">
        <w:rPr>
          <w:strike/>
          <w:sz w:val="16"/>
          <w:szCs w:val="16"/>
        </w:rPr>
        <w:t>a continuance</w:t>
      </w:r>
      <w:proofErr w:type="gramEnd"/>
      <w:r w:rsidRPr="00AA2387">
        <w:rPr>
          <w:strike/>
          <w:sz w:val="16"/>
          <w:szCs w:val="16"/>
        </w:rPr>
        <w:t xml:space="preserve"> or leave the record open to allow the parties a reasonable opportunity to respond. Any continuance or extension of the record requested by an applicant </w:t>
      </w:r>
      <w:proofErr w:type="gramStart"/>
      <w:r w:rsidRPr="00AA2387">
        <w:rPr>
          <w:strike/>
          <w:sz w:val="16"/>
          <w:szCs w:val="16"/>
        </w:rPr>
        <w:t>shall</w:t>
      </w:r>
      <w:proofErr w:type="gramEnd"/>
    </w:p>
    <w:p w14:paraId="60753A42"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Burden and Nature of Proof</w:t>
      </w:r>
    </w:p>
    <w:p w14:paraId="0C48D969" w14:textId="435017A5" w:rsidR="002F05A3" w:rsidRPr="00AA2387" w:rsidRDefault="002F05A3" w:rsidP="00F01BB2">
      <w:pPr>
        <w:pStyle w:val="ListParagraph"/>
        <w:spacing w:before="0" w:after="0"/>
        <w:ind w:left="1800"/>
        <w:rPr>
          <w:strike/>
          <w:sz w:val="16"/>
          <w:szCs w:val="16"/>
        </w:rPr>
      </w:pPr>
      <w:r w:rsidRPr="00AA2387">
        <w:rPr>
          <w:strike/>
          <w:sz w:val="16"/>
          <w:szCs w:val="16"/>
        </w:rPr>
        <w:t xml:space="preserve">Except for a determination of the applicability of </w:t>
      </w:r>
      <w:r w:rsidR="0065182E" w:rsidRPr="00AA2387">
        <w:rPr>
          <w:strike/>
          <w:sz w:val="16"/>
          <w:szCs w:val="16"/>
        </w:rPr>
        <w:t>article</w:t>
      </w:r>
      <w:r w:rsidRPr="00AA2387">
        <w:rPr>
          <w:strike/>
          <w:sz w:val="16"/>
          <w:szCs w:val="16"/>
        </w:rPr>
        <w:t xml:space="preserve"> provisions, the burden of proof is upon the proponent. The proposal must be supported by proof that it conforms to the applicable provisions of this </w:t>
      </w:r>
      <w:r w:rsidR="0065182E" w:rsidRPr="00AA2387">
        <w:rPr>
          <w:strike/>
          <w:sz w:val="16"/>
          <w:szCs w:val="16"/>
        </w:rPr>
        <w:t>article</w:t>
      </w:r>
      <w:r w:rsidRPr="00AA2387">
        <w:rPr>
          <w:strike/>
          <w:sz w:val="16"/>
          <w:szCs w:val="16"/>
        </w:rPr>
        <w:t xml:space="preserve">, especially the specific criteria set forth for the </w:t>
      </w:r>
      <w:proofErr w:type="gramStart"/>
      <w:r w:rsidRPr="00AA2387">
        <w:rPr>
          <w:strike/>
          <w:sz w:val="16"/>
          <w:szCs w:val="16"/>
        </w:rPr>
        <w:t>particular type of decision</w:t>
      </w:r>
      <w:proofErr w:type="gramEnd"/>
      <w:r w:rsidRPr="00AA2387">
        <w:rPr>
          <w:strike/>
          <w:sz w:val="16"/>
          <w:szCs w:val="16"/>
        </w:rPr>
        <w:t xml:space="preserve"> under consideration.</w:t>
      </w:r>
    </w:p>
    <w:p w14:paraId="6341CAC0"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Notification of State and Federal Agencies</w:t>
      </w:r>
    </w:p>
    <w:p w14:paraId="6E0C1DAF" w14:textId="77777777" w:rsidR="002F05A3" w:rsidRPr="00AA2387" w:rsidRDefault="002F05A3" w:rsidP="00F01BB2">
      <w:pPr>
        <w:pStyle w:val="BodyText"/>
        <w:ind w:left="1800"/>
        <w:rPr>
          <w:strike/>
          <w:sz w:val="16"/>
          <w:szCs w:val="16"/>
        </w:rPr>
      </w:pPr>
      <w:r w:rsidRPr="00AA2387">
        <w:rPr>
          <w:strike/>
          <w:sz w:val="16"/>
          <w:szCs w:val="16"/>
        </w:rPr>
        <w:t>The city shall forward a copy of the final decision, including the findings and required conditions, within seven working days, to the appropriate state and/or</w:t>
      </w:r>
      <w:r w:rsidRPr="00AA2387">
        <w:rPr>
          <w:strike/>
          <w:spacing w:val="-2"/>
          <w:sz w:val="16"/>
          <w:szCs w:val="16"/>
        </w:rPr>
        <w:t xml:space="preserve"> </w:t>
      </w:r>
      <w:r w:rsidRPr="00AA2387">
        <w:rPr>
          <w:strike/>
          <w:sz w:val="16"/>
          <w:szCs w:val="16"/>
        </w:rPr>
        <w:t>federal</w:t>
      </w:r>
      <w:r w:rsidRPr="00AA2387">
        <w:rPr>
          <w:strike/>
          <w:spacing w:val="-3"/>
          <w:sz w:val="16"/>
          <w:szCs w:val="16"/>
        </w:rPr>
        <w:t xml:space="preserve"> </w:t>
      </w:r>
      <w:r w:rsidRPr="00AA2387">
        <w:rPr>
          <w:strike/>
          <w:sz w:val="16"/>
          <w:szCs w:val="16"/>
        </w:rPr>
        <w:t xml:space="preserve">agencies </w:t>
      </w:r>
      <w:r w:rsidRPr="00AA2387">
        <w:rPr>
          <w:strike/>
          <w:spacing w:val="-2"/>
          <w:sz w:val="16"/>
          <w:szCs w:val="16"/>
        </w:rPr>
        <w:t>where</w:t>
      </w:r>
      <w:r w:rsidRPr="00AA2387">
        <w:rPr>
          <w:strike/>
          <w:spacing w:val="-12"/>
          <w:sz w:val="16"/>
          <w:szCs w:val="16"/>
        </w:rPr>
        <w:t xml:space="preserve"> </w:t>
      </w:r>
      <w:r w:rsidRPr="00AA2387">
        <w:rPr>
          <w:strike/>
          <w:spacing w:val="-2"/>
          <w:sz w:val="16"/>
          <w:szCs w:val="16"/>
        </w:rPr>
        <w:t>a</w:t>
      </w:r>
      <w:r w:rsidRPr="00AA2387">
        <w:rPr>
          <w:strike/>
          <w:spacing w:val="-8"/>
          <w:sz w:val="16"/>
          <w:szCs w:val="16"/>
        </w:rPr>
        <w:t xml:space="preserve"> </w:t>
      </w:r>
      <w:r w:rsidRPr="00AA2387">
        <w:rPr>
          <w:strike/>
          <w:spacing w:val="-2"/>
          <w:sz w:val="16"/>
          <w:szCs w:val="16"/>
        </w:rPr>
        <w:t>use</w:t>
      </w:r>
      <w:r w:rsidRPr="00AA2387">
        <w:rPr>
          <w:strike/>
          <w:spacing w:val="-8"/>
          <w:sz w:val="16"/>
          <w:szCs w:val="16"/>
        </w:rPr>
        <w:t xml:space="preserve"> </w:t>
      </w:r>
      <w:r w:rsidRPr="00AA2387">
        <w:rPr>
          <w:strike/>
          <w:spacing w:val="-2"/>
          <w:sz w:val="16"/>
          <w:szCs w:val="16"/>
        </w:rPr>
        <w:t>or</w:t>
      </w:r>
      <w:r w:rsidRPr="00AA2387">
        <w:rPr>
          <w:strike/>
          <w:spacing w:val="-10"/>
          <w:sz w:val="16"/>
          <w:szCs w:val="16"/>
        </w:rPr>
        <w:t xml:space="preserve"> </w:t>
      </w:r>
      <w:r w:rsidRPr="00AA2387">
        <w:rPr>
          <w:strike/>
          <w:spacing w:val="-2"/>
          <w:sz w:val="16"/>
          <w:szCs w:val="16"/>
        </w:rPr>
        <w:t>activity</w:t>
      </w:r>
      <w:r w:rsidRPr="00AA2387">
        <w:rPr>
          <w:strike/>
          <w:spacing w:val="-8"/>
          <w:sz w:val="16"/>
          <w:szCs w:val="16"/>
        </w:rPr>
        <w:t xml:space="preserve"> </w:t>
      </w:r>
      <w:r w:rsidRPr="00AA2387">
        <w:rPr>
          <w:strike/>
          <w:spacing w:val="-2"/>
          <w:sz w:val="16"/>
          <w:szCs w:val="16"/>
        </w:rPr>
        <w:t>involves</w:t>
      </w:r>
      <w:r w:rsidRPr="00AA2387">
        <w:rPr>
          <w:strike/>
          <w:spacing w:val="-8"/>
          <w:sz w:val="16"/>
          <w:szCs w:val="16"/>
        </w:rPr>
        <w:t xml:space="preserve"> </w:t>
      </w:r>
      <w:r w:rsidRPr="00AA2387">
        <w:rPr>
          <w:strike/>
          <w:spacing w:val="-2"/>
          <w:sz w:val="16"/>
          <w:szCs w:val="16"/>
        </w:rPr>
        <w:t>a</w:t>
      </w:r>
      <w:r w:rsidRPr="00AA2387">
        <w:rPr>
          <w:strike/>
          <w:spacing w:val="-8"/>
          <w:sz w:val="16"/>
          <w:szCs w:val="16"/>
        </w:rPr>
        <w:t xml:space="preserve"> </w:t>
      </w:r>
      <w:r w:rsidRPr="00AA2387">
        <w:rPr>
          <w:strike/>
          <w:spacing w:val="-2"/>
          <w:sz w:val="16"/>
          <w:szCs w:val="16"/>
        </w:rPr>
        <w:t>state</w:t>
      </w:r>
      <w:r w:rsidRPr="00AA2387">
        <w:rPr>
          <w:strike/>
          <w:spacing w:val="-8"/>
          <w:sz w:val="16"/>
          <w:szCs w:val="16"/>
        </w:rPr>
        <w:t xml:space="preserve"> </w:t>
      </w:r>
      <w:r w:rsidRPr="00AA2387">
        <w:rPr>
          <w:strike/>
          <w:spacing w:val="-2"/>
          <w:sz w:val="16"/>
          <w:szCs w:val="16"/>
        </w:rPr>
        <w:t>or</w:t>
      </w:r>
      <w:r w:rsidRPr="00AA2387">
        <w:rPr>
          <w:strike/>
          <w:spacing w:val="-10"/>
          <w:sz w:val="16"/>
          <w:szCs w:val="16"/>
        </w:rPr>
        <w:t xml:space="preserve"> </w:t>
      </w:r>
      <w:r w:rsidRPr="00AA2387">
        <w:rPr>
          <w:strike/>
          <w:spacing w:val="-2"/>
          <w:sz w:val="16"/>
          <w:szCs w:val="16"/>
        </w:rPr>
        <w:t>federal</w:t>
      </w:r>
      <w:r w:rsidRPr="00AA2387">
        <w:rPr>
          <w:strike/>
          <w:spacing w:val="-10"/>
          <w:sz w:val="16"/>
          <w:szCs w:val="16"/>
        </w:rPr>
        <w:t xml:space="preserve"> </w:t>
      </w:r>
      <w:r w:rsidRPr="00AA2387">
        <w:rPr>
          <w:strike/>
          <w:spacing w:val="-2"/>
          <w:sz w:val="16"/>
          <w:szCs w:val="16"/>
        </w:rPr>
        <w:t>permit</w:t>
      </w:r>
      <w:r w:rsidRPr="00AA2387">
        <w:rPr>
          <w:strike/>
          <w:spacing w:val="-4"/>
          <w:sz w:val="16"/>
          <w:szCs w:val="16"/>
        </w:rPr>
        <w:t xml:space="preserve"> </w:t>
      </w:r>
      <w:r w:rsidRPr="00AA2387">
        <w:rPr>
          <w:strike/>
          <w:spacing w:val="-2"/>
          <w:sz w:val="16"/>
          <w:szCs w:val="16"/>
        </w:rPr>
        <w:t>which</w:t>
      </w:r>
      <w:r w:rsidRPr="00AA2387">
        <w:rPr>
          <w:strike/>
          <w:spacing w:val="-8"/>
          <w:sz w:val="16"/>
          <w:szCs w:val="16"/>
        </w:rPr>
        <w:t xml:space="preserve"> </w:t>
      </w:r>
      <w:r w:rsidRPr="00AA2387">
        <w:rPr>
          <w:strike/>
          <w:spacing w:val="-2"/>
          <w:sz w:val="16"/>
          <w:szCs w:val="16"/>
        </w:rPr>
        <w:t>requires</w:t>
      </w:r>
      <w:r w:rsidRPr="00AA2387">
        <w:rPr>
          <w:strike/>
          <w:spacing w:val="-12"/>
          <w:sz w:val="16"/>
          <w:szCs w:val="16"/>
        </w:rPr>
        <w:t xml:space="preserve"> </w:t>
      </w:r>
      <w:r w:rsidRPr="00AA2387">
        <w:rPr>
          <w:strike/>
          <w:spacing w:val="-2"/>
          <w:sz w:val="16"/>
          <w:szCs w:val="16"/>
        </w:rPr>
        <w:t>a</w:t>
      </w:r>
      <w:r w:rsidRPr="00AA2387">
        <w:rPr>
          <w:strike/>
          <w:spacing w:val="-12"/>
          <w:sz w:val="16"/>
          <w:szCs w:val="16"/>
        </w:rPr>
        <w:t xml:space="preserve"> </w:t>
      </w:r>
      <w:r w:rsidRPr="00AA2387">
        <w:rPr>
          <w:strike/>
          <w:spacing w:val="-2"/>
          <w:sz w:val="16"/>
          <w:szCs w:val="16"/>
        </w:rPr>
        <w:t>determination</w:t>
      </w:r>
      <w:r w:rsidRPr="00AA2387">
        <w:rPr>
          <w:strike/>
          <w:spacing w:val="-12"/>
          <w:sz w:val="16"/>
          <w:szCs w:val="16"/>
        </w:rPr>
        <w:t xml:space="preserve"> </w:t>
      </w:r>
      <w:r w:rsidRPr="00AA2387">
        <w:rPr>
          <w:strike/>
          <w:spacing w:val="-2"/>
          <w:sz w:val="16"/>
          <w:szCs w:val="16"/>
        </w:rPr>
        <w:t xml:space="preserve">of </w:t>
      </w:r>
      <w:r w:rsidRPr="00AA2387">
        <w:rPr>
          <w:strike/>
          <w:sz w:val="16"/>
          <w:szCs w:val="16"/>
        </w:rPr>
        <w:t>consistency</w:t>
      </w:r>
      <w:r w:rsidRPr="00AA2387">
        <w:rPr>
          <w:strike/>
          <w:spacing w:val="-10"/>
          <w:sz w:val="16"/>
          <w:szCs w:val="16"/>
        </w:rPr>
        <w:t xml:space="preserve"> </w:t>
      </w:r>
      <w:r w:rsidRPr="00AA2387">
        <w:rPr>
          <w:strike/>
          <w:sz w:val="16"/>
          <w:szCs w:val="16"/>
        </w:rPr>
        <w:t>with</w:t>
      </w:r>
      <w:r w:rsidRPr="00AA2387">
        <w:rPr>
          <w:strike/>
          <w:spacing w:val="-10"/>
          <w:sz w:val="16"/>
          <w:szCs w:val="16"/>
        </w:rPr>
        <w:t xml:space="preserve"> </w:t>
      </w:r>
      <w:r w:rsidRPr="00AA2387">
        <w:rPr>
          <w:strike/>
          <w:sz w:val="16"/>
          <w:szCs w:val="16"/>
        </w:rPr>
        <w:t>the</w:t>
      </w:r>
      <w:r w:rsidRPr="00AA2387">
        <w:rPr>
          <w:strike/>
          <w:spacing w:val="-10"/>
          <w:sz w:val="16"/>
          <w:szCs w:val="16"/>
        </w:rPr>
        <w:t xml:space="preserve"> </w:t>
      </w:r>
      <w:r w:rsidRPr="00AA2387">
        <w:rPr>
          <w:strike/>
          <w:sz w:val="16"/>
          <w:szCs w:val="16"/>
        </w:rPr>
        <w:t>local</w:t>
      </w:r>
      <w:r w:rsidRPr="00AA2387">
        <w:rPr>
          <w:strike/>
          <w:spacing w:val="-11"/>
          <w:sz w:val="16"/>
          <w:szCs w:val="16"/>
        </w:rPr>
        <w:t xml:space="preserve"> </w:t>
      </w:r>
      <w:r w:rsidRPr="00AA2387">
        <w:rPr>
          <w:strike/>
          <w:sz w:val="16"/>
          <w:szCs w:val="16"/>
        </w:rPr>
        <w:t>comprehensive</w:t>
      </w:r>
      <w:r w:rsidRPr="00AA2387">
        <w:rPr>
          <w:strike/>
          <w:spacing w:val="-10"/>
          <w:sz w:val="16"/>
          <w:szCs w:val="16"/>
        </w:rPr>
        <w:t xml:space="preserve"> </w:t>
      </w:r>
      <w:r w:rsidRPr="00AA2387">
        <w:rPr>
          <w:strike/>
          <w:sz w:val="16"/>
          <w:szCs w:val="16"/>
        </w:rPr>
        <w:t>plan.</w:t>
      </w:r>
      <w:r w:rsidRPr="00AA2387">
        <w:rPr>
          <w:strike/>
          <w:spacing w:val="36"/>
          <w:sz w:val="16"/>
          <w:szCs w:val="16"/>
        </w:rPr>
        <w:t xml:space="preserve"> </w:t>
      </w:r>
      <w:r w:rsidRPr="00AA2387">
        <w:rPr>
          <w:strike/>
          <w:sz w:val="16"/>
          <w:szCs w:val="16"/>
        </w:rPr>
        <w:t>The</w:t>
      </w:r>
      <w:r w:rsidRPr="00AA2387">
        <w:rPr>
          <w:strike/>
          <w:spacing w:val="-10"/>
          <w:sz w:val="16"/>
          <w:szCs w:val="16"/>
        </w:rPr>
        <w:t xml:space="preserve"> </w:t>
      </w:r>
      <w:r w:rsidRPr="00AA2387">
        <w:rPr>
          <w:strike/>
          <w:sz w:val="16"/>
          <w:szCs w:val="16"/>
        </w:rPr>
        <w:t>response</w:t>
      </w:r>
      <w:r w:rsidRPr="00AA2387">
        <w:rPr>
          <w:strike/>
          <w:spacing w:val="-10"/>
          <w:sz w:val="16"/>
          <w:szCs w:val="16"/>
        </w:rPr>
        <w:t xml:space="preserve"> </w:t>
      </w:r>
      <w:r w:rsidRPr="00AA2387">
        <w:rPr>
          <w:strike/>
          <w:sz w:val="16"/>
          <w:szCs w:val="16"/>
        </w:rPr>
        <w:t>shall</w:t>
      </w:r>
      <w:r w:rsidRPr="00AA2387">
        <w:rPr>
          <w:strike/>
          <w:spacing w:val="-11"/>
          <w:sz w:val="16"/>
          <w:szCs w:val="16"/>
        </w:rPr>
        <w:t xml:space="preserve"> </w:t>
      </w:r>
      <w:r w:rsidRPr="00AA2387">
        <w:rPr>
          <w:strike/>
          <w:sz w:val="16"/>
          <w:szCs w:val="16"/>
        </w:rPr>
        <w:t>contain</w:t>
      </w:r>
      <w:r w:rsidRPr="00AA2387">
        <w:rPr>
          <w:strike/>
          <w:spacing w:val="-10"/>
          <w:sz w:val="16"/>
          <w:szCs w:val="16"/>
        </w:rPr>
        <w:t xml:space="preserve"> </w:t>
      </w:r>
      <w:r w:rsidRPr="00AA2387">
        <w:rPr>
          <w:strike/>
          <w:sz w:val="16"/>
          <w:szCs w:val="16"/>
        </w:rPr>
        <w:t>a</w:t>
      </w:r>
      <w:r w:rsidRPr="00AA2387">
        <w:rPr>
          <w:strike/>
          <w:spacing w:val="-10"/>
          <w:sz w:val="16"/>
          <w:szCs w:val="16"/>
        </w:rPr>
        <w:t xml:space="preserve"> </w:t>
      </w:r>
      <w:r w:rsidRPr="00AA2387">
        <w:rPr>
          <w:strike/>
          <w:sz w:val="16"/>
          <w:szCs w:val="16"/>
        </w:rPr>
        <w:t xml:space="preserve">statement </w:t>
      </w:r>
      <w:r w:rsidRPr="00AA2387">
        <w:rPr>
          <w:strike/>
          <w:spacing w:val="-2"/>
          <w:sz w:val="16"/>
          <w:szCs w:val="16"/>
        </w:rPr>
        <w:t>of</w:t>
      </w:r>
      <w:r w:rsidRPr="00AA2387">
        <w:rPr>
          <w:strike/>
          <w:spacing w:val="-12"/>
          <w:sz w:val="16"/>
          <w:szCs w:val="16"/>
        </w:rPr>
        <w:t xml:space="preserve"> </w:t>
      </w:r>
      <w:proofErr w:type="gramStart"/>
      <w:r w:rsidRPr="00AA2387">
        <w:rPr>
          <w:strike/>
          <w:spacing w:val="-2"/>
          <w:sz w:val="16"/>
          <w:szCs w:val="16"/>
        </w:rPr>
        <w:t>whether</w:t>
      </w:r>
      <w:r w:rsidRPr="00AA2387">
        <w:rPr>
          <w:strike/>
          <w:spacing w:val="-12"/>
          <w:sz w:val="16"/>
          <w:szCs w:val="16"/>
        </w:rPr>
        <w:t xml:space="preserve"> </w:t>
      </w:r>
      <w:r w:rsidRPr="00AA2387">
        <w:rPr>
          <w:strike/>
          <w:spacing w:val="-2"/>
          <w:sz w:val="16"/>
          <w:szCs w:val="16"/>
        </w:rPr>
        <w:t>or</w:t>
      </w:r>
      <w:r w:rsidRPr="00AA2387">
        <w:rPr>
          <w:strike/>
          <w:spacing w:val="-12"/>
          <w:sz w:val="16"/>
          <w:szCs w:val="16"/>
        </w:rPr>
        <w:t xml:space="preserve"> </w:t>
      </w:r>
      <w:r w:rsidRPr="00AA2387">
        <w:rPr>
          <w:strike/>
          <w:spacing w:val="-2"/>
          <w:sz w:val="16"/>
          <w:szCs w:val="16"/>
        </w:rPr>
        <w:t>not</w:t>
      </w:r>
      <w:proofErr w:type="gramEnd"/>
      <w:r w:rsidRPr="00AA2387">
        <w:rPr>
          <w:strike/>
          <w:spacing w:val="-10"/>
          <w:sz w:val="16"/>
          <w:szCs w:val="16"/>
        </w:rPr>
        <w:t xml:space="preserve"> </w:t>
      </w:r>
      <w:r w:rsidRPr="00AA2387">
        <w:rPr>
          <w:strike/>
          <w:spacing w:val="-2"/>
          <w:sz w:val="16"/>
          <w:szCs w:val="16"/>
        </w:rPr>
        <w:t>approval</w:t>
      </w:r>
      <w:r w:rsidRPr="00AA2387">
        <w:rPr>
          <w:strike/>
          <w:spacing w:val="-10"/>
          <w:sz w:val="16"/>
          <w:szCs w:val="16"/>
        </w:rPr>
        <w:t xml:space="preserve"> </w:t>
      </w:r>
      <w:r w:rsidRPr="00AA2387">
        <w:rPr>
          <w:strike/>
          <w:spacing w:val="-2"/>
          <w:sz w:val="16"/>
          <w:szCs w:val="16"/>
        </w:rPr>
        <w:t>of</w:t>
      </w:r>
      <w:r w:rsidRPr="00AA2387">
        <w:rPr>
          <w:strike/>
          <w:spacing w:val="-12"/>
          <w:sz w:val="16"/>
          <w:szCs w:val="16"/>
        </w:rPr>
        <w:t xml:space="preserve"> </w:t>
      </w:r>
      <w:r w:rsidRPr="00AA2387">
        <w:rPr>
          <w:strike/>
          <w:spacing w:val="-2"/>
          <w:sz w:val="16"/>
          <w:szCs w:val="16"/>
        </w:rPr>
        <w:t>the</w:t>
      </w:r>
      <w:r w:rsidRPr="00AA2387">
        <w:rPr>
          <w:strike/>
          <w:spacing w:val="-9"/>
          <w:sz w:val="16"/>
          <w:szCs w:val="16"/>
        </w:rPr>
        <w:t xml:space="preserve"> </w:t>
      </w:r>
      <w:r w:rsidRPr="00AA2387">
        <w:rPr>
          <w:strike/>
          <w:spacing w:val="-2"/>
          <w:sz w:val="16"/>
          <w:szCs w:val="16"/>
        </w:rPr>
        <w:t>permit</w:t>
      </w:r>
      <w:r w:rsidRPr="00AA2387">
        <w:rPr>
          <w:strike/>
          <w:spacing w:val="-9"/>
          <w:sz w:val="16"/>
          <w:szCs w:val="16"/>
        </w:rPr>
        <w:t xml:space="preserve"> </w:t>
      </w:r>
      <w:r w:rsidRPr="00AA2387">
        <w:rPr>
          <w:strike/>
          <w:spacing w:val="-2"/>
          <w:sz w:val="16"/>
          <w:szCs w:val="16"/>
        </w:rPr>
        <w:t>would</w:t>
      </w:r>
      <w:r w:rsidRPr="00AA2387">
        <w:rPr>
          <w:strike/>
          <w:spacing w:val="-9"/>
          <w:sz w:val="16"/>
          <w:szCs w:val="16"/>
        </w:rPr>
        <w:t xml:space="preserve"> </w:t>
      </w:r>
      <w:r w:rsidRPr="00AA2387">
        <w:rPr>
          <w:strike/>
          <w:spacing w:val="-2"/>
          <w:sz w:val="16"/>
          <w:szCs w:val="16"/>
        </w:rPr>
        <w:t>be</w:t>
      </w:r>
      <w:r w:rsidRPr="00AA2387">
        <w:rPr>
          <w:strike/>
          <w:spacing w:val="-9"/>
          <w:sz w:val="16"/>
          <w:szCs w:val="16"/>
        </w:rPr>
        <w:t xml:space="preserve"> </w:t>
      </w:r>
      <w:r w:rsidRPr="00AA2387">
        <w:rPr>
          <w:strike/>
          <w:spacing w:val="-2"/>
          <w:sz w:val="16"/>
          <w:szCs w:val="16"/>
        </w:rPr>
        <w:t>consistent</w:t>
      </w:r>
      <w:r w:rsidRPr="00AA2387">
        <w:rPr>
          <w:strike/>
          <w:spacing w:val="-12"/>
          <w:sz w:val="16"/>
          <w:szCs w:val="16"/>
        </w:rPr>
        <w:t xml:space="preserve"> </w:t>
      </w:r>
      <w:r w:rsidRPr="00AA2387">
        <w:rPr>
          <w:strike/>
          <w:spacing w:val="-2"/>
          <w:sz w:val="16"/>
          <w:szCs w:val="16"/>
        </w:rPr>
        <w:t>with</w:t>
      </w:r>
      <w:r w:rsidRPr="00AA2387">
        <w:rPr>
          <w:strike/>
          <w:spacing w:val="-12"/>
          <w:sz w:val="16"/>
          <w:szCs w:val="16"/>
        </w:rPr>
        <w:t xml:space="preserve"> </w:t>
      </w:r>
      <w:r w:rsidRPr="00AA2387">
        <w:rPr>
          <w:strike/>
          <w:spacing w:val="-2"/>
          <w:sz w:val="16"/>
          <w:szCs w:val="16"/>
        </w:rPr>
        <w:t>the</w:t>
      </w:r>
      <w:r w:rsidRPr="00AA2387">
        <w:rPr>
          <w:strike/>
          <w:spacing w:val="-12"/>
          <w:sz w:val="16"/>
          <w:szCs w:val="16"/>
        </w:rPr>
        <w:t xml:space="preserve"> </w:t>
      </w:r>
      <w:r w:rsidRPr="00AA2387">
        <w:rPr>
          <w:strike/>
          <w:spacing w:val="-2"/>
          <w:sz w:val="16"/>
          <w:szCs w:val="16"/>
        </w:rPr>
        <w:t>comprehensive</w:t>
      </w:r>
      <w:r w:rsidRPr="00AA2387">
        <w:rPr>
          <w:strike/>
          <w:spacing w:val="-11"/>
          <w:sz w:val="16"/>
          <w:szCs w:val="16"/>
        </w:rPr>
        <w:t xml:space="preserve"> </w:t>
      </w:r>
      <w:r w:rsidRPr="00AA2387">
        <w:rPr>
          <w:strike/>
          <w:spacing w:val="-2"/>
          <w:sz w:val="16"/>
          <w:szCs w:val="16"/>
        </w:rPr>
        <w:t xml:space="preserve">plan, </w:t>
      </w:r>
      <w:r w:rsidRPr="00AA2387">
        <w:rPr>
          <w:strike/>
          <w:sz w:val="16"/>
          <w:szCs w:val="16"/>
        </w:rPr>
        <w:t>the reasons the development is or is not so considered, and standards and conditions which should apply if a state or federal permit is granted.</w:t>
      </w:r>
    </w:p>
    <w:p w14:paraId="61DBBF07"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Final action on Application for Permit or Zone Change Request</w:t>
      </w:r>
    </w:p>
    <w:p w14:paraId="463C6482" w14:textId="77777777" w:rsidR="002F05A3" w:rsidRPr="00AA2387" w:rsidRDefault="002F05A3" w:rsidP="00F01BB2">
      <w:pPr>
        <w:pStyle w:val="BodyText"/>
        <w:ind w:left="1800"/>
        <w:rPr>
          <w:strike/>
          <w:sz w:val="16"/>
          <w:szCs w:val="16"/>
        </w:rPr>
      </w:pPr>
      <w:r w:rsidRPr="00AA2387">
        <w:rPr>
          <w:strike/>
          <w:sz w:val="16"/>
          <w:szCs w:val="16"/>
        </w:rPr>
        <w:t>The city shall take final action on an application for a permit or zone change with one hundred twenty days of the receipt of a complete application, or such other time as required</w:t>
      </w:r>
      <w:r w:rsidRPr="00AA2387">
        <w:rPr>
          <w:strike/>
          <w:spacing w:val="-13"/>
          <w:sz w:val="16"/>
          <w:szCs w:val="16"/>
        </w:rPr>
        <w:t xml:space="preserve"> </w:t>
      </w:r>
      <w:r w:rsidRPr="00AA2387">
        <w:rPr>
          <w:strike/>
          <w:sz w:val="16"/>
          <w:szCs w:val="16"/>
        </w:rPr>
        <w:t>by</w:t>
      </w:r>
      <w:r w:rsidRPr="00AA2387">
        <w:rPr>
          <w:strike/>
          <w:spacing w:val="-12"/>
          <w:sz w:val="16"/>
          <w:szCs w:val="16"/>
        </w:rPr>
        <w:t xml:space="preserve"> </w:t>
      </w:r>
      <w:r w:rsidRPr="00AA2387">
        <w:rPr>
          <w:strike/>
          <w:sz w:val="16"/>
          <w:szCs w:val="16"/>
        </w:rPr>
        <w:t>law.</w:t>
      </w:r>
      <w:r w:rsidRPr="00AA2387">
        <w:rPr>
          <w:strike/>
          <w:spacing w:val="-11"/>
          <w:sz w:val="16"/>
          <w:szCs w:val="16"/>
        </w:rPr>
        <w:t xml:space="preserve"> </w:t>
      </w:r>
      <w:r w:rsidRPr="00AA2387">
        <w:rPr>
          <w:strike/>
          <w:sz w:val="16"/>
          <w:szCs w:val="16"/>
        </w:rPr>
        <w:t>The</w:t>
      </w:r>
      <w:r w:rsidRPr="00AA2387">
        <w:rPr>
          <w:strike/>
          <w:spacing w:val="-11"/>
          <w:sz w:val="16"/>
          <w:szCs w:val="16"/>
        </w:rPr>
        <w:t xml:space="preserve"> </w:t>
      </w:r>
      <w:r w:rsidRPr="00AA2387">
        <w:rPr>
          <w:strike/>
          <w:sz w:val="16"/>
          <w:szCs w:val="16"/>
        </w:rPr>
        <w:t>one</w:t>
      </w:r>
      <w:r w:rsidRPr="00AA2387">
        <w:rPr>
          <w:strike/>
          <w:spacing w:val="-13"/>
          <w:sz w:val="16"/>
          <w:szCs w:val="16"/>
        </w:rPr>
        <w:t xml:space="preserve"> </w:t>
      </w:r>
      <w:r w:rsidRPr="00AA2387">
        <w:rPr>
          <w:strike/>
          <w:sz w:val="16"/>
          <w:szCs w:val="16"/>
        </w:rPr>
        <w:t>hundred</w:t>
      </w:r>
      <w:r w:rsidRPr="00AA2387">
        <w:rPr>
          <w:strike/>
          <w:spacing w:val="-13"/>
          <w:sz w:val="16"/>
          <w:szCs w:val="16"/>
        </w:rPr>
        <w:t xml:space="preserve"> </w:t>
      </w:r>
      <w:r w:rsidRPr="00AA2387">
        <w:rPr>
          <w:strike/>
          <w:sz w:val="16"/>
          <w:szCs w:val="16"/>
        </w:rPr>
        <w:t>twenty-day</w:t>
      </w:r>
      <w:r w:rsidRPr="00AA2387">
        <w:rPr>
          <w:strike/>
          <w:spacing w:val="-12"/>
          <w:sz w:val="16"/>
          <w:szCs w:val="16"/>
        </w:rPr>
        <w:t xml:space="preserve"> </w:t>
      </w:r>
      <w:r w:rsidRPr="00AA2387">
        <w:rPr>
          <w:strike/>
          <w:sz w:val="16"/>
          <w:szCs w:val="16"/>
        </w:rPr>
        <w:t>period</w:t>
      </w:r>
      <w:r w:rsidRPr="00AA2387">
        <w:rPr>
          <w:strike/>
          <w:spacing w:val="-13"/>
          <w:sz w:val="16"/>
          <w:szCs w:val="16"/>
        </w:rPr>
        <w:t xml:space="preserve"> </w:t>
      </w:r>
      <w:r w:rsidRPr="00AA2387">
        <w:rPr>
          <w:strike/>
          <w:sz w:val="16"/>
          <w:szCs w:val="16"/>
        </w:rPr>
        <w:t>does</w:t>
      </w:r>
      <w:r w:rsidRPr="00AA2387">
        <w:rPr>
          <w:strike/>
          <w:spacing w:val="-12"/>
          <w:sz w:val="16"/>
          <w:szCs w:val="16"/>
        </w:rPr>
        <w:t xml:space="preserve"> </w:t>
      </w:r>
      <w:r w:rsidRPr="00AA2387">
        <w:rPr>
          <w:strike/>
          <w:sz w:val="16"/>
          <w:szCs w:val="16"/>
        </w:rPr>
        <w:t>not</w:t>
      </w:r>
      <w:r w:rsidRPr="00AA2387">
        <w:rPr>
          <w:strike/>
          <w:spacing w:val="-14"/>
          <w:sz w:val="16"/>
          <w:szCs w:val="16"/>
        </w:rPr>
        <w:t xml:space="preserve"> </w:t>
      </w:r>
      <w:r w:rsidRPr="00AA2387">
        <w:rPr>
          <w:strike/>
          <w:sz w:val="16"/>
          <w:szCs w:val="16"/>
        </w:rPr>
        <w:t>apply</w:t>
      </w:r>
      <w:r w:rsidRPr="00AA2387">
        <w:rPr>
          <w:strike/>
          <w:spacing w:val="-12"/>
          <w:sz w:val="16"/>
          <w:szCs w:val="16"/>
        </w:rPr>
        <w:t xml:space="preserve"> </w:t>
      </w:r>
      <w:r w:rsidRPr="00AA2387">
        <w:rPr>
          <w:strike/>
          <w:sz w:val="16"/>
          <w:szCs w:val="16"/>
        </w:rPr>
        <w:t>to</w:t>
      </w:r>
      <w:r w:rsidRPr="00AA2387">
        <w:rPr>
          <w:strike/>
          <w:spacing w:val="-13"/>
          <w:sz w:val="16"/>
          <w:szCs w:val="16"/>
        </w:rPr>
        <w:t xml:space="preserve"> </w:t>
      </w:r>
      <w:r w:rsidRPr="00AA2387">
        <w:rPr>
          <w:strike/>
          <w:sz w:val="16"/>
          <w:szCs w:val="16"/>
        </w:rPr>
        <w:t>an</w:t>
      </w:r>
      <w:r w:rsidRPr="00AA2387">
        <w:rPr>
          <w:strike/>
          <w:spacing w:val="-13"/>
          <w:sz w:val="16"/>
          <w:szCs w:val="16"/>
        </w:rPr>
        <w:t xml:space="preserve"> </w:t>
      </w:r>
      <w:r w:rsidRPr="00AA2387">
        <w:rPr>
          <w:strike/>
          <w:sz w:val="16"/>
          <w:szCs w:val="16"/>
        </w:rPr>
        <w:t>amendment</w:t>
      </w:r>
      <w:r w:rsidRPr="00AA2387">
        <w:rPr>
          <w:strike/>
          <w:spacing w:val="-11"/>
          <w:sz w:val="16"/>
          <w:szCs w:val="16"/>
        </w:rPr>
        <w:t xml:space="preserve"> </w:t>
      </w:r>
      <w:r w:rsidRPr="00AA2387">
        <w:rPr>
          <w:strike/>
          <w:sz w:val="16"/>
          <w:szCs w:val="16"/>
        </w:rPr>
        <w:t>to the comprehensive plan or zoning ordinance, or the adoption of a new land use regulation.</w:t>
      </w:r>
      <w:r w:rsidRPr="00AA2387">
        <w:rPr>
          <w:strike/>
          <w:spacing w:val="40"/>
          <w:sz w:val="16"/>
          <w:szCs w:val="16"/>
        </w:rPr>
        <w:t xml:space="preserve"> </w:t>
      </w:r>
      <w:r w:rsidRPr="00AA2387">
        <w:rPr>
          <w:strike/>
          <w:sz w:val="16"/>
          <w:szCs w:val="16"/>
        </w:rPr>
        <w:t xml:space="preserve">At the request of the applicant, the one hundred twenty-day period may be extended for a reasonable </w:t>
      </w:r>
      <w:proofErr w:type="gramStart"/>
      <w:r w:rsidRPr="00AA2387">
        <w:rPr>
          <w:strike/>
          <w:sz w:val="16"/>
          <w:szCs w:val="16"/>
        </w:rPr>
        <w:t>period of time</w:t>
      </w:r>
      <w:proofErr w:type="gramEnd"/>
      <w:r w:rsidRPr="00AA2387">
        <w:rPr>
          <w:strike/>
          <w:sz w:val="16"/>
          <w:szCs w:val="16"/>
        </w:rPr>
        <w:t>.</w:t>
      </w:r>
    </w:p>
    <w:p w14:paraId="15E89776"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Enforcement</w:t>
      </w:r>
    </w:p>
    <w:p w14:paraId="1707413E" w14:textId="77777777" w:rsidR="002F05A3" w:rsidRPr="00AA2387" w:rsidRDefault="002F05A3" w:rsidP="00F01BB2">
      <w:pPr>
        <w:pStyle w:val="ListParagraph"/>
        <w:spacing w:before="0" w:after="0"/>
        <w:ind w:left="1800"/>
        <w:rPr>
          <w:strike/>
          <w:sz w:val="16"/>
          <w:szCs w:val="16"/>
        </w:rPr>
      </w:pPr>
      <w:r w:rsidRPr="00AA2387">
        <w:rPr>
          <w:strike/>
          <w:sz w:val="16"/>
          <w:szCs w:val="16"/>
        </w:rPr>
        <w:t xml:space="preserve">The City Recorder shall have the power and principal responsibility for enforcing </w:t>
      </w:r>
      <w:proofErr w:type="gramStart"/>
      <w:r w:rsidRPr="00AA2387">
        <w:rPr>
          <w:strike/>
          <w:sz w:val="16"/>
          <w:szCs w:val="16"/>
        </w:rPr>
        <w:t>provisions</w:t>
      </w:r>
      <w:proofErr w:type="gramEnd"/>
      <w:r w:rsidRPr="00AA2387">
        <w:rPr>
          <w:strike/>
          <w:sz w:val="16"/>
          <w:szCs w:val="16"/>
        </w:rPr>
        <w:t xml:space="preserve"> of this title. Neither the building official nor any other public employee or official of the city shall issue any permit or license for any use, activity or structure which violates </w:t>
      </w:r>
      <w:proofErr w:type="gramStart"/>
      <w:r w:rsidRPr="00AA2387">
        <w:rPr>
          <w:strike/>
          <w:sz w:val="16"/>
          <w:szCs w:val="16"/>
        </w:rPr>
        <w:t>provisions</w:t>
      </w:r>
      <w:proofErr w:type="gramEnd"/>
      <w:r w:rsidRPr="00AA2387">
        <w:rPr>
          <w:strike/>
          <w:sz w:val="16"/>
          <w:szCs w:val="16"/>
        </w:rPr>
        <w:t xml:space="preserve"> of this title. Any permit or license issued in conflict with the provisions of this title, intentionally or otherwise, shall be void.</w:t>
      </w:r>
    </w:p>
    <w:p w14:paraId="0C5EA3EB" w14:textId="77777777" w:rsidR="002F05A3" w:rsidRPr="00AA2387" w:rsidRDefault="002F05A3" w:rsidP="00F01BB2">
      <w:pPr>
        <w:pStyle w:val="ListParagraph"/>
        <w:numPr>
          <w:ilvl w:val="3"/>
          <w:numId w:val="73"/>
        </w:numPr>
        <w:spacing w:before="0" w:after="0"/>
        <w:rPr>
          <w:strike/>
          <w:sz w:val="16"/>
          <w:szCs w:val="16"/>
        </w:rPr>
      </w:pPr>
      <w:r w:rsidRPr="00AA2387">
        <w:rPr>
          <w:strike/>
          <w:sz w:val="16"/>
          <w:szCs w:val="16"/>
        </w:rPr>
        <w:t>Building Permits</w:t>
      </w:r>
    </w:p>
    <w:p w14:paraId="25C33149" w14:textId="77777777" w:rsidR="002F05A3" w:rsidRPr="00AA2387" w:rsidRDefault="002F05A3" w:rsidP="00F01BB2">
      <w:pPr>
        <w:spacing w:before="0" w:after="0"/>
        <w:ind w:left="1800"/>
        <w:rPr>
          <w:strike/>
          <w:sz w:val="16"/>
          <w:szCs w:val="16"/>
        </w:rPr>
      </w:pPr>
      <w:r w:rsidRPr="00AA2387">
        <w:rPr>
          <w:strike/>
          <w:sz w:val="16"/>
          <w:szCs w:val="16"/>
        </w:rPr>
        <w:t>Before</w:t>
      </w:r>
      <w:r w:rsidRPr="00AA2387">
        <w:rPr>
          <w:strike/>
          <w:spacing w:val="-8"/>
          <w:sz w:val="16"/>
          <w:szCs w:val="16"/>
        </w:rPr>
        <w:t xml:space="preserve"> </w:t>
      </w:r>
      <w:r w:rsidRPr="00AA2387">
        <w:rPr>
          <w:strike/>
          <w:sz w:val="16"/>
          <w:szCs w:val="16"/>
        </w:rPr>
        <w:t>issuing</w:t>
      </w:r>
      <w:r w:rsidRPr="00AA2387">
        <w:rPr>
          <w:strike/>
          <w:spacing w:val="-7"/>
          <w:sz w:val="16"/>
          <w:szCs w:val="16"/>
        </w:rPr>
        <w:t xml:space="preserve"> </w:t>
      </w:r>
      <w:r w:rsidRPr="00AA2387">
        <w:rPr>
          <w:strike/>
          <w:sz w:val="16"/>
          <w:szCs w:val="16"/>
        </w:rPr>
        <w:t>a</w:t>
      </w:r>
      <w:r w:rsidRPr="00AA2387">
        <w:rPr>
          <w:strike/>
          <w:spacing w:val="-7"/>
          <w:sz w:val="16"/>
          <w:szCs w:val="16"/>
        </w:rPr>
        <w:t xml:space="preserve"> </w:t>
      </w:r>
      <w:r w:rsidRPr="00AA2387">
        <w:rPr>
          <w:strike/>
          <w:sz w:val="16"/>
          <w:szCs w:val="16"/>
        </w:rPr>
        <w:t>permit</w:t>
      </w:r>
      <w:r w:rsidRPr="00AA2387">
        <w:rPr>
          <w:strike/>
          <w:spacing w:val="-5"/>
          <w:sz w:val="16"/>
          <w:szCs w:val="16"/>
        </w:rPr>
        <w:t xml:space="preserve"> </w:t>
      </w:r>
      <w:r w:rsidRPr="00AA2387">
        <w:rPr>
          <w:strike/>
          <w:sz w:val="16"/>
          <w:szCs w:val="16"/>
        </w:rPr>
        <w:t>for</w:t>
      </w:r>
      <w:r w:rsidRPr="00AA2387">
        <w:rPr>
          <w:strike/>
          <w:spacing w:val="-6"/>
          <w:sz w:val="16"/>
          <w:szCs w:val="16"/>
        </w:rPr>
        <w:t xml:space="preserve"> </w:t>
      </w:r>
      <w:r w:rsidRPr="00AA2387">
        <w:rPr>
          <w:strike/>
          <w:sz w:val="16"/>
          <w:szCs w:val="16"/>
        </w:rPr>
        <w:t>the</w:t>
      </w:r>
      <w:r w:rsidRPr="00AA2387">
        <w:rPr>
          <w:strike/>
          <w:spacing w:val="-5"/>
          <w:sz w:val="16"/>
          <w:szCs w:val="16"/>
        </w:rPr>
        <w:t xml:space="preserve"> </w:t>
      </w:r>
      <w:r w:rsidRPr="00AA2387">
        <w:rPr>
          <w:strike/>
          <w:sz w:val="16"/>
          <w:szCs w:val="16"/>
        </w:rPr>
        <w:t>construction,</w:t>
      </w:r>
      <w:r w:rsidRPr="00AA2387">
        <w:rPr>
          <w:strike/>
          <w:spacing w:val="-5"/>
          <w:sz w:val="16"/>
          <w:szCs w:val="16"/>
        </w:rPr>
        <w:t xml:space="preserve"> </w:t>
      </w:r>
      <w:proofErr w:type="gramStart"/>
      <w:r w:rsidRPr="00AA2387">
        <w:rPr>
          <w:strike/>
          <w:sz w:val="16"/>
          <w:szCs w:val="16"/>
        </w:rPr>
        <w:t>reconstruction</w:t>
      </w:r>
      <w:proofErr w:type="gramEnd"/>
      <w:r w:rsidRPr="00AA2387">
        <w:rPr>
          <w:strike/>
          <w:spacing w:val="-4"/>
          <w:sz w:val="16"/>
          <w:szCs w:val="16"/>
        </w:rPr>
        <w:t xml:space="preserve"> </w:t>
      </w:r>
      <w:r w:rsidRPr="00AA2387">
        <w:rPr>
          <w:strike/>
          <w:sz w:val="16"/>
          <w:szCs w:val="16"/>
        </w:rPr>
        <w:t>or</w:t>
      </w:r>
      <w:r w:rsidRPr="00AA2387">
        <w:rPr>
          <w:strike/>
          <w:spacing w:val="-9"/>
          <w:sz w:val="16"/>
          <w:szCs w:val="16"/>
        </w:rPr>
        <w:t xml:space="preserve"> </w:t>
      </w:r>
      <w:r w:rsidRPr="00AA2387">
        <w:rPr>
          <w:strike/>
          <w:sz w:val="16"/>
          <w:szCs w:val="16"/>
        </w:rPr>
        <w:t>alteration</w:t>
      </w:r>
      <w:r w:rsidRPr="00AA2387">
        <w:rPr>
          <w:strike/>
          <w:spacing w:val="-5"/>
          <w:sz w:val="16"/>
          <w:szCs w:val="16"/>
        </w:rPr>
        <w:t xml:space="preserve"> </w:t>
      </w:r>
      <w:r w:rsidRPr="00AA2387">
        <w:rPr>
          <w:strike/>
          <w:sz w:val="16"/>
          <w:szCs w:val="16"/>
        </w:rPr>
        <w:t>of</w:t>
      </w:r>
      <w:r w:rsidRPr="00AA2387">
        <w:rPr>
          <w:strike/>
          <w:spacing w:val="-5"/>
          <w:sz w:val="16"/>
          <w:szCs w:val="16"/>
        </w:rPr>
        <w:t xml:space="preserve"> </w:t>
      </w:r>
      <w:r w:rsidRPr="00AA2387">
        <w:rPr>
          <w:strike/>
          <w:sz w:val="16"/>
          <w:szCs w:val="16"/>
        </w:rPr>
        <w:t>a</w:t>
      </w:r>
      <w:r w:rsidRPr="00AA2387">
        <w:rPr>
          <w:strike/>
          <w:spacing w:val="-5"/>
          <w:sz w:val="16"/>
          <w:szCs w:val="16"/>
        </w:rPr>
        <w:t xml:space="preserve"> </w:t>
      </w:r>
      <w:r w:rsidRPr="00AA2387">
        <w:rPr>
          <w:strike/>
          <w:sz w:val="16"/>
          <w:szCs w:val="16"/>
        </w:rPr>
        <w:t>structure,</w:t>
      </w:r>
      <w:r w:rsidRPr="00AA2387">
        <w:rPr>
          <w:strike/>
          <w:spacing w:val="-5"/>
          <w:sz w:val="16"/>
          <w:szCs w:val="16"/>
        </w:rPr>
        <w:t xml:space="preserve"> </w:t>
      </w:r>
      <w:r w:rsidRPr="00AA2387">
        <w:rPr>
          <w:strike/>
          <w:sz w:val="16"/>
          <w:szCs w:val="16"/>
        </w:rPr>
        <w:t>it will</w:t>
      </w:r>
      <w:r w:rsidRPr="00AA2387">
        <w:rPr>
          <w:strike/>
          <w:spacing w:val="-3"/>
          <w:sz w:val="16"/>
          <w:szCs w:val="16"/>
        </w:rPr>
        <w:t xml:space="preserve"> </w:t>
      </w:r>
      <w:r w:rsidRPr="00AA2387">
        <w:rPr>
          <w:strike/>
          <w:sz w:val="16"/>
          <w:szCs w:val="16"/>
        </w:rPr>
        <w:t>be</w:t>
      </w:r>
      <w:r w:rsidRPr="00AA2387">
        <w:rPr>
          <w:strike/>
          <w:spacing w:val="-2"/>
          <w:sz w:val="16"/>
          <w:szCs w:val="16"/>
        </w:rPr>
        <w:t xml:space="preserve"> </w:t>
      </w:r>
      <w:r w:rsidRPr="00AA2387">
        <w:rPr>
          <w:strike/>
          <w:sz w:val="16"/>
          <w:szCs w:val="16"/>
        </w:rPr>
        <w:t>the</w:t>
      </w:r>
      <w:r w:rsidRPr="00AA2387">
        <w:rPr>
          <w:strike/>
          <w:spacing w:val="-4"/>
          <w:sz w:val="16"/>
          <w:szCs w:val="16"/>
        </w:rPr>
        <w:t xml:space="preserve"> </w:t>
      </w:r>
      <w:r w:rsidRPr="00AA2387">
        <w:rPr>
          <w:strike/>
          <w:sz w:val="16"/>
          <w:szCs w:val="16"/>
        </w:rPr>
        <w:t>responsibility</w:t>
      </w:r>
      <w:r w:rsidRPr="00AA2387">
        <w:rPr>
          <w:strike/>
          <w:spacing w:val="-2"/>
          <w:sz w:val="16"/>
          <w:szCs w:val="16"/>
        </w:rPr>
        <w:t xml:space="preserve"> </w:t>
      </w:r>
      <w:r w:rsidRPr="00AA2387">
        <w:rPr>
          <w:strike/>
          <w:sz w:val="16"/>
          <w:szCs w:val="16"/>
        </w:rPr>
        <w:t>of</w:t>
      </w:r>
      <w:r w:rsidRPr="00AA2387">
        <w:rPr>
          <w:strike/>
          <w:spacing w:val="-4"/>
          <w:sz w:val="16"/>
          <w:szCs w:val="16"/>
        </w:rPr>
        <w:t xml:space="preserve"> </w:t>
      </w:r>
      <w:r w:rsidRPr="00AA2387">
        <w:rPr>
          <w:strike/>
          <w:sz w:val="16"/>
          <w:szCs w:val="16"/>
        </w:rPr>
        <w:t>the</w:t>
      </w:r>
      <w:r w:rsidRPr="00AA2387">
        <w:rPr>
          <w:strike/>
          <w:spacing w:val="-2"/>
          <w:sz w:val="16"/>
          <w:szCs w:val="16"/>
        </w:rPr>
        <w:t xml:space="preserve"> </w:t>
      </w:r>
      <w:r w:rsidRPr="00AA2387">
        <w:rPr>
          <w:strike/>
          <w:sz w:val="16"/>
          <w:szCs w:val="16"/>
        </w:rPr>
        <w:t>City</w:t>
      </w:r>
      <w:r w:rsidRPr="00AA2387">
        <w:rPr>
          <w:strike/>
          <w:spacing w:val="-2"/>
          <w:sz w:val="16"/>
          <w:szCs w:val="16"/>
        </w:rPr>
        <w:t xml:space="preserve"> </w:t>
      </w:r>
      <w:r w:rsidRPr="00AA2387">
        <w:rPr>
          <w:strike/>
          <w:sz w:val="16"/>
          <w:szCs w:val="16"/>
        </w:rPr>
        <w:t>Recorder</w:t>
      </w:r>
      <w:r w:rsidRPr="00AA2387">
        <w:rPr>
          <w:strike/>
          <w:spacing w:val="-2"/>
          <w:sz w:val="16"/>
          <w:szCs w:val="16"/>
        </w:rPr>
        <w:t xml:space="preserve"> </w:t>
      </w:r>
      <w:r w:rsidRPr="00AA2387">
        <w:rPr>
          <w:strike/>
          <w:sz w:val="16"/>
          <w:szCs w:val="16"/>
        </w:rPr>
        <w:t>and</w:t>
      </w:r>
      <w:r w:rsidRPr="00AA2387">
        <w:rPr>
          <w:strike/>
          <w:spacing w:val="-4"/>
          <w:sz w:val="16"/>
          <w:szCs w:val="16"/>
        </w:rPr>
        <w:t xml:space="preserve"> </w:t>
      </w:r>
      <w:r w:rsidRPr="00AA2387">
        <w:rPr>
          <w:strike/>
          <w:sz w:val="16"/>
          <w:szCs w:val="16"/>
        </w:rPr>
        <w:t>his</w:t>
      </w:r>
      <w:r w:rsidRPr="00AA2387">
        <w:rPr>
          <w:strike/>
          <w:spacing w:val="-3"/>
          <w:sz w:val="16"/>
          <w:szCs w:val="16"/>
        </w:rPr>
        <w:t xml:space="preserve"> </w:t>
      </w:r>
      <w:r w:rsidRPr="00AA2387">
        <w:rPr>
          <w:strike/>
          <w:sz w:val="16"/>
          <w:szCs w:val="16"/>
        </w:rPr>
        <w:t>or</w:t>
      </w:r>
      <w:r w:rsidRPr="00AA2387">
        <w:rPr>
          <w:strike/>
          <w:spacing w:val="-5"/>
          <w:sz w:val="16"/>
          <w:szCs w:val="16"/>
        </w:rPr>
        <w:t xml:space="preserve"> </w:t>
      </w:r>
      <w:r w:rsidRPr="00AA2387">
        <w:rPr>
          <w:strike/>
          <w:sz w:val="16"/>
          <w:szCs w:val="16"/>
        </w:rPr>
        <w:t>her</w:t>
      </w:r>
      <w:r w:rsidRPr="00AA2387">
        <w:rPr>
          <w:strike/>
          <w:spacing w:val="-2"/>
          <w:sz w:val="16"/>
          <w:szCs w:val="16"/>
        </w:rPr>
        <w:t xml:space="preserve"> </w:t>
      </w:r>
      <w:proofErr w:type="gramStart"/>
      <w:r w:rsidRPr="00AA2387">
        <w:rPr>
          <w:strike/>
          <w:sz w:val="16"/>
          <w:szCs w:val="16"/>
        </w:rPr>
        <w:t>designee</w:t>
      </w:r>
      <w:proofErr w:type="gramEnd"/>
      <w:r w:rsidRPr="00AA2387">
        <w:rPr>
          <w:strike/>
          <w:spacing w:val="-2"/>
          <w:sz w:val="16"/>
          <w:szCs w:val="16"/>
        </w:rPr>
        <w:t xml:space="preserve"> </w:t>
      </w:r>
      <w:r w:rsidRPr="00AA2387">
        <w:rPr>
          <w:strike/>
          <w:sz w:val="16"/>
          <w:szCs w:val="16"/>
        </w:rPr>
        <w:t>to</w:t>
      </w:r>
      <w:r w:rsidRPr="00AA2387">
        <w:rPr>
          <w:strike/>
          <w:spacing w:val="-2"/>
          <w:sz w:val="16"/>
          <w:szCs w:val="16"/>
        </w:rPr>
        <w:t xml:space="preserve"> </w:t>
      </w:r>
      <w:r w:rsidRPr="00AA2387">
        <w:rPr>
          <w:strike/>
          <w:sz w:val="16"/>
          <w:szCs w:val="16"/>
        </w:rPr>
        <w:t>make</w:t>
      </w:r>
      <w:r w:rsidRPr="00AA2387">
        <w:rPr>
          <w:strike/>
          <w:spacing w:val="-2"/>
          <w:sz w:val="16"/>
          <w:szCs w:val="16"/>
        </w:rPr>
        <w:t xml:space="preserve"> </w:t>
      </w:r>
      <w:r w:rsidRPr="00AA2387">
        <w:rPr>
          <w:strike/>
          <w:sz w:val="16"/>
          <w:szCs w:val="16"/>
        </w:rPr>
        <w:t>sure</w:t>
      </w:r>
      <w:r w:rsidRPr="00AA2387">
        <w:rPr>
          <w:strike/>
          <w:spacing w:val="-2"/>
          <w:sz w:val="16"/>
          <w:szCs w:val="16"/>
        </w:rPr>
        <w:t xml:space="preserve"> </w:t>
      </w:r>
      <w:r w:rsidRPr="00AA2387">
        <w:rPr>
          <w:strike/>
          <w:sz w:val="16"/>
          <w:szCs w:val="16"/>
        </w:rPr>
        <w:t>that provisions of this title will not be violated.</w:t>
      </w:r>
    </w:p>
    <w:p w14:paraId="72D26781" w14:textId="1C20B5A5" w:rsidR="00030D99" w:rsidRPr="00AA2387" w:rsidRDefault="002F05A3" w:rsidP="00F01BB2">
      <w:pPr>
        <w:pStyle w:val="Heading4"/>
        <w:numPr>
          <w:ilvl w:val="2"/>
          <w:numId w:val="2021"/>
        </w:numPr>
        <w:spacing w:before="0" w:after="0"/>
        <w:ind w:left="1800"/>
        <w:rPr>
          <w:strike/>
          <w:color w:val="C00000"/>
          <w:sz w:val="16"/>
          <w:szCs w:val="16"/>
          <w:u w:val="single"/>
        </w:rPr>
      </w:pPr>
      <w:bookmarkStart w:id="434" w:name="_Toc106881893"/>
      <w:bookmarkStart w:id="435" w:name="_Hlk138254549"/>
      <w:bookmarkEnd w:id="433"/>
      <w:r w:rsidRPr="00AA2387">
        <w:rPr>
          <w:strike/>
          <w:color w:val="C00000"/>
          <w:sz w:val="16"/>
          <w:szCs w:val="16"/>
          <w:u w:val="single"/>
        </w:rPr>
        <w:t xml:space="preserve">Type III: Quasi-Judicial </w:t>
      </w:r>
      <w:bookmarkEnd w:id="434"/>
      <w:r w:rsidR="00D3487C" w:rsidRPr="00AA2387">
        <w:rPr>
          <w:strike/>
          <w:color w:val="C00000"/>
          <w:sz w:val="16"/>
          <w:szCs w:val="16"/>
          <w:u w:val="single"/>
        </w:rPr>
        <w:t>Review</w:t>
      </w:r>
    </w:p>
    <w:bookmarkEnd w:id="435"/>
    <w:p w14:paraId="5C21E1DC" w14:textId="73A84E58" w:rsidR="00960635" w:rsidRPr="00AA2387" w:rsidRDefault="00960635" w:rsidP="00F01BB2">
      <w:pPr>
        <w:pStyle w:val="Style9"/>
        <w:numPr>
          <w:ilvl w:val="3"/>
          <w:numId w:val="2021"/>
        </w:numPr>
        <w:spacing w:after="0" w:line="240" w:lineRule="auto"/>
        <w:rPr>
          <w:strike/>
          <w:sz w:val="16"/>
          <w:szCs w:val="16"/>
        </w:rPr>
      </w:pPr>
      <w:r w:rsidRPr="00AA2387">
        <w:rPr>
          <w:strike/>
          <w:sz w:val="16"/>
          <w:szCs w:val="16"/>
        </w:rPr>
        <w:t>Application</w:t>
      </w:r>
      <w:r w:rsidRPr="00AA2387">
        <w:rPr>
          <w:strike/>
          <w:spacing w:val="-13"/>
          <w:sz w:val="16"/>
          <w:szCs w:val="16"/>
        </w:rPr>
        <w:t xml:space="preserve"> </w:t>
      </w:r>
      <w:r w:rsidRPr="00AA2387">
        <w:rPr>
          <w:strike/>
          <w:sz w:val="16"/>
          <w:szCs w:val="16"/>
        </w:rPr>
        <w:t>Requirements.</w:t>
      </w:r>
    </w:p>
    <w:p w14:paraId="00916042" w14:textId="77777777" w:rsidR="00960635" w:rsidRPr="00AA2387" w:rsidRDefault="00960635" w:rsidP="00F01BB2">
      <w:pPr>
        <w:pStyle w:val="Style10"/>
        <w:numPr>
          <w:ilvl w:val="4"/>
          <w:numId w:val="2021"/>
        </w:numPr>
        <w:spacing w:after="0" w:line="240" w:lineRule="auto"/>
        <w:rPr>
          <w:strike/>
          <w:sz w:val="16"/>
          <w:szCs w:val="16"/>
        </w:rPr>
      </w:pPr>
      <w:r w:rsidRPr="00AA2387">
        <w:rPr>
          <w:strike/>
          <w:sz w:val="16"/>
          <w:szCs w:val="16"/>
        </w:rPr>
        <w:t>Application</w:t>
      </w:r>
      <w:r w:rsidRPr="00AA2387">
        <w:rPr>
          <w:strike/>
          <w:spacing w:val="-4"/>
          <w:sz w:val="16"/>
          <w:szCs w:val="16"/>
        </w:rPr>
        <w:t xml:space="preserve"> </w:t>
      </w:r>
      <w:r w:rsidRPr="00AA2387">
        <w:rPr>
          <w:strike/>
          <w:sz w:val="16"/>
          <w:szCs w:val="16"/>
        </w:rPr>
        <w:t>Forms.</w:t>
      </w:r>
      <w:r w:rsidRPr="00AA2387">
        <w:rPr>
          <w:strike/>
          <w:spacing w:val="-4"/>
          <w:sz w:val="16"/>
          <w:szCs w:val="16"/>
        </w:rPr>
        <w:t xml:space="preserve"> </w:t>
      </w:r>
      <w:r w:rsidRPr="00AA2387">
        <w:rPr>
          <w:strike/>
          <w:sz w:val="16"/>
          <w:szCs w:val="16"/>
        </w:rPr>
        <w:t>Applications</w:t>
      </w:r>
      <w:r w:rsidRPr="00AA2387">
        <w:rPr>
          <w:strike/>
          <w:spacing w:val="-4"/>
          <w:sz w:val="16"/>
          <w:szCs w:val="16"/>
        </w:rPr>
        <w:t xml:space="preserve"> </w:t>
      </w:r>
      <w:r w:rsidRPr="00AA2387">
        <w:rPr>
          <w:strike/>
          <w:sz w:val="16"/>
          <w:szCs w:val="16"/>
        </w:rPr>
        <w:t>requiring</w:t>
      </w:r>
      <w:r w:rsidRPr="00AA2387">
        <w:rPr>
          <w:strike/>
          <w:spacing w:val="-3"/>
          <w:sz w:val="16"/>
          <w:szCs w:val="16"/>
        </w:rPr>
        <w:t xml:space="preserve"> </w:t>
      </w:r>
      <w:r w:rsidRPr="00AA2387">
        <w:rPr>
          <w:strike/>
          <w:sz w:val="16"/>
          <w:szCs w:val="16"/>
        </w:rPr>
        <w:t>Quasi-Judicial</w:t>
      </w:r>
      <w:r w:rsidRPr="00AA2387">
        <w:rPr>
          <w:strike/>
          <w:spacing w:val="-3"/>
          <w:sz w:val="16"/>
          <w:szCs w:val="16"/>
        </w:rPr>
        <w:t xml:space="preserve"> </w:t>
      </w:r>
      <w:r w:rsidRPr="00AA2387">
        <w:rPr>
          <w:strike/>
          <w:sz w:val="16"/>
          <w:szCs w:val="16"/>
        </w:rPr>
        <w:t>review</w:t>
      </w:r>
      <w:r w:rsidRPr="00AA2387">
        <w:rPr>
          <w:strike/>
          <w:spacing w:val="-2"/>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be</w:t>
      </w:r>
      <w:r w:rsidRPr="00AA2387">
        <w:rPr>
          <w:strike/>
          <w:spacing w:val="-3"/>
          <w:sz w:val="16"/>
          <w:szCs w:val="16"/>
        </w:rPr>
        <w:t xml:space="preserve"> </w:t>
      </w:r>
      <w:r w:rsidRPr="00AA2387">
        <w:rPr>
          <w:strike/>
          <w:sz w:val="16"/>
          <w:szCs w:val="16"/>
        </w:rPr>
        <w:t>made</w:t>
      </w:r>
      <w:r w:rsidRPr="00AA2387">
        <w:rPr>
          <w:strike/>
          <w:spacing w:val="-3"/>
          <w:sz w:val="16"/>
          <w:szCs w:val="16"/>
        </w:rPr>
        <w:t xml:space="preserve"> </w:t>
      </w:r>
      <w:r w:rsidRPr="00AA2387">
        <w:rPr>
          <w:strike/>
          <w:sz w:val="16"/>
          <w:szCs w:val="16"/>
        </w:rPr>
        <w:t>on</w:t>
      </w:r>
      <w:r w:rsidRPr="00AA2387">
        <w:rPr>
          <w:strike/>
          <w:spacing w:val="-3"/>
          <w:sz w:val="16"/>
          <w:szCs w:val="16"/>
        </w:rPr>
        <w:t xml:space="preserve"> </w:t>
      </w:r>
      <w:r w:rsidRPr="00AA2387">
        <w:rPr>
          <w:strike/>
          <w:sz w:val="16"/>
          <w:szCs w:val="16"/>
        </w:rPr>
        <w:t>forms</w:t>
      </w:r>
      <w:r w:rsidRPr="00AA2387">
        <w:rPr>
          <w:strike/>
          <w:spacing w:val="-3"/>
          <w:sz w:val="16"/>
          <w:szCs w:val="16"/>
        </w:rPr>
        <w:t xml:space="preserve"> </w:t>
      </w:r>
      <w:r w:rsidRPr="00AA2387">
        <w:rPr>
          <w:strike/>
          <w:sz w:val="16"/>
          <w:szCs w:val="16"/>
        </w:rPr>
        <w:t>provided</w:t>
      </w:r>
      <w:r w:rsidRPr="00AA2387">
        <w:rPr>
          <w:strike/>
          <w:spacing w:val="-3"/>
          <w:sz w:val="16"/>
          <w:szCs w:val="16"/>
        </w:rPr>
        <w:t xml:space="preserve"> </w:t>
      </w:r>
      <w:r w:rsidRPr="00AA2387">
        <w:rPr>
          <w:strike/>
          <w:sz w:val="16"/>
          <w:szCs w:val="16"/>
        </w:rPr>
        <w:t>by the City Planning Official.</w:t>
      </w:r>
    </w:p>
    <w:p w14:paraId="3173FDD1" w14:textId="77777777" w:rsidR="00960635" w:rsidRPr="00AA2387" w:rsidRDefault="00960635" w:rsidP="00F01BB2">
      <w:pPr>
        <w:pStyle w:val="Style10"/>
        <w:numPr>
          <w:ilvl w:val="4"/>
          <w:numId w:val="2021"/>
        </w:numPr>
        <w:spacing w:after="0" w:line="240" w:lineRule="auto"/>
        <w:rPr>
          <w:strike/>
          <w:sz w:val="16"/>
          <w:szCs w:val="16"/>
        </w:rPr>
      </w:pPr>
      <w:r w:rsidRPr="00AA2387">
        <w:rPr>
          <w:strike/>
          <w:sz w:val="16"/>
          <w:szCs w:val="16"/>
        </w:rPr>
        <w:t>Submittal</w:t>
      </w:r>
      <w:r w:rsidRPr="00AA2387">
        <w:rPr>
          <w:strike/>
          <w:spacing w:val="-3"/>
          <w:sz w:val="16"/>
          <w:szCs w:val="16"/>
        </w:rPr>
        <w:t xml:space="preserve"> </w:t>
      </w:r>
      <w:r w:rsidRPr="00AA2387">
        <w:rPr>
          <w:strike/>
          <w:sz w:val="16"/>
          <w:szCs w:val="16"/>
        </w:rPr>
        <w:t>Information.</w:t>
      </w:r>
      <w:r w:rsidRPr="00AA2387">
        <w:rPr>
          <w:strike/>
          <w:spacing w:val="-4"/>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City</w:t>
      </w:r>
      <w:r w:rsidRPr="00AA2387">
        <w:rPr>
          <w:strike/>
          <w:spacing w:val="-3"/>
          <w:sz w:val="16"/>
          <w:szCs w:val="16"/>
        </w:rPr>
        <w:t xml:space="preserve"> </w:t>
      </w:r>
      <w:r w:rsidRPr="00AA2387">
        <w:rPr>
          <w:strike/>
          <w:sz w:val="16"/>
          <w:szCs w:val="16"/>
        </w:rPr>
        <w:t>Planning</w:t>
      </w:r>
      <w:r w:rsidRPr="00AA2387">
        <w:rPr>
          <w:strike/>
          <w:spacing w:val="-3"/>
          <w:sz w:val="16"/>
          <w:szCs w:val="16"/>
        </w:rPr>
        <w:t xml:space="preserve"> </w:t>
      </w:r>
      <w:r w:rsidRPr="00AA2387">
        <w:rPr>
          <w:strike/>
          <w:sz w:val="16"/>
          <w:szCs w:val="16"/>
        </w:rPr>
        <w:t>Official</w:t>
      </w:r>
      <w:r w:rsidRPr="00AA2387">
        <w:rPr>
          <w:strike/>
          <w:spacing w:val="-3"/>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advise</w:t>
      </w:r>
      <w:r w:rsidRPr="00AA2387">
        <w:rPr>
          <w:strike/>
          <w:spacing w:val="-4"/>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applicant</w:t>
      </w:r>
      <w:r w:rsidRPr="00AA2387">
        <w:rPr>
          <w:strike/>
          <w:spacing w:val="-3"/>
          <w:sz w:val="16"/>
          <w:szCs w:val="16"/>
        </w:rPr>
        <w:t xml:space="preserve"> </w:t>
      </w:r>
      <w:r w:rsidRPr="00AA2387">
        <w:rPr>
          <w:strike/>
          <w:sz w:val="16"/>
          <w:szCs w:val="16"/>
        </w:rPr>
        <w:t>on</w:t>
      </w:r>
      <w:r w:rsidRPr="00AA2387">
        <w:rPr>
          <w:strike/>
          <w:spacing w:val="-3"/>
          <w:sz w:val="16"/>
          <w:szCs w:val="16"/>
        </w:rPr>
        <w:t xml:space="preserve"> </w:t>
      </w:r>
      <w:r w:rsidRPr="00AA2387">
        <w:rPr>
          <w:strike/>
          <w:sz w:val="16"/>
          <w:szCs w:val="16"/>
        </w:rPr>
        <w:t>application</w:t>
      </w:r>
      <w:r w:rsidRPr="00AA2387">
        <w:rPr>
          <w:strike/>
          <w:spacing w:val="-3"/>
          <w:sz w:val="16"/>
          <w:szCs w:val="16"/>
        </w:rPr>
        <w:t xml:space="preserve"> </w:t>
      </w:r>
      <w:r w:rsidRPr="00AA2387">
        <w:rPr>
          <w:strike/>
          <w:sz w:val="16"/>
          <w:szCs w:val="16"/>
        </w:rPr>
        <w:t xml:space="preserve">submittal requirements. At a minimum, the application shall include </w:t>
      </w:r>
      <w:proofErr w:type="gramStart"/>
      <w:r w:rsidRPr="00AA2387">
        <w:rPr>
          <w:strike/>
          <w:sz w:val="16"/>
          <w:szCs w:val="16"/>
        </w:rPr>
        <w:t>all of</w:t>
      </w:r>
      <w:proofErr w:type="gramEnd"/>
      <w:r w:rsidRPr="00AA2387">
        <w:rPr>
          <w:strike/>
          <w:sz w:val="16"/>
          <w:szCs w:val="16"/>
        </w:rPr>
        <w:t xml:space="preserve"> the following information:</w:t>
      </w:r>
    </w:p>
    <w:p w14:paraId="3FFFA58F"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The</w:t>
      </w:r>
      <w:r w:rsidRPr="00AA2387">
        <w:rPr>
          <w:strike/>
          <w:color w:val="C00000"/>
          <w:spacing w:val="-7"/>
          <w:sz w:val="16"/>
          <w:szCs w:val="16"/>
          <w:u w:val="single"/>
        </w:rPr>
        <w:t xml:space="preserve"> </w:t>
      </w:r>
      <w:r w:rsidRPr="00AA2387">
        <w:rPr>
          <w:strike/>
          <w:color w:val="C00000"/>
          <w:sz w:val="16"/>
          <w:szCs w:val="16"/>
          <w:u w:val="single"/>
        </w:rPr>
        <w:t>information</w:t>
      </w:r>
      <w:r w:rsidRPr="00AA2387">
        <w:rPr>
          <w:strike/>
          <w:color w:val="C00000"/>
          <w:spacing w:val="-7"/>
          <w:sz w:val="16"/>
          <w:szCs w:val="16"/>
          <w:u w:val="single"/>
        </w:rPr>
        <w:t xml:space="preserve"> </w:t>
      </w:r>
      <w:r w:rsidRPr="00AA2387">
        <w:rPr>
          <w:strike/>
          <w:color w:val="C00000"/>
          <w:sz w:val="16"/>
          <w:szCs w:val="16"/>
          <w:u w:val="single"/>
        </w:rPr>
        <w:t>requested</w:t>
      </w:r>
      <w:r w:rsidRPr="00AA2387">
        <w:rPr>
          <w:strike/>
          <w:color w:val="C00000"/>
          <w:spacing w:val="-6"/>
          <w:sz w:val="16"/>
          <w:szCs w:val="16"/>
          <w:u w:val="single"/>
        </w:rPr>
        <w:t xml:space="preserve"> </w:t>
      </w:r>
      <w:r w:rsidRPr="00AA2387">
        <w:rPr>
          <w:strike/>
          <w:color w:val="C00000"/>
          <w:sz w:val="16"/>
          <w:szCs w:val="16"/>
          <w:u w:val="single"/>
        </w:rPr>
        <w:t>on</w:t>
      </w:r>
      <w:r w:rsidRPr="00AA2387">
        <w:rPr>
          <w:strike/>
          <w:color w:val="C00000"/>
          <w:spacing w:val="-7"/>
          <w:sz w:val="16"/>
          <w:szCs w:val="16"/>
          <w:u w:val="single"/>
        </w:rPr>
        <w:t xml:space="preserve"> </w:t>
      </w:r>
      <w:r w:rsidRPr="00AA2387">
        <w:rPr>
          <w:strike/>
          <w:color w:val="C00000"/>
          <w:sz w:val="16"/>
          <w:szCs w:val="16"/>
          <w:u w:val="single"/>
        </w:rPr>
        <w:t>the</w:t>
      </w:r>
      <w:r w:rsidRPr="00AA2387">
        <w:rPr>
          <w:strike/>
          <w:color w:val="C00000"/>
          <w:spacing w:val="-6"/>
          <w:sz w:val="16"/>
          <w:szCs w:val="16"/>
          <w:u w:val="single"/>
        </w:rPr>
        <w:t xml:space="preserve"> </w:t>
      </w:r>
      <w:r w:rsidRPr="00AA2387">
        <w:rPr>
          <w:strike/>
          <w:color w:val="C00000"/>
          <w:sz w:val="16"/>
          <w:szCs w:val="16"/>
          <w:u w:val="single"/>
        </w:rPr>
        <w:t>application</w:t>
      </w:r>
      <w:r w:rsidRPr="00AA2387">
        <w:rPr>
          <w:strike/>
          <w:color w:val="C00000"/>
          <w:spacing w:val="-7"/>
          <w:sz w:val="16"/>
          <w:szCs w:val="16"/>
          <w:u w:val="single"/>
        </w:rPr>
        <w:t xml:space="preserve"> </w:t>
      </w:r>
      <w:proofErr w:type="gramStart"/>
      <w:r w:rsidRPr="00AA2387">
        <w:rPr>
          <w:strike/>
          <w:color w:val="C00000"/>
          <w:spacing w:val="-2"/>
          <w:sz w:val="16"/>
          <w:szCs w:val="16"/>
          <w:u w:val="single"/>
        </w:rPr>
        <w:t>form;</w:t>
      </w:r>
      <w:proofErr w:type="gramEnd"/>
    </w:p>
    <w:p w14:paraId="23CF5946"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lastRenderedPageBreak/>
        <w:t>Plans</w:t>
      </w:r>
      <w:r w:rsidRPr="00AA2387">
        <w:rPr>
          <w:strike/>
          <w:color w:val="C00000"/>
          <w:spacing w:val="-6"/>
          <w:sz w:val="16"/>
          <w:szCs w:val="16"/>
          <w:u w:val="single"/>
        </w:rPr>
        <w:t xml:space="preserve"> </w:t>
      </w:r>
      <w:r w:rsidRPr="00AA2387">
        <w:rPr>
          <w:strike/>
          <w:color w:val="C00000"/>
          <w:sz w:val="16"/>
          <w:szCs w:val="16"/>
          <w:u w:val="single"/>
        </w:rPr>
        <w:t>and</w:t>
      </w:r>
      <w:r w:rsidRPr="00AA2387">
        <w:rPr>
          <w:strike/>
          <w:color w:val="C00000"/>
          <w:spacing w:val="-6"/>
          <w:sz w:val="16"/>
          <w:szCs w:val="16"/>
          <w:u w:val="single"/>
        </w:rPr>
        <w:t xml:space="preserve"> </w:t>
      </w:r>
      <w:r w:rsidRPr="00AA2387">
        <w:rPr>
          <w:strike/>
          <w:color w:val="C00000"/>
          <w:sz w:val="16"/>
          <w:szCs w:val="16"/>
          <w:u w:val="single"/>
        </w:rPr>
        <w:t>exhibits</w:t>
      </w:r>
      <w:r w:rsidRPr="00AA2387">
        <w:rPr>
          <w:strike/>
          <w:color w:val="C00000"/>
          <w:spacing w:val="-6"/>
          <w:sz w:val="16"/>
          <w:szCs w:val="16"/>
          <w:u w:val="single"/>
        </w:rPr>
        <w:t xml:space="preserve"> </w:t>
      </w:r>
      <w:r w:rsidRPr="00AA2387">
        <w:rPr>
          <w:strike/>
          <w:color w:val="C00000"/>
          <w:sz w:val="16"/>
          <w:szCs w:val="16"/>
          <w:u w:val="single"/>
        </w:rPr>
        <w:t>required</w:t>
      </w:r>
      <w:r w:rsidRPr="00AA2387">
        <w:rPr>
          <w:strike/>
          <w:color w:val="C00000"/>
          <w:spacing w:val="-6"/>
          <w:sz w:val="16"/>
          <w:szCs w:val="16"/>
          <w:u w:val="single"/>
        </w:rPr>
        <w:t xml:space="preserve"> </w:t>
      </w:r>
      <w:r w:rsidRPr="00AA2387">
        <w:rPr>
          <w:strike/>
          <w:color w:val="C00000"/>
          <w:sz w:val="16"/>
          <w:szCs w:val="16"/>
          <w:u w:val="single"/>
        </w:rPr>
        <w:t>for</w:t>
      </w:r>
      <w:r w:rsidRPr="00AA2387">
        <w:rPr>
          <w:strike/>
          <w:color w:val="C00000"/>
          <w:spacing w:val="-6"/>
          <w:sz w:val="16"/>
          <w:szCs w:val="16"/>
          <w:u w:val="single"/>
        </w:rPr>
        <w:t xml:space="preserve"> </w:t>
      </w:r>
      <w:r w:rsidRPr="00AA2387">
        <w:rPr>
          <w:strike/>
          <w:color w:val="C00000"/>
          <w:sz w:val="16"/>
          <w:szCs w:val="16"/>
          <w:u w:val="single"/>
        </w:rPr>
        <w:t>the</w:t>
      </w:r>
      <w:r w:rsidRPr="00AA2387">
        <w:rPr>
          <w:strike/>
          <w:color w:val="C00000"/>
          <w:spacing w:val="-6"/>
          <w:sz w:val="16"/>
          <w:szCs w:val="16"/>
          <w:u w:val="single"/>
        </w:rPr>
        <w:t xml:space="preserve"> </w:t>
      </w:r>
      <w:r w:rsidRPr="00AA2387">
        <w:rPr>
          <w:strike/>
          <w:color w:val="C00000"/>
          <w:sz w:val="16"/>
          <w:szCs w:val="16"/>
          <w:u w:val="single"/>
        </w:rPr>
        <w:t>specific</w:t>
      </w:r>
      <w:r w:rsidRPr="00AA2387">
        <w:rPr>
          <w:strike/>
          <w:color w:val="C00000"/>
          <w:spacing w:val="-6"/>
          <w:sz w:val="16"/>
          <w:szCs w:val="16"/>
          <w:u w:val="single"/>
        </w:rPr>
        <w:t xml:space="preserve"> </w:t>
      </w:r>
      <w:r w:rsidRPr="00AA2387">
        <w:rPr>
          <w:strike/>
          <w:color w:val="C00000"/>
          <w:sz w:val="16"/>
          <w:szCs w:val="16"/>
          <w:u w:val="single"/>
        </w:rPr>
        <w:t>approval(s)</w:t>
      </w:r>
      <w:r w:rsidRPr="00AA2387">
        <w:rPr>
          <w:strike/>
          <w:color w:val="C00000"/>
          <w:spacing w:val="-5"/>
          <w:sz w:val="16"/>
          <w:szCs w:val="16"/>
          <w:u w:val="single"/>
        </w:rPr>
        <w:t xml:space="preserve"> </w:t>
      </w:r>
      <w:r w:rsidRPr="00AA2387">
        <w:rPr>
          <w:strike/>
          <w:color w:val="C00000"/>
          <w:sz w:val="16"/>
          <w:szCs w:val="16"/>
          <w:u w:val="single"/>
        </w:rPr>
        <w:t>being</w:t>
      </w:r>
      <w:r w:rsidRPr="00AA2387">
        <w:rPr>
          <w:strike/>
          <w:color w:val="C00000"/>
          <w:spacing w:val="-6"/>
          <w:sz w:val="16"/>
          <w:szCs w:val="16"/>
          <w:u w:val="single"/>
        </w:rPr>
        <w:t xml:space="preserve"> </w:t>
      </w:r>
      <w:proofErr w:type="gramStart"/>
      <w:r w:rsidRPr="00AA2387">
        <w:rPr>
          <w:strike/>
          <w:color w:val="C00000"/>
          <w:spacing w:val="-2"/>
          <w:sz w:val="16"/>
          <w:szCs w:val="16"/>
          <w:u w:val="single"/>
        </w:rPr>
        <w:t>sought;</w:t>
      </w:r>
      <w:proofErr w:type="gramEnd"/>
    </w:p>
    <w:p w14:paraId="7FF86786"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A</w:t>
      </w:r>
      <w:r w:rsidRPr="00AA2387">
        <w:rPr>
          <w:strike/>
          <w:color w:val="C00000"/>
          <w:spacing w:val="-3"/>
          <w:sz w:val="16"/>
          <w:szCs w:val="16"/>
          <w:u w:val="single"/>
        </w:rPr>
        <w:t xml:space="preserve"> </w:t>
      </w:r>
      <w:r w:rsidRPr="00AA2387">
        <w:rPr>
          <w:strike/>
          <w:color w:val="C00000"/>
          <w:sz w:val="16"/>
          <w:szCs w:val="16"/>
          <w:u w:val="single"/>
        </w:rPr>
        <w:t>written</w:t>
      </w:r>
      <w:r w:rsidRPr="00AA2387">
        <w:rPr>
          <w:strike/>
          <w:color w:val="C00000"/>
          <w:spacing w:val="-3"/>
          <w:sz w:val="16"/>
          <w:szCs w:val="16"/>
          <w:u w:val="single"/>
        </w:rPr>
        <w:t xml:space="preserve"> </w:t>
      </w:r>
      <w:r w:rsidRPr="00AA2387">
        <w:rPr>
          <w:strike/>
          <w:color w:val="C00000"/>
          <w:sz w:val="16"/>
          <w:szCs w:val="16"/>
          <w:u w:val="single"/>
        </w:rPr>
        <w:t>statement</w:t>
      </w:r>
      <w:r w:rsidRPr="00AA2387">
        <w:rPr>
          <w:strike/>
          <w:color w:val="C00000"/>
          <w:spacing w:val="-3"/>
          <w:sz w:val="16"/>
          <w:szCs w:val="16"/>
          <w:u w:val="single"/>
        </w:rPr>
        <w:t xml:space="preserve"> </w:t>
      </w:r>
      <w:r w:rsidRPr="00AA2387">
        <w:rPr>
          <w:strike/>
          <w:color w:val="C00000"/>
          <w:sz w:val="16"/>
          <w:szCs w:val="16"/>
          <w:u w:val="single"/>
        </w:rPr>
        <w:t>or</w:t>
      </w:r>
      <w:r w:rsidRPr="00AA2387">
        <w:rPr>
          <w:strike/>
          <w:color w:val="C00000"/>
          <w:spacing w:val="-4"/>
          <w:sz w:val="16"/>
          <w:szCs w:val="16"/>
          <w:u w:val="single"/>
        </w:rPr>
        <w:t xml:space="preserve"> </w:t>
      </w:r>
      <w:r w:rsidRPr="00AA2387">
        <w:rPr>
          <w:strike/>
          <w:color w:val="C00000"/>
          <w:sz w:val="16"/>
          <w:szCs w:val="16"/>
          <w:u w:val="single"/>
        </w:rPr>
        <w:t>letter</w:t>
      </w:r>
      <w:r w:rsidRPr="00AA2387">
        <w:rPr>
          <w:strike/>
          <w:color w:val="C00000"/>
          <w:spacing w:val="-4"/>
          <w:sz w:val="16"/>
          <w:szCs w:val="16"/>
          <w:u w:val="single"/>
        </w:rPr>
        <w:t xml:space="preserve"> </w:t>
      </w:r>
      <w:r w:rsidRPr="00AA2387">
        <w:rPr>
          <w:strike/>
          <w:color w:val="C00000"/>
          <w:sz w:val="16"/>
          <w:szCs w:val="16"/>
          <w:u w:val="single"/>
        </w:rPr>
        <w:t>explaining</w:t>
      </w:r>
      <w:r w:rsidRPr="00AA2387">
        <w:rPr>
          <w:strike/>
          <w:color w:val="C00000"/>
          <w:spacing w:val="-3"/>
          <w:sz w:val="16"/>
          <w:szCs w:val="16"/>
          <w:u w:val="single"/>
        </w:rPr>
        <w:t xml:space="preserve"> </w:t>
      </w:r>
      <w:r w:rsidRPr="00AA2387">
        <w:rPr>
          <w:strike/>
          <w:color w:val="C00000"/>
          <w:sz w:val="16"/>
          <w:szCs w:val="16"/>
          <w:u w:val="single"/>
        </w:rPr>
        <w:t>how</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4"/>
          <w:sz w:val="16"/>
          <w:szCs w:val="16"/>
          <w:u w:val="single"/>
        </w:rPr>
        <w:t xml:space="preserve"> </w:t>
      </w:r>
      <w:r w:rsidRPr="00AA2387">
        <w:rPr>
          <w:strike/>
          <w:color w:val="C00000"/>
          <w:sz w:val="16"/>
          <w:szCs w:val="16"/>
          <w:u w:val="single"/>
        </w:rPr>
        <w:t>application</w:t>
      </w:r>
      <w:r w:rsidRPr="00AA2387">
        <w:rPr>
          <w:strike/>
          <w:color w:val="C00000"/>
          <w:spacing w:val="-3"/>
          <w:sz w:val="16"/>
          <w:szCs w:val="16"/>
          <w:u w:val="single"/>
        </w:rPr>
        <w:t xml:space="preserve"> </w:t>
      </w:r>
      <w:r w:rsidRPr="00AA2387">
        <w:rPr>
          <w:strike/>
          <w:color w:val="C00000"/>
          <w:sz w:val="16"/>
          <w:szCs w:val="16"/>
          <w:u w:val="single"/>
        </w:rPr>
        <w:t>satisfies</w:t>
      </w:r>
      <w:r w:rsidRPr="00AA2387">
        <w:rPr>
          <w:strike/>
          <w:color w:val="C00000"/>
          <w:spacing w:val="-3"/>
          <w:sz w:val="16"/>
          <w:szCs w:val="16"/>
          <w:u w:val="single"/>
        </w:rPr>
        <w:t xml:space="preserve"> </w:t>
      </w:r>
      <w:r w:rsidRPr="00AA2387">
        <w:rPr>
          <w:strike/>
          <w:color w:val="C00000"/>
          <w:sz w:val="16"/>
          <w:szCs w:val="16"/>
          <w:u w:val="single"/>
        </w:rPr>
        <w:t>each</w:t>
      </w:r>
      <w:r w:rsidRPr="00AA2387">
        <w:rPr>
          <w:strike/>
          <w:color w:val="C00000"/>
          <w:spacing w:val="-3"/>
          <w:sz w:val="16"/>
          <w:szCs w:val="16"/>
          <w:u w:val="single"/>
        </w:rPr>
        <w:t xml:space="preserve"> </w:t>
      </w:r>
      <w:r w:rsidRPr="00AA2387">
        <w:rPr>
          <w:strike/>
          <w:color w:val="C00000"/>
          <w:sz w:val="16"/>
          <w:szCs w:val="16"/>
          <w:u w:val="single"/>
        </w:rPr>
        <w:t>and</w:t>
      </w:r>
      <w:r w:rsidRPr="00AA2387">
        <w:rPr>
          <w:strike/>
          <w:color w:val="C00000"/>
          <w:spacing w:val="-3"/>
          <w:sz w:val="16"/>
          <w:szCs w:val="16"/>
          <w:u w:val="single"/>
        </w:rPr>
        <w:t xml:space="preserve"> </w:t>
      </w:r>
      <w:r w:rsidRPr="00AA2387">
        <w:rPr>
          <w:strike/>
          <w:color w:val="C00000"/>
          <w:sz w:val="16"/>
          <w:szCs w:val="16"/>
          <w:u w:val="single"/>
        </w:rPr>
        <w:t>all</w:t>
      </w:r>
      <w:r w:rsidRPr="00AA2387">
        <w:rPr>
          <w:strike/>
          <w:color w:val="C00000"/>
          <w:spacing w:val="-3"/>
          <w:sz w:val="16"/>
          <w:szCs w:val="16"/>
          <w:u w:val="single"/>
        </w:rPr>
        <w:t xml:space="preserve"> </w:t>
      </w:r>
      <w:r w:rsidRPr="00AA2387">
        <w:rPr>
          <w:strike/>
          <w:color w:val="C00000"/>
          <w:sz w:val="16"/>
          <w:szCs w:val="16"/>
          <w:u w:val="single"/>
        </w:rPr>
        <w:t>of</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 xml:space="preserve">relevant criteria and standards in sufficient </w:t>
      </w:r>
      <w:proofErr w:type="gramStart"/>
      <w:r w:rsidRPr="00AA2387">
        <w:rPr>
          <w:strike/>
          <w:color w:val="C00000"/>
          <w:sz w:val="16"/>
          <w:szCs w:val="16"/>
          <w:u w:val="single"/>
        </w:rPr>
        <w:t>detail;</w:t>
      </w:r>
      <w:proofErr w:type="gramEnd"/>
    </w:p>
    <w:p w14:paraId="15953A68" w14:textId="0D9B74A4" w:rsidR="00960635" w:rsidRPr="00AA2387" w:rsidRDefault="00960635" w:rsidP="00F01BB2">
      <w:pPr>
        <w:pStyle w:val="Style11"/>
        <w:numPr>
          <w:ilvl w:val="6"/>
          <w:numId w:val="2021"/>
        </w:numPr>
        <w:spacing w:after="0" w:line="240" w:lineRule="auto"/>
        <w:rPr>
          <w:i/>
          <w:strike/>
          <w:color w:val="C00000"/>
          <w:sz w:val="16"/>
          <w:szCs w:val="16"/>
          <w:u w:val="single"/>
        </w:rPr>
      </w:pPr>
      <w:r w:rsidRPr="00AA2387">
        <w:rPr>
          <w:strike/>
          <w:color w:val="C00000"/>
          <w:sz w:val="16"/>
          <w:szCs w:val="16"/>
          <w:u w:val="single"/>
        </w:rPr>
        <w:t>Information</w:t>
      </w:r>
      <w:r w:rsidRPr="00AA2387">
        <w:rPr>
          <w:strike/>
          <w:color w:val="C00000"/>
          <w:spacing w:val="-4"/>
          <w:sz w:val="16"/>
          <w:szCs w:val="16"/>
          <w:u w:val="single"/>
        </w:rPr>
        <w:t xml:space="preserve"> </w:t>
      </w:r>
      <w:r w:rsidRPr="00AA2387">
        <w:rPr>
          <w:strike/>
          <w:color w:val="C00000"/>
          <w:sz w:val="16"/>
          <w:szCs w:val="16"/>
          <w:u w:val="single"/>
        </w:rPr>
        <w:t>demonstrating</w:t>
      </w:r>
      <w:r w:rsidRPr="00AA2387">
        <w:rPr>
          <w:strike/>
          <w:color w:val="C00000"/>
          <w:spacing w:val="-3"/>
          <w:sz w:val="16"/>
          <w:szCs w:val="16"/>
          <w:u w:val="single"/>
        </w:rPr>
        <w:t xml:space="preserve"> </w:t>
      </w:r>
      <w:r w:rsidRPr="00AA2387">
        <w:rPr>
          <w:strike/>
          <w:color w:val="C00000"/>
          <w:sz w:val="16"/>
          <w:szCs w:val="16"/>
          <w:u w:val="single"/>
        </w:rPr>
        <w:t>compliance</w:t>
      </w:r>
      <w:r w:rsidRPr="00AA2387">
        <w:rPr>
          <w:strike/>
          <w:color w:val="C00000"/>
          <w:spacing w:val="-3"/>
          <w:sz w:val="16"/>
          <w:szCs w:val="16"/>
          <w:u w:val="single"/>
        </w:rPr>
        <w:t xml:space="preserve"> </w:t>
      </w:r>
      <w:r w:rsidRPr="00AA2387">
        <w:rPr>
          <w:strike/>
          <w:color w:val="C00000"/>
          <w:sz w:val="16"/>
          <w:szCs w:val="16"/>
          <w:u w:val="single"/>
        </w:rPr>
        <w:t>with</w:t>
      </w:r>
      <w:r w:rsidRPr="00AA2387">
        <w:rPr>
          <w:strike/>
          <w:color w:val="C00000"/>
          <w:spacing w:val="-4"/>
          <w:sz w:val="16"/>
          <w:szCs w:val="16"/>
          <w:u w:val="single"/>
        </w:rPr>
        <w:t xml:space="preserve"> </w:t>
      </w:r>
      <w:r w:rsidRPr="00AA2387">
        <w:rPr>
          <w:strike/>
          <w:color w:val="C00000"/>
          <w:sz w:val="16"/>
          <w:szCs w:val="16"/>
          <w:u w:val="single"/>
        </w:rPr>
        <w:t>prior</w:t>
      </w:r>
      <w:r w:rsidRPr="00AA2387">
        <w:rPr>
          <w:strike/>
          <w:color w:val="C00000"/>
          <w:spacing w:val="-4"/>
          <w:sz w:val="16"/>
          <w:szCs w:val="16"/>
          <w:u w:val="single"/>
        </w:rPr>
        <w:t xml:space="preserve"> </w:t>
      </w:r>
      <w:r w:rsidRPr="00AA2387">
        <w:rPr>
          <w:strike/>
          <w:color w:val="C00000"/>
          <w:sz w:val="16"/>
          <w:szCs w:val="16"/>
          <w:u w:val="single"/>
        </w:rPr>
        <w:t>decision(s)</w:t>
      </w:r>
      <w:r w:rsidRPr="00AA2387">
        <w:rPr>
          <w:strike/>
          <w:color w:val="C00000"/>
          <w:spacing w:val="-4"/>
          <w:sz w:val="16"/>
          <w:szCs w:val="16"/>
          <w:u w:val="single"/>
        </w:rPr>
        <w:t xml:space="preserve"> </w:t>
      </w:r>
      <w:r w:rsidRPr="00AA2387">
        <w:rPr>
          <w:strike/>
          <w:color w:val="C00000"/>
          <w:sz w:val="16"/>
          <w:szCs w:val="16"/>
          <w:u w:val="single"/>
        </w:rPr>
        <w:t>and</w:t>
      </w:r>
      <w:r w:rsidRPr="00AA2387">
        <w:rPr>
          <w:strike/>
          <w:color w:val="C00000"/>
          <w:spacing w:val="-3"/>
          <w:sz w:val="16"/>
          <w:szCs w:val="16"/>
          <w:u w:val="single"/>
        </w:rPr>
        <w:t xml:space="preserve"> </w:t>
      </w:r>
      <w:r w:rsidRPr="00AA2387">
        <w:rPr>
          <w:strike/>
          <w:color w:val="C00000"/>
          <w:sz w:val="16"/>
          <w:szCs w:val="16"/>
          <w:u w:val="single"/>
        </w:rPr>
        <w:t>conditions</w:t>
      </w:r>
      <w:r w:rsidRPr="00AA2387">
        <w:rPr>
          <w:strike/>
          <w:color w:val="C00000"/>
          <w:spacing w:val="-4"/>
          <w:sz w:val="16"/>
          <w:szCs w:val="16"/>
          <w:u w:val="single"/>
        </w:rPr>
        <w:t xml:space="preserve"> </w:t>
      </w:r>
      <w:r w:rsidRPr="00AA2387">
        <w:rPr>
          <w:strike/>
          <w:color w:val="C00000"/>
          <w:sz w:val="16"/>
          <w:szCs w:val="16"/>
          <w:u w:val="single"/>
        </w:rPr>
        <w:t>of</w:t>
      </w:r>
      <w:r w:rsidRPr="00AA2387">
        <w:rPr>
          <w:strike/>
          <w:color w:val="C00000"/>
          <w:spacing w:val="-3"/>
          <w:sz w:val="16"/>
          <w:szCs w:val="16"/>
          <w:u w:val="single"/>
        </w:rPr>
        <w:t xml:space="preserve"> </w:t>
      </w:r>
      <w:r w:rsidRPr="00AA2387">
        <w:rPr>
          <w:strike/>
          <w:color w:val="C00000"/>
          <w:sz w:val="16"/>
          <w:szCs w:val="16"/>
          <w:u w:val="single"/>
        </w:rPr>
        <w:t>approval</w:t>
      </w:r>
      <w:r w:rsidRPr="00AA2387">
        <w:rPr>
          <w:strike/>
          <w:color w:val="C00000"/>
          <w:spacing w:val="-4"/>
          <w:sz w:val="16"/>
          <w:szCs w:val="16"/>
          <w:u w:val="single"/>
        </w:rPr>
        <w:t xml:space="preserve"> </w:t>
      </w:r>
      <w:r w:rsidRPr="00AA2387">
        <w:rPr>
          <w:strike/>
          <w:color w:val="C00000"/>
          <w:sz w:val="16"/>
          <w:szCs w:val="16"/>
          <w:u w:val="single"/>
        </w:rPr>
        <w:t>for</w:t>
      </w:r>
      <w:r w:rsidRPr="00AA2387">
        <w:rPr>
          <w:strike/>
          <w:color w:val="C00000"/>
          <w:spacing w:val="-5"/>
          <w:sz w:val="16"/>
          <w:szCs w:val="16"/>
          <w:u w:val="single"/>
        </w:rPr>
        <w:t xml:space="preserve"> </w:t>
      </w:r>
      <w:r w:rsidRPr="00AA2387">
        <w:rPr>
          <w:strike/>
          <w:color w:val="C00000"/>
          <w:sz w:val="16"/>
          <w:szCs w:val="16"/>
          <w:u w:val="single"/>
        </w:rPr>
        <w:t xml:space="preserve">the subject site, as </w:t>
      </w:r>
      <w:proofErr w:type="gramStart"/>
      <w:r w:rsidRPr="00AA2387">
        <w:rPr>
          <w:strike/>
          <w:color w:val="C00000"/>
          <w:sz w:val="16"/>
          <w:szCs w:val="16"/>
          <w:u w:val="single"/>
        </w:rPr>
        <w:t>applicable;</w:t>
      </w:r>
      <w:proofErr w:type="gramEnd"/>
      <w:r w:rsidRPr="00AA2387">
        <w:rPr>
          <w:strike/>
          <w:color w:val="C00000"/>
          <w:sz w:val="16"/>
          <w:szCs w:val="16"/>
          <w:u w:val="single"/>
        </w:rPr>
        <w:t xml:space="preserve"> </w:t>
      </w:r>
    </w:p>
    <w:p w14:paraId="7471B392" w14:textId="798FFAC3"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The</w:t>
      </w:r>
      <w:r w:rsidRPr="00AA2387">
        <w:rPr>
          <w:strike/>
          <w:color w:val="C00000"/>
          <w:spacing w:val="-4"/>
          <w:sz w:val="16"/>
          <w:szCs w:val="16"/>
          <w:u w:val="single"/>
        </w:rPr>
        <w:t xml:space="preserve"> </w:t>
      </w:r>
      <w:r w:rsidRPr="00AA2387">
        <w:rPr>
          <w:strike/>
          <w:color w:val="C00000"/>
          <w:sz w:val="16"/>
          <w:szCs w:val="16"/>
          <w:u w:val="single"/>
        </w:rPr>
        <w:t>required</w:t>
      </w:r>
      <w:r w:rsidRPr="00AA2387">
        <w:rPr>
          <w:strike/>
          <w:color w:val="C00000"/>
          <w:spacing w:val="-4"/>
          <w:sz w:val="16"/>
          <w:szCs w:val="16"/>
          <w:u w:val="single"/>
        </w:rPr>
        <w:t xml:space="preserve"> </w:t>
      </w:r>
      <w:r w:rsidRPr="00AA2387">
        <w:rPr>
          <w:strike/>
          <w:color w:val="C00000"/>
          <w:sz w:val="16"/>
          <w:szCs w:val="16"/>
          <w:u w:val="single"/>
        </w:rPr>
        <w:t>fee</w:t>
      </w:r>
    </w:p>
    <w:p w14:paraId="0C27ABCB" w14:textId="77777777" w:rsidR="00960635" w:rsidRPr="00AA2387" w:rsidRDefault="00960635" w:rsidP="00F01BB2">
      <w:pPr>
        <w:pStyle w:val="Style9"/>
        <w:numPr>
          <w:ilvl w:val="3"/>
          <w:numId w:val="2021"/>
        </w:numPr>
        <w:spacing w:after="0" w:line="240" w:lineRule="auto"/>
        <w:rPr>
          <w:strike/>
          <w:sz w:val="16"/>
          <w:szCs w:val="16"/>
        </w:rPr>
      </w:pPr>
      <w:r w:rsidRPr="00AA2387">
        <w:rPr>
          <w:strike/>
          <w:sz w:val="16"/>
          <w:szCs w:val="16"/>
        </w:rPr>
        <w:t>Procedure.</w:t>
      </w:r>
    </w:p>
    <w:p w14:paraId="4A677AC0" w14:textId="77777777" w:rsidR="00960635" w:rsidRPr="00AA2387" w:rsidRDefault="00960635" w:rsidP="00F01BB2">
      <w:pPr>
        <w:pStyle w:val="Style10"/>
        <w:numPr>
          <w:ilvl w:val="4"/>
          <w:numId w:val="2021"/>
        </w:numPr>
        <w:spacing w:after="0" w:line="240" w:lineRule="auto"/>
        <w:rPr>
          <w:strike/>
          <w:sz w:val="16"/>
          <w:szCs w:val="16"/>
        </w:rPr>
      </w:pPr>
      <w:bookmarkStart w:id="436" w:name="_Hlk138344053"/>
      <w:bookmarkStart w:id="437" w:name="_Hlk138343905"/>
      <w:r w:rsidRPr="00AA2387">
        <w:rPr>
          <w:strike/>
          <w:sz w:val="16"/>
          <w:szCs w:val="16"/>
        </w:rPr>
        <w:t>Mailed</w:t>
      </w:r>
      <w:r w:rsidRPr="00AA2387">
        <w:rPr>
          <w:strike/>
          <w:spacing w:val="-6"/>
          <w:sz w:val="16"/>
          <w:szCs w:val="16"/>
        </w:rPr>
        <w:t xml:space="preserve"> </w:t>
      </w:r>
      <w:r w:rsidRPr="00AA2387">
        <w:rPr>
          <w:strike/>
          <w:sz w:val="16"/>
          <w:szCs w:val="16"/>
        </w:rPr>
        <w:t>and</w:t>
      </w:r>
      <w:r w:rsidRPr="00AA2387">
        <w:rPr>
          <w:strike/>
          <w:spacing w:val="-6"/>
          <w:sz w:val="16"/>
          <w:szCs w:val="16"/>
        </w:rPr>
        <w:t xml:space="preserve"> </w:t>
      </w:r>
      <w:r w:rsidRPr="00AA2387">
        <w:rPr>
          <w:strike/>
          <w:sz w:val="16"/>
          <w:szCs w:val="16"/>
        </w:rPr>
        <w:t>Posted</w:t>
      </w:r>
      <w:r w:rsidRPr="00AA2387">
        <w:rPr>
          <w:strike/>
          <w:spacing w:val="-5"/>
          <w:sz w:val="16"/>
          <w:szCs w:val="16"/>
        </w:rPr>
        <w:t xml:space="preserve"> </w:t>
      </w:r>
      <w:r w:rsidRPr="00AA2387">
        <w:rPr>
          <w:strike/>
          <w:spacing w:val="-2"/>
          <w:sz w:val="16"/>
          <w:szCs w:val="16"/>
        </w:rPr>
        <w:t>Notice.</w:t>
      </w:r>
    </w:p>
    <w:p w14:paraId="7B2A76AC" w14:textId="276E2046"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The City shall mail public notice of a public hearing on a Quasi-Judicial application at least 20 days before the hearing date to the individuals and organizations listed below. The City Planning Official shall</w:t>
      </w:r>
      <w:r w:rsidRPr="00AA2387">
        <w:rPr>
          <w:strike/>
          <w:color w:val="C00000"/>
          <w:spacing w:val="-2"/>
          <w:sz w:val="16"/>
          <w:szCs w:val="16"/>
          <w:u w:val="single"/>
        </w:rPr>
        <w:t xml:space="preserve"> </w:t>
      </w:r>
      <w:r w:rsidRPr="00AA2387">
        <w:rPr>
          <w:strike/>
          <w:color w:val="C00000"/>
          <w:sz w:val="16"/>
          <w:szCs w:val="16"/>
          <w:u w:val="single"/>
        </w:rPr>
        <w:t>prepare</w:t>
      </w:r>
      <w:r w:rsidRPr="00AA2387">
        <w:rPr>
          <w:strike/>
          <w:color w:val="C00000"/>
          <w:spacing w:val="-1"/>
          <w:sz w:val="16"/>
          <w:szCs w:val="16"/>
          <w:u w:val="single"/>
        </w:rPr>
        <w:t xml:space="preserve"> </w:t>
      </w:r>
      <w:r w:rsidRPr="00AA2387">
        <w:rPr>
          <w:strike/>
          <w:color w:val="C00000"/>
          <w:sz w:val="16"/>
          <w:szCs w:val="16"/>
          <w:u w:val="single"/>
        </w:rPr>
        <w:t>an</w:t>
      </w:r>
      <w:r w:rsidRPr="00AA2387">
        <w:rPr>
          <w:strike/>
          <w:color w:val="C00000"/>
          <w:spacing w:val="-2"/>
          <w:sz w:val="16"/>
          <w:szCs w:val="16"/>
          <w:u w:val="single"/>
        </w:rPr>
        <w:t xml:space="preserve"> </w:t>
      </w:r>
      <w:r w:rsidRPr="00AA2387">
        <w:rPr>
          <w:strike/>
          <w:color w:val="C00000"/>
          <w:sz w:val="16"/>
          <w:szCs w:val="16"/>
          <w:u w:val="single"/>
        </w:rPr>
        <w:t>affidavit</w:t>
      </w:r>
      <w:r w:rsidRPr="00AA2387">
        <w:rPr>
          <w:strike/>
          <w:color w:val="C00000"/>
          <w:spacing w:val="-2"/>
          <w:sz w:val="16"/>
          <w:szCs w:val="16"/>
          <w:u w:val="single"/>
        </w:rPr>
        <w:t xml:space="preserve"> </w:t>
      </w:r>
      <w:r w:rsidRPr="00AA2387">
        <w:rPr>
          <w:strike/>
          <w:color w:val="C00000"/>
          <w:sz w:val="16"/>
          <w:szCs w:val="16"/>
          <w:u w:val="single"/>
        </w:rPr>
        <w:t>of</w:t>
      </w:r>
      <w:r w:rsidRPr="00AA2387">
        <w:rPr>
          <w:strike/>
          <w:color w:val="C00000"/>
          <w:spacing w:val="-1"/>
          <w:sz w:val="16"/>
          <w:szCs w:val="16"/>
          <w:u w:val="single"/>
        </w:rPr>
        <w:t xml:space="preserve"> </w:t>
      </w:r>
      <w:r w:rsidRPr="00AA2387">
        <w:rPr>
          <w:strike/>
          <w:color w:val="C00000"/>
          <w:sz w:val="16"/>
          <w:szCs w:val="16"/>
          <w:u w:val="single"/>
        </w:rPr>
        <w:t>notice,</w:t>
      </w:r>
      <w:r w:rsidRPr="00AA2387">
        <w:rPr>
          <w:strike/>
          <w:color w:val="C00000"/>
          <w:spacing w:val="-2"/>
          <w:sz w:val="16"/>
          <w:szCs w:val="16"/>
          <w:u w:val="single"/>
        </w:rPr>
        <w:t xml:space="preserve"> </w:t>
      </w:r>
      <w:r w:rsidRPr="00AA2387">
        <w:rPr>
          <w:strike/>
          <w:color w:val="C00000"/>
          <w:sz w:val="16"/>
          <w:szCs w:val="16"/>
          <w:u w:val="single"/>
        </w:rPr>
        <w:t>which</w:t>
      </w:r>
      <w:r w:rsidRPr="00AA2387">
        <w:rPr>
          <w:strike/>
          <w:color w:val="C00000"/>
          <w:spacing w:val="-2"/>
          <w:sz w:val="16"/>
          <w:szCs w:val="16"/>
          <w:u w:val="single"/>
        </w:rPr>
        <w:t xml:space="preserve"> </w:t>
      </w:r>
      <w:r w:rsidRPr="00AA2387">
        <w:rPr>
          <w:strike/>
          <w:color w:val="C00000"/>
          <w:sz w:val="16"/>
          <w:szCs w:val="16"/>
          <w:u w:val="single"/>
        </w:rPr>
        <w:t>shall</w:t>
      </w:r>
      <w:r w:rsidRPr="00AA2387">
        <w:rPr>
          <w:strike/>
          <w:color w:val="C00000"/>
          <w:spacing w:val="-2"/>
          <w:sz w:val="16"/>
          <w:szCs w:val="16"/>
          <w:u w:val="single"/>
        </w:rPr>
        <w:t xml:space="preserve"> </w:t>
      </w:r>
      <w:r w:rsidRPr="00AA2387">
        <w:rPr>
          <w:strike/>
          <w:color w:val="C00000"/>
          <w:sz w:val="16"/>
          <w:szCs w:val="16"/>
          <w:u w:val="single"/>
        </w:rPr>
        <w:t>be</w:t>
      </w:r>
      <w:r w:rsidRPr="00AA2387">
        <w:rPr>
          <w:strike/>
          <w:color w:val="C00000"/>
          <w:spacing w:val="-5"/>
          <w:sz w:val="16"/>
          <w:szCs w:val="16"/>
          <w:u w:val="single"/>
        </w:rPr>
        <w:t xml:space="preserve"> </w:t>
      </w:r>
      <w:r w:rsidRPr="00AA2387">
        <w:rPr>
          <w:strike/>
          <w:color w:val="C00000"/>
          <w:sz w:val="16"/>
          <w:szCs w:val="16"/>
          <w:u w:val="single"/>
        </w:rPr>
        <w:t>made</w:t>
      </w:r>
      <w:r w:rsidRPr="00AA2387">
        <w:rPr>
          <w:strike/>
          <w:color w:val="C00000"/>
          <w:spacing w:val="-2"/>
          <w:sz w:val="16"/>
          <w:szCs w:val="16"/>
          <w:u w:val="single"/>
        </w:rPr>
        <w:t xml:space="preserve"> </w:t>
      </w:r>
      <w:r w:rsidRPr="00AA2387">
        <w:rPr>
          <w:strike/>
          <w:color w:val="C00000"/>
          <w:sz w:val="16"/>
          <w:szCs w:val="16"/>
          <w:u w:val="single"/>
        </w:rPr>
        <w:t>a</w:t>
      </w:r>
      <w:r w:rsidRPr="00AA2387">
        <w:rPr>
          <w:strike/>
          <w:color w:val="C00000"/>
          <w:spacing w:val="-2"/>
          <w:sz w:val="16"/>
          <w:szCs w:val="16"/>
          <w:u w:val="single"/>
        </w:rPr>
        <w:t xml:space="preserve"> </w:t>
      </w:r>
      <w:r w:rsidRPr="00AA2387">
        <w:rPr>
          <w:strike/>
          <w:color w:val="C00000"/>
          <w:sz w:val="16"/>
          <w:szCs w:val="16"/>
          <w:u w:val="single"/>
        </w:rPr>
        <w:t>part</w:t>
      </w:r>
      <w:r w:rsidRPr="00AA2387">
        <w:rPr>
          <w:strike/>
          <w:color w:val="C00000"/>
          <w:spacing w:val="-2"/>
          <w:sz w:val="16"/>
          <w:szCs w:val="16"/>
          <w:u w:val="single"/>
        </w:rPr>
        <w:t xml:space="preserve"> </w:t>
      </w:r>
      <w:r w:rsidRPr="00AA2387">
        <w:rPr>
          <w:strike/>
          <w:color w:val="C00000"/>
          <w:sz w:val="16"/>
          <w:szCs w:val="16"/>
          <w:u w:val="single"/>
        </w:rPr>
        <w:t>of</w:t>
      </w:r>
      <w:r w:rsidRPr="00AA2387">
        <w:rPr>
          <w:strike/>
          <w:color w:val="C00000"/>
          <w:spacing w:val="-2"/>
          <w:sz w:val="16"/>
          <w:szCs w:val="16"/>
          <w:u w:val="single"/>
        </w:rPr>
        <w:t xml:space="preserve"> </w:t>
      </w:r>
      <w:r w:rsidRPr="00AA2387">
        <w:rPr>
          <w:strike/>
          <w:color w:val="C00000"/>
          <w:sz w:val="16"/>
          <w:szCs w:val="16"/>
          <w:u w:val="single"/>
        </w:rPr>
        <w:t>the</w:t>
      </w:r>
      <w:r w:rsidRPr="00AA2387">
        <w:rPr>
          <w:strike/>
          <w:color w:val="C00000"/>
          <w:spacing w:val="-2"/>
          <w:sz w:val="16"/>
          <w:szCs w:val="16"/>
          <w:u w:val="single"/>
        </w:rPr>
        <w:t xml:space="preserve"> </w:t>
      </w:r>
      <w:r w:rsidRPr="00AA2387">
        <w:rPr>
          <w:strike/>
          <w:color w:val="C00000"/>
          <w:sz w:val="16"/>
          <w:szCs w:val="16"/>
          <w:u w:val="single"/>
        </w:rPr>
        <w:t>file.</w:t>
      </w:r>
      <w:r w:rsidRPr="00AA2387">
        <w:rPr>
          <w:strike/>
          <w:color w:val="C00000"/>
          <w:spacing w:val="-2"/>
          <w:sz w:val="16"/>
          <w:szCs w:val="16"/>
          <w:u w:val="single"/>
        </w:rPr>
        <w:t xml:space="preserve"> </w:t>
      </w:r>
      <w:r w:rsidRPr="00AA2387">
        <w:rPr>
          <w:strike/>
          <w:color w:val="C00000"/>
          <w:sz w:val="16"/>
          <w:szCs w:val="16"/>
          <w:u w:val="single"/>
        </w:rPr>
        <w:t>The</w:t>
      </w:r>
      <w:r w:rsidRPr="00AA2387">
        <w:rPr>
          <w:strike/>
          <w:color w:val="C00000"/>
          <w:spacing w:val="-2"/>
          <w:sz w:val="16"/>
          <w:szCs w:val="16"/>
          <w:u w:val="single"/>
        </w:rPr>
        <w:t xml:space="preserve"> </w:t>
      </w:r>
      <w:r w:rsidRPr="00AA2387">
        <w:rPr>
          <w:strike/>
          <w:color w:val="C00000"/>
          <w:sz w:val="16"/>
          <w:szCs w:val="16"/>
          <w:u w:val="single"/>
        </w:rPr>
        <w:t>affidavit</w:t>
      </w:r>
      <w:r w:rsidRPr="00AA2387">
        <w:rPr>
          <w:strike/>
          <w:color w:val="C00000"/>
          <w:spacing w:val="-1"/>
          <w:sz w:val="16"/>
          <w:szCs w:val="16"/>
          <w:u w:val="single"/>
        </w:rPr>
        <w:t xml:space="preserve"> </w:t>
      </w:r>
      <w:r w:rsidRPr="00AA2387">
        <w:rPr>
          <w:strike/>
          <w:color w:val="C00000"/>
          <w:sz w:val="16"/>
          <w:szCs w:val="16"/>
          <w:u w:val="single"/>
        </w:rPr>
        <w:t>shall</w:t>
      </w:r>
      <w:r w:rsidRPr="00AA2387">
        <w:rPr>
          <w:strike/>
          <w:color w:val="C00000"/>
          <w:spacing w:val="-2"/>
          <w:sz w:val="16"/>
          <w:szCs w:val="16"/>
          <w:u w:val="single"/>
        </w:rPr>
        <w:t xml:space="preserve"> </w:t>
      </w:r>
      <w:r w:rsidRPr="00AA2387">
        <w:rPr>
          <w:strike/>
          <w:color w:val="C00000"/>
          <w:sz w:val="16"/>
          <w:szCs w:val="16"/>
          <w:u w:val="single"/>
        </w:rPr>
        <w:t>state</w:t>
      </w:r>
      <w:r w:rsidRPr="00AA2387">
        <w:rPr>
          <w:strike/>
          <w:color w:val="C00000"/>
          <w:spacing w:val="-2"/>
          <w:sz w:val="16"/>
          <w:szCs w:val="16"/>
          <w:u w:val="single"/>
        </w:rPr>
        <w:t xml:space="preserve"> </w:t>
      </w:r>
      <w:r w:rsidRPr="00AA2387">
        <w:rPr>
          <w:strike/>
          <w:color w:val="C00000"/>
          <w:sz w:val="16"/>
          <w:szCs w:val="16"/>
          <w:u w:val="single"/>
        </w:rPr>
        <w:t>the date that the notice was mailed. Notice shall be mailed to:</w:t>
      </w:r>
    </w:p>
    <w:p w14:paraId="083795EC" w14:textId="7EF593D7" w:rsidR="00960635" w:rsidRPr="00AA2387" w:rsidRDefault="00960635" w:rsidP="00F01BB2">
      <w:pPr>
        <w:pStyle w:val="Style12"/>
        <w:numPr>
          <w:ilvl w:val="7"/>
          <w:numId w:val="2021"/>
        </w:numPr>
        <w:spacing w:after="0" w:line="240" w:lineRule="auto"/>
        <w:rPr>
          <w:strike/>
          <w:color w:val="C00000"/>
          <w:sz w:val="16"/>
          <w:szCs w:val="16"/>
          <w:u w:val="single"/>
        </w:rPr>
      </w:pPr>
      <w:r w:rsidRPr="00AA2387">
        <w:rPr>
          <w:strike/>
          <w:color w:val="C00000"/>
          <w:sz w:val="16"/>
          <w:szCs w:val="16"/>
          <w:u w:val="single"/>
        </w:rPr>
        <w:t>All</w:t>
      </w:r>
      <w:r w:rsidRPr="00AA2387">
        <w:rPr>
          <w:strike/>
          <w:color w:val="C00000"/>
          <w:spacing w:val="-5"/>
          <w:sz w:val="16"/>
          <w:szCs w:val="16"/>
          <w:u w:val="single"/>
        </w:rPr>
        <w:t xml:space="preserve"> </w:t>
      </w:r>
      <w:r w:rsidRPr="00AA2387">
        <w:rPr>
          <w:strike/>
          <w:color w:val="C00000"/>
          <w:sz w:val="16"/>
          <w:szCs w:val="16"/>
          <w:u w:val="single"/>
        </w:rPr>
        <w:t>owners</w:t>
      </w:r>
      <w:r w:rsidRPr="00AA2387">
        <w:rPr>
          <w:strike/>
          <w:color w:val="C00000"/>
          <w:spacing w:val="-5"/>
          <w:sz w:val="16"/>
          <w:szCs w:val="16"/>
          <w:u w:val="single"/>
        </w:rPr>
        <w:t xml:space="preserve"> </w:t>
      </w:r>
      <w:r w:rsidRPr="00AA2387">
        <w:rPr>
          <w:strike/>
          <w:color w:val="C00000"/>
          <w:sz w:val="16"/>
          <w:szCs w:val="16"/>
          <w:u w:val="single"/>
        </w:rPr>
        <w:t>of</w:t>
      </w:r>
      <w:r w:rsidRPr="00AA2387">
        <w:rPr>
          <w:strike/>
          <w:color w:val="C00000"/>
          <w:spacing w:val="-3"/>
          <w:sz w:val="16"/>
          <w:szCs w:val="16"/>
          <w:u w:val="single"/>
        </w:rPr>
        <w:t xml:space="preserve"> </w:t>
      </w:r>
      <w:r w:rsidRPr="00AA2387">
        <w:rPr>
          <w:strike/>
          <w:color w:val="C00000"/>
          <w:sz w:val="16"/>
          <w:szCs w:val="16"/>
          <w:u w:val="single"/>
        </w:rPr>
        <w:t>record</w:t>
      </w:r>
      <w:r w:rsidRPr="00AA2387">
        <w:rPr>
          <w:strike/>
          <w:color w:val="C00000"/>
          <w:spacing w:val="-5"/>
          <w:sz w:val="16"/>
          <w:szCs w:val="16"/>
          <w:u w:val="single"/>
        </w:rPr>
        <w:t xml:space="preserve"> </w:t>
      </w:r>
      <w:r w:rsidRPr="00AA2387">
        <w:rPr>
          <w:strike/>
          <w:color w:val="C00000"/>
          <w:sz w:val="16"/>
          <w:szCs w:val="16"/>
          <w:u w:val="single"/>
        </w:rPr>
        <w:t>of</w:t>
      </w:r>
      <w:r w:rsidRPr="00AA2387">
        <w:rPr>
          <w:strike/>
          <w:color w:val="C00000"/>
          <w:spacing w:val="-4"/>
          <w:sz w:val="16"/>
          <w:szCs w:val="16"/>
          <w:u w:val="single"/>
        </w:rPr>
        <w:t xml:space="preserve"> </w:t>
      </w:r>
      <w:r w:rsidRPr="00AA2387">
        <w:rPr>
          <w:strike/>
          <w:color w:val="C00000"/>
          <w:sz w:val="16"/>
          <w:szCs w:val="16"/>
          <w:u w:val="single"/>
        </w:rPr>
        <w:t>real</w:t>
      </w:r>
      <w:r w:rsidRPr="00AA2387">
        <w:rPr>
          <w:strike/>
          <w:color w:val="C00000"/>
          <w:spacing w:val="-5"/>
          <w:sz w:val="16"/>
          <w:szCs w:val="16"/>
          <w:u w:val="single"/>
        </w:rPr>
        <w:t xml:space="preserve"> </w:t>
      </w:r>
      <w:r w:rsidRPr="00AA2387">
        <w:rPr>
          <w:strike/>
          <w:color w:val="C00000"/>
          <w:sz w:val="16"/>
          <w:szCs w:val="16"/>
          <w:u w:val="single"/>
        </w:rPr>
        <w:t>property</w:t>
      </w:r>
      <w:r w:rsidRPr="00AA2387">
        <w:rPr>
          <w:strike/>
          <w:color w:val="C00000"/>
          <w:spacing w:val="-5"/>
          <w:sz w:val="16"/>
          <w:szCs w:val="16"/>
          <w:u w:val="single"/>
        </w:rPr>
        <w:t xml:space="preserve"> </w:t>
      </w:r>
      <w:r w:rsidRPr="00AA2387">
        <w:rPr>
          <w:strike/>
          <w:color w:val="C00000"/>
          <w:sz w:val="16"/>
          <w:szCs w:val="16"/>
          <w:u w:val="single"/>
        </w:rPr>
        <w:t>located</w:t>
      </w:r>
      <w:r w:rsidRPr="00AA2387">
        <w:rPr>
          <w:strike/>
          <w:color w:val="C00000"/>
          <w:spacing w:val="-4"/>
          <w:sz w:val="16"/>
          <w:szCs w:val="16"/>
          <w:u w:val="single"/>
        </w:rPr>
        <w:t xml:space="preserve"> </w:t>
      </w:r>
      <w:r w:rsidRPr="00AA2387">
        <w:rPr>
          <w:strike/>
          <w:color w:val="C00000"/>
          <w:sz w:val="16"/>
          <w:szCs w:val="16"/>
          <w:u w:val="single"/>
        </w:rPr>
        <w:t>within</w:t>
      </w:r>
      <w:r w:rsidRPr="00AA2387">
        <w:rPr>
          <w:strike/>
          <w:color w:val="C00000"/>
          <w:spacing w:val="-5"/>
          <w:sz w:val="16"/>
          <w:szCs w:val="16"/>
          <w:u w:val="single"/>
        </w:rPr>
        <w:t xml:space="preserve"> </w:t>
      </w:r>
      <w:r w:rsidRPr="00AA2387">
        <w:rPr>
          <w:strike/>
          <w:color w:val="C00000"/>
          <w:sz w:val="16"/>
          <w:szCs w:val="16"/>
          <w:u w:val="single"/>
        </w:rPr>
        <w:t>a</w:t>
      </w:r>
      <w:r w:rsidRPr="00AA2387">
        <w:rPr>
          <w:strike/>
          <w:color w:val="C00000"/>
          <w:spacing w:val="-4"/>
          <w:sz w:val="16"/>
          <w:szCs w:val="16"/>
          <w:u w:val="single"/>
        </w:rPr>
        <w:t xml:space="preserve"> </w:t>
      </w:r>
      <w:r w:rsidRPr="00AA2387">
        <w:rPr>
          <w:strike/>
          <w:color w:val="C00000"/>
          <w:sz w:val="16"/>
          <w:szCs w:val="16"/>
          <w:u w:val="single"/>
        </w:rPr>
        <w:t>minimum</w:t>
      </w:r>
      <w:r w:rsidRPr="00AA2387">
        <w:rPr>
          <w:strike/>
          <w:color w:val="C00000"/>
          <w:spacing w:val="-5"/>
          <w:sz w:val="16"/>
          <w:szCs w:val="16"/>
          <w:u w:val="single"/>
        </w:rPr>
        <w:t xml:space="preserve"> </w:t>
      </w:r>
      <w:r w:rsidRPr="00AA2387">
        <w:rPr>
          <w:strike/>
          <w:color w:val="C00000"/>
          <w:sz w:val="16"/>
          <w:szCs w:val="16"/>
          <w:u w:val="single"/>
        </w:rPr>
        <w:t>of</w:t>
      </w:r>
      <w:r w:rsidRPr="00AA2387">
        <w:rPr>
          <w:strike/>
          <w:color w:val="C00000"/>
          <w:spacing w:val="-3"/>
          <w:sz w:val="16"/>
          <w:szCs w:val="16"/>
          <w:u w:val="single"/>
        </w:rPr>
        <w:t xml:space="preserve"> </w:t>
      </w:r>
      <w:r w:rsidRPr="00AA2387">
        <w:rPr>
          <w:iCs/>
          <w:strike/>
          <w:color w:val="C00000"/>
          <w:sz w:val="16"/>
          <w:szCs w:val="16"/>
          <w:u w:val="single"/>
        </w:rPr>
        <w:t>100</w:t>
      </w:r>
      <w:r w:rsidRPr="00AA2387">
        <w:rPr>
          <w:i/>
          <w:strike/>
          <w:color w:val="C00000"/>
          <w:spacing w:val="-4"/>
          <w:sz w:val="16"/>
          <w:szCs w:val="16"/>
          <w:u w:val="single"/>
        </w:rPr>
        <w:t xml:space="preserve"> </w:t>
      </w:r>
      <w:r w:rsidRPr="00AA2387">
        <w:rPr>
          <w:strike/>
          <w:color w:val="C00000"/>
          <w:sz w:val="16"/>
          <w:szCs w:val="16"/>
          <w:u w:val="single"/>
        </w:rPr>
        <w:t>feet</w:t>
      </w:r>
      <w:r w:rsidRPr="00AA2387">
        <w:rPr>
          <w:strike/>
          <w:color w:val="C00000"/>
          <w:spacing w:val="-5"/>
          <w:sz w:val="16"/>
          <w:szCs w:val="16"/>
          <w:u w:val="single"/>
        </w:rPr>
        <w:t xml:space="preserve"> </w:t>
      </w:r>
      <w:r w:rsidRPr="00AA2387">
        <w:rPr>
          <w:strike/>
          <w:color w:val="C00000"/>
          <w:sz w:val="16"/>
          <w:szCs w:val="16"/>
          <w:u w:val="single"/>
        </w:rPr>
        <w:t>of</w:t>
      </w:r>
      <w:r w:rsidRPr="00AA2387">
        <w:rPr>
          <w:strike/>
          <w:color w:val="C00000"/>
          <w:spacing w:val="-4"/>
          <w:sz w:val="16"/>
          <w:szCs w:val="16"/>
          <w:u w:val="single"/>
        </w:rPr>
        <w:t xml:space="preserve"> </w:t>
      </w:r>
      <w:r w:rsidRPr="00AA2387">
        <w:rPr>
          <w:strike/>
          <w:color w:val="C00000"/>
          <w:sz w:val="16"/>
          <w:szCs w:val="16"/>
          <w:u w:val="single"/>
        </w:rPr>
        <w:t>the</w:t>
      </w:r>
      <w:r w:rsidRPr="00AA2387">
        <w:rPr>
          <w:strike/>
          <w:color w:val="C00000"/>
          <w:spacing w:val="-5"/>
          <w:sz w:val="16"/>
          <w:szCs w:val="16"/>
          <w:u w:val="single"/>
        </w:rPr>
        <w:t xml:space="preserve"> </w:t>
      </w:r>
      <w:r w:rsidRPr="00AA2387">
        <w:rPr>
          <w:strike/>
          <w:color w:val="C00000"/>
          <w:sz w:val="16"/>
          <w:szCs w:val="16"/>
          <w:u w:val="single"/>
        </w:rPr>
        <w:t>subject</w:t>
      </w:r>
      <w:r w:rsidRPr="00AA2387">
        <w:rPr>
          <w:strike/>
          <w:color w:val="C00000"/>
          <w:spacing w:val="-5"/>
          <w:sz w:val="16"/>
          <w:szCs w:val="16"/>
          <w:u w:val="single"/>
        </w:rPr>
        <w:t xml:space="preserve"> </w:t>
      </w:r>
      <w:proofErr w:type="gramStart"/>
      <w:r w:rsidRPr="00AA2387">
        <w:rPr>
          <w:strike/>
          <w:color w:val="C00000"/>
          <w:spacing w:val="-2"/>
          <w:sz w:val="16"/>
          <w:szCs w:val="16"/>
          <w:u w:val="single"/>
        </w:rPr>
        <w:t>site;</w:t>
      </w:r>
      <w:proofErr w:type="gramEnd"/>
    </w:p>
    <w:p w14:paraId="43CD6946" w14:textId="77777777" w:rsidR="00960635" w:rsidRPr="00AA2387" w:rsidRDefault="00960635" w:rsidP="00F01BB2">
      <w:pPr>
        <w:pStyle w:val="Style12"/>
        <w:numPr>
          <w:ilvl w:val="7"/>
          <w:numId w:val="2021"/>
        </w:numPr>
        <w:spacing w:after="0" w:line="240" w:lineRule="auto"/>
        <w:rPr>
          <w:strike/>
          <w:color w:val="C00000"/>
          <w:sz w:val="16"/>
          <w:szCs w:val="16"/>
          <w:u w:val="single"/>
        </w:rPr>
      </w:pPr>
      <w:r w:rsidRPr="00AA2387">
        <w:rPr>
          <w:strike/>
          <w:color w:val="C00000"/>
          <w:sz w:val="16"/>
          <w:szCs w:val="16"/>
          <w:u w:val="single"/>
        </w:rPr>
        <w:t>Any</w:t>
      </w:r>
      <w:r w:rsidRPr="00AA2387">
        <w:rPr>
          <w:strike/>
          <w:color w:val="C00000"/>
          <w:spacing w:val="-5"/>
          <w:sz w:val="16"/>
          <w:szCs w:val="16"/>
          <w:u w:val="single"/>
        </w:rPr>
        <w:t xml:space="preserve"> </w:t>
      </w:r>
      <w:r w:rsidRPr="00AA2387">
        <w:rPr>
          <w:strike/>
          <w:color w:val="C00000"/>
          <w:sz w:val="16"/>
          <w:szCs w:val="16"/>
          <w:u w:val="single"/>
        </w:rPr>
        <w:t>person</w:t>
      </w:r>
      <w:r w:rsidRPr="00AA2387">
        <w:rPr>
          <w:strike/>
          <w:color w:val="C00000"/>
          <w:spacing w:val="-5"/>
          <w:sz w:val="16"/>
          <w:szCs w:val="16"/>
          <w:u w:val="single"/>
        </w:rPr>
        <w:t xml:space="preserve"> </w:t>
      </w:r>
      <w:r w:rsidRPr="00AA2387">
        <w:rPr>
          <w:strike/>
          <w:color w:val="C00000"/>
          <w:sz w:val="16"/>
          <w:szCs w:val="16"/>
          <w:u w:val="single"/>
        </w:rPr>
        <w:t>who</w:t>
      </w:r>
      <w:r w:rsidRPr="00AA2387">
        <w:rPr>
          <w:strike/>
          <w:color w:val="C00000"/>
          <w:spacing w:val="-5"/>
          <w:sz w:val="16"/>
          <w:szCs w:val="16"/>
          <w:u w:val="single"/>
        </w:rPr>
        <w:t xml:space="preserve"> </w:t>
      </w:r>
      <w:r w:rsidRPr="00AA2387">
        <w:rPr>
          <w:strike/>
          <w:color w:val="C00000"/>
          <w:sz w:val="16"/>
          <w:szCs w:val="16"/>
          <w:u w:val="single"/>
        </w:rPr>
        <w:t>submits</w:t>
      </w:r>
      <w:r w:rsidRPr="00AA2387">
        <w:rPr>
          <w:strike/>
          <w:color w:val="C00000"/>
          <w:spacing w:val="-4"/>
          <w:sz w:val="16"/>
          <w:szCs w:val="16"/>
          <w:u w:val="single"/>
        </w:rPr>
        <w:t xml:space="preserve"> </w:t>
      </w:r>
      <w:r w:rsidRPr="00AA2387">
        <w:rPr>
          <w:strike/>
          <w:color w:val="C00000"/>
          <w:sz w:val="16"/>
          <w:szCs w:val="16"/>
          <w:u w:val="single"/>
        </w:rPr>
        <w:t>a</w:t>
      </w:r>
      <w:r w:rsidRPr="00AA2387">
        <w:rPr>
          <w:strike/>
          <w:color w:val="C00000"/>
          <w:spacing w:val="-5"/>
          <w:sz w:val="16"/>
          <w:szCs w:val="16"/>
          <w:u w:val="single"/>
        </w:rPr>
        <w:t xml:space="preserve"> </w:t>
      </w:r>
      <w:r w:rsidRPr="00AA2387">
        <w:rPr>
          <w:strike/>
          <w:color w:val="C00000"/>
          <w:sz w:val="16"/>
          <w:szCs w:val="16"/>
          <w:u w:val="single"/>
        </w:rPr>
        <w:t>written</w:t>
      </w:r>
      <w:r w:rsidRPr="00AA2387">
        <w:rPr>
          <w:strike/>
          <w:color w:val="C00000"/>
          <w:spacing w:val="-5"/>
          <w:sz w:val="16"/>
          <w:szCs w:val="16"/>
          <w:u w:val="single"/>
        </w:rPr>
        <w:t xml:space="preserve"> </w:t>
      </w:r>
      <w:r w:rsidRPr="00AA2387">
        <w:rPr>
          <w:strike/>
          <w:color w:val="C00000"/>
          <w:sz w:val="16"/>
          <w:szCs w:val="16"/>
          <w:u w:val="single"/>
        </w:rPr>
        <w:t>request</w:t>
      </w:r>
      <w:r w:rsidRPr="00AA2387">
        <w:rPr>
          <w:strike/>
          <w:color w:val="C00000"/>
          <w:spacing w:val="-5"/>
          <w:sz w:val="16"/>
          <w:szCs w:val="16"/>
          <w:u w:val="single"/>
        </w:rPr>
        <w:t xml:space="preserve"> </w:t>
      </w:r>
      <w:r w:rsidRPr="00AA2387">
        <w:rPr>
          <w:strike/>
          <w:color w:val="C00000"/>
          <w:sz w:val="16"/>
          <w:szCs w:val="16"/>
          <w:u w:val="single"/>
        </w:rPr>
        <w:t>to</w:t>
      </w:r>
      <w:r w:rsidRPr="00AA2387">
        <w:rPr>
          <w:strike/>
          <w:color w:val="C00000"/>
          <w:spacing w:val="-5"/>
          <w:sz w:val="16"/>
          <w:szCs w:val="16"/>
          <w:u w:val="single"/>
        </w:rPr>
        <w:t xml:space="preserve"> </w:t>
      </w:r>
      <w:r w:rsidRPr="00AA2387">
        <w:rPr>
          <w:strike/>
          <w:color w:val="C00000"/>
          <w:sz w:val="16"/>
          <w:szCs w:val="16"/>
          <w:u w:val="single"/>
        </w:rPr>
        <w:t>receive</w:t>
      </w:r>
      <w:r w:rsidRPr="00AA2387">
        <w:rPr>
          <w:strike/>
          <w:color w:val="C00000"/>
          <w:spacing w:val="-5"/>
          <w:sz w:val="16"/>
          <w:szCs w:val="16"/>
          <w:u w:val="single"/>
        </w:rPr>
        <w:t xml:space="preserve"> </w:t>
      </w:r>
      <w:r w:rsidRPr="00AA2387">
        <w:rPr>
          <w:strike/>
          <w:color w:val="C00000"/>
          <w:sz w:val="16"/>
          <w:szCs w:val="16"/>
          <w:u w:val="single"/>
        </w:rPr>
        <w:t>a</w:t>
      </w:r>
      <w:r w:rsidRPr="00AA2387">
        <w:rPr>
          <w:strike/>
          <w:color w:val="C00000"/>
          <w:spacing w:val="-5"/>
          <w:sz w:val="16"/>
          <w:szCs w:val="16"/>
          <w:u w:val="single"/>
        </w:rPr>
        <w:t xml:space="preserve"> </w:t>
      </w:r>
      <w:r w:rsidRPr="00AA2387">
        <w:rPr>
          <w:strike/>
          <w:color w:val="C00000"/>
          <w:sz w:val="16"/>
          <w:szCs w:val="16"/>
          <w:u w:val="single"/>
        </w:rPr>
        <w:t>notice;</w:t>
      </w:r>
      <w:r w:rsidRPr="00AA2387">
        <w:rPr>
          <w:strike/>
          <w:color w:val="C00000"/>
          <w:spacing w:val="-5"/>
          <w:sz w:val="16"/>
          <w:szCs w:val="16"/>
          <w:u w:val="single"/>
        </w:rPr>
        <w:t xml:space="preserve"> and</w:t>
      </w:r>
    </w:p>
    <w:p w14:paraId="24B82430" w14:textId="4C8915A2" w:rsidR="00960635" w:rsidRPr="00AA2387" w:rsidRDefault="00960635" w:rsidP="00F01BB2">
      <w:pPr>
        <w:pStyle w:val="Style12"/>
        <w:numPr>
          <w:ilvl w:val="7"/>
          <w:numId w:val="2021"/>
        </w:numPr>
        <w:spacing w:after="0" w:line="240" w:lineRule="auto"/>
        <w:rPr>
          <w:strike/>
          <w:color w:val="C00000"/>
          <w:sz w:val="16"/>
          <w:szCs w:val="16"/>
          <w:u w:val="single"/>
        </w:rPr>
      </w:pPr>
      <w:r w:rsidRPr="00AA2387">
        <w:rPr>
          <w:strike/>
          <w:color w:val="C00000"/>
          <w:sz w:val="16"/>
          <w:szCs w:val="16"/>
          <w:u w:val="single"/>
        </w:rPr>
        <w:t xml:space="preserve">Any governmental agency that is entitled to notice under an intergovernmental agreement entered into with the </w:t>
      </w:r>
      <w:proofErr w:type="gramStart"/>
      <w:r w:rsidRPr="00AA2387">
        <w:rPr>
          <w:strike/>
          <w:color w:val="C00000"/>
          <w:sz w:val="16"/>
          <w:szCs w:val="16"/>
          <w:u w:val="single"/>
        </w:rPr>
        <w:t>City</w:t>
      </w:r>
      <w:proofErr w:type="gramEnd"/>
      <w:r w:rsidRPr="00AA2387">
        <w:rPr>
          <w:strike/>
          <w:color w:val="C00000"/>
          <w:sz w:val="16"/>
          <w:szCs w:val="16"/>
          <w:u w:val="single"/>
        </w:rPr>
        <w:t xml:space="preserve"> and any other affected agencies. At a minimum, the City Planning Official shall notify the road authority if different than the City of </w:t>
      </w:r>
      <w:r w:rsidRPr="00AA2387">
        <w:rPr>
          <w:iCs/>
          <w:strike/>
          <w:color w:val="C00000"/>
          <w:sz w:val="16"/>
          <w:szCs w:val="16"/>
          <w:u w:val="single"/>
        </w:rPr>
        <w:t>Bay City</w:t>
      </w:r>
      <w:r w:rsidRPr="00AA2387">
        <w:rPr>
          <w:i/>
          <w:strike/>
          <w:color w:val="C00000"/>
          <w:sz w:val="16"/>
          <w:szCs w:val="16"/>
          <w:u w:val="single"/>
        </w:rPr>
        <w:t xml:space="preserve">. </w:t>
      </w:r>
      <w:r w:rsidRPr="00AA2387">
        <w:rPr>
          <w:strike/>
          <w:color w:val="C00000"/>
          <w:sz w:val="16"/>
          <w:szCs w:val="16"/>
          <w:u w:val="single"/>
        </w:rPr>
        <w:t xml:space="preserve"> The failure of another</w:t>
      </w:r>
      <w:r w:rsidRPr="00AA2387">
        <w:rPr>
          <w:strike/>
          <w:color w:val="C00000"/>
          <w:spacing w:val="-3"/>
          <w:sz w:val="16"/>
          <w:szCs w:val="16"/>
          <w:u w:val="single"/>
        </w:rPr>
        <w:t xml:space="preserve"> </w:t>
      </w:r>
      <w:r w:rsidRPr="00AA2387">
        <w:rPr>
          <w:strike/>
          <w:color w:val="C00000"/>
          <w:sz w:val="16"/>
          <w:szCs w:val="16"/>
          <w:u w:val="single"/>
        </w:rPr>
        <w:t>agency</w:t>
      </w:r>
      <w:r w:rsidRPr="00AA2387">
        <w:rPr>
          <w:strike/>
          <w:color w:val="C00000"/>
          <w:spacing w:val="-3"/>
          <w:sz w:val="16"/>
          <w:szCs w:val="16"/>
          <w:u w:val="single"/>
        </w:rPr>
        <w:t xml:space="preserve"> </w:t>
      </w:r>
      <w:r w:rsidRPr="00AA2387">
        <w:rPr>
          <w:strike/>
          <w:color w:val="C00000"/>
          <w:sz w:val="16"/>
          <w:szCs w:val="16"/>
          <w:u w:val="single"/>
        </w:rPr>
        <w:t>to</w:t>
      </w:r>
      <w:r w:rsidRPr="00AA2387">
        <w:rPr>
          <w:strike/>
          <w:color w:val="C00000"/>
          <w:spacing w:val="-3"/>
          <w:sz w:val="16"/>
          <w:szCs w:val="16"/>
          <w:u w:val="single"/>
        </w:rPr>
        <w:t xml:space="preserve"> </w:t>
      </w:r>
      <w:r w:rsidRPr="00AA2387">
        <w:rPr>
          <w:strike/>
          <w:color w:val="C00000"/>
          <w:sz w:val="16"/>
          <w:szCs w:val="16"/>
          <w:u w:val="single"/>
        </w:rPr>
        <w:t>respond</w:t>
      </w:r>
      <w:r w:rsidRPr="00AA2387">
        <w:rPr>
          <w:strike/>
          <w:color w:val="C00000"/>
          <w:spacing w:val="-3"/>
          <w:sz w:val="16"/>
          <w:szCs w:val="16"/>
          <w:u w:val="single"/>
        </w:rPr>
        <w:t xml:space="preserve"> </w:t>
      </w:r>
      <w:r w:rsidRPr="00AA2387">
        <w:rPr>
          <w:strike/>
          <w:color w:val="C00000"/>
          <w:sz w:val="16"/>
          <w:szCs w:val="16"/>
          <w:u w:val="single"/>
        </w:rPr>
        <w:t>with</w:t>
      </w:r>
      <w:r w:rsidRPr="00AA2387">
        <w:rPr>
          <w:strike/>
          <w:color w:val="C00000"/>
          <w:spacing w:val="-3"/>
          <w:sz w:val="16"/>
          <w:szCs w:val="16"/>
          <w:u w:val="single"/>
        </w:rPr>
        <w:t xml:space="preserve"> </w:t>
      </w:r>
      <w:r w:rsidRPr="00AA2387">
        <w:rPr>
          <w:strike/>
          <w:color w:val="C00000"/>
          <w:sz w:val="16"/>
          <w:szCs w:val="16"/>
          <w:u w:val="single"/>
        </w:rPr>
        <w:t>written</w:t>
      </w:r>
      <w:r w:rsidRPr="00AA2387">
        <w:rPr>
          <w:strike/>
          <w:color w:val="C00000"/>
          <w:spacing w:val="-3"/>
          <w:sz w:val="16"/>
          <w:szCs w:val="16"/>
          <w:u w:val="single"/>
        </w:rPr>
        <w:t xml:space="preserve"> </w:t>
      </w:r>
      <w:r w:rsidRPr="00AA2387">
        <w:rPr>
          <w:strike/>
          <w:color w:val="C00000"/>
          <w:sz w:val="16"/>
          <w:szCs w:val="16"/>
          <w:u w:val="single"/>
        </w:rPr>
        <w:t>comments</w:t>
      </w:r>
      <w:r w:rsidRPr="00AA2387">
        <w:rPr>
          <w:strike/>
          <w:color w:val="C00000"/>
          <w:spacing w:val="-2"/>
          <w:sz w:val="16"/>
          <w:szCs w:val="16"/>
          <w:u w:val="single"/>
        </w:rPr>
        <w:t xml:space="preserve"> </w:t>
      </w:r>
      <w:r w:rsidRPr="00AA2387">
        <w:rPr>
          <w:strike/>
          <w:color w:val="C00000"/>
          <w:sz w:val="16"/>
          <w:szCs w:val="16"/>
          <w:u w:val="single"/>
        </w:rPr>
        <w:t>on</w:t>
      </w:r>
      <w:r w:rsidRPr="00AA2387">
        <w:rPr>
          <w:strike/>
          <w:color w:val="C00000"/>
          <w:spacing w:val="-3"/>
          <w:sz w:val="16"/>
          <w:szCs w:val="16"/>
          <w:u w:val="single"/>
        </w:rPr>
        <w:t xml:space="preserve"> </w:t>
      </w:r>
      <w:r w:rsidRPr="00AA2387">
        <w:rPr>
          <w:strike/>
          <w:color w:val="C00000"/>
          <w:sz w:val="16"/>
          <w:szCs w:val="16"/>
          <w:u w:val="single"/>
        </w:rPr>
        <w:t>a</w:t>
      </w:r>
      <w:r w:rsidRPr="00AA2387">
        <w:rPr>
          <w:strike/>
          <w:color w:val="C00000"/>
          <w:spacing w:val="-3"/>
          <w:sz w:val="16"/>
          <w:szCs w:val="16"/>
          <w:u w:val="single"/>
        </w:rPr>
        <w:t xml:space="preserve"> </w:t>
      </w:r>
      <w:r w:rsidRPr="00AA2387">
        <w:rPr>
          <w:strike/>
          <w:color w:val="C00000"/>
          <w:sz w:val="16"/>
          <w:szCs w:val="16"/>
          <w:u w:val="single"/>
        </w:rPr>
        <w:t>pending</w:t>
      </w:r>
      <w:r w:rsidRPr="00AA2387">
        <w:rPr>
          <w:strike/>
          <w:color w:val="C00000"/>
          <w:spacing w:val="-3"/>
          <w:sz w:val="16"/>
          <w:szCs w:val="16"/>
          <w:u w:val="single"/>
        </w:rPr>
        <w:t xml:space="preserve"> </w:t>
      </w:r>
      <w:r w:rsidRPr="00AA2387">
        <w:rPr>
          <w:strike/>
          <w:color w:val="C00000"/>
          <w:sz w:val="16"/>
          <w:szCs w:val="16"/>
          <w:u w:val="single"/>
        </w:rPr>
        <w:t>application</w:t>
      </w:r>
      <w:r w:rsidRPr="00AA2387">
        <w:rPr>
          <w:strike/>
          <w:color w:val="C00000"/>
          <w:spacing w:val="-3"/>
          <w:sz w:val="16"/>
          <w:szCs w:val="16"/>
          <w:u w:val="single"/>
        </w:rPr>
        <w:t xml:space="preserve"> </w:t>
      </w:r>
      <w:r w:rsidRPr="00AA2387">
        <w:rPr>
          <w:strike/>
          <w:color w:val="C00000"/>
          <w:sz w:val="16"/>
          <w:szCs w:val="16"/>
          <w:u w:val="single"/>
        </w:rPr>
        <w:t>shall</w:t>
      </w:r>
      <w:r w:rsidRPr="00AA2387">
        <w:rPr>
          <w:strike/>
          <w:color w:val="C00000"/>
          <w:spacing w:val="-3"/>
          <w:sz w:val="16"/>
          <w:szCs w:val="16"/>
          <w:u w:val="single"/>
        </w:rPr>
        <w:t xml:space="preserve"> </w:t>
      </w:r>
      <w:r w:rsidRPr="00AA2387">
        <w:rPr>
          <w:strike/>
          <w:color w:val="C00000"/>
          <w:sz w:val="16"/>
          <w:szCs w:val="16"/>
          <w:u w:val="single"/>
        </w:rPr>
        <w:t>not</w:t>
      </w:r>
      <w:r w:rsidRPr="00AA2387">
        <w:rPr>
          <w:strike/>
          <w:color w:val="C00000"/>
          <w:spacing w:val="-3"/>
          <w:sz w:val="16"/>
          <w:szCs w:val="16"/>
          <w:u w:val="single"/>
        </w:rPr>
        <w:t xml:space="preserve"> </w:t>
      </w:r>
      <w:r w:rsidRPr="00AA2387">
        <w:rPr>
          <w:strike/>
          <w:color w:val="C00000"/>
          <w:sz w:val="16"/>
          <w:szCs w:val="16"/>
          <w:u w:val="single"/>
        </w:rPr>
        <w:t>invalidate an action or permit approval made by the City under this Code.</w:t>
      </w:r>
    </w:p>
    <w:p w14:paraId="5603D099" w14:textId="0F93A518" w:rsidR="00960635" w:rsidRPr="00AA2387" w:rsidRDefault="00960635" w:rsidP="00F01BB2">
      <w:pPr>
        <w:pStyle w:val="Style11"/>
        <w:numPr>
          <w:ilvl w:val="6"/>
          <w:numId w:val="2021"/>
        </w:numPr>
        <w:spacing w:after="0" w:line="240" w:lineRule="auto"/>
        <w:rPr>
          <w:i/>
          <w:strike/>
          <w:color w:val="C00000"/>
          <w:sz w:val="16"/>
          <w:szCs w:val="16"/>
          <w:u w:val="single"/>
        </w:rPr>
      </w:pPr>
      <w:r w:rsidRPr="00AA2387">
        <w:rPr>
          <w:strike/>
          <w:color w:val="C00000"/>
          <w:sz w:val="16"/>
          <w:szCs w:val="16"/>
          <w:u w:val="single"/>
        </w:rPr>
        <w:t xml:space="preserve">At least 14 days before the first hearing, the </w:t>
      </w:r>
      <w:r w:rsidRPr="00AA2387">
        <w:rPr>
          <w:iCs/>
          <w:strike/>
          <w:color w:val="C00000"/>
          <w:sz w:val="16"/>
          <w:szCs w:val="16"/>
          <w:u w:val="single"/>
        </w:rPr>
        <w:t>City Planning Official</w:t>
      </w:r>
      <w:r w:rsidRPr="00AA2387">
        <w:rPr>
          <w:i/>
          <w:strike/>
          <w:color w:val="C00000"/>
          <w:sz w:val="16"/>
          <w:szCs w:val="16"/>
          <w:u w:val="single"/>
        </w:rPr>
        <w:t xml:space="preserve"> </w:t>
      </w:r>
      <w:r w:rsidRPr="00AA2387">
        <w:rPr>
          <w:iCs/>
          <w:strike/>
          <w:color w:val="C00000"/>
          <w:sz w:val="16"/>
          <w:szCs w:val="16"/>
          <w:u w:val="single"/>
        </w:rPr>
        <w:t>or designee</w:t>
      </w:r>
      <w:r w:rsidRPr="00AA2387">
        <w:rPr>
          <w:i/>
          <w:strike/>
          <w:color w:val="C00000"/>
          <w:sz w:val="16"/>
          <w:szCs w:val="16"/>
          <w:u w:val="single"/>
        </w:rPr>
        <w:t xml:space="preserve"> </w:t>
      </w:r>
      <w:r w:rsidRPr="00AA2387">
        <w:rPr>
          <w:strike/>
          <w:color w:val="C00000"/>
          <w:sz w:val="16"/>
          <w:szCs w:val="16"/>
          <w:u w:val="single"/>
        </w:rPr>
        <w:t>shall post notice of the hearing on the project site in clear view from a public right-of-way</w:t>
      </w:r>
      <w:r w:rsidRPr="00AA2387">
        <w:rPr>
          <w:strike/>
          <w:color w:val="C00000"/>
          <w:spacing w:val="-2"/>
          <w:sz w:val="16"/>
          <w:szCs w:val="16"/>
          <w:u w:val="single"/>
        </w:rPr>
        <w:t xml:space="preserve"> </w:t>
      </w:r>
      <w:r w:rsidRPr="00AA2387">
        <w:rPr>
          <w:strike/>
          <w:color w:val="C00000"/>
          <w:sz w:val="16"/>
          <w:szCs w:val="16"/>
          <w:u w:val="single"/>
        </w:rPr>
        <w:t>using</w:t>
      </w:r>
      <w:r w:rsidRPr="00AA2387">
        <w:rPr>
          <w:strike/>
          <w:color w:val="C00000"/>
          <w:spacing w:val="-3"/>
          <w:sz w:val="16"/>
          <w:szCs w:val="16"/>
          <w:u w:val="single"/>
        </w:rPr>
        <w:t xml:space="preserve"> </w:t>
      </w:r>
      <w:r w:rsidRPr="00AA2387">
        <w:rPr>
          <w:strike/>
          <w:color w:val="C00000"/>
          <w:sz w:val="16"/>
          <w:szCs w:val="16"/>
          <w:u w:val="single"/>
        </w:rPr>
        <w:t>a</w:t>
      </w:r>
      <w:r w:rsidRPr="00AA2387">
        <w:rPr>
          <w:strike/>
          <w:color w:val="C00000"/>
          <w:spacing w:val="-3"/>
          <w:sz w:val="16"/>
          <w:szCs w:val="16"/>
          <w:u w:val="single"/>
        </w:rPr>
        <w:t xml:space="preserve"> </w:t>
      </w:r>
      <w:r w:rsidRPr="00AA2387">
        <w:rPr>
          <w:strike/>
          <w:color w:val="C00000"/>
          <w:sz w:val="16"/>
          <w:szCs w:val="16"/>
          <w:u w:val="single"/>
        </w:rPr>
        <w:t>poster</w:t>
      </w:r>
      <w:r w:rsidRPr="00AA2387">
        <w:rPr>
          <w:strike/>
          <w:color w:val="C00000"/>
          <w:spacing w:val="-4"/>
          <w:sz w:val="16"/>
          <w:szCs w:val="16"/>
          <w:u w:val="single"/>
        </w:rPr>
        <w:t xml:space="preserve"> </w:t>
      </w:r>
      <w:r w:rsidRPr="00AA2387">
        <w:rPr>
          <w:strike/>
          <w:color w:val="C00000"/>
          <w:sz w:val="16"/>
          <w:szCs w:val="16"/>
          <w:u w:val="single"/>
        </w:rPr>
        <w:t>format</w:t>
      </w:r>
      <w:r w:rsidRPr="00AA2387">
        <w:rPr>
          <w:strike/>
          <w:color w:val="C00000"/>
          <w:spacing w:val="-3"/>
          <w:sz w:val="16"/>
          <w:szCs w:val="16"/>
          <w:u w:val="single"/>
        </w:rPr>
        <w:t xml:space="preserve"> </w:t>
      </w:r>
      <w:r w:rsidRPr="00AA2387">
        <w:rPr>
          <w:strike/>
          <w:color w:val="C00000"/>
          <w:sz w:val="16"/>
          <w:szCs w:val="16"/>
          <w:u w:val="single"/>
        </w:rPr>
        <w:t>prescribed</w:t>
      </w:r>
      <w:r w:rsidRPr="00AA2387">
        <w:rPr>
          <w:strike/>
          <w:color w:val="C00000"/>
          <w:spacing w:val="-3"/>
          <w:sz w:val="16"/>
          <w:szCs w:val="16"/>
          <w:u w:val="single"/>
        </w:rPr>
        <w:t xml:space="preserve"> </w:t>
      </w:r>
      <w:r w:rsidRPr="00AA2387">
        <w:rPr>
          <w:strike/>
          <w:color w:val="C00000"/>
          <w:sz w:val="16"/>
          <w:szCs w:val="16"/>
          <w:u w:val="single"/>
        </w:rPr>
        <w:t>by</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City</w:t>
      </w:r>
      <w:r w:rsidRPr="00AA2387">
        <w:rPr>
          <w:strike/>
          <w:color w:val="C00000"/>
          <w:spacing w:val="-3"/>
          <w:sz w:val="16"/>
          <w:szCs w:val="16"/>
          <w:u w:val="single"/>
        </w:rPr>
        <w:t xml:space="preserve"> </w:t>
      </w:r>
      <w:r w:rsidRPr="00AA2387">
        <w:rPr>
          <w:strike/>
          <w:color w:val="C00000"/>
          <w:sz w:val="16"/>
          <w:szCs w:val="16"/>
          <w:u w:val="single"/>
        </w:rPr>
        <w:t>Planning</w:t>
      </w:r>
      <w:r w:rsidRPr="00AA2387">
        <w:rPr>
          <w:strike/>
          <w:color w:val="C00000"/>
          <w:spacing w:val="-3"/>
          <w:sz w:val="16"/>
          <w:szCs w:val="16"/>
          <w:u w:val="single"/>
        </w:rPr>
        <w:t xml:space="preserve"> </w:t>
      </w:r>
      <w:r w:rsidRPr="00AA2387">
        <w:rPr>
          <w:strike/>
          <w:color w:val="C00000"/>
          <w:sz w:val="16"/>
          <w:szCs w:val="16"/>
          <w:u w:val="single"/>
        </w:rPr>
        <w:t>Official</w:t>
      </w:r>
    </w:p>
    <w:p w14:paraId="307520E9" w14:textId="2E3131F5"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At</w:t>
      </w:r>
      <w:r w:rsidRPr="00AA2387">
        <w:rPr>
          <w:strike/>
          <w:color w:val="C00000"/>
          <w:spacing w:val="-2"/>
          <w:sz w:val="16"/>
          <w:szCs w:val="16"/>
          <w:u w:val="single"/>
        </w:rPr>
        <w:t xml:space="preserve"> </w:t>
      </w:r>
      <w:r w:rsidRPr="00AA2387">
        <w:rPr>
          <w:strike/>
          <w:color w:val="C00000"/>
          <w:sz w:val="16"/>
          <w:szCs w:val="16"/>
          <w:u w:val="single"/>
        </w:rPr>
        <w:t>least</w:t>
      </w:r>
      <w:r w:rsidRPr="00AA2387">
        <w:rPr>
          <w:strike/>
          <w:color w:val="C00000"/>
          <w:spacing w:val="-1"/>
          <w:sz w:val="16"/>
          <w:szCs w:val="16"/>
          <w:u w:val="single"/>
        </w:rPr>
        <w:t xml:space="preserve"> </w:t>
      </w:r>
      <w:r w:rsidRPr="00AA2387">
        <w:rPr>
          <w:strike/>
          <w:color w:val="C00000"/>
          <w:sz w:val="16"/>
          <w:szCs w:val="16"/>
          <w:u w:val="single"/>
        </w:rPr>
        <w:t>14</w:t>
      </w:r>
      <w:r w:rsidRPr="00AA2387">
        <w:rPr>
          <w:strike/>
          <w:color w:val="C00000"/>
          <w:spacing w:val="-2"/>
          <w:sz w:val="16"/>
          <w:szCs w:val="16"/>
          <w:u w:val="single"/>
        </w:rPr>
        <w:t xml:space="preserve"> </w:t>
      </w:r>
      <w:r w:rsidRPr="00AA2387">
        <w:rPr>
          <w:strike/>
          <w:color w:val="C00000"/>
          <w:sz w:val="16"/>
          <w:szCs w:val="16"/>
          <w:u w:val="single"/>
        </w:rPr>
        <w:t>days</w:t>
      </w:r>
      <w:r w:rsidRPr="00AA2387">
        <w:rPr>
          <w:strike/>
          <w:color w:val="C00000"/>
          <w:spacing w:val="-2"/>
          <w:sz w:val="16"/>
          <w:szCs w:val="16"/>
          <w:u w:val="single"/>
        </w:rPr>
        <w:t xml:space="preserve"> </w:t>
      </w:r>
      <w:r w:rsidRPr="00AA2387">
        <w:rPr>
          <w:strike/>
          <w:color w:val="C00000"/>
          <w:sz w:val="16"/>
          <w:szCs w:val="16"/>
          <w:u w:val="single"/>
        </w:rPr>
        <w:t>before</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2"/>
          <w:sz w:val="16"/>
          <w:szCs w:val="16"/>
          <w:u w:val="single"/>
        </w:rPr>
        <w:t xml:space="preserve"> </w:t>
      </w:r>
      <w:r w:rsidRPr="00AA2387">
        <w:rPr>
          <w:strike/>
          <w:color w:val="C00000"/>
          <w:sz w:val="16"/>
          <w:szCs w:val="16"/>
          <w:u w:val="single"/>
        </w:rPr>
        <w:t>first</w:t>
      </w:r>
      <w:r w:rsidRPr="00AA2387">
        <w:rPr>
          <w:strike/>
          <w:color w:val="C00000"/>
          <w:spacing w:val="-2"/>
          <w:sz w:val="16"/>
          <w:szCs w:val="16"/>
          <w:u w:val="single"/>
        </w:rPr>
        <w:t xml:space="preserve"> </w:t>
      </w:r>
      <w:r w:rsidRPr="00AA2387">
        <w:rPr>
          <w:strike/>
          <w:color w:val="C00000"/>
          <w:sz w:val="16"/>
          <w:szCs w:val="16"/>
          <w:u w:val="single"/>
        </w:rPr>
        <w:t>hearing,</w:t>
      </w:r>
      <w:r w:rsidRPr="00AA2387">
        <w:rPr>
          <w:strike/>
          <w:color w:val="C00000"/>
          <w:spacing w:val="-2"/>
          <w:sz w:val="16"/>
          <w:szCs w:val="16"/>
          <w:u w:val="single"/>
        </w:rPr>
        <w:t xml:space="preserve"> </w:t>
      </w:r>
      <w:r w:rsidRPr="00AA2387">
        <w:rPr>
          <w:strike/>
          <w:color w:val="C00000"/>
          <w:sz w:val="16"/>
          <w:szCs w:val="16"/>
          <w:u w:val="single"/>
        </w:rPr>
        <w:t>the</w:t>
      </w:r>
      <w:r w:rsidRPr="00AA2387">
        <w:rPr>
          <w:strike/>
          <w:color w:val="C00000"/>
          <w:spacing w:val="-2"/>
          <w:sz w:val="16"/>
          <w:szCs w:val="16"/>
          <w:u w:val="single"/>
        </w:rPr>
        <w:t xml:space="preserve"> </w:t>
      </w:r>
      <w:r w:rsidRPr="00AA2387">
        <w:rPr>
          <w:strike/>
          <w:color w:val="C00000"/>
          <w:sz w:val="16"/>
          <w:szCs w:val="16"/>
          <w:u w:val="single"/>
        </w:rPr>
        <w:t>City</w:t>
      </w:r>
      <w:r w:rsidRPr="00AA2387">
        <w:rPr>
          <w:strike/>
          <w:color w:val="C00000"/>
          <w:spacing w:val="-2"/>
          <w:sz w:val="16"/>
          <w:szCs w:val="16"/>
          <w:u w:val="single"/>
        </w:rPr>
        <w:t xml:space="preserve"> </w:t>
      </w:r>
      <w:r w:rsidRPr="00AA2387">
        <w:rPr>
          <w:strike/>
          <w:color w:val="C00000"/>
          <w:sz w:val="16"/>
          <w:szCs w:val="16"/>
          <w:u w:val="single"/>
        </w:rPr>
        <w:t>shall</w:t>
      </w:r>
      <w:r w:rsidRPr="00AA2387">
        <w:rPr>
          <w:strike/>
          <w:color w:val="C00000"/>
          <w:spacing w:val="-2"/>
          <w:sz w:val="16"/>
          <w:szCs w:val="16"/>
          <w:u w:val="single"/>
        </w:rPr>
        <w:t xml:space="preserve"> </w:t>
      </w:r>
      <w:r w:rsidRPr="00AA2387">
        <w:rPr>
          <w:strike/>
          <w:color w:val="C00000"/>
          <w:sz w:val="16"/>
          <w:szCs w:val="16"/>
          <w:u w:val="single"/>
        </w:rPr>
        <w:t>publish</w:t>
      </w:r>
      <w:r w:rsidRPr="00AA2387">
        <w:rPr>
          <w:strike/>
          <w:color w:val="C00000"/>
          <w:spacing w:val="-2"/>
          <w:sz w:val="16"/>
          <w:szCs w:val="16"/>
          <w:u w:val="single"/>
        </w:rPr>
        <w:t xml:space="preserve"> </w:t>
      </w:r>
      <w:r w:rsidRPr="00AA2387">
        <w:rPr>
          <w:strike/>
          <w:color w:val="C00000"/>
          <w:sz w:val="16"/>
          <w:szCs w:val="16"/>
          <w:u w:val="single"/>
        </w:rPr>
        <w:t>notice</w:t>
      </w:r>
      <w:r w:rsidRPr="00AA2387">
        <w:rPr>
          <w:strike/>
          <w:color w:val="C00000"/>
          <w:spacing w:val="-2"/>
          <w:sz w:val="16"/>
          <w:szCs w:val="16"/>
          <w:u w:val="single"/>
        </w:rPr>
        <w:t xml:space="preserve"> </w:t>
      </w:r>
      <w:r w:rsidRPr="00AA2387">
        <w:rPr>
          <w:strike/>
          <w:color w:val="C00000"/>
          <w:sz w:val="16"/>
          <w:szCs w:val="16"/>
          <w:u w:val="single"/>
        </w:rPr>
        <w:t>of</w:t>
      </w:r>
      <w:r w:rsidRPr="00AA2387">
        <w:rPr>
          <w:strike/>
          <w:color w:val="C00000"/>
          <w:spacing w:val="-2"/>
          <w:sz w:val="16"/>
          <w:szCs w:val="16"/>
          <w:u w:val="single"/>
        </w:rPr>
        <w:t xml:space="preserve"> </w:t>
      </w:r>
      <w:r w:rsidRPr="00AA2387">
        <w:rPr>
          <w:strike/>
          <w:color w:val="C00000"/>
          <w:sz w:val="16"/>
          <w:szCs w:val="16"/>
          <w:u w:val="single"/>
        </w:rPr>
        <w:t>the</w:t>
      </w:r>
      <w:r w:rsidRPr="00AA2387">
        <w:rPr>
          <w:strike/>
          <w:color w:val="C00000"/>
          <w:spacing w:val="-2"/>
          <w:sz w:val="16"/>
          <w:szCs w:val="16"/>
          <w:u w:val="single"/>
        </w:rPr>
        <w:t xml:space="preserve"> </w:t>
      </w:r>
      <w:r w:rsidRPr="00AA2387">
        <w:rPr>
          <w:strike/>
          <w:color w:val="C00000"/>
          <w:sz w:val="16"/>
          <w:szCs w:val="16"/>
          <w:u w:val="single"/>
        </w:rPr>
        <w:t>hearing</w:t>
      </w:r>
      <w:r w:rsidRPr="00AA2387">
        <w:rPr>
          <w:strike/>
          <w:color w:val="C00000"/>
          <w:spacing w:val="-2"/>
          <w:sz w:val="16"/>
          <w:szCs w:val="16"/>
          <w:u w:val="single"/>
        </w:rPr>
        <w:t xml:space="preserve"> </w:t>
      </w:r>
      <w:r w:rsidRPr="00AA2387">
        <w:rPr>
          <w:strike/>
          <w:color w:val="C00000"/>
          <w:sz w:val="16"/>
          <w:szCs w:val="16"/>
          <w:u w:val="single"/>
        </w:rPr>
        <w:t>on</w:t>
      </w:r>
      <w:r w:rsidRPr="00AA2387">
        <w:rPr>
          <w:strike/>
          <w:color w:val="C00000"/>
          <w:spacing w:val="-1"/>
          <w:sz w:val="16"/>
          <w:szCs w:val="16"/>
          <w:u w:val="single"/>
        </w:rPr>
        <w:t xml:space="preserve"> </w:t>
      </w:r>
      <w:r w:rsidRPr="00AA2387">
        <w:rPr>
          <w:strike/>
          <w:color w:val="C00000"/>
          <w:sz w:val="16"/>
          <w:szCs w:val="16"/>
          <w:u w:val="single"/>
        </w:rPr>
        <w:t>the</w:t>
      </w:r>
      <w:r w:rsidRPr="00AA2387">
        <w:rPr>
          <w:strike/>
          <w:color w:val="C00000"/>
          <w:spacing w:val="-2"/>
          <w:sz w:val="16"/>
          <w:szCs w:val="16"/>
          <w:u w:val="single"/>
        </w:rPr>
        <w:t xml:space="preserve"> </w:t>
      </w:r>
      <w:r w:rsidRPr="00AA2387">
        <w:rPr>
          <w:strike/>
          <w:color w:val="C00000"/>
          <w:sz w:val="16"/>
          <w:szCs w:val="16"/>
          <w:u w:val="single"/>
        </w:rPr>
        <w:t>City</w:t>
      </w:r>
      <w:r w:rsidRPr="00AA2387">
        <w:rPr>
          <w:strike/>
          <w:color w:val="C00000"/>
          <w:spacing w:val="-2"/>
          <w:sz w:val="16"/>
          <w:szCs w:val="16"/>
          <w:u w:val="single"/>
        </w:rPr>
        <w:t xml:space="preserve"> </w:t>
      </w:r>
      <w:r w:rsidRPr="00AA2387">
        <w:rPr>
          <w:strike/>
          <w:color w:val="C00000"/>
          <w:sz w:val="16"/>
          <w:szCs w:val="16"/>
          <w:u w:val="single"/>
        </w:rPr>
        <w:t>website, and/or have said notice published in a newspaper with local circulation.</w:t>
      </w:r>
    </w:p>
    <w:p w14:paraId="73EBDFF6" w14:textId="77777777" w:rsidR="00960635" w:rsidRPr="00AA2387" w:rsidRDefault="00960635" w:rsidP="00F01BB2">
      <w:pPr>
        <w:pStyle w:val="Style10"/>
        <w:numPr>
          <w:ilvl w:val="4"/>
          <w:numId w:val="2021"/>
        </w:numPr>
        <w:spacing w:after="0" w:line="240" w:lineRule="auto"/>
        <w:rPr>
          <w:strike/>
          <w:sz w:val="16"/>
          <w:szCs w:val="16"/>
        </w:rPr>
      </w:pPr>
      <w:r w:rsidRPr="00AA2387">
        <w:rPr>
          <w:strike/>
          <w:sz w:val="16"/>
          <w:szCs w:val="16"/>
        </w:rPr>
        <w:t>Content</w:t>
      </w:r>
      <w:r w:rsidRPr="00AA2387">
        <w:rPr>
          <w:strike/>
          <w:spacing w:val="-3"/>
          <w:sz w:val="16"/>
          <w:szCs w:val="16"/>
        </w:rPr>
        <w:t xml:space="preserve"> </w:t>
      </w:r>
      <w:r w:rsidRPr="00AA2387">
        <w:rPr>
          <w:strike/>
          <w:sz w:val="16"/>
          <w:szCs w:val="16"/>
        </w:rPr>
        <w:t>of</w:t>
      </w:r>
      <w:r w:rsidRPr="00AA2387">
        <w:rPr>
          <w:strike/>
          <w:spacing w:val="-2"/>
          <w:sz w:val="16"/>
          <w:szCs w:val="16"/>
        </w:rPr>
        <w:t xml:space="preserve"> </w:t>
      </w:r>
      <w:r w:rsidRPr="00AA2387">
        <w:rPr>
          <w:strike/>
          <w:sz w:val="16"/>
          <w:szCs w:val="16"/>
        </w:rPr>
        <w:t>Notice.</w:t>
      </w:r>
      <w:r w:rsidRPr="00AA2387">
        <w:rPr>
          <w:strike/>
          <w:spacing w:val="-2"/>
          <w:sz w:val="16"/>
          <w:szCs w:val="16"/>
        </w:rPr>
        <w:t xml:space="preserve"> </w:t>
      </w:r>
      <w:r w:rsidRPr="00AA2387">
        <w:rPr>
          <w:strike/>
          <w:sz w:val="16"/>
          <w:szCs w:val="16"/>
        </w:rPr>
        <w:t>Notice</w:t>
      </w:r>
      <w:r w:rsidRPr="00AA2387">
        <w:rPr>
          <w:strike/>
          <w:spacing w:val="-3"/>
          <w:sz w:val="16"/>
          <w:szCs w:val="16"/>
        </w:rPr>
        <w:t xml:space="preserve"> </w:t>
      </w:r>
      <w:r w:rsidRPr="00AA2387">
        <w:rPr>
          <w:strike/>
          <w:sz w:val="16"/>
          <w:szCs w:val="16"/>
        </w:rPr>
        <w:t>of</w:t>
      </w:r>
      <w:r w:rsidRPr="00AA2387">
        <w:rPr>
          <w:strike/>
          <w:spacing w:val="-3"/>
          <w:sz w:val="16"/>
          <w:szCs w:val="16"/>
        </w:rPr>
        <w:t xml:space="preserve"> </w:t>
      </w:r>
      <w:r w:rsidRPr="00AA2387">
        <w:rPr>
          <w:strike/>
          <w:sz w:val="16"/>
          <w:szCs w:val="16"/>
        </w:rPr>
        <w:t>a</w:t>
      </w:r>
      <w:r w:rsidRPr="00AA2387">
        <w:rPr>
          <w:strike/>
          <w:spacing w:val="-3"/>
          <w:sz w:val="16"/>
          <w:szCs w:val="16"/>
        </w:rPr>
        <w:t xml:space="preserve"> </w:t>
      </w:r>
      <w:r w:rsidRPr="00AA2387">
        <w:rPr>
          <w:strike/>
          <w:sz w:val="16"/>
          <w:szCs w:val="16"/>
        </w:rPr>
        <w:t>Quasi-Judicial</w:t>
      </w:r>
      <w:r w:rsidRPr="00AA2387">
        <w:rPr>
          <w:strike/>
          <w:spacing w:val="-3"/>
          <w:sz w:val="16"/>
          <w:szCs w:val="16"/>
        </w:rPr>
        <w:t xml:space="preserve"> </w:t>
      </w:r>
      <w:r w:rsidRPr="00AA2387">
        <w:rPr>
          <w:strike/>
          <w:sz w:val="16"/>
          <w:szCs w:val="16"/>
        </w:rPr>
        <w:t>hearing</w:t>
      </w:r>
      <w:r w:rsidRPr="00AA2387">
        <w:rPr>
          <w:strike/>
          <w:spacing w:val="-3"/>
          <w:sz w:val="16"/>
          <w:szCs w:val="16"/>
        </w:rPr>
        <w:t xml:space="preserve"> </w:t>
      </w:r>
      <w:r w:rsidRPr="00AA2387">
        <w:rPr>
          <w:strike/>
          <w:sz w:val="16"/>
          <w:szCs w:val="16"/>
        </w:rPr>
        <w:t>to</w:t>
      </w:r>
      <w:r w:rsidRPr="00AA2387">
        <w:rPr>
          <w:strike/>
          <w:spacing w:val="-3"/>
          <w:sz w:val="16"/>
          <w:szCs w:val="16"/>
        </w:rPr>
        <w:t xml:space="preserve"> </w:t>
      </w:r>
      <w:r w:rsidRPr="00AA2387">
        <w:rPr>
          <w:strike/>
          <w:sz w:val="16"/>
          <w:szCs w:val="16"/>
        </w:rPr>
        <w:t>be</w:t>
      </w:r>
      <w:r w:rsidRPr="00AA2387">
        <w:rPr>
          <w:strike/>
          <w:spacing w:val="-3"/>
          <w:sz w:val="16"/>
          <w:szCs w:val="16"/>
        </w:rPr>
        <w:t xml:space="preserve"> </w:t>
      </w:r>
      <w:r w:rsidRPr="00AA2387">
        <w:rPr>
          <w:strike/>
          <w:sz w:val="16"/>
          <w:szCs w:val="16"/>
        </w:rPr>
        <w:t>mailed</w:t>
      </w:r>
      <w:r w:rsidRPr="00AA2387">
        <w:rPr>
          <w:strike/>
          <w:spacing w:val="-3"/>
          <w:sz w:val="16"/>
          <w:szCs w:val="16"/>
        </w:rPr>
        <w:t xml:space="preserve"> </w:t>
      </w:r>
      <w:r w:rsidRPr="00AA2387">
        <w:rPr>
          <w:strike/>
          <w:sz w:val="16"/>
          <w:szCs w:val="16"/>
        </w:rPr>
        <w:t>and</w:t>
      </w:r>
      <w:r w:rsidRPr="00AA2387">
        <w:rPr>
          <w:strike/>
          <w:spacing w:val="-3"/>
          <w:sz w:val="16"/>
          <w:szCs w:val="16"/>
        </w:rPr>
        <w:t xml:space="preserve"> </w:t>
      </w:r>
      <w:r w:rsidRPr="00AA2387">
        <w:rPr>
          <w:strike/>
          <w:sz w:val="16"/>
          <w:szCs w:val="16"/>
        </w:rPr>
        <w:t>published</w:t>
      </w:r>
      <w:r w:rsidRPr="00AA2387">
        <w:rPr>
          <w:strike/>
          <w:spacing w:val="-3"/>
          <w:sz w:val="16"/>
          <w:szCs w:val="16"/>
        </w:rPr>
        <w:t xml:space="preserve"> </w:t>
      </w:r>
      <w:r w:rsidRPr="00AA2387">
        <w:rPr>
          <w:strike/>
          <w:sz w:val="16"/>
          <w:szCs w:val="16"/>
        </w:rPr>
        <w:t>per</w:t>
      </w:r>
      <w:r w:rsidRPr="00AA2387">
        <w:rPr>
          <w:strike/>
          <w:spacing w:val="-4"/>
          <w:sz w:val="16"/>
          <w:szCs w:val="16"/>
        </w:rPr>
        <w:t xml:space="preserve"> </w:t>
      </w:r>
      <w:r w:rsidRPr="00AA2387">
        <w:rPr>
          <w:strike/>
          <w:sz w:val="16"/>
          <w:szCs w:val="16"/>
        </w:rPr>
        <w:t>subsection</w:t>
      </w:r>
      <w:r w:rsidRPr="00AA2387">
        <w:rPr>
          <w:strike/>
          <w:spacing w:val="-3"/>
          <w:sz w:val="16"/>
          <w:szCs w:val="16"/>
        </w:rPr>
        <w:t xml:space="preserve"> </w:t>
      </w:r>
      <w:r w:rsidRPr="00AA2387">
        <w:rPr>
          <w:strike/>
          <w:sz w:val="16"/>
          <w:szCs w:val="16"/>
        </w:rPr>
        <w:t xml:space="preserve">1 above shall contain </w:t>
      </w:r>
      <w:proofErr w:type="gramStart"/>
      <w:r w:rsidRPr="00AA2387">
        <w:rPr>
          <w:strike/>
          <w:sz w:val="16"/>
          <w:szCs w:val="16"/>
        </w:rPr>
        <w:t>all of</w:t>
      </w:r>
      <w:proofErr w:type="gramEnd"/>
      <w:r w:rsidRPr="00AA2387">
        <w:rPr>
          <w:strike/>
          <w:sz w:val="16"/>
          <w:szCs w:val="16"/>
        </w:rPr>
        <w:t xml:space="preserve"> the following information:</w:t>
      </w:r>
    </w:p>
    <w:p w14:paraId="6B75D7B3"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A</w:t>
      </w:r>
      <w:r w:rsidRPr="00AA2387">
        <w:rPr>
          <w:strike/>
          <w:color w:val="C00000"/>
          <w:spacing w:val="-3"/>
          <w:sz w:val="16"/>
          <w:szCs w:val="16"/>
          <w:u w:val="single"/>
        </w:rPr>
        <w:t xml:space="preserve"> </w:t>
      </w:r>
      <w:r w:rsidRPr="00AA2387">
        <w:rPr>
          <w:strike/>
          <w:color w:val="C00000"/>
          <w:sz w:val="16"/>
          <w:szCs w:val="16"/>
          <w:u w:val="single"/>
        </w:rPr>
        <w:t>summary</w:t>
      </w:r>
      <w:r w:rsidRPr="00AA2387">
        <w:rPr>
          <w:strike/>
          <w:color w:val="C00000"/>
          <w:spacing w:val="-3"/>
          <w:sz w:val="16"/>
          <w:szCs w:val="16"/>
          <w:u w:val="single"/>
        </w:rPr>
        <w:t xml:space="preserve"> </w:t>
      </w:r>
      <w:r w:rsidRPr="00AA2387">
        <w:rPr>
          <w:strike/>
          <w:color w:val="C00000"/>
          <w:sz w:val="16"/>
          <w:szCs w:val="16"/>
          <w:u w:val="single"/>
        </w:rPr>
        <w:t>of</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proposal</w:t>
      </w:r>
      <w:r w:rsidRPr="00AA2387">
        <w:rPr>
          <w:strike/>
          <w:color w:val="C00000"/>
          <w:spacing w:val="-3"/>
          <w:sz w:val="16"/>
          <w:szCs w:val="16"/>
          <w:u w:val="single"/>
        </w:rPr>
        <w:t xml:space="preserve"> </w:t>
      </w:r>
      <w:r w:rsidRPr="00AA2387">
        <w:rPr>
          <w:strike/>
          <w:color w:val="C00000"/>
          <w:sz w:val="16"/>
          <w:szCs w:val="16"/>
          <w:u w:val="single"/>
        </w:rPr>
        <w:t>and</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relevant</w:t>
      </w:r>
      <w:r w:rsidRPr="00AA2387">
        <w:rPr>
          <w:strike/>
          <w:color w:val="C00000"/>
          <w:spacing w:val="-3"/>
          <w:sz w:val="16"/>
          <w:szCs w:val="16"/>
          <w:u w:val="single"/>
        </w:rPr>
        <w:t xml:space="preserve"> </w:t>
      </w:r>
      <w:r w:rsidRPr="00AA2387">
        <w:rPr>
          <w:strike/>
          <w:color w:val="C00000"/>
          <w:sz w:val="16"/>
          <w:szCs w:val="16"/>
          <w:u w:val="single"/>
        </w:rPr>
        <w:t>approval</w:t>
      </w:r>
      <w:r w:rsidRPr="00AA2387">
        <w:rPr>
          <w:strike/>
          <w:color w:val="C00000"/>
          <w:spacing w:val="-2"/>
          <w:sz w:val="16"/>
          <w:szCs w:val="16"/>
          <w:u w:val="single"/>
        </w:rPr>
        <w:t xml:space="preserve"> </w:t>
      </w:r>
      <w:r w:rsidRPr="00AA2387">
        <w:rPr>
          <w:strike/>
          <w:color w:val="C00000"/>
          <w:sz w:val="16"/>
          <w:szCs w:val="16"/>
          <w:u w:val="single"/>
        </w:rPr>
        <w:t>criteria,</w:t>
      </w:r>
      <w:r w:rsidRPr="00AA2387">
        <w:rPr>
          <w:strike/>
          <w:color w:val="C00000"/>
          <w:spacing w:val="-3"/>
          <w:sz w:val="16"/>
          <w:szCs w:val="16"/>
          <w:u w:val="single"/>
        </w:rPr>
        <w:t xml:space="preserve"> </w:t>
      </w:r>
      <w:r w:rsidRPr="00AA2387">
        <w:rPr>
          <w:strike/>
          <w:color w:val="C00000"/>
          <w:sz w:val="16"/>
          <w:szCs w:val="16"/>
          <w:u w:val="single"/>
        </w:rPr>
        <w:t>in</w:t>
      </w:r>
      <w:r w:rsidRPr="00AA2387">
        <w:rPr>
          <w:strike/>
          <w:color w:val="C00000"/>
          <w:spacing w:val="-3"/>
          <w:sz w:val="16"/>
          <w:szCs w:val="16"/>
          <w:u w:val="single"/>
        </w:rPr>
        <w:t xml:space="preserve"> </w:t>
      </w:r>
      <w:r w:rsidRPr="00AA2387">
        <w:rPr>
          <w:strike/>
          <w:color w:val="C00000"/>
          <w:sz w:val="16"/>
          <w:szCs w:val="16"/>
          <w:u w:val="single"/>
        </w:rPr>
        <w:t>sufficient</w:t>
      </w:r>
      <w:r w:rsidRPr="00AA2387">
        <w:rPr>
          <w:strike/>
          <w:color w:val="C00000"/>
          <w:spacing w:val="-3"/>
          <w:sz w:val="16"/>
          <w:szCs w:val="16"/>
          <w:u w:val="single"/>
        </w:rPr>
        <w:t xml:space="preserve"> </w:t>
      </w:r>
      <w:r w:rsidRPr="00AA2387">
        <w:rPr>
          <w:strike/>
          <w:color w:val="C00000"/>
          <w:sz w:val="16"/>
          <w:szCs w:val="16"/>
          <w:u w:val="single"/>
        </w:rPr>
        <w:t>detail</w:t>
      </w:r>
      <w:r w:rsidRPr="00AA2387">
        <w:rPr>
          <w:strike/>
          <w:color w:val="C00000"/>
          <w:spacing w:val="-2"/>
          <w:sz w:val="16"/>
          <w:szCs w:val="16"/>
          <w:u w:val="single"/>
        </w:rPr>
        <w:t xml:space="preserve"> </w:t>
      </w:r>
      <w:r w:rsidRPr="00AA2387">
        <w:rPr>
          <w:strike/>
          <w:color w:val="C00000"/>
          <w:sz w:val="16"/>
          <w:szCs w:val="16"/>
          <w:u w:val="single"/>
        </w:rPr>
        <w:t>to</w:t>
      </w:r>
      <w:r w:rsidRPr="00AA2387">
        <w:rPr>
          <w:strike/>
          <w:color w:val="C00000"/>
          <w:spacing w:val="-3"/>
          <w:sz w:val="16"/>
          <w:szCs w:val="16"/>
          <w:u w:val="single"/>
        </w:rPr>
        <w:t xml:space="preserve"> </w:t>
      </w:r>
      <w:r w:rsidRPr="00AA2387">
        <w:rPr>
          <w:strike/>
          <w:color w:val="C00000"/>
          <w:sz w:val="16"/>
          <w:szCs w:val="16"/>
          <w:u w:val="single"/>
        </w:rPr>
        <w:t>help</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 xml:space="preserve">public identify and locate applicable code </w:t>
      </w:r>
      <w:proofErr w:type="gramStart"/>
      <w:r w:rsidRPr="00AA2387">
        <w:rPr>
          <w:strike/>
          <w:color w:val="C00000"/>
          <w:sz w:val="16"/>
          <w:szCs w:val="16"/>
          <w:u w:val="single"/>
        </w:rPr>
        <w:t>requirements;</w:t>
      </w:r>
      <w:proofErr w:type="gramEnd"/>
    </w:p>
    <w:p w14:paraId="25D330A4"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The</w:t>
      </w:r>
      <w:r w:rsidRPr="00AA2387">
        <w:rPr>
          <w:strike/>
          <w:color w:val="C00000"/>
          <w:spacing w:val="-5"/>
          <w:sz w:val="16"/>
          <w:szCs w:val="16"/>
          <w:u w:val="single"/>
        </w:rPr>
        <w:t xml:space="preserve"> </w:t>
      </w:r>
      <w:r w:rsidRPr="00AA2387">
        <w:rPr>
          <w:strike/>
          <w:color w:val="C00000"/>
          <w:sz w:val="16"/>
          <w:szCs w:val="16"/>
          <w:u w:val="single"/>
        </w:rPr>
        <w:t>date,</w:t>
      </w:r>
      <w:r w:rsidRPr="00AA2387">
        <w:rPr>
          <w:strike/>
          <w:color w:val="C00000"/>
          <w:spacing w:val="-4"/>
          <w:sz w:val="16"/>
          <w:szCs w:val="16"/>
          <w:u w:val="single"/>
        </w:rPr>
        <w:t xml:space="preserve"> </w:t>
      </w:r>
      <w:r w:rsidRPr="00AA2387">
        <w:rPr>
          <w:strike/>
          <w:color w:val="C00000"/>
          <w:sz w:val="16"/>
          <w:szCs w:val="16"/>
          <w:u w:val="single"/>
        </w:rPr>
        <w:t>time,</w:t>
      </w:r>
      <w:r w:rsidRPr="00AA2387">
        <w:rPr>
          <w:strike/>
          <w:color w:val="C00000"/>
          <w:spacing w:val="-5"/>
          <w:sz w:val="16"/>
          <w:szCs w:val="16"/>
          <w:u w:val="single"/>
        </w:rPr>
        <w:t xml:space="preserve"> </w:t>
      </w:r>
      <w:r w:rsidRPr="00AA2387">
        <w:rPr>
          <w:strike/>
          <w:color w:val="C00000"/>
          <w:sz w:val="16"/>
          <w:szCs w:val="16"/>
          <w:u w:val="single"/>
        </w:rPr>
        <w:t>and</w:t>
      </w:r>
      <w:r w:rsidRPr="00AA2387">
        <w:rPr>
          <w:strike/>
          <w:color w:val="C00000"/>
          <w:spacing w:val="-4"/>
          <w:sz w:val="16"/>
          <w:szCs w:val="16"/>
          <w:u w:val="single"/>
        </w:rPr>
        <w:t xml:space="preserve"> </w:t>
      </w:r>
      <w:r w:rsidRPr="00AA2387">
        <w:rPr>
          <w:strike/>
          <w:color w:val="C00000"/>
          <w:sz w:val="16"/>
          <w:szCs w:val="16"/>
          <w:u w:val="single"/>
        </w:rPr>
        <w:t>location</w:t>
      </w:r>
      <w:r w:rsidRPr="00AA2387">
        <w:rPr>
          <w:strike/>
          <w:color w:val="C00000"/>
          <w:spacing w:val="-4"/>
          <w:sz w:val="16"/>
          <w:szCs w:val="16"/>
          <w:u w:val="single"/>
        </w:rPr>
        <w:t xml:space="preserve"> </w:t>
      </w:r>
      <w:r w:rsidRPr="00AA2387">
        <w:rPr>
          <w:strike/>
          <w:color w:val="C00000"/>
          <w:sz w:val="16"/>
          <w:szCs w:val="16"/>
          <w:u w:val="single"/>
        </w:rPr>
        <w:t>of</w:t>
      </w:r>
      <w:r w:rsidRPr="00AA2387">
        <w:rPr>
          <w:strike/>
          <w:color w:val="C00000"/>
          <w:spacing w:val="-5"/>
          <w:sz w:val="16"/>
          <w:szCs w:val="16"/>
          <w:u w:val="single"/>
        </w:rPr>
        <w:t xml:space="preserve"> </w:t>
      </w:r>
      <w:r w:rsidRPr="00AA2387">
        <w:rPr>
          <w:strike/>
          <w:color w:val="C00000"/>
          <w:sz w:val="16"/>
          <w:szCs w:val="16"/>
          <w:u w:val="single"/>
        </w:rPr>
        <w:t>the</w:t>
      </w:r>
      <w:r w:rsidRPr="00AA2387">
        <w:rPr>
          <w:strike/>
          <w:color w:val="C00000"/>
          <w:spacing w:val="-4"/>
          <w:sz w:val="16"/>
          <w:szCs w:val="16"/>
          <w:u w:val="single"/>
        </w:rPr>
        <w:t xml:space="preserve"> </w:t>
      </w:r>
      <w:r w:rsidRPr="00AA2387">
        <w:rPr>
          <w:strike/>
          <w:color w:val="C00000"/>
          <w:sz w:val="16"/>
          <w:szCs w:val="16"/>
          <w:u w:val="single"/>
        </w:rPr>
        <w:t>scheduled</w:t>
      </w:r>
      <w:r w:rsidRPr="00AA2387">
        <w:rPr>
          <w:strike/>
          <w:color w:val="C00000"/>
          <w:spacing w:val="-5"/>
          <w:sz w:val="16"/>
          <w:szCs w:val="16"/>
          <w:u w:val="single"/>
        </w:rPr>
        <w:t xml:space="preserve"> </w:t>
      </w:r>
      <w:proofErr w:type="gramStart"/>
      <w:r w:rsidRPr="00AA2387">
        <w:rPr>
          <w:strike/>
          <w:color w:val="C00000"/>
          <w:spacing w:val="-2"/>
          <w:sz w:val="16"/>
          <w:szCs w:val="16"/>
          <w:u w:val="single"/>
        </w:rPr>
        <w:t>hearing;</w:t>
      </w:r>
      <w:proofErr w:type="gramEnd"/>
    </w:p>
    <w:p w14:paraId="6E24FD17"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The</w:t>
      </w:r>
      <w:r w:rsidRPr="00AA2387">
        <w:rPr>
          <w:strike/>
          <w:color w:val="C00000"/>
          <w:spacing w:val="-5"/>
          <w:sz w:val="16"/>
          <w:szCs w:val="16"/>
          <w:u w:val="single"/>
        </w:rPr>
        <w:t xml:space="preserve"> </w:t>
      </w:r>
      <w:r w:rsidRPr="00AA2387">
        <w:rPr>
          <w:strike/>
          <w:color w:val="C00000"/>
          <w:sz w:val="16"/>
          <w:szCs w:val="16"/>
          <w:u w:val="single"/>
        </w:rPr>
        <w:t>street</w:t>
      </w:r>
      <w:r w:rsidRPr="00AA2387">
        <w:rPr>
          <w:strike/>
          <w:color w:val="C00000"/>
          <w:spacing w:val="-4"/>
          <w:sz w:val="16"/>
          <w:szCs w:val="16"/>
          <w:u w:val="single"/>
        </w:rPr>
        <w:t xml:space="preserve"> </w:t>
      </w:r>
      <w:r w:rsidRPr="00AA2387">
        <w:rPr>
          <w:strike/>
          <w:color w:val="C00000"/>
          <w:sz w:val="16"/>
          <w:szCs w:val="16"/>
          <w:u w:val="single"/>
        </w:rPr>
        <w:t>address</w:t>
      </w:r>
      <w:r w:rsidRPr="00AA2387">
        <w:rPr>
          <w:strike/>
          <w:color w:val="C00000"/>
          <w:spacing w:val="-4"/>
          <w:sz w:val="16"/>
          <w:szCs w:val="16"/>
          <w:u w:val="single"/>
        </w:rPr>
        <w:t xml:space="preserve"> </w:t>
      </w:r>
      <w:r w:rsidRPr="00AA2387">
        <w:rPr>
          <w:strike/>
          <w:color w:val="C00000"/>
          <w:sz w:val="16"/>
          <w:szCs w:val="16"/>
          <w:u w:val="single"/>
        </w:rPr>
        <w:t>or</w:t>
      </w:r>
      <w:r w:rsidRPr="00AA2387">
        <w:rPr>
          <w:strike/>
          <w:color w:val="C00000"/>
          <w:spacing w:val="-5"/>
          <w:sz w:val="16"/>
          <w:szCs w:val="16"/>
          <w:u w:val="single"/>
        </w:rPr>
        <w:t xml:space="preserve"> </w:t>
      </w:r>
      <w:r w:rsidRPr="00AA2387">
        <w:rPr>
          <w:strike/>
          <w:color w:val="C00000"/>
          <w:sz w:val="16"/>
          <w:szCs w:val="16"/>
          <w:u w:val="single"/>
        </w:rPr>
        <w:t>other</w:t>
      </w:r>
      <w:r w:rsidRPr="00AA2387">
        <w:rPr>
          <w:strike/>
          <w:color w:val="C00000"/>
          <w:spacing w:val="-4"/>
          <w:sz w:val="16"/>
          <w:szCs w:val="16"/>
          <w:u w:val="single"/>
        </w:rPr>
        <w:t xml:space="preserve"> </w:t>
      </w:r>
      <w:r w:rsidRPr="00AA2387">
        <w:rPr>
          <w:strike/>
          <w:color w:val="C00000"/>
          <w:sz w:val="16"/>
          <w:szCs w:val="16"/>
          <w:u w:val="single"/>
        </w:rPr>
        <w:t>clear</w:t>
      </w:r>
      <w:r w:rsidRPr="00AA2387">
        <w:rPr>
          <w:strike/>
          <w:color w:val="C00000"/>
          <w:spacing w:val="-4"/>
          <w:sz w:val="16"/>
          <w:szCs w:val="16"/>
          <w:u w:val="single"/>
        </w:rPr>
        <w:t xml:space="preserve"> </w:t>
      </w:r>
      <w:r w:rsidRPr="00AA2387">
        <w:rPr>
          <w:strike/>
          <w:color w:val="C00000"/>
          <w:sz w:val="16"/>
          <w:szCs w:val="16"/>
          <w:u w:val="single"/>
        </w:rPr>
        <w:t>reference</w:t>
      </w:r>
      <w:r w:rsidRPr="00AA2387">
        <w:rPr>
          <w:strike/>
          <w:color w:val="C00000"/>
          <w:spacing w:val="-5"/>
          <w:sz w:val="16"/>
          <w:szCs w:val="16"/>
          <w:u w:val="single"/>
        </w:rPr>
        <w:t xml:space="preserve"> </w:t>
      </w:r>
      <w:r w:rsidRPr="00AA2387">
        <w:rPr>
          <w:strike/>
          <w:color w:val="C00000"/>
          <w:sz w:val="16"/>
          <w:szCs w:val="16"/>
          <w:u w:val="single"/>
        </w:rPr>
        <w:t>to</w:t>
      </w:r>
      <w:r w:rsidRPr="00AA2387">
        <w:rPr>
          <w:strike/>
          <w:color w:val="C00000"/>
          <w:spacing w:val="-5"/>
          <w:sz w:val="16"/>
          <w:szCs w:val="16"/>
          <w:u w:val="single"/>
        </w:rPr>
        <w:t xml:space="preserve"> </w:t>
      </w:r>
      <w:r w:rsidRPr="00AA2387">
        <w:rPr>
          <w:strike/>
          <w:color w:val="C00000"/>
          <w:sz w:val="16"/>
          <w:szCs w:val="16"/>
          <w:u w:val="single"/>
        </w:rPr>
        <w:t>the</w:t>
      </w:r>
      <w:r w:rsidRPr="00AA2387">
        <w:rPr>
          <w:strike/>
          <w:color w:val="C00000"/>
          <w:spacing w:val="-4"/>
          <w:sz w:val="16"/>
          <w:szCs w:val="16"/>
          <w:u w:val="single"/>
        </w:rPr>
        <w:t xml:space="preserve"> </w:t>
      </w:r>
      <w:r w:rsidRPr="00AA2387">
        <w:rPr>
          <w:strike/>
          <w:color w:val="C00000"/>
          <w:sz w:val="16"/>
          <w:szCs w:val="16"/>
          <w:u w:val="single"/>
        </w:rPr>
        <w:t>location</w:t>
      </w:r>
      <w:r w:rsidRPr="00AA2387">
        <w:rPr>
          <w:strike/>
          <w:color w:val="C00000"/>
          <w:spacing w:val="-5"/>
          <w:sz w:val="16"/>
          <w:szCs w:val="16"/>
          <w:u w:val="single"/>
        </w:rPr>
        <w:t xml:space="preserve"> </w:t>
      </w:r>
      <w:r w:rsidRPr="00AA2387">
        <w:rPr>
          <w:strike/>
          <w:color w:val="C00000"/>
          <w:sz w:val="16"/>
          <w:szCs w:val="16"/>
          <w:u w:val="single"/>
        </w:rPr>
        <w:t>of</w:t>
      </w:r>
      <w:r w:rsidRPr="00AA2387">
        <w:rPr>
          <w:strike/>
          <w:color w:val="C00000"/>
          <w:spacing w:val="-4"/>
          <w:sz w:val="16"/>
          <w:szCs w:val="16"/>
          <w:u w:val="single"/>
        </w:rPr>
        <w:t xml:space="preserve"> </w:t>
      </w:r>
      <w:r w:rsidRPr="00AA2387">
        <w:rPr>
          <w:strike/>
          <w:color w:val="C00000"/>
          <w:sz w:val="16"/>
          <w:szCs w:val="16"/>
          <w:u w:val="single"/>
        </w:rPr>
        <w:t>the</w:t>
      </w:r>
      <w:r w:rsidRPr="00AA2387">
        <w:rPr>
          <w:strike/>
          <w:color w:val="C00000"/>
          <w:spacing w:val="-4"/>
          <w:sz w:val="16"/>
          <w:szCs w:val="16"/>
          <w:u w:val="single"/>
        </w:rPr>
        <w:t xml:space="preserve"> </w:t>
      </w:r>
      <w:r w:rsidRPr="00AA2387">
        <w:rPr>
          <w:strike/>
          <w:color w:val="C00000"/>
          <w:sz w:val="16"/>
          <w:szCs w:val="16"/>
          <w:u w:val="single"/>
        </w:rPr>
        <w:t>proposed</w:t>
      </w:r>
      <w:r w:rsidRPr="00AA2387">
        <w:rPr>
          <w:strike/>
          <w:color w:val="C00000"/>
          <w:spacing w:val="-5"/>
          <w:sz w:val="16"/>
          <w:szCs w:val="16"/>
          <w:u w:val="single"/>
        </w:rPr>
        <w:t xml:space="preserve"> </w:t>
      </w:r>
      <w:r w:rsidRPr="00AA2387">
        <w:rPr>
          <w:strike/>
          <w:color w:val="C00000"/>
          <w:sz w:val="16"/>
          <w:szCs w:val="16"/>
          <w:u w:val="single"/>
        </w:rPr>
        <w:t>use</w:t>
      </w:r>
      <w:r w:rsidRPr="00AA2387">
        <w:rPr>
          <w:strike/>
          <w:color w:val="C00000"/>
          <w:spacing w:val="-3"/>
          <w:sz w:val="16"/>
          <w:szCs w:val="16"/>
          <w:u w:val="single"/>
        </w:rPr>
        <w:t xml:space="preserve"> </w:t>
      </w:r>
      <w:r w:rsidRPr="00AA2387">
        <w:rPr>
          <w:strike/>
          <w:color w:val="C00000"/>
          <w:sz w:val="16"/>
          <w:szCs w:val="16"/>
          <w:u w:val="single"/>
        </w:rPr>
        <w:t>or</w:t>
      </w:r>
      <w:r w:rsidRPr="00AA2387">
        <w:rPr>
          <w:strike/>
          <w:color w:val="C00000"/>
          <w:spacing w:val="-4"/>
          <w:sz w:val="16"/>
          <w:szCs w:val="16"/>
          <w:u w:val="single"/>
        </w:rPr>
        <w:t xml:space="preserve"> </w:t>
      </w:r>
      <w:proofErr w:type="gramStart"/>
      <w:r w:rsidRPr="00AA2387">
        <w:rPr>
          <w:strike/>
          <w:color w:val="C00000"/>
          <w:spacing w:val="-2"/>
          <w:sz w:val="16"/>
          <w:szCs w:val="16"/>
          <w:u w:val="single"/>
        </w:rPr>
        <w:t>development;</w:t>
      </w:r>
      <w:proofErr w:type="gramEnd"/>
    </w:p>
    <w:p w14:paraId="6CA7BC75" w14:textId="07A30CD5"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A</w:t>
      </w:r>
      <w:r w:rsidRPr="00AA2387">
        <w:rPr>
          <w:strike/>
          <w:color w:val="C00000"/>
          <w:spacing w:val="-1"/>
          <w:sz w:val="16"/>
          <w:szCs w:val="16"/>
          <w:u w:val="single"/>
        </w:rPr>
        <w:t xml:space="preserve"> </w:t>
      </w:r>
      <w:r w:rsidRPr="00AA2387">
        <w:rPr>
          <w:strike/>
          <w:color w:val="C00000"/>
          <w:sz w:val="16"/>
          <w:szCs w:val="16"/>
          <w:u w:val="single"/>
        </w:rPr>
        <w:t>disclosure statement</w:t>
      </w:r>
      <w:r w:rsidRPr="00AA2387">
        <w:rPr>
          <w:strike/>
          <w:color w:val="C00000"/>
          <w:spacing w:val="-1"/>
          <w:sz w:val="16"/>
          <w:szCs w:val="16"/>
          <w:u w:val="single"/>
        </w:rPr>
        <w:t xml:space="preserve"> </w:t>
      </w:r>
      <w:r w:rsidRPr="00AA2387">
        <w:rPr>
          <w:strike/>
          <w:color w:val="C00000"/>
          <w:sz w:val="16"/>
          <w:szCs w:val="16"/>
          <w:u w:val="single"/>
        </w:rPr>
        <w:t>that</w:t>
      </w:r>
      <w:r w:rsidRPr="00AA2387">
        <w:rPr>
          <w:strike/>
          <w:color w:val="C00000"/>
          <w:spacing w:val="-1"/>
          <w:sz w:val="16"/>
          <w:szCs w:val="16"/>
          <w:u w:val="single"/>
        </w:rPr>
        <w:t xml:space="preserve"> </w:t>
      </w:r>
      <w:r w:rsidRPr="00AA2387">
        <w:rPr>
          <w:strike/>
          <w:color w:val="C00000"/>
          <w:sz w:val="16"/>
          <w:szCs w:val="16"/>
          <w:u w:val="single"/>
        </w:rPr>
        <w:t>if</w:t>
      </w:r>
      <w:r w:rsidRPr="00AA2387">
        <w:rPr>
          <w:strike/>
          <w:color w:val="C00000"/>
          <w:spacing w:val="-1"/>
          <w:sz w:val="16"/>
          <w:szCs w:val="16"/>
          <w:u w:val="single"/>
        </w:rPr>
        <w:t xml:space="preserve"> </w:t>
      </w:r>
      <w:r w:rsidRPr="00AA2387">
        <w:rPr>
          <w:strike/>
          <w:color w:val="C00000"/>
          <w:sz w:val="16"/>
          <w:szCs w:val="16"/>
          <w:u w:val="single"/>
        </w:rPr>
        <w:t>any</w:t>
      </w:r>
      <w:r w:rsidRPr="00AA2387">
        <w:rPr>
          <w:strike/>
          <w:color w:val="C00000"/>
          <w:spacing w:val="-1"/>
          <w:sz w:val="16"/>
          <w:szCs w:val="16"/>
          <w:u w:val="single"/>
        </w:rPr>
        <w:t xml:space="preserve"> </w:t>
      </w:r>
      <w:r w:rsidRPr="00AA2387">
        <w:rPr>
          <w:strike/>
          <w:color w:val="C00000"/>
          <w:sz w:val="16"/>
          <w:szCs w:val="16"/>
          <w:u w:val="single"/>
        </w:rPr>
        <w:t>person</w:t>
      </w:r>
      <w:r w:rsidRPr="00AA2387">
        <w:rPr>
          <w:strike/>
          <w:color w:val="C00000"/>
          <w:spacing w:val="-1"/>
          <w:sz w:val="16"/>
          <w:szCs w:val="16"/>
          <w:u w:val="single"/>
        </w:rPr>
        <w:t xml:space="preserve"> </w:t>
      </w:r>
      <w:r w:rsidRPr="00AA2387">
        <w:rPr>
          <w:strike/>
          <w:color w:val="C00000"/>
          <w:sz w:val="16"/>
          <w:szCs w:val="16"/>
          <w:u w:val="single"/>
        </w:rPr>
        <w:t>fails</w:t>
      </w:r>
      <w:r w:rsidRPr="00AA2387">
        <w:rPr>
          <w:strike/>
          <w:color w:val="C00000"/>
          <w:spacing w:val="-1"/>
          <w:sz w:val="16"/>
          <w:szCs w:val="16"/>
          <w:u w:val="single"/>
        </w:rPr>
        <w:t xml:space="preserve"> </w:t>
      </w:r>
      <w:r w:rsidRPr="00AA2387">
        <w:rPr>
          <w:strike/>
          <w:color w:val="C00000"/>
          <w:sz w:val="16"/>
          <w:szCs w:val="16"/>
          <w:u w:val="single"/>
        </w:rPr>
        <w:t>to</w:t>
      </w:r>
      <w:r w:rsidRPr="00AA2387">
        <w:rPr>
          <w:strike/>
          <w:color w:val="C00000"/>
          <w:spacing w:val="-4"/>
          <w:sz w:val="16"/>
          <w:szCs w:val="16"/>
          <w:u w:val="single"/>
        </w:rPr>
        <w:t xml:space="preserve"> </w:t>
      </w:r>
      <w:r w:rsidRPr="00AA2387">
        <w:rPr>
          <w:strike/>
          <w:color w:val="C00000"/>
          <w:sz w:val="16"/>
          <w:szCs w:val="16"/>
          <w:u w:val="single"/>
        </w:rPr>
        <w:t>address</w:t>
      </w:r>
      <w:r w:rsidRPr="00AA2387">
        <w:rPr>
          <w:strike/>
          <w:color w:val="C00000"/>
          <w:spacing w:val="-1"/>
          <w:sz w:val="16"/>
          <w:szCs w:val="16"/>
          <w:u w:val="single"/>
        </w:rPr>
        <w:t xml:space="preserve"> </w:t>
      </w:r>
      <w:r w:rsidRPr="00AA2387">
        <w:rPr>
          <w:strike/>
          <w:color w:val="C00000"/>
          <w:sz w:val="16"/>
          <w:szCs w:val="16"/>
          <w:u w:val="single"/>
        </w:rPr>
        <w:t>the</w:t>
      </w:r>
      <w:r w:rsidRPr="00AA2387">
        <w:rPr>
          <w:strike/>
          <w:color w:val="C00000"/>
          <w:spacing w:val="-1"/>
          <w:sz w:val="16"/>
          <w:szCs w:val="16"/>
          <w:u w:val="single"/>
        </w:rPr>
        <w:t xml:space="preserve"> </w:t>
      </w:r>
      <w:r w:rsidRPr="00AA2387">
        <w:rPr>
          <w:strike/>
          <w:color w:val="C00000"/>
          <w:sz w:val="16"/>
          <w:szCs w:val="16"/>
          <w:u w:val="single"/>
        </w:rPr>
        <w:t>relevant</w:t>
      </w:r>
      <w:r w:rsidRPr="00AA2387">
        <w:rPr>
          <w:strike/>
          <w:color w:val="C00000"/>
          <w:spacing w:val="-1"/>
          <w:sz w:val="16"/>
          <w:szCs w:val="16"/>
          <w:u w:val="single"/>
        </w:rPr>
        <w:t xml:space="preserve"> </w:t>
      </w:r>
      <w:r w:rsidRPr="00AA2387">
        <w:rPr>
          <w:strike/>
          <w:color w:val="C00000"/>
          <w:sz w:val="16"/>
          <w:szCs w:val="16"/>
          <w:u w:val="single"/>
        </w:rPr>
        <w:t>approval</w:t>
      </w:r>
      <w:r w:rsidRPr="00AA2387">
        <w:rPr>
          <w:strike/>
          <w:color w:val="C00000"/>
          <w:spacing w:val="-1"/>
          <w:sz w:val="16"/>
          <w:szCs w:val="16"/>
          <w:u w:val="single"/>
        </w:rPr>
        <w:t xml:space="preserve"> </w:t>
      </w:r>
      <w:r w:rsidRPr="00AA2387">
        <w:rPr>
          <w:strike/>
          <w:color w:val="C00000"/>
          <w:sz w:val="16"/>
          <w:szCs w:val="16"/>
          <w:u w:val="single"/>
        </w:rPr>
        <w:t>criteria</w:t>
      </w:r>
      <w:r w:rsidRPr="00AA2387">
        <w:rPr>
          <w:strike/>
          <w:color w:val="C00000"/>
          <w:spacing w:val="-1"/>
          <w:sz w:val="16"/>
          <w:szCs w:val="16"/>
          <w:u w:val="single"/>
        </w:rPr>
        <w:t xml:space="preserve"> </w:t>
      </w:r>
      <w:r w:rsidRPr="00AA2387">
        <w:rPr>
          <w:strike/>
          <w:color w:val="C00000"/>
          <w:sz w:val="16"/>
          <w:szCs w:val="16"/>
          <w:u w:val="single"/>
        </w:rPr>
        <w:t>with</w:t>
      </w:r>
      <w:r w:rsidRPr="00AA2387">
        <w:rPr>
          <w:strike/>
          <w:color w:val="C00000"/>
          <w:spacing w:val="-1"/>
          <w:sz w:val="16"/>
          <w:szCs w:val="16"/>
          <w:u w:val="single"/>
        </w:rPr>
        <w:t xml:space="preserve"> </w:t>
      </w:r>
      <w:r w:rsidRPr="00AA2387">
        <w:rPr>
          <w:strike/>
          <w:color w:val="C00000"/>
          <w:sz w:val="16"/>
          <w:szCs w:val="16"/>
          <w:u w:val="single"/>
        </w:rPr>
        <w:t>enough detail, he or she may not be able to appeal to the City Council, Land Use Board of Appeals, or Circuit</w:t>
      </w:r>
      <w:r w:rsidRPr="00AA2387">
        <w:rPr>
          <w:strike/>
          <w:color w:val="C00000"/>
          <w:spacing w:val="-3"/>
          <w:sz w:val="16"/>
          <w:szCs w:val="16"/>
          <w:u w:val="single"/>
        </w:rPr>
        <w:t xml:space="preserve"> </w:t>
      </w:r>
      <w:r w:rsidRPr="00AA2387">
        <w:rPr>
          <w:strike/>
          <w:color w:val="C00000"/>
          <w:sz w:val="16"/>
          <w:szCs w:val="16"/>
          <w:u w:val="single"/>
        </w:rPr>
        <w:t>Court,</w:t>
      </w:r>
      <w:r w:rsidRPr="00AA2387">
        <w:rPr>
          <w:strike/>
          <w:color w:val="C00000"/>
          <w:spacing w:val="-4"/>
          <w:sz w:val="16"/>
          <w:szCs w:val="16"/>
          <w:u w:val="single"/>
        </w:rPr>
        <w:t xml:space="preserve"> </w:t>
      </w:r>
      <w:r w:rsidRPr="00AA2387">
        <w:rPr>
          <w:strike/>
          <w:color w:val="C00000"/>
          <w:sz w:val="16"/>
          <w:szCs w:val="16"/>
          <w:u w:val="single"/>
        </w:rPr>
        <w:t>as</w:t>
      </w:r>
      <w:r w:rsidRPr="00AA2387">
        <w:rPr>
          <w:strike/>
          <w:color w:val="C00000"/>
          <w:spacing w:val="-3"/>
          <w:sz w:val="16"/>
          <w:szCs w:val="16"/>
          <w:u w:val="single"/>
        </w:rPr>
        <w:t xml:space="preserve"> </w:t>
      </w:r>
      <w:r w:rsidRPr="00AA2387">
        <w:rPr>
          <w:strike/>
          <w:color w:val="C00000"/>
          <w:sz w:val="16"/>
          <w:szCs w:val="16"/>
          <w:u w:val="single"/>
        </w:rPr>
        <w:t>applicable,</w:t>
      </w:r>
      <w:r w:rsidRPr="00AA2387">
        <w:rPr>
          <w:strike/>
          <w:color w:val="C00000"/>
          <w:spacing w:val="-3"/>
          <w:sz w:val="16"/>
          <w:szCs w:val="16"/>
          <w:u w:val="single"/>
        </w:rPr>
        <w:t xml:space="preserve"> </w:t>
      </w:r>
      <w:r w:rsidRPr="00AA2387">
        <w:rPr>
          <w:strike/>
          <w:color w:val="C00000"/>
          <w:sz w:val="16"/>
          <w:szCs w:val="16"/>
          <w:u w:val="single"/>
        </w:rPr>
        <w:t>on</w:t>
      </w:r>
      <w:r w:rsidRPr="00AA2387">
        <w:rPr>
          <w:strike/>
          <w:color w:val="C00000"/>
          <w:spacing w:val="-3"/>
          <w:sz w:val="16"/>
          <w:szCs w:val="16"/>
          <w:u w:val="single"/>
        </w:rPr>
        <w:t xml:space="preserve"> </w:t>
      </w:r>
      <w:r w:rsidRPr="00AA2387">
        <w:rPr>
          <w:strike/>
          <w:color w:val="C00000"/>
          <w:sz w:val="16"/>
          <w:szCs w:val="16"/>
          <w:u w:val="single"/>
        </w:rPr>
        <w:t>that</w:t>
      </w:r>
      <w:r w:rsidRPr="00AA2387">
        <w:rPr>
          <w:strike/>
          <w:color w:val="C00000"/>
          <w:spacing w:val="-3"/>
          <w:sz w:val="16"/>
          <w:szCs w:val="16"/>
          <w:u w:val="single"/>
        </w:rPr>
        <w:t xml:space="preserve"> </w:t>
      </w:r>
      <w:r w:rsidRPr="00AA2387">
        <w:rPr>
          <w:strike/>
          <w:color w:val="C00000"/>
          <w:sz w:val="16"/>
          <w:szCs w:val="16"/>
          <w:u w:val="single"/>
        </w:rPr>
        <w:t>issue,</w:t>
      </w:r>
      <w:r w:rsidRPr="00AA2387">
        <w:rPr>
          <w:strike/>
          <w:color w:val="C00000"/>
          <w:spacing w:val="-3"/>
          <w:sz w:val="16"/>
          <w:szCs w:val="16"/>
          <w:u w:val="single"/>
        </w:rPr>
        <w:t xml:space="preserve"> </w:t>
      </w:r>
      <w:r w:rsidRPr="00AA2387">
        <w:rPr>
          <w:strike/>
          <w:color w:val="C00000"/>
          <w:sz w:val="16"/>
          <w:szCs w:val="16"/>
          <w:u w:val="single"/>
        </w:rPr>
        <w:t>and</w:t>
      </w:r>
      <w:r w:rsidRPr="00AA2387">
        <w:rPr>
          <w:strike/>
          <w:color w:val="C00000"/>
          <w:spacing w:val="-3"/>
          <w:sz w:val="16"/>
          <w:szCs w:val="16"/>
          <w:u w:val="single"/>
        </w:rPr>
        <w:t xml:space="preserve"> </w:t>
      </w:r>
      <w:r w:rsidRPr="00AA2387">
        <w:rPr>
          <w:strike/>
          <w:color w:val="C00000"/>
          <w:sz w:val="16"/>
          <w:szCs w:val="16"/>
          <w:u w:val="single"/>
        </w:rPr>
        <w:t>that</w:t>
      </w:r>
      <w:r w:rsidRPr="00AA2387">
        <w:rPr>
          <w:strike/>
          <w:color w:val="C00000"/>
          <w:spacing w:val="-3"/>
          <w:sz w:val="16"/>
          <w:szCs w:val="16"/>
          <w:u w:val="single"/>
        </w:rPr>
        <w:t xml:space="preserve"> </w:t>
      </w:r>
      <w:r w:rsidRPr="00AA2387">
        <w:rPr>
          <w:strike/>
          <w:color w:val="C00000"/>
          <w:sz w:val="16"/>
          <w:szCs w:val="16"/>
          <w:u w:val="single"/>
        </w:rPr>
        <w:t>only</w:t>
      </w:r>
      <w:r w:rsidRPr="00AA2387">
        <w:rPr>
          <w:strike/>
          <w:color w:val="C00000"/>
          <w:spacing w:val="-3"/>
          <w:sz w:val="16"/>
          <w:szCs w:val="16"/>
          <w:u w:val="single"/>
        </w:rPr>
        <w:t xml:space="preserve"> </w:t>
      </w:r>
      <w:r w:rsidRPr="00AA2387">
        <w:rPr>
          <w:strike/>
          <w:color w:val="C00000"/>
          <w:sz w:val="16"/>
          <w:szCs w:val="16"/>
          <w:u w:val="single"/>
        </w:rPr>
        <w:t>comments</w:t>
      </w:r>
      <w:r w:rsidRPr="00AA2387">
        <w:rPr>
          <w:strike/>
          <w:color w:val="C00000"/>
          <w:spacing w:val="-3"/>
          <w:sz w:val="16"/>
          <w:szCs w:val="16"/>
          <w:u w:val="single"/>
        </w:rPr>
        <w:t xml:space="preserve"> </w:t>
      </w:r>
      <w:r w:rsidRPr="00AA2387">
        <w:rPr>
          <w:strike/>
          <w:color w:val="C00000"/>
          <w:sz w:val="16"/>
          <w:szCs w:val="16"/>
          <w:u w:val="single"/>
        </w:rPr>
        <w:t>on</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relevant</w:t>
      </w:r>
      <w:r w:rsidRPr="00AA2387">
        <w:rPr>
          <w:strike/>
          <w:color w:val="C00000"/>
          <w:spacing w:val="-3"/>
          <w:sz w:val="16"/>
          <w:szCs w:val="16"/>
          <w:u w:val="single"/>
        </w:rPr>
        <w:t xml:space="preserve"> </w:t>
      </w:r>
      <w:r w:rsidRPr="00AA2387">
        <w:rPr>
          <w:strike/>
          <w:color w:val="C00000"/>
          <w:sz w:val="16"/>
          <w:szCs w:val="16"/>
          <w:u w:val="single"/>
        </w:rPr>
        <w:t>approval</w:t>
      </w:r>
      <w:r w:rsidRPr="00AA2387">
        <w:rPr>
          <w:strike/>
          <w:color w:val="C00000"/>
          <w:spacing w:val="-2"/>
          <w:sz w:val="16"/>
          <w:szCs w:val="16"/>
          <w:u w:val="single"/>
        </w:rPr>
        <w:t xml:space="preserve"> </w:t>
      </w:r>
      <w:r w:rsidRPr="00AA2387">
        <w:rPr>
          <w:strike/>
          <w:color w:val="C00000"/>
          <w:sz w:val="16"/>
          <w:szCs w:val="16"/>
          <w:u w:val="single"/>
        </w:rPr>
        <w:t xml:space="preserve">criteria are considered </w:t>
      </w:r>
      <w:r w:rsidR="003B1F3D" w:rsidRPr="00AA2387">
        <w:rPr>
          <w:strike/>
          <w:color w:val="C00000"/>
          <w:sz w:val="16"/>
          <w:szCs w:val="16"/>
          <w:u w:val="single"/>
        </w:rPr>
        <w:t>r</w:t>
      </w:r>
      <w:r w:rsidRPr="00AA2387">
        <w:rPr>
          <w:strike/>
          <w:color w:val="C00000"/>
          <w:sz w:val="16"/>
          <w:szCs w:val="16"/>
          <w:u w:val="single"/>
        </w:rPr>
        <w:t xml:space="preserve">elevant </w:t>
      </w:r>
      <w:proofErr w:type="gramStart"/>
      <w:r w:rsidRPr="00AA2387">
        <w:rPr>
          <w:strike/>
          <w:color w:val="C00000"/>
          <w:sz w:val="16"/>
          <w:szCs w:val="16"/>
          <w:u w:val="single"/>
        </w:rPr>
        <w:t>evidence;</w:t>
      </w:r>
      <w:proofErr w:type="gramEnd"/>
    </w:p>
    <w:p w14:paraId="63F437D8"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A statement that a copy of the application, all documents and evidence submitted by or for the applicant,</w:t>
      </w:r>
      <w:r w:rsidRPr="00AA2387">
        <w:rPr>
          <w:strike/>
          <w:color w:val="C00000"/>
          <w:spacing w:val="-3"/>
          <w:sz w:val="16"/>
          <w:szCs w:val="16"/>
          <w:u w:val="single"/>
        </w:rPr>
        <w:t xml:space="preserve"> </w:t>
      </w:r>
      <w:r w:rsidRPr="00AA2387">
        <w:rPr>
          <w:strike/>
          <w:color w:val="C00000"/>
          <w:sz w:val="16"/>
          <w:szCs w:val="16"/>
          <w:u w:val="single"/>
        </w:rPr>
        <w:t>and</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applicable</w:t>
      </w:r>
      <w:r w:rsidRPr="00AA2387">
        <w:rPr>
          <w:strike/>
          <w:color w:val="C00000"/>
          <w:spacing w:val="-3"/>
          <w:sz w:val="16"/>
          <w:szCs w:val="16"/>
          <w:u w:val="single"/>
        </w:rPr>
        <w:t xml:space="preserve"> </w:t>
      </w:r>
      <w:r w:rsidRPr="00AA2387">
        <w:rPr>
          <w:strike/>
          <w:color w:val="C00000"/>
          <w:sz w:val="16"/>
          <w:szCs w:val="16"/>
          <w:u w:val="single"/>
        </w:rPr>
        <w:t>criteria</w:t>
      </w:r>
      <w:r w:rsidRPr="00AA2387">
        <w:rPr>
          <w:strike/>
          <w:color w:val="C00000"/>
          <w:spacing w:val="-3"/>
          <w:sz w:val="16"/>
          <w:szCs w:val="16"/>
          <w:u w:val="single"/>
        </w:rPr>
        <w:t xml:space="preserve"> </w:t>
      </w:r>
      <w:r w:rsidRPr="00AA2387">
        <w:rPr>
          <w:strike/>
          <w:color w:val="C00000"/>
          <w:sz w:val="16"/>
          <w:szCs w:val="16"/>
          <w:u w:val="single"/>
        </w:rPr>
        <w:t>and</w:t>
      </w:r>
      <w:r w:rsidRPr="00AA2387">
        <w:rPr>
          <w:strike/>
          <w:color w:val="C00000"/>
          <w:spacing w:val="-3"/>
          <w:sz w:val="16"/>
          <w:szCs w:val="16"/>
          <w:u w:val="single"/>
        </w:rPr>
        <w:t xml:space="preserve"> </w:t>
      </w:r>
      <w:r w:rsidRPr="00AA2387">
        <w:rPr>
          <w:strike/>
          <w:color w:val="C00000"/>
          <w:sz w:val="16"/>
          <w:szCs w:val="16"/>
          <w:u w:val="single"/>
        </w:rPr>
        <w:t>standards</w:t>
      </w:r>
      <w:r w:rsidRPr="00AA2387">
        <w:rPr>
          <w:strike/>
          <w:color w:val="C00000"/>
          <w:spacing w:val="-3"/>
          <w:sz w:val="16"/>
          <w:szCs w:val="16"/>
          <w:u w:val="single"/>
        </w:rPr>
        <w:t xml:space="preserve"> </w:t>
      </w:r>
      <w:r w:rsidRPr="00AA2387">
        <w:rPr>
          <w:strike/>
          <w:color w:val="C00000"/>
          <w:sz w:val="16"/>
          <w:szCs w:val="16"/>
          <w:u w:val="single"/>
        </w:rPr>
        <w:t>shall</w:t>
      </w:r>
      <w:r w:rsidRPr="00AA2387">
        <w:rPr>
          <w:strike/>
          <w:color w:val="C00000"/>
          <w:spacing w:val="-3"/>
          <w:sz w:val="16"/>
          <w:szCs w:val="16"/>
          <w:u w:val="single"/>
        </w:rPr>
        <w:t xml:space="preserve"> </w:t>
      </w:r>
      <w:r w:rsidRPr="00AA2387">
        <w:rPr>
          <w:strike/>
          <w:color w:val="C00000"/>
          <w:sz w:val="16"/>
          <w:szCs w:val="16"/>
          <w:u w:val="single"/>
        </w:rPr>
        <w:t>be</w:t>
      </w:r>
      <w:r w:rsidRPr="00AA2387">
        <w:rPr>
          <w:strike/>
          <w:color w:val="C00000"/>
          <w:spacing w:val="-3"/>
          <w:sz w:val="16"/>
          <w:szCs w:val="16"/>
          <w:u w:val="single"/>
        </w:rPr>
        <w:t xml:space="preserve"> </w:t>
      </w:r>
      <w:r w:rsidRPr="00AA2387">
        <w:rPr>
          <w:strike/>
          <w:color w:val="C00000"/>
          <w:sz w:val="16"/>
          <w:szCs w:val="16"/>
          <w:u w:val="single"/>
        </w:rPr>
        <w:t>available</w:t>
      </w:r>
      <w:r w:rsidRPr="00AA2387">
        <w:rPr>
          <w:strike/>
          <w:color w:val="C00000"/>
          <w:spacing w:val="-3"/>
          <w:sz w:val="16"/>
          <w:szCs w:val="16"/>
          <w:u w:val="single"/>
        </w:rPr>
        <w:t xml:space="preserve"> </w:t>
      </w:r>
      <w:r w:rsidRPr="00AA2387">
        <w:rPr>
          <w:strike/>
          <w:color w:val="C00000"/>
          <w:sz w:val="16"/>
          <w:szCs w:val="16"/>
          <w:u w:val="single"/>
        </w:rPr>
        <w:t>for</w:t>
      </w:r>
      <w:r w:rsidRPr="00AA2387">
        <w:rPr>
          <w:strike/>
          <w:color w:val="C00000"/>
          <w:spacing w:val="-3"/>
          <w:sz w:val="16"/>
          <w:szCs w:val="16"/>
          <w:u w:val="single"/>
        </w:rPr>
        <w:t xml:space="preserve"> </w:t>
      </w:r>
      <w:r w:rsidRPr="00AA2387">
        <w:rPr>
          <w:strike/>
          <w:color w:val="C00000"/>
          <w:sz w:val="16"/>
          <w:szCs w:val="16"/>
          <w:u w:val="single"/>
        </w:rPr>
        <w:t>review</w:t>
      </w:r>
      <w:r w:rsidRPr="00AA2387">
        <w:rPr>
          <w:strike/>
          <w:color w:val="C00000"/>
          <w:spacing w:val="-2"/>
          <w:sz w:val="16"/>
          <w:szCs w:val="16"/>
          <w:u w:val="single"/>
        </w:rPr>
        <w:t xml:space="preserve"> </w:t>
      </w:r>
      <w:r w:rsidRPr="00AA2387">
        <w:rPr>
          <w:strike/>
          <w:color w:val="C00000"/>
          <w:sz w:val="16"/>
          <w:szCs w:val="16"/>
          <w:u w:val="single"/>
        </w:rPr>
        <w:t>at</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office</w:t>
      </w:r>
      <w:r w:rsidRPr="00AA2387">
        <w:rPr>
          <w:strike/>
          <w:color w:val="C00000"/>
          <w:spacing w:val="-3"/>
          <w:sz w:val="16"/>
          <w:szCs w:val="16"/>
          <w:u w:val="single"/>
        </w:rPr>
        <w:t xml:space="preserve"> </w:t>
      </w:r>
      <w:r w:rsidRPr="00AA2387">
        <w:rPr>
          <w:strike/>
          <w:color w:val="C00000"/>
          <w:sz w:val="16"/>
          <w:szCs w:val="16"/>
          <w:u w:val="single"/>
        </w:rPr>
        <w:t>of</w:t>
      </w:r>
      <w:r w:rsidRPr="00AA2387">
        <w:rPr>
          <w:strike/>
          <w:color w:val="C00000"/>
          <w:spacing w:val="-3"/>
          <w:sz w:val="16"/>
          <w:szCs w:val="16"/>
          <w:u w:val="single"/>
        </w:rPr>
        <w:t xml:space="preserve"> </w:t>
      </w:r>
      <w:r w:rsidRPr="00AA2387">
        <w:rPr>
          <w:strike/>
          <w:color w:val="C00000"/>
          <w:sz w:val="16"/>
          <w:szCs w:val="16"/>
          <w:u w:val="single"/>
        </w:rPr>
        <w:t xml:space="preserve">the City Planning Official, and that copies shall be provided at a reasonable </w:t>
      </w:r>
      <w:proofErr w:type="gramStart"/>
      <w:r w:rsidRPr="00AA2387">
        <w:rPr>
          <w:strike/>
          <w:color w:val="C00000"/>
          <w:sz w:val="16"/>
          <w:szCs w:val="16"/>
          <w:u w:val="single"/>
        </w:rPr>
        <w:t>cost;</w:t>
      </w:r>
      <w:proofErr w:type="gramEnd"/>
    </w:p>
    <w:p w14:paraId="05E7790F"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A</w:t>
      </w:r>
      <w:r w:rsidRPr="00AA2387">
        <w:rPr>
          <w:strike/>
          <w:color w:val="C00000"/>
          <w:spacing w:val="-3"/>
          <w:sz w:val="16"/>
          <w:szCs w:val="16"/>
          <w:u w:val="single"/>
        </w:rPr>
        <w:t xml:space="preserve"> </w:t>
      </w:r>
      <w:r w:rsidRPr="00AA2387">
        <w:rPr>
          <w:strike/>
          <w:color w:val="C00000"/>
          <w:sz w:val="16"/>
          <w:szCs w:val="16"/>
          <w:u w:val="single"/>
        </w:rPr>
        <w:t>statement</w:t>
      </w:r>
      <w:r w:rsidRPr="00AA2387">
        <w:rPr>
          <w:strike/>
          <w:color w:val="C00000"/>
          <w:spacing w:val="-2"/>
          <w:sz w:val="16"/>
          <w:szCs w:val="16"/>
          <w:u w:val="single"/>
        </w:rPr>
        <w:t xml:space="preserve"> </w:t>
      </w:r>
      <w:r w:rsidRPr="00AA2387">
        <w:rPr>
          <w:strike/>
          <w:color w:val="C00000"/>
          <w:sz w:val="16"/>
          <w:szCs w:val="16"/>
          <w:u w:val="single"/>
        </w:rPr>
        <w:t>that</w:t>
      </w:r>
      <w:r w:rsidRPr="00AA2387">
        <w:rPr>
          <w:strike/>
          <w:color w:val="C00000"/>
          <w:spacing w:val="-3"/>
          <w:sz w:val="16"/>
          <w:szCs w:val="16"/>
          <w:u w:val="single"/>
        </w:rPr>
        <w:t xml:space="preserve"> </w:t>
      </w:r>
      <w:r w:rsidRPr="00AA2387">
        <w:rPr>
          <w:strike/>
          <w:color w:val="C00000"/>
          <w:sz w:val="16"/>
          <w:szCs w:val="16"/>
          <w:u w:val="single"/>
        </w:rPr>
        <w:t>a</w:t>
      </w:r>
      <w:r w:rsidRPr="00AA2387">
        <w:rPr>
          <w:strike/>
          <w:color w:val="C00000"/>
          <w:spacing w:val="-3"/>
          <w:sz w:val="16"/>
          <w:szCs w:val="16"/>
          <w:u w:val="single"/>
        </w:rPr>
        <w:t xml:space="preserve"> </w:t>
      </w:r>
      <w:r w:rsidRPr="00AA2387">
        <w:rPr>
          <w:strike/>
          <w:color w:val="C00000"/>
          <w:sz w:val="16"/>
          <w:szCs w:val="16"/>
          <w:u w:val="single"/>
        </w:rPr>
        <w:t>copy</w:t>
      </w:r>
      <w:r w:rsidRPr="00AA2387">
        <w:rPr>
          <w:strike/>
          <w:color w:val="C00000"/>
          <w:spacing w:val="-3"/>
          <w:sz w:val="16"/>
          <w:szCs w:val="16"/>
          <w:u w:val="single"/>
        </w:rPr>
        <w:t xml:space="preserve"> </w:t>
      </w:r>
      <w:r w:rsidRPr="00AA2387">
        <w:rPr>
          <w:strike/>
          <w:color w:val="C00000"/>
          <w:sz w:val="16"/>
          <w:szCs w:val="16"/>
          <w:u w:val="single"/>
        </w:rPr>
        <w:t>of</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City’s</w:t>
      </w:r>
      <w:r w:rsidRPr="00AA2387">
        <w:rPr>
          <w:strike/>
          <w:color w:val="C00000"/>
          <w:spacing w:val="-3"/>
          <w:sz w:val="16"/>
          <w:szCs w:val="16"/>
          <w:u w:val="single"/>
        </w:rPr>
        <w:t xml:space="preserve"> </w:t>
      </w:r>
      <w:r w:rsidRPr="00AA2387">
        <w:rPr>
          <w:strike/>
          <w:color w:val="C00000"/>
          <w:sz w:val="16"/>
          <w:szCs w:val="16"/>
          <w:u w:val="single"/>
        </w:rPr>
        <w:t>staff</w:t>
      </w:r>
      <w:r w:rsidRPr="00AA2387">
        <w:rPr>
          <w:strike/>
          <w:color w:val="C00000"/>
          <w:spacing w:val="-3"/>
          <w:sz w:val="16"/>
          <w:szCs w:val="16"/>
          <w:u w:val="single"/>
        </w:rPr>
        <w:t xml:space="preserve"> </w:t>
      </w:r>
      <w:proofErr w:type="gramStart"/>
      <w:r w:rsidRPr="00AA2387">
        <w:rPr>
          <w:strike/>
          <w:color w:val="C00000"/>
          <w:sz w:val="16"/>
          <w:szCs w:val="16"/>
          <w:u w:val="single"/>
        </w:rPr>
        <w:t>report</w:t>
      </w:r>
      <w:proofErr w:type="gramEnd"/>
      <w:r w:rsidRPr="00AA2387">
        <w:rPr>
          <w:strike/>
          <w:color w:val="C00000"/>
          <w:spacing w:val="-3"/>
          <w:sz w:val="16"/>
          <w:szCs w:val="16"/>
          <w:u w:val="single"/>
        </w:rPr>
        <w:t xml:space="preserve"> </w:t>
      </w:r>
      <w:r w:rsidRPr="00AA2387">
        <w:rPr>
          <w:strike/>
          <w:color w:val="C00000"/>
          <w:sz w:val="16"/>
          <w:szCs w:val="16"/>
          <w:u w:val="single"/>
        </w:rPr>
        <w:t>and</w:t>
      </w:r>
      <w:r w:rsidRPr="00AA2387">
        <w:rPr>
          <w:strike/>
          <w:color w:val="C00000"/>
          <w:spacing w:val="-3"/>
          <w:sz w:val="16"/>
          <w:szCs w:val="16"/>
          <w:u w:val="single"/>
        </w:rPr>
        <w:t xml:space="preserve"> </w:t>
      </w:r>
      <w:r w:rsidRPr="00AA2387">
        <w:rPr>
          <w:strike/>
          <w:color w:val="C00000"/>
          <w:sz w:val="16"/>
          <w:szCs w:val="16"/>
          <w:u w:val="single"/>
        </w:rPr>
        <w:t>recommendation</w:t>
      </w:r>
      <w:r w:rsidRPr="00AA2387">
        <w:rPr>
          <w:strike/>
          <w:color w:val="C00000"/>
          <w:spacing w:val="-3"/>
          <w:sz w:val="16"/>
          <w:szCs w:val="16"/>
          <w:u w:val="single"/>
        </w:rPr>
        <w:t xml:space="preserve"> </w:t>
      </w:r>
      <w:r w:rsidRPr="00AA2387">
        <w:rPr>
          <w:strike/>
          <w:color w:val="C00000"/>
          <w:sz w:val="16"/>
          <w:szCs w:val="16"/>
          <w:u w:val="single"/>
        </w:rPr>
        <w:t>to</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hearings</w:t>
      </w:r>
      <w:r w:rsidRPr="00AA2387">
        <w:rPr>
          <w:strike/>
          <w:color w:val="C00000"/>
          <w:spacing w:val="-3"/>
          <w:sz w:val="16"/>
          <w:szCs w:val="16"/>
          <w:u w:val="single"/>
        </w:rPr>
        <w:t xml:space="preserve"> </w:t>
      </w:r>
      <w:r w:rsidRPr="00AA2387">
        <w:rPr>
          <w:strike/>
          <w:color w:val="C00000"/>
          <w:sz w:val="16"/>
          <w:szCs w:val="16"/>
          <w:u w:val="single"/>
        </w:rPr>
        <w:t>body</w:t>
      </w:r>
      <w:r w:rsidRPr="00AA2387">
        <w:rPr>
          <w:strike/>
          <w:color w:val="C00000"/>
          <w:spacing w:val="-2"/>
          <w:sz w:val="16"/>
          <w:szCs w:val="16"/>
          <w:u w:val="single"/>
        </w:rPr>
        <w:t xml:space="preserve"> </w:t>
      </w:r>
      <w:r w:rsidRPr="00AA2387">
        <w:rPr>
          <w:strike/>
          <w:color w:val="C00000"/>
          <w:sz w:val="16"/>
          <w:szCs w:val="16"/>
          <w:u w:val="single"/>
        </w:rPr>
        <w:t>shall</w:t>
      </w:r>
      <w:r w:rsidRPr="00AA2387">
        <w:rPr>
          <w:strike/>
          <w:color w:val="C00000"/>
          <w:spacing w:val="-3"/>
          <w:sz w:val="16"/>
          <w:szCs w:val="16"/>
          <w:u w:val="single"/>
        </w:rPr>
        <w:t xml:space="preserve"> </w:t>
      </w:r>
      <w:r w:rsidRPr="00AA2387">
        <w:rPr>
          <w:strike/>
          <w:color w:val="C00000"/>
          <w:sz w:val="16"/>
          <w:szCs w:val="16"/>
          <w:u w:val="single"/>
        </w:rPr>
        <w:t>be available for review at no cost at least seven days before the hearing, and that a copy shall be provided on request at a reasonable cost;</w:t>
      </w:r>
    </w:p>
    <w:p w14:paraId="74DF894D"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A</w:t>
      </w:r>
      <w:r w:rsidRPr="00AA2387">
        <w:rPr>
          <w:strike/>
          <w:color w:val="C00000"/>
          <w:spacing w:val="-3"/>
          <w:sz w:val="16"/>
          <w:szCs w:val="16"/>
          <w:u w:val="single"/>
        </w:rPr>
        <w:t xml:space="preserve"> </w:t>
      </w:r>
      <w:r w:rsidRPr="00AA2387">
        <w:rPr>
          <w:strike/>
          <w:color w:val="C00000"/>
          <w:sz w:val="16"/>
          <w:szCs w:val="16"/>
          <w:u w:val="single"/>
        </w:rPr>
        <w:t>general</w:t>
      </w:r>
      <w:r w:rsidRPr="00AA2387">
        <w:rPr>
          <w:strike/>
          <w:color w:val="C00000"/>
          <w:spacing w:val="-3"/>
          <w:sz w:val="16"/>
          <w:szCs w:val="16"/>
          <w:u w:val="single"/>
        </w:rPr>
        <w:t xml:space="preserve"> </w:t>
      </w:r>
      <w:r w:rsidRPr="00AA2387">
        <w:rPr>
          <w:strike/>
          <w:color w:val="C00000"/>
          <w:sz w:val="16"/>
          <w:szCs w:val="16"/>
          <w:u w:val="single"/>
        </w:rPr>
        <w:t>explanation</w:t>
      </w:r>
      <w:r w:rsidRPr="00AA2387">
        <w:rPr>
          <w:strike/>
          <w:color w:val="C00000"/>
          <w:spacing w:val="-3"/>
          <w:sz w:val="16"/>
          <w:szCs w:val="16"/>
          <w:u w:val="single"/>
        </w:rPr>
        <w:t xml:space="preserve"> </w:t>
      </w:r>
      <w:r w:rsidRPr="00AA2387">
        <w:rPr>
          <w:strike/>
          <w:color w:val="C00000"/>
          <w:sz w:val="16"/>
          <w:szCs w:val="16"/>
          <w:u w:val="single"/>
        </w:rPr>
        <w:t>of</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requirements</w:t>
      </w:r>
      <w:r w:rsidRPr="00AA2387">
        <w:rPr>
          <w:strike/>
          <w:color w:val="C00000"/>
          <w:spacing w:val="-3"/>
          <w:sz w:val="16"/>
          <w:szCs w:val="16"/>
          <w:u w:val="single"/>
        </w:rPr>
        <w:t xml:space="preserve"> </w:t>
      </w:r>
      <w:r w:rsidRPr="00AA2387">
        <w:rPr>
          <w:strike/>
          <w:color w:val="C00000"/>
          <w:sz w:val="16"/>
          <w:szCs w:val="16"/>
          <w:u w:val="single"/>
        </w:rPr>
        <w:t>to</w:t>
      </w:r>
      <w:r w:rsidRPr="00AA2387">
        <w:rPr>
          <w:strike/>
          <w:color w:val="C00000"/>
          <w:spacing w:val="-3"/>
          <w:sz w:val="16"/>
          <w:szCs w:val="16"/>
          <w:u w:val="single"/>
        </w:rPr>
        <w:t xml:space="preserve"> </w:t>
      </w:r>
      <w:r w:rsidRPr="00AA2387">
        <w:rPr>
          <w:strike/>
          <w:color w:val="C00000"/>
          <w:sz w:val="16"/>
          <w:szCs w:val="16"/>
          <w:u w:val="single"/>
        </w:rPr>
        <w:t>submit</w:t>
      </w:r>
      <w:r w:rsidRPr="00AA2387">
        <w:rPr>
          <w:strike/>
          <w:color w:val="C00000"/>
          <w:spacing w:val="-3"/>
          <w:sz w:val="16"/>
          <w:szCs w:val="16"/>
          <w:u w:val="single"/>
        </w:rPr>
        <w:t xml:space="preserve"> </w:t>
      </w:r>
      <w:r w:rsidRPr="00AA2387">
        <w:rPr>
          <w:strike/>
          <w:color w:val="C00000"/>
          <w:sz w:val="16"/>
          <w:szCs w:val="16"/>
          <w:u w:val="single"/>
        </w:rPr>
        <w:t>testimony,</w:t>
      </w:r>
      <w:r w:rsidRPr="00AA2387">
        <w:rPr>
          <w:strike/>
          <w:color w:val="C00000"/>
          <w:spacing w:val="-3"/>
          <w:sz w:val="16"/>
          <w:szCs w:val="16"/>
          <w:u w:val="single"/>
        </w:rPr>
        <w:t xml:space="preserve"> </w:t>
      </w:r>
      <w:r w:rsidRPr="00AA2387">
        <w:rPr>
          <w:strike/>
          <w:color w:val="C00000"/>
          <w:sz w:val="16"/>
          <w:szCs w:val="16"/>
          <w:u w:val="single"/>
        </w:rPr>
        <w:t>and</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procedure</w:t>
      </w:r>
      <w:r w:rsidRPr="00AA2387">
        <w:rPr>
          <w:strike/>
          <w:color w:val="C00000"/>
          <w:spacing w:val="-3"/>
          <w:sz w:val="16"/>
          <w:szCs w:val="16"/>
          <w:u w:val="single"/>
        </w:rPr>
        <w:t xml:space="preserve"> </w:t>
      </w:r>
      <w:r w:rsidRPr="00AA2387">
        <w:rPr>
          <w:strike/>
          <w:color w:val="C00000"/>
          <w:sz w:val="16"/>
          <w:szCs w:val="16"/>
          <w:u w:val="single"/>
        </w:rPr>
        <w:t>for</w:t>
      </w:r>
      <w:r w:rsidRPr="00AA2387">
        <w:rPr>
          <w:strike/>
          <w:color w:val="C00000"/>
          <w:spacing w:val="-4"/>
          <w:sz w:val="16"/>
          <w:szCs w:val="16"/>
          <w:u w:val="single"/>
        </w:rPr>
        <w:t xml:space="preserve"> </w:t>
      </w:r>
      <w:r w:rsidRPr="00AA2387">
        <w:rPr>
          <w:strike/>
          <w:color w:val="C00000"/>
          <w:sz w:val="16"/>
          <w:szCs w:val="16"/>
          <w:u w:val="single"/>
        </w:rPr>
        <w:t>conducting public hearings; and</w:t>
      </w:r>
    </w:p>
    <w:p w14:paraId="70B8AAD8" w14:textId="77777777" w:rsidR="00960635" w:rsidRPr="00AA2387" w:rsidRDefault="00960635" w:rsidP="00F01BB2">
      <w:pPr>
        <w:pStyle w:val="Style11"/>
        <w:numPr>
          <w:ilvl w:val="6"/>
          <w:numId w:val="2021"/>
        </w:numPr>
        <w:spacing w:after="0" w:line="240" w:lineRule="auto"/>
        <w:rPr>
          <w:strike/>
          <w:color w:val="C00000"/>
          <w:sz w:val="16"/>
          <w:szCs w:val="16"/>
          <w:u w:val="single"/>
        </w:rPr>
      </w:pPr>
      <w:r w:rsidRPr="00AA2387">
        <w:rPr>
          <w:strike/>
          <w:color w:val="C00000"/>
          <w:sz w:val="16"/>
          <w:szCs w:val="16"/>
          <w:u w:val="single"/>
        </w:rPr>
        <w:t>A</w:t>
      </w:r>
      <w:r w:rsidRPr="00AA2387">
        <w:rPr>
          <w:strike/>
          <w:color w:val="C00000"/>
          <w:spacing w:val="-3"/>
          <w:sz w:val="16"/>
          <w:szCs w:val="16"/>
          <w:u w:val="single"/>
        </w:rPr>
        <w:t xml:space="preserve"> </w:t>
      </w:r>
      <w:r w:rsidRPr="00AA2387">
        <w:rPr>
          <w:strike/>
          <w:color w:val="C00000"/>
          <w:sz w:val="16"/>
          <w:szCs w:val="16"/>
          <w:u w:val="single"/>
        </w:rPr>
        <w:t>statement</w:t>
      </w:r>
      <w:r w:rsidRPr="00AA2387">
        <w:rPr>
          <w:strike/>
          <w:color w:val="C00000"/>
          <w:spacing w:val="-2"/>
          <w:sz w:val="16"/>
          <w:szCs w:val="16"/>
          <w:u w:val="single"/>
        </w:rPr>
        <w:t xml:space="preserve"> </w:t>
      </w:r>
      <w:r w:rsidRPr="00AA2387">
        <w:rPr>
          <w:strike/>
          <w:color w:val="C00000"/>
          <w:sz w:val="16"/>
          <w:szCs w:val="16"/>
          <w:u w:val="single"/>
        </w:rPr>
        <w:t>that</w:t>
      </w:r>
      <w:r w:rsidRPr="00AA2387">
        <w:rPr>
          <w:strike/>
          <w:color w:val="C00000"/>
          <w:spacing w:val="-3"/>
          <w:sz w:val="16"/>
          <w:szCs w:val="16"/>
          <w:u w:val="single"/>
        </w:rPr>
        <w:t xml:space="preserve"> </w:t>
      </w:r>
      <w:r w:rsidRPr="00AA2387">
        <w:rPr>
          <w:strike/>
          <w:color w:val="C00000"/>
          <w:sz w:val="16"/>
          <w:szCs w:val="16"/>
          <w:u w:val="single"/>
        </w:rPr>
        <w:t>after</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public</w:t>
      </w:r>
      <w:r w:rsidRPr="00AA2387">
        <w:rPr>
          <w:strike/>
          <w:color w:val="C00000"/>
          <w:spacing w:val="-3"/>
          <w:sz w:val="16"/>
          <w:szCs w:val="16"/>
          <w:u w:val="single"/>
        </w:rPr>
        <w:t xml:space="preserve"> </w:t>
      </w:r>
      <w:r w:rsidRPr="00AA2387">
        <w:rPr>
          <w:strike/>
          <w:color w:val="C00000"/>
          <w:sz w:val="16"/>
          <w:szCs w:val="16"/>
          <w:u w:val="single"/>
        </w:rPr>
        <w:t>hearing</w:t>
      </w:r>
      <w:r w:rsidRPr="00AA2387">
        <w:rPr>
          <w:strike/>
          <w:color w:val="C00000"/>
          <w:spacing w:val="-3"/>
          <w:sz w:val="16"/>
          <w:szCs w:val="16"/>
          <w:u w:val="single"/>
        </w:rPr>
        <w:t xml:space="preserve"> </w:t>
      </w:r>
      <w:r w:rsidRPr="00AA2387">
        <w:rPr>
          <w:strike/>
          <w:color w:val="C00000"/>
          <w:sz w:val="16"/>
          <w:szCs w:val="16"/>
          <w:u w:val="single"/>
        </w:rPr>
        <w:t>closes,</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City</w:t>
      </w:r>
      <w:r w:rsidRPr="00AA2387">
        <w:rPr>
          <w:strike/>
          <w:color w:val="C00000"/>
          <w:spacing w:val="-3"/>
          <w:sz w:val="16"/>
          <w:szCs w:val="16"/>
          <w:u w:val="single"/>
        </w:rPr>
        <w:t xml:space="preserve"> </w:t>
      </w:r>
      <w:r w:rsidRPr="00AA2387">
        <w:rPr>
          <w:strike/>
          <w:color w:val="C00000"/>
          <w:sz w:val="16"/>
          <w:szCs w:val="16"/>
          <w:u w:val="single"/>
        </w:rPr>
        <w:t>will</w:t>
      </w:r>
      <w:r w:rsidRPr="00AA2387">
        <w:rPr>
          <w:strike/>
          <w:color w:val="C00000"/>
          <w:spacing w:val="-3"/>
          <w:sz w:val="16"/>
          <w:szCs w:val="16"/>
          <w:u w:val="single"/>
        </w:rPr>
        <w:t xml:space="preserve"> </w:t>
      </w:r>
      <w:r w:rsidRPr="00AA2387">
        <w:rPr>
          <w:strike/>
          <w:color w:val="C00000"/>
          <w:sz w:val="16"/>
          <w:szCs w:val="16"/>
          <w:u w:val="single"/>
        </w:rPr>
        <w:t>issue</w:t>
      </w:r>
      <w:r w:rsidRPr="00AA2387">
        <w:rPr>
          <w:strike/>
          <w:color w:val="C00000"/>
          <w:spacing w:val="-3"/>
          <w:sz w:val="16"/>
          <w:szCs w:val="16"/>
          <w:u w:val="single"/>
        </w:rPr>
        <w:t xml:space="preserve"> </w:t>
      </w:r>
      <w:r w:rsidRPr="00AA2387">
        <w:rPr>
          <w:strike/>
          <w:color w:val="C00000"/>
          <w:sz w:val="16"/>
          <w:szCs w:val="16"/>
          <w:u w:val="single"/>
        </w:rPr>
        <w:t>its</w:t>
      </w:r>
      <w:r w:rsidRPr="00AA2387">
        <w:rPr>
          <w:strike/>
          <w:color w:val="C00000"/>
          <w:spacing w:val="-3"/>
          <w:sz w:val="16"/>
          <w:szCs w:val="16"/>
          <w:u w:val="single"/>
        </w:rPr>
        <w:t xml:space="preserve"> </w:t>
      </w:r>
      <w:r w:rsidRPr="00AA2387">
        <w:rPr>
          <w:strike/>
          <w:color w:val="C00000"/>
          <w:sz w:val="16"/>
          <w:szCs w:val="16"/>
          <w:u w:val="single"/>
        </w:rPr>
        <w:t>decision,</w:t>
      </w:r>
      <w:r w:rsidRPr="00AA2387">
        <w:rPr>
          <w:strike/>
          <w:color w:val="C00000"/>
          <w:spacing w:val="-2"/>
          <w:sz w:val="16"/>
          <w:szCs w:val="16"/>
          <w:u w:val="single"/>
        </w:rPr>
        <w:t xml:space="preserve"> </w:t>
      </w:r>
      <w:r w:rsidRPr="00AA2387">
        <w:rPr>
          <w:strike/>
          <w:color w:val="C00000"/>
          <w:sz w:val="16"/>
          <w:szCs w:val="16"/>
          <w:u w:val="single"/>
        </w:rPr>
        <w:t>and</w:t>
      </w:r>
      <w:r w:rsidRPr="00AA2387">
        <w:rPr>
          <w:strike/>
          <w:color w:val="C00000"/>
          <w:spacing w:val="-3"/>
          <w:sz w:val="16"/>
          <w:szCs w:val="16"/>
          <w:u w:val="single"/>
        </w:rPr>
        <w:t xml:space="preserve"> </w:t>
      </w:r>
      <w:r w:rsidRPr="00AA2387">
        <w:rPr>
          <w:strike/>
          <w:color w:val="C00000"/>
          <w:sz w:val="16"/>
          <w:szCs w:val="16"/>
          <w:u w:val="single"/>
        </w:rPr>
        <w:t>the</w:t>
      </w:r>
      <w:r w:rsidRPr="00AA2387">
        <w:rPr>
          <w:strike/>
          <w:color w:val="C00000"/>
          <w:spacing w:val="-3"/>
          <w:sz w:val="16"/>
          <w:szCs w:val="16"/>
          <w:u w:val="single"/>
        </w:rPr>
        <w:t xml:space="preserve"> </w:t>
      </w:r>
      <w:r w:rsidRPr="00AA2387">
        <w:rPr>
          <w:strike/>
          <w:color w:val="C00000"/>
          <w:sz w:val="16"/>
          <w:szCs w:val="16"/>
          <w:u w:val="single"/>
        </w:rPr>
        <w:t>decision</w:t>
      </w:r>
      <w:r w:rsidRPr="00AA2387">
        <w:rPr>
          <w:strike/>
          <w:color w:val="C00000"/>
          <w:spacing w:val="-3"/>
          <w:sz w:val="16"/>
          <w:szCs w:val="16"/>
          <w:u w:val="single"/>
        </w:rPr>
        <w:t xml:space="preserve"> </w:t>
      </w:r>
      <w:r w:rsidRPr="00AA2387">
        <w:rPr>
          <w:strike/>
          <w:color w:val="C00000"/>
          <w:sz w:val="16"/>
          <w:szCs w:val="16"/>
          <w:u w:val="single"/>
        </w:rPr>
        <w:t>shall be mailed to the applicant and to anyone else who submitted written comments or who is</w:t>
      </w:r>
      <w:r w:rsidRPr="00AA2387">
        <w:rPr>
          <w:strike/>
          <w:color w:val="C00000"/>
          <w:spacing w:val="40"/>
          <w:sz w:val="16"/>
          <w:szCs w:val="16"/>
          <w:u w:val="single"/>
        </w:rPr>
        <w:t xml:space="preserve"> </w:t>
      </w:r>
      <w:r w:rsidRPr="00AA2387">
        <w:rPr>
          <w:strike/>
          <w:color w:val="C00000"/>
          <w:sz w:val="16"/>
          <w:szCs w:val="16"/>
          <w:u w:val="single"/>
        </w:rPr>
        <w:t>otherwise legally entitled to notice.</w:t>
      </w:r>
    </w:p>
    <w:bookmarkEnd w:id="436"/>
    <w:p w14:paraId="0A6A1143" w14:textId="6C65466B" w:rsidR="00FF0D02" w:rsidRPr="00AA2387" w:rsidRDefault="00FF0D02" w:rsidP="00F01BB2">
      <w:pPr>
        <w:pStyle w:val="Style10"/>
        <w:numPr>
          <w:ilvl w:val="0"/>
          <w:numId w:val="0"/>
        </w:numPr>
        <w:spacing w:after="0" w:line="240" w:lineRule="auto"/>
        <w:ind w:left="2160"/>
        <w:rPr>
          <w:strike/>
          <w:sz w:val="16"/>
          <w:szCs w:val="16"/>
        </w:rPr>
      </w:pPr>
      <w:r w:rsidRPr="00AA2387">
        <w:rPr>
          <w:strike/>
          <w:sz w:val="16"/>
          <w:szCs w:val="16"/>
        </w:rPr>
        <w:t>C. Conduct of the Public Hearing</w:t>
      </w:r>
      <w:r w:rsidRPr="00AA2387">
        <w:rPr>
          <w:strike/>
          <w:sz w:val="16"/>
          <w:szCs w:val="16"/>
        </w:rPr>
        <w:tab/>
      </w:r>
    </w:p>
    <w:p w14:paraId="730B9B25" w14:textId="591C5487" w:rsidR="00FF0D02" w:rsidRPr="00AA2387" w:rsidRDefault="00FF0D02" w:rsidP="00F01BB2">
      <w:pPr>
        <w:pStyle w:val="Style10"/>
        <w:numPr>
          <w:ilvl w:val="0"/>
          <w:numId w:val="0"/>
        </w:numPr>
        <w:spacing w:after="0" w:line="240" w:lineRule="auto"/>
        <w:ind w:left="2160"/>
        <w:rPr>
          <w:strike/>
          <w:sz w:val="16"/>
          <w:szCs w:val="16"/>
        </w:rPr>
      </w:pPr>
      <w:proofErr w:type="gramStart"/>
      <w:r w:rsidRPr="00AA2387">
        <w:rPr>
          <w:strike/>
          <w:sz w:val="16"/>
          <w:szCs w:val="16"/>
        </w:rPr>
        <w:t>Conduct</w:t>
      </w:r>
      <w:proofErr w:type="gramEnd"/>
      <w:r w:rsidRPr="00AA2387">
        <w:rPr>
          <w:strike/>
          <w:sz w:val="16"/>
          <w:szCs w:val="16"/>
        </w:rPr>
        <w:t xml:space="preserve"> of the public hearing shall follow the process identified in Ordinance 333.</w:t>
      </w:r>
    </w:p>
    <w:bookmarkEnd w:id="437"/>
    <w:p w14:paraId="65EF0C00" w14:textId="32C6E454" w:rsidR="00A15FDC" w:rsidRPr="00AA2387" w:rsidRDefault="00A15FDC" w:rsidP="00F01BB2">
      <w:pPr>
        <w:pStyle w:val="Style10"/>
        <w:numPr>
          <w:ilvl w:val="4"/>
          <w:numId w:val="2021"/>
        </w:numPr>
        <w:spacing w:after="0" w:line="240" w:lineRule="auto"/>
        <w:rPr>
          <w:strike/>
          <w:sz w:val="16"/>
          <w:szCs w:val="16"/>
        </w:rPr>
      </w:pPr>
    </w:p>
    <w:p w14:paraId="2CED5353" w14:textId="778D0507" w:rsidR="002F05A3" w:rsidRPr="00AA2387" w:rsidRDefault="00225449" w:rsidP="00F01BB2">
      <w:pPr>
        <w:pStyle w:val="Style9"/>
        <w:numPr>
          <w:ilvl w:val="3"/>
          <w:numId w:val="2021"/>
        </w:numPr>
        <w:spacing w:after="0" w:line="240" w:lineRule="auto"/>
        <w:rPr>
          <w:strike/>
          <w:sz w:val="16"/>
          <w:szCs w:val="16"/>
        </w:rPr>
      </w:pPr>
      <w:r w:rsidRPr="00AA2387">
        <w:rPr>
          <w:strike/>
          <w:sz w:val="16"/>
          <w:szCs w:val="16"/>
        </w:rPr>
        <w:t>Burden of Proof</w:t>
      </w:r>
      <w:r w:rsidR="009A035F" w:rsidRPr="00AA2387">
        <w:rPr>
          <w:strike/>
          <w:sz w:val="16"/>
          <w:szCs w:val="16"/>
        </w:rPr>
        <w:t xml:space="preserve">. The burden is on the applicant to demonstrate compliance with the criteria. </w:t>
      </w:r>
      <w:r w:rsidR="002F05A3" w:rsidRPr="00AA2387">
        <w:rPr>
          <w:strike/>
          <w:sz w:val="16"/>
          <w:szCs w:val="16"/>
        </w:rPr>
        <w:t>The more drastic the change or the greater the proposal or the greater the impact of the proposal in an area, the greater is the burden upon the proponent.</w:t>
      </w:r>
      <w:r w:rsidRPr="00AA2387">
        <w:rPr>
          <w:strike/>
          <w:sz w:val="16"/>
          <w:szCs w:val="16"/>
        </w:rPr>
        <w:t xml:space="preserve"> </w:t>
      </w:r>
      <w:r w:rsidR="002F05A3" w:rsidRPr="00AA2387">
        <w:rPr>
          <w:strike/>
          <w:sz w:val="16"/>
          <w:szCs w:val="16"/>
        </w:rPr>
        <w:t>The requested proposal must be supported by proof that:</w:t>
      </w:r>
    </w:p>
    <w:p w14:paraId="27A2617C"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It conforms to all applicable city charter and ordinance requirements.</w:t>
      </w:r>
    </w:p>
    <w:p w14:paraId="1B828CB8"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 xml:space="preserve">There is a public need for </w:t>
      </w:r>
      <w:proofErr w:type="gramStart"/>
      <w:r w:rsidRPr="00AA2387">
        <w:rPr>
          <w:strike/>
          <w:sz w:val="16"/>
          <w:szCs w:val="16"/>
        </w:rPr>
        <w:t>the approval</w:t>
      </w:r>
      <w:proofErr w:type="gramEnd"/>
      <w:r w:rsidRPr="00AA2387">
        <w:rPr>
          <w:strike/>
          <w:sz w:val="16"/>
          <w:szCs w:val="16"/>
        </w:rPr>
        <w:t>.</w:t>
      </w:r>
    </w:p>
    <w:p w14:paraId="7A5D2AEF" w14:textId="77777777" w:rsidR="002F05A3" w:rsidRPr="00AA2387" w:rsidRDefault="002F05A3" w:rsidP="00F01BB2">
      <w:pPr>
        <w:pStyle w:val="Style10"/>
        <w:numPr>
          <w:ilvl w:val="4"/>
          <w:numId w:val="2021"/>
        </w:numPr>
        <w:spacing w:after="0" w:line="240" w:lineRule="auto"/>
        <w:rPr>
          <w:strike/>
          <w:sz w:val="16"/>
          <w:szCs w:val="16"/>
        </w:rPr>
      </w:pPr>
      <w:r w:rsidRPr="00AA2387">
        <w:rPr>
          <w:strike/>
          <w:sz w:val="16"/>
          <w:szCs w:val="16"/>
        </w:rPr>
        <w:t xml:space="preserve">The public need will be best served by granting the proposal (if the proposal is for zone change, proof must be submitted that the public need will be best served by changing the classification of the </w:t>
      </w:r>
      <w:proofErr w:type="gramStart"/>
      <w:r w:rsidRPr="00AA2387">
        <w:rPr>
          <w:strike/>
          <w:sz w:val="16"/>
          <w:szCs w:val="16"/>
        </w:rPr>
        <w:t>particular piece</w:t>
      </w:r>
      <w:proofErr w:type="gramEnd"/>
      <w:r w:rsidRPr="00AA2387">
        <w:rPr>
          <w:strike/>
          <w:sz w:val="16"/>
          <w:szCs w:val="16"/>
        </w:rPr>
        <w:t xml:space="preserve"> of property in question as compared with other available property).</w:t>
      </w:r>
    </w:p>
    <w:p w14:paraId="77A04DA8" w14:textId="507C7F2F" w:rsidR="00225449" w:rsidRPr="00AA2387" w:rsidRDefault="002F05A3" w:rsidP="00F01BB2">
      <w:pPr>
        <w:pStyle w:val="Style10"/>
        <w:numPr>
          <w:ilvl w:val="4"/>
          <w:numId w:val="2021"/>
        </w:numPr>
        <w:spacing w:after="0" w:line="240" w:lineRule="auto"/>
        <w:rPr>
          <w:strike/>
          <w:sz w:val="16"/>
          <w:szCs w:val="16"/>
        </w:rPr>
      </w:pPr>
      <w:r w:rsidRPr="00AA2387">
        <w:rPr>
          <w:strike/>
          <w:sz w:val="16"/>
          <w:szCs w:val="16"/>
        </w:rPr>
        <w:t>If other areas have been previously designated for a use of development submitted in the proposal, there is a necessity for introducing the proposal into an area not previously contemplated and that the property owners there should bear the burden, if any, of introducing that proposal into their area.</w:t>
      </w:r>
    </w:p>
    <w:p w14:paraId="4C489EC5" w14:textId="58B95F2F" w:rsidR="00AC3256" w:rsidRPr="00AA2387" w:rsidRDefault="00AC3256" w:rsidP="00F01BB2">
      <w:pPr>
        <w:pStyle w:val="Style9"/>
        <w:numPr>
          <w:ilvl w:val="3"/>
          <w:numId w:val="2021"/>
        </w:numPr>
        <w:spacing w:after="0" w:line="240" w:lineRule="auto"/>
        <w:rPr>
          <w:strike/>
          <w:sz w:val="16"/>
          <w:szCs w:val="16"/>
        </w:rPr>
      </w:pPr>
      <w:r w:rsidRPr="00AA2387">
        <w:rPr>
          <w:strike/>
          <w:sz w:val="16"/>
          <w:szCs w:val="16"/>
        </w:rPr>
        <w:t>Effective</w:t>
      </w:r>
      <w:r w:rsidRPr="00AA2387">
        <w:rPr>
          <w:strike/>
          <w:spacing w:val="-3"/>
          <w:sz w:val="16"/>
          <w:szCs w:val="16"/>
        </w:rPr>
        <w:t xml:space="preserve"> </w:t>
      </w:r>
      <w:r w:rsidRPr="00AA2387">
        <w:rPr>
          <w:strike/>
          <w:sz w:val="16"/>
          <w:szCs w:val="16"/>
        </w:rPr>
        <w:t>Date</w:t>
      </w:r>
      <w:r w:rsidRPr="00AA2387">
        <w:rPr>
          <w:strike/>
          <w:spacing w:val="-3"/>
          <w:sz w:val="16"/>
          <w:szCs w:val="16"/>
        </w:rPr>
        <w:t xml:space="preserve"> </w:t>
      </w:r>
      <w:r w:rsidRPr="00AA2387">
        <w:rPr>
          <w:strike/>
          <w:sz w:val="16"/>
          <w:szCs w:val="16"/>
        </w:rPr>
        <w:t>of</w:t>
      </w:r>
      <w:r w:rsidRPr="00AA2387">
        <w:rPr>
          <w:strike/>
          <w:spacing w:val="-3"/>
          <w:sz w:val="16"/>
          <w:szCs w:val="16"/>
        </w:rPr>
        <w:t xml:space="preserve"> </w:t>
      </w:r>
      <w:r w:rsidRPr="00AA2387">
        <w:rPr>
          <w:strike/>
          <w:sz w:val="16"/>
          <w:szCs w:val="16"/>
        </w:rPr>
        <w:t>Decision.</w:t>
      </w:r>
      <w:r w:rsidRPr="00AA2387">
        <w:rPr>
          <w:strike/>
          <w:spacing w:val="-6"/>
          <w:sz w:val="16"/>
          <w:szCs w:val="16"/>
        </w:rPr>
        <w:t xml:space="preserve"> </w:t>
      </w:r>
      <w:r w:rsidRPr="00AA2387">
        <w:rPr>
          <w:strike/>
          <w:sz w:val="16"/>
          <w:szCs w:val="16"/>
        </w:rPr>
        <w:t>Unless</w:t>
      </w:r>
      <w:r w:rsidRPr="00AA2387">
        <w:rPr>
          <w:strike/>
          <w:spacing w:val="-3"/>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conditions</w:t>
      </w:r>
      <w:r w:rsidRPr="00AA2387">
        <w:rPr>
          <w:strike/>
          <w:spacing w:val="-3"/>
          <w:sz w:val="16"/>
          <w:szCs w:val="16"/>
        </w:rPr>
        <w:t xml:space="preserve"> </w:t>
      </w:r>
      <w:r w:rsidRPr="00AA2387">
        <w:rPr>
          <w:strike/>
          <w:sz w:val="16"/>
          <w:szCs w:val="16"/>
        </w:rPr>
        <w:t>of</w:t>
      </w:r>
      <w:r w:rsidRPr="00AA2387">
        <w:rPr>
          <w:strike/>
          <w:spacing w:val="-3"/>
          <w:sz w:val="16"/>
          <w:szCs w:val="16"/>
        </w:rPr>
        <w:t xml:space="preserve"> </w:t>
      </w:r>
      <w:r w:rsidRPr="00AA2387">
        <w:rPr>
          <w:strike/>
          <w:sz w:val="16"/>
          <w:szCs w:val="16"/>
        </w:rPr>
        <w:t>approval</w:t>
      </w:r>
      <w:r w:rsidRPr="00AA2387">
        <w:rPr>
          <w:strike/>
          <w:spacing w:val="-3"/>
          <w:sz w:val="16"/>
          <w:szCs w:val="16"/>
        </w:rPr>
        <w:t xml:space="preserve"> </w:t>
      </w:r>
      <w:r w:rsidRPr="00AA2387">
        <w:rPr>
          <w:strike/>
          <w:sz w:val="16"/>
          <w:szCs w:val="16"/>
        </w:rPr>
        <w:t>specify</w:t>
      </w:r>
      <w:r w:rsidRPr="00AA2387">
        <w:rPr>
          <w:strike/>
          <w:spacing w:val="-3"/>
          <w:sz w:val="16"/>
          <w:szCs w:val="16"/>
        </w:rPr>
        <w:t xml:space="preserve"> </w:t>
      </w:r>
      <w:r w:rsidRPr="00AA2387">
        <w:rPr>
          <w:strike/>
          <w:sz w:val="16"/>
          <w:szCs w:val="16"/>
        </w:rPr>
        <w:t>otherwise,</w:t>
      </w:r>
      <w:r w:rsidRPr="00AA2387">
        <w:rPr>
          <w:strike/>
          <w:spacing w:val="-3"/>
          <w:sz w:val="16"/>
          <w:szCs w:val="16"/>
        </w:rPr>
        <w:t xml:space="preserve"> </w:t>
      </w:r>
      <w:r w:rsidRPr="00AA2387">
        <w:rPr>
          <w:strike/>
          <w:sz w:val="16"/>
          <w:szCs w:val="16"/>
        </w:rPr>
        <w:t>a</w:t>
      </w:r>
      <w:r w:rsidRPr="00AA2387">
        <w:rPr>
          <w:strike/>
          <w:spacing w:val="-3"/>
          <w:sz w:val="16"/>
          <w:szCs w:val="16"/>
        </w:rPr>
        <w:t xml:space="preserve"> </w:t>
      </w:r>
      <w:r w:rsidRPr="00AA2387">
        <w:rPr>
          <w:strike/>
          <w:sz w:val="16"/>
          <w:szCs w:val="16"/>
        </w:rPr>
        <w:t>Quasi-Judicial</w:t>
      </w:r>
      <w:r w:rsidRPr="00AA2387">
        <w:rPr>
          <w:strike/>
          <w:spacing w:val="-2"/>
          <w:sz w:val="16"/>
          <w:szCs w:val="16"/>
        </w:rPr>
        <w:t xml:space="preserve"> </w:t>
      </w:r>
      <w:r w:rsidRPr="00AA2387">
        <w:rPr>
          <w:strike/>
          <w:sz w:val="16"/>
          <w:szCs w:val="16"/>
        </w:rPr>
        <w:t xml:space="preserve">Decision becomes effective </w:t>
      </w:r>
      <w:r w:rsidR="00A90894" w:rsidRPr="00AA2387">
        <w:rPr>
          <w:strike/>
          <w:sz w:val="16"/>
          <w:szCs w:val="16"/>
        </w:rPr>
        <w:t>2</w:t>
      </w:r>
      <w:r w:rsidRPr="00AA2387">
        <w:rPr>
          <w:strike/>
          <w:sz w:val="16"/>
          <w:szCs w:val="16"/>
        </w:rPr>
        <w:t xml:space="preserve">0 days after the City mails the decision notice, unless the decision is appealed pursuant to subsection </w:t>
      </w:r>
      <w:r w:rsidR="00A90894" w:rsidRPr="00AA2387">
        <w:rPr>
          <w:strike/>
          <w:sz w:val="16"/>
          <w:szCs w:val="16"/>
        </w:rPr>
        <w:t>7.5.03.F</w:t>
      </w:r>
      <w:r w:rsidRPr="00AA2387">
        <w:rPr>
          <w:strike/>
          <w:sz w:val="16"/>
          <w:szCs w:val="16"/>
        </w:rPr>
        <w:t>.</w:t>
      </w:r>
    </w:p>
    <w:p w14:paraId="29DCFA95" w14:textId="77777777" w:rsidR="00AC3256" w:rsidRPr="00AA2387" w:rsidRDefault="00AC3256" w:rsidP="00F01BB2">
      <w:pPr>
        <w:pStyle w:val="Style9"/>
        <w:numPr>
          <w:ilvl w:val="3"/>
          <w:numId w:val="2021"/>
        </w:numPr>
        <w:spacing w:after="0" w:line="240" w:lineRule="auto"/>
        <w:rPr>
          <w:strike/>
          <w:sz w:val="16"/>
          <w:szCs w:val="16"/>
        </w:rPr>
      </w:pPr>
      <w:r w:rsidRPr="00AA2387">
        <w:rPr>
          <w:strike/>
          <w:sz w:val="16"/>
          <w:szCs w:val="16"/>
        </w:rPr>
        <w:t>Appeal</w:t>
      </w:r>
      <w:r w:rsidRPr="00AA2387">
        <w:rPr>
          <w:strike/>
          <w:spacing w:val="-3"/>
          <w:sz w:val="16"/>
          <w:szCs w:val="16"/>
        </w:rPr>
        <w:t xml:space="preserve"> </w:t>
      </w:r>
      <w:r w:rsidRPr="00AA2387">
        <w:rPr>
          <w:strike/>
          <w:sz w:val="16"/>
          <w:szCs w:val="16"/>
        </w:rPr>
        <w:t>of</w:t>
      </w:r>
      <w:r w:rsidRPr="00AA2387">
        <w:rPr>
          <w:strike/>
          <w:spacing w:val="-3"/>
          <w:sz w:val="16"/>
          <w:szCs w:val="16"/>
        </w:rPr>
        <w:t xml:space="preserve"> </w:t>
      </w:r>
      <w:r w:rsidRPr="00AA2387">
        <w:rPr>
          <w:strike/>
          <w:sz w:val="16"/>
          <w:szCs w:val="16"/>
        </w:rPr>
        <w:t>Planning</w:t>
      </w:r>
      <w:r w:rsidRPr="00AA2387">
        <w:rPr>
          <w:strike/>
          <w:spacing w:val="-3"/>
          <w:sz w:val="16"/>
          <w:szCs w:val="16"/>
        </w:rPr>
        <w:t xml:space="preserve"> </w:t>
      </w:r>
      <w:r w:rsidRPr="00AA2387">
        <w:rPr>
          <w:strike/>
          <w:sz w:val="16"/>
          <w:szCs w:val="16"/>
        </w:rPr>
        <w:t>Commission</w:t>
      </w:r>
      <w:r w:rsidRPr="00AA2387">
        <w:rPr>
          <w:strike/>
          <w:spacing w:val="-3"/>
          <w:sz w:val="16"/>
          <w:szCs w:val="16"/>
        </w:rPr>
        <w:t xml:space="preserve"> </w:t>
      </w:r>
      <w:r w:rsidRPr="00AA2387">
        <w:rPr>
          <w:strike/>
          <w:sz w:val="16"/>
          <w:szCs w:val="16"/>
        </w:rPr>
        <w:t>Decision.</w:t>
      </w:r>
      <w:r w:rsidRPr="00AA2387">
        <w:rPr>
          <w:strike/>
          <w:spacing w:val="-5"/>
          <w:sz w:val="16"/>
          <w:szCs w:val="16"/>
        </w:rPr>
        <w:t xml:space="preserve"> </w:t>
      </w:r>
      <w:r w:rsidRPr="00AA2387">
        <w:rPr>
          <w:strike/>
          <w:sz w:val="16"/>
          <w:szCs w:val="16"/>
        </w:rPr>
        <w:t>The</w:t>
      </w:r>
      <w:r w:rsidRPr="00AA2387">
        <w:rPr>
          <w:strike/>
          <w:spacing w:val="-4"/>
          <w:sz w:val="16"/>
          <w:szCs w:val="16"/>
        </w:rPr>
        <w:t xml:space="preserve"> </w:t>
      </w:r>
      <w:r w:rsidRPr="00AA2387">
        <w:rPr>
          <w:strike/>
          <w:sz w:val="16"/>
          <w:szCs w:val="16"/>
        </w:rPr>
        <w:t>Planning</w:t>
      </w:r>
      <w:r w:rsidRPr="00AA2387">
        <w:rPr>
          <w:strike/>
          <w:spacing w:val="-3"/>
          <w:sz w:val="16"/>
          <w:szCs w:val="16"/>
        </w:rPr>
        <w:t xml:space="preserve"> </w:t>
      </w:r>
      <w:r w:rsidRPr="00AA2387">
        <w:rPr>
          <w:strike/>
          <w:sz w:val="16"/>
          <w:szCs w:val="16"/>
        </w:rPr>
        <w:t>Commission’s</w:t>
      </w:r>
      <w:r w:rsidRPr="00AA2387">
        <w:rPr>
          <w:strike/>
          <w:spacing w:val="-3"/>
          <w:sz w:val="16"/>
          <w:szCs w:val="16"/>
        </w:rPr>
        <w:t xml:space="preserve"> </w:t>
      </w:r>
      <w:r w:rsidRPr="00AA2387">
        <w:rPr>
          <w:strike/>
          <w:sz w:val="16"/>
          <w:szCs w:val="16"/>
        </w:rPr>
        <w:t>decision</w:t>
      </w:r>
      <w:r w:rsidRPr="00AA2387">
        <w:rPr>
          <w:strike/>
          <w:spacing w:val="-3"/>
          <w:sz w:val="16"/>
          <w:szCs w:val="16"/>
        </w:rPr>
        <w:t xml:space="preserve"> </w:t>
      </w:r>
      <w:r w:rsidRPr="00AA2387">
        <w:rPr>
          <w:strike/>
          <w:sz w:val="16"/>
          <w:szCs w:val="16"/>
        </w:rPr>
        <w:t>may</w:t>
      </w:r>
      <w:r w:rsidRPr="00AA2387">
        <w:rPr>
          <w:strike/>
          <w:spacing w:val="-3"/>
          <w:sz w:val="16"/>
          <w:szCs w:val="16"/>
        </w:rPr>
        <w:t xml:space="preserve"> </w:t>
      </w:r>
      <w:r w:rsidRPr="00AA2387">
        <w:rPr>
          <w:strike/>
          <w:sz w:val="16"/>
          <w:szCs w:val="16"/>
        </w:rPr>
        <w:t>be</w:t>
      </w:r>
      <w:r w:rsidRPr="00AA2387">
        <w:rPr>
          <w:strike/>
          <w:spacing w:val="-3"/>
          <w:sz w:val="16"/>
          <w:szCs w:val="16"/>
        </w:rPr>
        <w:t xml:space="preserve"> </w:t>
      </w:r>
      <w:r w:rsidRPr="00AA2387">
        <w:rPr>
          <w:strike/>
          <w:sz w:val="16"/>
          <w:szCs w:val="16"/>
        </w:rPr>
        <w:t>appealed</w:t>
      </w:r>
      <w:r w:rsidRPr="00AA2387">
        <w:rPr>
          <w:strike/>
          <w:spacing w:val="-3"/>
          <w:sz w:val="16"/>
          <w:szCs w:val="16"/>
        </w:rPr>
        <w:t xml:space="preserve"> </w:t>
      </w:r>
      <w:r w:rsidRPr="00AA2387">
        <w:rPr>
          <w:strike/>
          <w:sz w:val="16"/>
          <w:szCs w:val="16"/>
        </w:rPr>
        <w:t>to</w:t>
      </w:r>
      <w:r w:rsidRPr="00AA2387">
        <w:rPr>
          <w:strike/>
          <w:spacing w:val="-3"/>
          <w:sz w:val="16"/>
          <w:szCs w:val="16"/>
        </w:rPr>
        <w:t xml:space="preserve"> </w:t>
      </w:r>
      <w:r w:rsidRPr="00AA2387">
        <w:rPr>
          <w:strike/>
          <w:sz w:val="16"/>
          <w:szCs w:val="16"/>
        </w:rPr>
        <w:t>the City Council as follows:</w:t>
      </w:r>
    </w:p>
    <w:p w14:paraId="33F9B579" w14:textId="2360F402" w:rsidR="00AC3256" w:rsidRPr="00AA2387" w:rsidRDefault="00AC3256" w:rsidP="00F01BB2">
      <w:pPr>
        <w:pStyle w:val="Style10"/>
        <w:numPr>
          <w:ilvl w:val="4"/>
          <w:numId w:val="2021"/>
        </w:numPr>
        <w:spacing w:after="0" w:line="240" w:lineRule="auto"/>
        <w:rPr>
          <w:strike/>
          <w:sz w:val="16"/>
          <w:szCs w:val="16"/>
        </w:rPr>
      </w:pPr>
      <w:r w:rsidRPr="00AA2387">
        <w:rPr>
          <w:strike/>
          <w:sz w:val="16"/>
          <w:szCs w:val="16"/>
        </w:rPr>
        <w:t>The</w:t>
      </w:r>
      <w:r w:rsidRPr="00AA2387">
        <w:rPr>
          <w:strike/>
          <w:spacing w:val="-5"/>
          <w:sz w:val="16"/>
          <w:szCs w:val="16"/>
        </w:rPr>
        <w:t xml:space="preserve"> </w:t>
      </w:r>
      <w:r w:rsidRPr="00AA2387">
        <w:rPr>
          <w:strike/>
          <w:sz w:val="16"/>
          <w:szCs w:val="16"/>
        </w:rPr>
        <w:t>following</w:t>
      </w:r>
      <w:r w:rsidRPr="00AA2387">
        <w:rPr>
          <w:strike/>
          <w:spacing w:val="-5"/>
          <w:sz w:val="16"/>
          <w:szCs w:val="16"/>
        </w:rPr>
        <w:t xml:space="preserve"> </w:t>
      </w:r>
      <w:r w:rsidRPr="00AA2387">
        <w:rPr>
          <w:strike/>
          <w:sz w:val="16"/>
          <w:szCs w:val="16"/>
        </w:rPr>
        <w:t>people</w:t>
      </w:r>
      <w:r w:rsidRPr="00AA2387">
        <w:rPr>
          <w:strike/>
          <w:spacing w:val="-5"/>
          <w:sz w:val="16"/>
          <w:szCs w:val="16"/>
        </w:rPr>
        <w:t xml:space="preserve"> </w:t>
      </w:r>
      <w:r w:rsidRPr="00AA2387">
        <w:rPr>
          <w:strike/>
          <w:sz w:val="16"/>
          <w:szCs w:val="16"/>
        </w:rPr>
        <w:t>have</w:t>
      </w:r>
      <w:r w:rsidRPr="00AA2387">
        <w:rPr>
          <w:strike/>
          <w:spacing w:val="-5"/>
          <w:sz w:val="16"/>
          <w:szCs w:val="16"/>
        </w:rPr>
        <w:t xml:space="preserve"> </w:t>
      </w:r>
      <w:r w:rsidRPr="00AA2387">
        <w:rPr>
          <w:strike/>
          <w:sz w:val="16"/>
          <w:szCs w:val="16"/>
        </w:rPr>
        <w:t>legal</w:t>
      </w:r>
      <w:r w:rsidRPr="00AA2387">
        <w:rPr>
          <w:strike/>
          <w:spacing w:val="-5"/>
          <w:sz w:val="16"/>
          <w:szCs w:val="16"/>
        </w:rPr>
        <w:t xml:space="preserve"> </w:t>
      </w:r>
      <w:r w:rsidRPr="00AA2387">
        <w:rPr>
          <w:strike/>
          <w:sz w:val="16"/>
          <w:szCs w:val="16"/>
        </w:rPr>
        <w:t>standing</w:t>
      </w:r>
      <w:r w:rsidRPr="00AA2387">
        <w:rPr>
          <w:strike/>
          <w:spacing w:val="-5"/>
          <w:sz w:val="16"/>
          <w:szCs w:val="16"/>
        </w:rPr>
        <w:t xml:space="preserve"> </w:t>
      </w:r>
      <w:r w:rsidRPr="00AA2387">
        <w:rPr>
          <w:strike/>
          <w:sz w:val="16"/>
          <w:szCs w:val="16"/>
        </w:rPr>
        <w:t>to</w:t>
      </w:r>
      <w:r w:rsidRPr="00AA2387">
        <w:rPr>
          <w:strike/>
          <w:spacing w:val="-5"/>
          <w:sz w:val="16"/>
          <w:szCs w:val="16"/>
        </w:rPr>
        <w:t xml:space="preserve"> </w:t>
      </w:r>
      <w:r w:rsidRPr="00AA2387">
        <w:rPr>
          <w:strike/>
          <w:spacing w:val="-2"/>
          <w:sz w:val="16"/>
          <w:szCs w:val="16"/>
        </w:rPr>
        <w:t>appeal:</w:t>
      </w:r>
    </w:p>
    <w:p w14:paraId="401475AD" w14:textId="77777777"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The</w:t>
      </w:r>
      <w:r w:rsidRPr="00AA2387">
        <w:rPr>
          <w:bCs/>
          <w:strike/>
          <w:color w:val="C00000"/>
          <w:spacing w:val="-5"/>
          <w:sz w:val="16"/>
          <w:szCs w:val="16"/>
          <w:u w:val="single"/>
        </w:rPr>
        <w:t xml:space="preserve"> </w:t>
      </w:r>
      <w:r w:rsidRPr="00AA2387">
        <w:rPr>
          <w:bCs/>
          <w:strike/>
          <w:color w:val="C00000"/>
          <w:sz w:val="16"/>
          <w:szCs w:val="16"/>
          <w:u w:val="single"/>
        </w:rPr>
        <w:t>applicant</w:t>
      </w:r>
      <w:r w:rsidRPr="00AA2387">
        <w:rPr>
          <w:bCs/>
          <w:strike/>
          <w:color w:val="C00000"/>
          <w:spacing w:val="-5"/>
          <w:sz w:val="16"/>
          <w:szCs w:val="16"/>
          <w:u w:val="single"/>
        </w:rPr>
        <w:t xml:space="preserve"> </w:t>
      </w:r>
      <w:r w:rsidRPr="00AA2387">
        <w:rPr>
          <w:bCs/>
          <w:strike/>
          <w:color w:val="C00000"/>
          <w:sz w:val="16"/>
          <w:szCs w:val="16"/>
          <w:u w:val="single"/>
        </w:rPr>
        <w:t>or</w:t>
      </w:r>
      <w:r w:rsidRPr="00AA2387">
        <w:rPr>
          <w:bCs/>
          <w:strike/>
          <w:color w:val="C00000"/>
          <w:spacing w:val="-5"/>
          <w:sz w:val="16"/>
          <w:szCs w:val="16"/>
          <w:u w:val="single"/>
        </w:rPr>
        <w:t xml:space="preserve"> </w:t>
      </w:r>
      <w:r w:rsidRPr="00AA2387">
        <w:rPr>
          <w:bCs/>
          <w:strike/>
          <w:color w:val="C00000"/>
          <w:sz w:val="16"/>
          <w:szCs w:val="16"/>
          <w:u w:val="single"/>
        </w:rPr>
        <w:t>owner</w:t>
      </w:r>
      <w:r w:rsidRPr="00AA2387">
        <w:rPr>
          <w:bCs/>
          <w:strike/>
          <w:color w:val="C00000"/>
          <w:spacing w:val="-6"/>
          <w:sz w:val="16"/>
          <w:szCs w:val="16"/>
          <w:u w:val="single"/>
        </w:rPr>
        <w:t xml:space="preserve"> </w:t>
      </w:r>
      <w:r w:rsidRPr="00AA2387">
        <w:rPr>
          <w:bCs/>
          <w:strike/>
          <w:color w:val="C00000"/>
          <w:sz w:val="16"/>
          <w:szCs w:val="16"/>
          <w:u w:val="single"/>
        </w:rPr>
        <w:t>of</w:t>
      </w:r>
      <w:r w:rsidRPr="00AA2387">
        <w:rPr>
          <w:bCs/>
          <w:strike/>
          <w:color w:val="C00000"/>
          <w:spacing w:val="-4"/>
          <w:sz w:val="16"/>
          <w:szCs w:val="16"/>
          <w:u w:val="single"/>
        </w:rPr>
        <w:t xml:space="preserve"> </w:t>
      </w:r>
      <w:r w:rsidRPr="00AA2387">
        <w:rPr>
          <w:bCs/>
          <w:strike/>
          <w:color w:val="C00000"/>
          <w:sz w:val="16"/>
          <w:szCs w:val="16"/>
          <w:u w:val="single"/>
        </w:rPr>
        <w:t>the</w:t>
      </w:r>
      <w:r w:rsidRPr="00AA2387">
        <w:rPr>
          <w:bCs/>
          <w:strike/>
          <w:color w:val="C00000"/>
          <w:spacing w:val="-4"/>
          <w:sz w:val="16"/>
          <w:szCs w:val="16"/>
          <w:u w:val="single"/>
        </w:rPr>
        <w:t xml:space="preserve"> </w:t>
      </w:r>
      <w:r w:rsidRPr="00AA2387">
        <w:rPr>
          <w:bCs/>
          <w:strike/>
          <w:color w:val="C00000"/>
          <w:sz w:val="16"/>
          <w:szCs w:val="16"/>
          <w:u w:val="single"/>
        </w:rPr>
        <w:t>subject</w:t>
      </w:r>
      <w:r w:rsidRPr="00AA2387">
        <w:rPr>
          <w:bCs/>
          <w:strike/>
          <w:color w:val="C00000"/>
          <w:spacing w:val="-5"/>
          <w:sz w:val="16"/>
          <w:szCs w:val="16"/>
          <w:u w:val="single"/>
        </w:rPr>
        <w:t xml:space="preserve"> </w:t>
      </w:r>
      <w:r w:rsidRPr="00AA2387">
        <w:rPr>
          <w:bCs/>
          <w:strike/>
          <w:color w:val="C00000"/>
          <w:sz w:val="16"/>
          <w:szCs w:val="16"/>
          <w:u w:val="single"/>
        </w:rPr>
        <w:t>property;</w:t>
      </w:r>
      <w:r w:rsidRPr="00AA2387">
        <w:rPr>
          <w:bCs/>
          <w:strike/>
          <w:color w:val="C00000"/>
          <w:spacing w:val="-5"/>
          <w:sz w:val="16"/>
          <w:szCs w:val="16"/>
          <w:u w:val="single"/>
        </w:rPr>
        <w:t xml:space="preserve"> and</w:t>
      </w:r>
    </w:p>
    <w:p w14:paraId="6BFB802C" w14:textId="77777777"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Any</w:t>
      </w:r>
      <w:r w:rsidRPr="00AA2387">
        <w:rPr>
          <w:bCs/>
          <w:strike/>
          <w:color w:val="C00000"/>
          <w:spacing w:val="-3"/>
          <w:sz w:val="16"/>
          <w:szCs w:val="16"/>
          <w:u w:val="single"/>
        </w:rPr>
        <w:t xml:space="preserve"> </w:t>
      </w:r>
      <w:r w:rsidRPr="00AA2387">
        <w:rPr>
          <w:bCs/>
          <w:strike/>
          <w:color w:val="C00000"/>
          <w:sz w:val="16"/>
          <w:szCs w:val="16"/>
          <w:u w:val="single"/>
        </w:rPr>
        <w:t>other</w:t>
      </w:r>
      <w:r w:rsidRPr="00AA2387">
        <w:rPr>
          <w:bCs/>
          <w:strike/>
          <w:color w:val="C00000"/>
          <w:spacing w:val="-3"/>
          <w:sz w:val="16"/>
          <w:szCs w:val="16"/>
          <w:u w:val="single"/>
        </w:rPr>
        <w:t xml:space="preserve"> </w:t>
      </w:r>
      <w:r w:rsidRPr="00AA2387">
        <w:rPr>
          <w:bCs/>
          <w:strike/>
          <w:color w:val="C00000"/>
          <w:sz w:val="16"/>
          <w:szCs w:val="16"/>
          <w:u w:val="single"/>
        </w:rPr>
        <w:t>person</w:t>
      </w:r>
      <w:r w:rsidRPr="00AA2387">
        <w:rPr>
          <w:bCs/>
          <w:strike/>
          <w:color w:val="C00000"/>
          <w:spacing w:val="-3"/>
          <w:sz w:val="16"/>
          <w:szCs w:val="16"/>
          <w:u w:val="single"/>
        </w:rPr>
        <w:t xml:space="preserve"> </w:t>
      </w:r>
      <w:r w:rsidRPr="00AA2387">
        <w:rPr>
          <w:bCs/>
          <w:strike/>
          <w:color w:val="C00000"/>
          <w:sz w:val="16"/>
          <w:szCs w:val="16"/>
          <w:u w:val="single"/>
        </w:rPr>
        <w:t>who</w:t>
      </w:r>
      <w:r w:rsidRPr="00AA2387">
        <w:rPr>
          <w:bCs/>
          <w:strike/>
          <w:color w:val="C00000"/>
          <w:spacing w:val="-3"/>
          <w:sz w:val="16"/>
          <w:szCs w:val="16"/>
          <w:u w:val="single"/>
        </w:rPr>
        <w:t xml:space="preserve"> </w:t>
      </w:r>
      <w:r w:rsidRPr="00AA2387">
        <w:rPr>
          <w:bCs/>
          <w:strike/>
          <w:color w:val="C00000"/>
          <w:sz w:val="16"/>
          <w:szCs w:val="16"/>
          <w:u w:val="single"/>
        </w:rPr>
        <w:t>testified</w:t>
      </w:r>
      <w:r w:rsidRPr="00AA2387">
        <w:rPr>
          <w:bCs/>
          <w:strike/>
          <w:color w:val="C00000"/>
          <w:spacing w:val="-3"/>
          <w:sz w:val="16"/>
          <w:szCs w:val="16"/>
          <w:u w:val="single"/>
        </w:rPr>
        <w:t xml:space="preserve"> </w:t>
      </w:r>
      <w:r w:rsidRPr="00AA2387">
        <w:rPr>
          <w:bCs/>
          <w:strike/>
          <w:color w:val="C00000"/>
          <w:sz w:val="16"/>
          <w:szCs w:val="16"/>
          <w:u w:val="single"/>
        </w:rPr>
        <w:t>orally</w:t>
      </w:r>
      <w:r w:rsidRPr="00AA2387">
        <w:rPr>
          <w:bCs/>
          <w:strike/>
          <w:color w:val="C00000"/>
          <w:spacing w:val="-3"/>
          <w:sz w:val="16"/>
          <w:szCs w:val="16"/>
          <w:u w:val="single"/>
        </w:rPr>
        <w:t xml:space="preserve"> </w:t>
      </w:r>
      <w:r w:rsidRPr="00AA2387">
        <w:rPr>
          <w:bCs/>
          <w:strike/>
          <w:color w:val="C00000"/>
          <w:sz w:val="16"/>
          <w:szCs w:val="16"/>
          <w:u w:val="single"/>
        </w:rPr>
        <w:t>or</w:t>
      </w:r>
      <w:r w:rsidRPr="00AA2387">
        <w:rPr>
          <w:bCs/>
          <w:strike/>
          <w:color w:val="C00000"/>
          <w:spacing w:val="-4"/>
          <w:sz w:val="16"/>
          <w:szCs w:val="16"/>
          <w:u w:val="single"/>
        </w:rPr>
        <w:t xml:space="preserve"> </w:t>
      </w:r>
      <w:r w:rsidRPr="00AA2387">
        <w:rPr>
          <w:bCs/>
          <w:strike/>
          <w:color w:val="C00000"/>
          <w:sz w:val="16"/>
          <w:szCs w:val="16"/>
          <w:u w:val="single"/>
        </w:rPr>
        <w:t>in</w:t>
      </w:r>
      <w:r w:rsidRPr="00AA2387">
        <w:rPr>
          <w:bCs/>
          <w:strike/>
          <w:color w:val="C00000"/>
          <w:spacing w:val="-3"/>
          <w:sz w:val="16"/>
          <w:szCs w:val="16"/>
          <w:u w:val="single"/>
        </w:rPr>
        <w:t xml:space="preserve"> </w:t>
      </w:r>
      <w:r w:rsidRPr="00AA2387">
        <w:rPr>
          <w:bCs/>
          <w:strike/>
          <w:color w:val="C00000"/>
          <w:sz w:val="16"/>
          <w:szCs w:val="16"/>
          <w:u w:val="single"/>
        </w:rPr>
        <w:t>writing</w:t>
      </w:r>
      <w:r w:rsidRPr="00AA2387">
        <w:rPr>
          <w:bCs/>
          <w:strike/>
          <w:color w:val="C00000"/>
          <w:spacing w:val="-3"/>
          <w:sz w:val="16"/>
          <w:szCs w:val="16"/>
          <w:u w:val="single"/>
        </w:rPr>
        <w:t xml:space="preserve"> </w:t>
      </w:r>
      <w:r w:rsidRPr="00AA2387">
        <w:rPr>
          <w:bCs/>
          <w:strike/>
          <w:color w:val="C00000"/>
          <w:sz w:val="16"/>
          <w:szCs w:val="16"/>
          <w:u w:val="single"/>
        </w:rPr>
        <w:t>during</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subject</w:t>
      </w:r>
      <w:r w:rsidRPr="00AA2387">
        <w:rPr>
          <w:bCs/>
          <w:strike/>
          <w:color w:val="C00000"/>
          <w:spacing w:val="-3"/>
          <w:sz w:val="16"/>
          <w:szCs w:val="16"/>
          <w:u w:val="single"/>
        </w:rPr>
        <w:t xml:space="preserve"> </w:t>
      </w:r>
      <w:r w:rsidRPr="00AA2387">
        <w:rPr>
          <w:bCs/>
          <w:strike/>
          <w:color w:val="C00000"/>
          <w:sz w:val="16"/>
          <w:szCs w:val="16"/>
          <w:u w:val="single"/>
        </w:rPr>
        <w:t>public</w:t>
      </w:r>
      <w:r w:rsidRPr="00AA2387">
        <w:rPr>
          <w:bCs/>
          <w:strike/>
          <w:color w:val="C00000"/>
          <w:spacing w:val="-3"/>
          <w:sz w:val="16"/>
          <w:szCs w:val="16"/>
          <w:u w:val="single"/>
        </w:rPr>
        <w:t xml:space="preserve"> </w:t>
      </w:r>
      <w:r w:rsidRPr="00AA2387">
        <w:rPr>
          <w:bCs/>
          <w:strike/>
          <w:color w:val="C00000"/>
          <w:sz w:val="16"/>
          <w:szCs w:val="16"/>
          <w:u w:val="single"/>
        </w:rPr>
        <w:t>hearing</w:t>
      </w:r>
      <w:r w:rsidRPr="00AA2387">
        <w:rPr>
          <w:bCs/>
          <w:strike/>
          <w:color w:val="C00000"/>
          <w:spacing w:val="-3"/>
          <w:sz w:val="16"/>
          <w:szCs w:val="16"/>
          <w:u w:val="single"/>
        </w:rPr>
        <w:t xml:space="preserve"> </w:t>
      </w:r>
      <w:r w:rsidRPr="00AA2387">
        <w:rPr>
          <w:bCs/>
          <w:strike/>
          <w:color w:val="C00000"/>
          <w:sz w:val="16"/>
          <w:szCs w:val="16"/>
          <w:u w:val="single"/>
        </w:rPr>
        <w:t>before</w:t>
      </w:r>
      <w:r w:rsidRPr="00AA2387">
        <w:rPr>
          <w:bCs/>
          <w:strike/>
          <w:color w:val="C00000"/>
          <w:spacing w:val="-3"/>
          <w:sz w:val="16"/>
          <w:szCs w:val="16"/>
          <w:u w:val="single"/>
        </w:rPr>
        <w:t xml:space="preserve"> </w:t>
      </w:r>
      <w:r w:rsidRPr="00AA2387">
        <w:rPr>
          <w:bCs/>
          <w:strike/>
          <w:color w:val="C00000"/>
          <w:sz w:val="16"/>
          <w:szCs w:val="16"/>
          <w:u w:val="single"/>
        </w:rPr>
        <w:t>the close of the public record.</w:t>
      </w:r>
    </w:p>
    <w:p w14:paraId="4D07DA39" w14:textId="77777777" w:rsidR="00AC3256" w:rsidRPr="00AA2387" w:rsidRDefault="00AC3256" w:rsidP="00F01BB2">
      <w:pPr>
        <w:pStyle w:val="Style10"/>
        <w:numPr>
          <w:ilvl w:val="4"/>
          <w:numId w:val="2021"/>
        </w:numPr>
        <w:spacing w:after="0" w:line="240" w:lineRule="auto"/>
        <w:rPr>
          <w:strike/>
          <w:sz w:val="16"/>
          <w:szCs w:val="16"/>
        </w:rPr>
      </w:pPr>
      <w:r w:rsidRPr="00AA2387">
        <w:rPr>
          <w:strike/>
          <w:sz w:val="16"/>
          <w:szCs w:val="16"/>
        </w:rPr>
        <w:t>Appeal</w:t>
      </w:r>
      <w:r w:rsidRPr="00AA2387">
        <w:rPr>
          <w:strike/>
          <w:spacing w:val="-7"/>
          <w:sz w:val="16"/>
          <w:szCs w:val="16"/>
        </w:rPr>
        <w:t xml:space="preserve"> </w:t>
      </w:r>
      <w:r w:rsidRPr="00AA2387">
        <w:rPr>
          <w:strike/>
          <w:sz w:val="16"/>
          <w:szCs w:val="16"/>
        </w:rPr>
        <w:t>filing</w:t>
      </w:r>
      <w:r w:rsidRPr="00AA2387">
        <w:rPr>
          <w:strike/>
          <w:spacing w:val="-6"/>
          <w:sz w:val="16"/>
          <w:szCs w:val="16"/>
        </w:rPr>
        <w:t xml:space="preserve"> </w:t>
      </w:r>
      <w:r w:rsidRPr="00AA2387">
        <w:rPr>
          <w:strike/>
          <w:spacing w:val="-2"/>
          <w:sz w:val="16"/>
          <w:szCs w:val="16"/>
        </w:rPr>
        <w:t>procedure.</w:t>
      </w:r>
    </w:p>
    <w:p w14:paraId="414B94AC" w14:textId="77777777" w:rsidR="00AC3256" w:rsidRPr="00AA2387" w:rsidRDefault="00AC3256" w:rsidP="00F01BB2">
      <w:pPr>
        <w:pStyle w:val="BodyText"/>
        <w:rPr>
          <w:bCs/>
          <w:strike/>
          <w:color w:val="C00000"/>
          <w:sz w:val="16"/>
          <w:szCs w:val="16"/>
          <w:u w:val="single"/>
        </w:rPr>
      </w:pPr>
    </w:p>
    <w:p w14:paraId="0B936DC5" w14:textId="77777777"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i/>
          <w:strike/>
          <w:color w:val="C00000"/>
          <w:sz w:val="16"/>
          <w:szCs w:val="16"/>
          <w:u w:val="single"/>
        </w:rPr>
        <w:t>Notice</w:t>
      </w:r>
      <w:r w:rsidRPr="00AA2387">
        <w:rPr>
          <w:bCs/>
          <w:i/>
          <w:strike/>
          <w:color w:val="C00000"/>
          <w:spacing w:val="-1"/>
          <w:sz w:val="16"/>
          <w:szCs w:val="16"/>
          <w:u w:val="single"/>
        </w:rPr>
        <w:t xml:space="preserve"> </w:t>
      </w:r>
      <w:r w:rsidRPr="00AA2387">
        <w:rPr>
          <w:bCs/>
          <w:i/>
          <w:strike/>
          <w:color w:val="C00000"/>
          <w:sz w:val="16"/>
          <w:szCs w:val="16"/>
          <w:u w:val="single"/>
        </w:rPr>
        <w:t>of</w:t>
      </w:r>
      <w:r w:rsidRPr="00AA2387">
        <w:rPr>
          <w:bCs/>
          <w:i/>
          <w:strike/>
          <w:color w:val="C00000"/>
          <w:spacing w:val="-1"/>
          <w:sz w:val="16"/>
          <w:szCs w:val="16"/>
          <w:u w:val="single"/>
        </w:rPr>
        <w:t xml:space="preserve"> </w:t>
      </w:r>
      <w:r w:rsidRPr="00AA2387">
        <w:rPr>
          <w:bCs/>
          <w:i/>
          <w:strike/>
          <w:color w:val="C00000"/>
          <w:sz w:val="16"/>
          <w:szCs w:val="16"/>
          <w:u w:val="single"/>
        </w:rPr>
        <w:t>appeal</w:t>
      </w:r>
      <w:r w:rsidRPr="00AA2387">
        <w:rPr>
          <w:bCs/>
          <w:strike/>
          <w:color w:val="C00000"/>
          <w:sz w:val="16"/>
          <w:szCs w:val="16"/>
          <w:u w:val="single"/>
        </w:rPr>
        <w:t>.</w:t>
      </w:r>
      <w:r w:rsidRPr="00AA2387">
        <w:rPr>
          <w:bCs/>
          <w:strike/>
          <w:color w:val="C00000"/>
          <w:spacing w:val="-1"/>
          <w:sz w:val="16"/>
          <w:szCs w:val="16"/>
          <w:u w:val="single"/>
        </w:rPr>
        <w:t xml:space="preserve"> </w:t>
      </w:r>
      <w:r w:rsidRPr="00AA2387">
        <w:rPr>
          <w:bCs/>
          <w:strike/>
          <w:color w:val="C00000"/>
          <w:sz w:val="16"/>
          <w:szCs w:val="16"/>
          <w:u w:val="single"/>
        </w:rPr>
        <w:t>Any</w:t>
      </w:r>
      <w:r w:rsidRPr="00AA2387">
        <w:rPr>
          <w:bCs/>
          <w:strike/>
          <w:color w:val="C00000"/>
          <w:spacing w:val="-1"/>
          <w:sz w:val="16"/>
          <w:szCs w:val="16"/>
          <w:u w:val="single"/>
        </w:rPr>
        <w:t xml:space="preserve"> </w:t>
      </w:r>
      <w:r w:rsidRPr="00AA2387">
        <w:rPr>
          <w:bCs/>
          <w:strike/>
          <w:color w:val="C00000"/>
          <w:sz w:val="16"/>
          <w:szCs w:val="16"/>
          <w:u w:val="single"/>
        </w:rPr>
        <w:t>person</w:t>
      </w:r>
      <w:r w:rsidRPr="00AA2387">
        <w:rPr>
          <w:bCs/>
          <w:strike/>
          <w:color w:val="C00000"/>
          <w:spacing w:val="-1"/>
          <w:sz w:val="16"/>
          <w:szCs w:val="16"/>
          <w:u w:val="single"/>
        </w:rPr>
        <w:t xml:space="preserve"> </w:t>
      </w:r>
      <w:proofErr w:type="gramStart"/>
      <w:r w:rsidRPr="00AA2387">
        <w:rPr>
          <w:bCs/>
          <w:strike/>
          <w:color w:val="C00000"/>
          <w:sz w:val="16"/>
          <w:szCs w:val="16"/>
          <w:u w:val="single"/>
        </w:rPr>
        <w:t>with</w:t>
      </w:r>
      <w:r w:rsidRPr="00AA2387">
        <w:rPr>
          <w:bCs/>
          <w:strike/>
          <w:color w:val="C00000"/>
          <w:spacing w:val="-1"/>
          <w:sz w:val="16"/>
          <w:szCs w:val="16"/>
          <w:u w:val="single"/>
        </w:rPr>
        <w:t xml:space="preserve"> </w:t>
      </w:r>
      <w:r w:rsidRPr="00AA2387">
        <w:rPr>
          <w:bCs/>
          <w:strike/>
          <w:color w:val="C00000"/>
          <w:sz w:val="16"/>
          <w:szCs w:val="16"/>
          <w:u w:val="single"/>
        </w:rPr>
        <w:t>standing</w:t>
      </w:r>
      <w:proofErr w:type="gramEnd"/>
      <w:r w:rsidRPr="00AA2387">
        <w:rPr>
          <w:bCs/>
          <w:strike/>
          <w:color w:val="C00000"/>
          <w:spacing w:val="-1"/>
          <w:sz w:val="16"/>
          <w:szCs w:val="16"/>
          <w:u w:val="single"/>
        </w:rPr>
        <w:t xml:space="preserve"> </w:t>
      </w:r>
      <w:r w:rsidRPr="00AA2387">
        <w:rPr>
          <w:bCs/>
          <w:strike/>
          <w:color w:val="C00000"/>
          <w:sz w:val="16"/>
          <w:szCs w:val="16"/>
          <w:u w:val="single"/>
        </w:rPr>
        <w:t>to</w:t>
      </w:r>
      <w:r w:rsidRPr="00AA2387">
        <w:rPr>
          <w:bCs/>
          <w:strike/>
          <w:color w:val="C00000"/>
          <w:spacing w:val="-1"/>
          <w:sz w:val="16"/>
          <w:szCs w:val="16"/>
          <w:u w:val="single"/>
        </w:rPr>
        <w:t xml:space="preserve"> </w:t>
      </w:r>
      <w:r w:rsidRPr="00AA2387">
        <w:rPr>
          <w:bCs/>
          <w:strike/>
          <w:color w:val="C00000"/>
          <w:sz w:val="16"/>
          <w:szCs w:val="16"/>
          <w:u w:val="single"/>
        </w:rPr>
        <w:t>appeal,</w:t>
      </w:r>
      <w:r w:rsidRPr="00AA2387">
        <w:rPr>
          <w:bCs/>
          <w:strike/>
          <w:color w:val="C00000"/>
          <w:spacing w:val="-1"/>
          <w:sz w:val="16"/>
          <w:szCs w:val="16"/>
          <w:u w:val="single"/>
        </w:rPr>
        <w:t xml:space="preserve"> </w:t>
      </w:r>
      <w:r w:rsidRPr="00AA2387">
        <w:rPr>
          <w:bCs/>
          <w:strike/>
          <w:color w:val="C00000"/>
          <w:sz w:val="16"/>
          <w:szCs w:val="16"/>
          <w:u w:val="single"/>
        </w:rPr>
        <w:t>as</w:t>
      </w:r>
      <w:r w:rsidRPr="00AA2387">
        <w:rPr>
          <w:bCs/>
          <w:strike/>
          <w:color w:val="C00000"/>
          <w:spacing w:val="-1"/>
          <w:sz w:val="16"/>
          <w:szCs w:val="16"/>
          <w:u w:val="single"/>
        </w:rPr>
        <w:t xml:space="preserve"> </w:t>
      </w:r>
      <w:r w:rsidRPr="00AA2387">
        <w:rPr>
          <w:bCs/>
          <w:strike/>
          <w:color w:val="C00000"/>
          <w:sz w:val="16"/>
          <w:szCs w:val="16"/>
          <w:u w:val="single"/>
        </w:rPr>
        <w:t>provided</w:t>
      </w:r>
      <w:r w:rsidRPr="00AA2387">
        <w:rPr>
          <w:bCs/>
          <w:strike/>
          <w:color w:val="C00000"/>
          <w:spacing w:val="-1"/>
          <w:sz w:val="16"/>
          <w:szCs w:val="16"/>
          <w:u w:val="single"/>
        </w:rPr>
        <w:t xml:space="preserve"> </w:t>
      </w:r>
      <w:r w:rsidRPr="00AA2387">
        <w:rPr>
          <w:bCs/>
          <w:strike/>
          <w:color w:val="C00000"/>
          <w:sz w:val="16"/>
          <w:szCs w:val="16"/>
          <w:u w:val="single"/>
        </w:rPr>
        <w:t>in</w:t>
      </w:r>
      <w:r w:rsidRPr="00AA2387">
        <w:rPr>
          <w:bCs/>
          <w:strike/>
          <w:color w:val="C00000"/>
          <w:spacing w:val="-1"/>
          <w:sz w:val="16"/>
          <w:szCs w:val="16"/>
          <w:u w:val="single"/>
        </w:rPr>
        <w:t xml:space="preserve"> </w:t>
      </w:r>
      <w:r w:rsidRPr="00AA2387">
        <w:rPr>
          <w:bCs/>
          <w:strike/>
          <w:color w:val="C00000"/>
          <w:sz w:val="16"/>
          <w:szCs w:val="16"/>
          <w:u w:val="single"/>
        </w:rPr>
        <w:t>subsection</w:t>
      </w:r>
      <w:r w:rsidRPr="00AA2387">
        <w:rPr>
          <w:bCs/>
          <w:strike/>
          <w:color w:val="C00000"/>
          <w:spacing w:val="-3"/>
          <w:sz w:val="16"/>
          <w:szCs w:val="16"/>
          <w:u w:val="single"/>
        </w:rPr>
        <w:t xml:space="preserve"> </w:t>
      </w:r>
      <w:r w:rsidRPr="00AA2387">
        <w:rPr>
          <w:bCs/>
          <w:strike/>
          <w:color w:val="C00000"/>
          <w:sz w:val="16"/>
          <w:szCs w:val="16"/>
          <w:u w:val="single"/>
        </w:rPr>
        <w:t>1,</w:t>
      </w:r>
      <w:r w:rsidRPr="00AA2387">
        <w:rPr>
          <w:bCs/>
          <w:strike/>
          <w:color w:val="C00000"/>
          <w:spacing w:val="-1"/>
          <w:sz w:val="16"/>
          <w:szCs w:val="16"/>
          <w:u w:val="single"/>
        </w:rPr>
        <w:t xml:space="preserve"> </w:t>
      </w:r>
      <w:r w:rsidRPr="00AA2387">
        <w:rPr>
          <w:bCs/>
          <w:strike/>
          <w:color w:val="C00000"/>
          <w:sz w:val="16"/>
          <w:szCs w:val="16"/>
          <w:u w:val="single"/>
        </w:rPr>
        <w:t>above,</w:t>
      </w:r>
      <w:r w:rsidRPr="00AA2387">
        <w:rPr>
          <w:bCs/>
          <w:strike/>
          <w:color w:val="C00000"/>
          <w:spacing w:val="-1"/>
          <w:sz w:val="16"/>
          <w:szCs w:val="16"/>
          <w:u w:val="single"/>
        </w:rPr>
        <w:t xml:space="preserve"> </w:t>
      </w:r>
      <w:r w:rsidRPr="00AA2387">
        <w:rPr>
          <w:bCs/>
          <w:strike/>
          <w:color w:val="C00000"/>
          <w:sz w:val="16"/>
          <w:szCs w:val="16"/>
          <w:u w:val="single"/>
        </w:rPr>
        <w:t>may appeal a</w:t>
      </w:r>
      <w:r w:rsidRPr="00AA2387">
        <w:rPr>
          <w:bCs/>
          <w:strike/>
          <w:color w:val="C00000"/>
          <w:spacing w:val="-3"/>
          <w:sz w:val="16"/>
          <w:szCs w:val="16"/>
          <w:u w:val="single"/>
        </w:rPr>
        <w:t xml:space="preserve"> </w:t>
      </w:r>
      <w:r w:rsidRPr="00AA2387">
        <w:rPr>
          <w:bCs/>
          <w:strike/>
          <w:color w:val="C00000"/>
          <w:sz w:val="16"/>
          <w:szCs w:val="16"/>
          <w:u w:val="single"/>
        </w:rPr>
        <w:t>Type</w:t>
      </w:r>
      <w:r w:rsidRPr="00AA2387">
        <w:rPr>
          <w:bCs/>
          <w:strike/>
          <w:color w:val="C00000"/>
          <w:spacing w:val="-3"/>
          <w:sz w:val="16"/>
          <w:szCs w:val="16"/>
          <w:u w:val="single"/>
        </w:rPr>
        <w:t xml:space="preserve"> </w:t>
      </w:r>
      <w:r w:rsidRPr="00AA2387">
        <w:rPr>
          <w:bCs/>
          <w:strike/>
          <w:color w:val="C00000"/>
          <w:sz w:val="16"/>
          <w:szCs w:val="16"/>
          <w:u w:val="single"/>
        </w:rPr>
        <w:t>III</w:t>
      </w:r>
      <w:r w:rsidRPr="00AA2387">
        <w:rPr>
          <w:bCs/>
          <w:strike/>
          <w:color w:val="C00000"/>
          <w:spacing w:val="-3"/>
          <w:sz w:val="16"/>
          <w:szCs w:val="16"/>
          <w:u w:val="single"/>
        </w:rPr>
        <w:t xml:space="preserve"> </w:t>
      </w:r>
      <w:r w:rsidRPr="00AA2387">
        <w:rPr>
          <w:bCs/>
          <w:strike/>
          <w:color w:val="C00000"/>
          <w:sz w:val="16"/>
          <w:szCs w:val="16"/>
          <w:u w:val="single"/>
        </w:rPr>
        <w:t>Quasi-Judicial</w:t>
      </w:r>
      <w:r w:rsidRPr="00AA2387">
        <w:rPr>
          <w:bCs/>
          <w:strike/>
          <w:color w:val="C00000"/>
          <w:spacing w:val="-2"/>
          <w:sz w:val="16"/>
          <w:szCs w:val="16"/>
          <w:u w:val="single"/>
        </w:rPr>
        <w:t xml:space="preserve"> </w:t>
      </w:r>
      <w:r w:rsidRPr="00AA2387">
        <w:rPr>
          <w:bCs/>
          <w:strike/>
          <w:color w:val="C00000"/>
          <w:sz w:val="16"/>
          <w:szCs w:val="16"/>
          <w:u w:val="single"/>
        </w:rPr>
        <w:t>Decision</w:t>
      </w:r>
      <w:r w:rsidRPr="00AA2387">
        <w:rPr>
          <w:bCs/>
          <w:strike/>
          <w:color w:val="C00000"/>
          <w:spacing w:val="-3"/>
          <w:sz w:val="16"/>
          <w:szCs w:val="16"/>
          <w:u w:val="single"/>
        </w:rPr>
        <w:t xml:space="preserve"> </w:t>
      </w:r>
      <w:r w:rsidRPr="00AA2387">
        <w:rPr>
          <w:bCs/>
          <w:strike/>
          <w:color w:val="C00000"/>
          <w:sz w:val="16"/>
          <w:szCs w:val="16"/>
          <w:u w:val="single"/>
        </w:rPr>
        <w:t>by</w:t>
      </w:r>
      <w:r w:rsidRPr="00AA2387">
        <w:rPr>
          <w:bCs/>
          <w:strike/>
          <w:color w:val="C00000"/>
          <w:spacing w:val="-3"/>
          <w:sz w:val="16"/>
          <w:szCs w:val="16"/>
          <w:u w:val="single"/>
        </w:rPr>
        <w:t xml:space="preserve"> </w:t>
      </w:r>
      <w:r w:rsidRPr="00AA2387">
        <w:rPr>
          <w:bCs/>
          <w:strike/>
          <w:color w:val="C00000"/>
          <w:sz w:val="16"/>
          <w:szCs w:val="16"/>
          <w:u w:val="single"/>
        </w:rPr>
        <w:t>filing</w:t>
      </w:r>
      <w:r w:rsidRPr="00AA2387">
        <w:rPr>
          <w:bCs/>
          <w:strike/>
          <w:color w:val="C00000"/>
          <w:spacing w:val="-3"/>
          <w:sz w:val="16"/>
          <w:szCs w:val="16"/>
          <w:u w:val="single"/>
        </w:rPr>
        <w:t xml:space="preserve"> </w:t>
      </w:r>
      <w:r w:rsidRPr="00AA2387">
        <w:rPr>
          <w:bCs/>
          <w:strike/>
          <w:color w:val="C00000"/>
          <w:sz w:val="16"/>
          <w:szCs w:val="16"/>
          <w:u w:val="single"/>
        </w:rPr>
        <w:t>a</w:t>
      </w:r>
      <w:r w:rsidRPr="00AA2387">
        <w:rPr>
          <w:bCs/>
          <w:strike/>
          <w:color w:val="C00000"/>
          <w:spacing w:val="-3"/>
          <w:sz w:val="16"/>
          <w:szCs w:val="16"/>
          <w:u w:val="single"/>
        </w:rPr>
        <w:t xml:space="preserve"> </w:t>
      </w:r>
      <w:r w:rsidRPr="00AA2387">
        <w:rPr>
          <w:bCs/>
          <w:strike/>
          <w:color w:val="C00000"/>
          <w:sz w:val="16"/>
          <w:szCs w:val="16"/>
          <w:u w:val="single"/>
        </w:rPr>
        <w:t>Notice</w:t>
      </w:r>
      <w:r w:rsidRPr="00AA2387">
        <w:rPr>
          <w:bCs/>
          <w:strike/>
          <w:color w:val="C00000"/>
          <w:spacing w:val="-3"/>
          <w:sz w:val="16"/>
          <w:szCs w:val="16"/>
          <w:u w:val="single"/>
        </w:rPr>
        <w:t xml:space="preserve"> </w:t>
      </w:r>
      <w:r w:rsidRPr="00AA2387">
        <w:rPr>
          <w:bCs/>
          <w:strike/>
          <w:color w:val="C00000"/>
          <w:sz w:val="16"/>
          <w:szCs w:val="16"/>
          <w:u w:val="single"/>
        </w:rPr>
        <w:t>of</w:t>
      </w:r>
      <w:r w:rsidRPr="00AA2387">
        <w:rPr>
          <w:bCs/>
          <w:strike/>
          <w:color w:val="C00000"/>
          <w:spacing w:val="-3"/>
          <w:sz w:val="16"/>
          <w:szCs w:val="16"/>
          <w:u w:val="single"/>
        </w:rPr>
        <w:t xml:space="preserve"> </w:t>
      </w:r>
      <w:r w:rsidRPr="00AA2387">
        <w:rPr>
          <w:bCs/>
          <w:strike/>
          <w:color w:val="C00000"/>
          <w:sz w:val="16"/>
          <w:szCs w:val="16"/>
          <w:u w:val="single"/>
        </w:rPr>
        <w:t>Appeal</w:t>
      </w:r>
      <w:r w:rsidRPr="00AA2387">
        <w:rPr>
          <w:bCs/>
          <w:strike/>
          <w:color w:val="C00000"/>
          <w:spacing w:val="-3"/>
          <w:sz w:val="16"/>
          <w:szCs w:val="16"/>
          <w:u w:val="single"/>
        </w:rPr>
        <w:t xml:space="preserve"> </w:t>
      </w:r>
      <w:r w:rsidRPr="00AA2387">
        <w:rPr>
          <w:bCs/>
          <w:strike/>
          <w:color w:val="C00000"/>
          <w:sz w:val="16"/>
          <w:szCs w:val="16"/>
          <w:u w:val="single"/>
        </w:rPr>
        <w:t>according</w:t>
      </w:r>
      <w:r w:rsidRPr="00AA2387">
        <w:rPr>
          <w:bCs/>
          <w:strike/>
          <w:color w:val="C00000"/>
          <w:spacing w:val="-3"/>
          <w:sz w:val="16"/>
          <w:szCs w:val="16"/>
          <w:u w:val="single"/>
        </w:rPr>
        <w:t xml:space="preserve"> </w:t>
      </w:r>
      <w:r w:rsidRPr="00AA2387">
        <w:rPr>
          <w:bCs/>
          <w:strike/>
          <w:color w:val="C00000"/>
          <w:sz w:val="16"/>
          <w:szCs w:val="16"/>
          <w:u w:val="single"/>
        </w:rPr>
        <w:t>to</w:t>
      </w:r>
      <w:r w:rsidRPr="00AA2387">
        <w:rPr>
          <w:bCs/>
          <w:strike/>
          <w:color w:val="C00000"/>
          <w:spacing w:val="-4"/>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following</w:t>
      </w:r>
      <w:r w:rsidRPr="00AA2387">
        <w:rPr>
          <w:bCs/>
          <w:strike/>
          <w:color w:val="C00000"/>
          <w:spacing w:val="-3"/>
          <w:sz w:val="16"/>
          <w:szCs w:val="16"/>
          <w:u w:val="single"/>
        </w:rPr>
        <w:t xml:space="preserve"> </w:t>
      </w:r>
      <w:r w:rsidRPr="00AA2387">
        <w:rPr>
          <w:bCs/>
          <w:strike/>
          <w:color w:val="C00000"/>
          <w:sz w:val="16"/>
          <w:szCs w:val="16"/>
          <w:u w:val="single"/>
        </w:rPr>
        <w:t>procedures.</w:t>
      </w:r>
    </w:p>
    <w:p w14:paraId="7D34B743" w14:textId="77777777"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i/>
          <w:strike/>
          <w:color w:val="C00000"/>
          <w:sz w:val="16"/>
          <w:szCs w:val="16"/>
          <w:u w:val="single"/>
        </w:rPr>
        <w:t>Time</w:t>
      </w:r>
      <w:r w:rsidRPr="00AA2387">
        <w:rPr>
          <w:bCs/>
          <w:i/>
          <w:strike/>
          <w:color w:val="C00000"/>
          <w:spacing w:val="-3"/>
          <w:sz w:val="16"/>
          <w:szCs w:val="16"/>
          <w:u w:val="single"/>
        </w:rPr>
        <w:t xml:space="preserve"> </w:t>
      </w:r>
      <w:r w:rsidRPr="00AA2387">
        <w:rPr>
          <w:bCs/>
          <w:i/>
          <w:strike/>
          <w:color w:val="C00000"/>
          <w:sz w:val="16"/>
          <w:szCs w:val="16"/>
          <w:u w:val="single"/>
        </w:rPr>
        <w:t>for</w:t>
      </w:r>
      <w:r w:rsidRPr="00AA2387">
        <w:rPr>
          <w:bCs/>
          <w:i/>
          <w:strike/>
          <w:color w:val="C00000"/>
          <w:spacing w:val="-3"/>
          <w:sz w:val="16"/>
          <w:szCs w:val="16"/>
          <w:u w:val="single"/>
        </w:rPr>
        <w:t xml:space="preserve"> </w:t>
      </w:r>
      <w:r w:rsidRPr="00AA2387">
        <w:rPr>
          <w:bCs/>
          <w:i/>
          <w:strike/>
          <w:color w:val="C00000"/>
          <w:sz w:val="16"/>
          <w:szCs w:val="16"/>
          <w:u w:val="single"/>
        </w:rPr>
        <w:t>filing</w:t>
      </w:r>
      <w:r w:rsidRPr="00AA2387">
        <w:rPr>
          <w:bCs/>
          <w:strike/>
          <w:color w:val="C00000"/>
          <w:sz w:val="16"/>
          <w:szCs w:val="16"/>
          <w:u w:val="single"/>
        </w:rPr>
        <w:t>.</w:t>
      </w:r>
      <w:r w:rsidRPr="00AA2387">
        <w:rPr>
          <w:bCs/>
          <w:strike/>
          <w:color w:val="C00000"/>
          <w:spacing w:val="-2"/>
          <w:sz w:val="16"/>
          <w:szCs w:val="16"/>
          <w:u w:val="single"/>
        </w:rPr>
        <w:t xml:space="preserve"> </w:t>
      </w:r>
      <w:r w:rsidRPr="00AA2387">
        <w:rPr>
          <w:bCs/>
          <w:strike/>
          <w:color w:val="C00000"/>
          <w:sz w:val="16"/>
          <w:szCs w:val="16"/>
          <w:u w:val="single"/>
        </w:rPr>
        <w:t>A</w:t>
      </w:r>
      <w:r w:rsidRPr="00AA2387">
        <w:rPr>
          <w:bCs/>
          <w:strike/>
          <w:color w:val="C00000"/>
          <w:spacing w:val="-3"/>
          <w:sz w:val="16"/>
          <w:szCs w:val="16"/>
          <w:u w:val="single"/>
        </w:rPr>
        <w:t xml:space="preserve"> </w:t>
      </w:r>
      <w:r w:rsidRPr="00AA2387">
        <w:rPr>
          <w:bCs/>
          <w:strike/>
          <w:color w:val="C00000"/>
          <w:sz w:val="16"/>
          <w:szCs w:val="16"/>
          <w:u w:val="single"/>
        </w:rPr>
        <w:t>Notice</w:t>
      </w:r>
      <w:r w:rsidRPr="00AA2387">
        <w:rPr>
          <w:bCs/>
          <w:strike/>
          <w:color w:val="C00000"/>
          <w:spacing w:val="-3"/>
          <w:sz w:val="16"/>
          <w:szCs w:val="16"/>
          <w:u w:val="single"/>
        </w:rPr>
        <w:t xml:space="preserve"> </w:t>
      </w:r>
      <w:r w:rsidRPr="00AA2387">
        <w:rPr>
          <w:bCs/>
          <w:strike/>
          <w:color w:val="C00000"/>
          <w:sz w:val="16"/>
          <w:szCs w:val="16"/>
          <w:u w:val="single"/>
        </w:rPr>
        <w:t>of</w:t>
      </w:r>
      <w:r w:rsidRPr="00AA2387">
        <w:rPr>
          <w:bCs/>
          <w:strike/>
          <w:color w:val="C00000"/>
          <w:spacing w:val="-2"/>
          <w:sz w:val="16"/>
          <w:szCs w:val="16"/>
          <w:u w:val="single"/>
        </w:rPr>
        <w:t xml:space="preserve"> </w:t>
      </w:r>
      <w:r w:rsidRPr="00AA2387">
        <w:rPr>
          <w:bCs/>
          <w:strike/>
          <w:color w:val="C00000"/>
          <w:sz w:val="16"/>
          <w:szCs w:val="16"/>
          <w:u w:val="single"/>
        </w:rPr>
        <w:t>Appeal</w:t>
      </w:r>
      <w:r w:rsidRPr="00AA2387">
        <w:rPr>
          <w:bCs/>
          <w:strike/>
          <w:color w:val="C00000"/>
          <w:spacing w:val="-3"/>
          <w:sz w:val="16"/>
          <w:szCs w:val="16"/>
          <w:u w:val="single"/>
        </w:rPr>
        <w:t xml:space="preserve"> </w:t>
      </w:r>
      <w:r w:rsidRPr="00AA2387">
        <w:rPr>
          <w:bCs/>
          <w:strike/>
          <w:color w:val="C00000"/>
          <w:sz w:val="16"/>
          <w:szCs w:val="16"/>
          <w:u w:val="single"/>
        </w:rPr>
        <w:t>shall</w:t>
      </w:r>
      <w:r w:rsidRPr="00AA2387">
        <w:rPr>
          <w:bCs/>
          <w:strike/>
          <w:color w:val="C00000"/>
          <w:spacing w:val="-2"/>
          <w:sz w:val="16"/>
          <w:szCs w:val="16"/>
          <w:u w:val="single"/>
        </w:rPr>
        <w:t xml:space="preserve"> </w:t>
      </w:r>
      <w:r w:rsidRPr="00AA2387">
        <w:rPr>
          <w:bCs/>
          <w:strike/>
          <w:color w:val="C00000"/>
          <w:sz w:val="16"/>
          <w:szCs w:val="16"/>
          <w:u w:val="single"/>
        </w:rPr>
        <w:t>be</w:t>
      </w:r>
      <w:r w:rsidRPr="00AA2387">
        <w:rPr>
          <w:bCs/>
          <w:strike/>
          <w:color w:val="C00000"/>
          <w:spacing w:val="-3"/>
          <w:sz w:val="16"/>
          <w:szCs w:val="16"/>
          <w:u w:val="single"/>
        </w:rPr>
        <w:t xml:space="preserve"> </w:t>
      </w:r>
      <w:r w:rsidRPr="00AA2387">
        <w:rPr>
          <w:bCs/>
          <w:strike/>
          <w:color w:val="C00000"/>
          <w:sz w:val="16"/>
          <w:szCs w:val="16"/>
          <w:u w:val="single"/>
        </w:rPr>
        <w:t>filed</w:t>
      </w:r>
      <w:r w:rsidRPr="00AA2387">
        <w:rPr>
          <w:bCs/>
          <w:strike/>
          <w:color w:val="C00000"/>
          <w:spacing w:val="-3"/>
          <w:sz w:val="16"/>
          <w:szCs w:val="16"/>
          <w:u w:val="single"/>
        </w:rPr>
        <w:t xml:space="preserve"> </w:t>
      </w:r>
      <w:r w:rsidRPr="00AA2387">
        <w:rPr>
          <w:bCs/>
          <w:strike/>
          <w:color w:val="C00000"/>
          <w:sz w:val="16"/>
          <w:szCs w:val="16"/>
          <w:u w:val="single"/>
        </w:rPr>
        <w:t>with</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4"/>
          <w:sz w:val="16"/>
          <w:szCs w:val="16"/>
          <w:u w:val="single"/>
        </w:rPr>
        <w:t xml:space="preserve"> </w:t>
      </w:r>
      <w:r w:rsidRPr="00AA2387">
        <w:rPr>
          <w:bCs/>
          <w:strike/>
          <w:color w:val="C00000"/>
          <w:sz w:val="16"/>
          <w:szCs w:val="16"/>
          <w:u w:val="single"/>
        </w:rPr>
        <w:t>City</w:t>
      </w:r>
      <w:r w:rsidRPr="00AA2387">
        <w:rPr>
          <w:bCs/>
          <w:strike/>
          <w:color w:val="C00000"/>
          <w:spacing w:val="-3"/>
          <w:sz w:val="16"/>
          <w:szCs w:val="16"/>
          <w:u w:val="single"/>
        </w:rPr>
        <w:t xml:space="preserve"> </w:t>
      </w:r>
      <w:r w:rsidRPr="00AA2387">
        <w:rPr>
          <w:bCs/>
          <w:strike/>
          <w:color w:val="C00000"/>
          <w:sz w:val="16"/>
          <w:szCs w:val="16"/>
          <w:u w:val="single"/>
        </w:rPr>
        <w:t>Planning</w:t>
      </w:r>
      <w:r w:rsidRPr="00AA2387">
        <w:rPr>
          <w:bCs/>
          <w:strike/>
          <w:color w:val="C00000"/>
          <w:spacing w:val="-3"/>
          <w:sz w:val="16"/>
          <w:szCs w:val="16"/>
          <w:u w:val="single"/>
        </w:rPr>
        <w:t xml:space="preserve"> </w:t>
      </w:r>
      <w:r w:rsidRPr="00AA2387">
        <w:rPr>
          <w:bCs/>
          <w:strike/>
          <w:color w:val="C00000"/>
          <w:sz w:val="16"/>
          <w:szCs w:val="16"/>
          <w:u w:val="single"/>
        </w:rPr>
        <w:t>Official</w:t>
      </w:r>
      <w:r w:rsidRPr="00AA2387">
        <w:rPr>
          <w:bCs/>
          <w:strike/>
          <w:color w:val="C00000"/>
          <w:spacing w:val="-3"/>
          <w:sz w:val="16"/>
          <w:szCs w:val="16"/>
          <w:u w:val="single"/>
        </w:rPr>
        <w:t xml:space="preserve"> </w:t>
      </w:r>
      <w:r w:rsidRPr="00AA2387">
        <w:rPr>
          <w:bCs/>
          <w:strike/>
          <w:color w:val="C00000"/>
          <w:sz w:val="16"/>
          <w:szCs w:val="16"/>
          <w:u w:val="single"/>
        </w:rPr>
        <w:t>within</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timeframe specified on the Notice of Decision; typically, this will be within 10 days of the date the Notice of Decision is mailed.</w:t>
      </w:r>
    </w:p>
    <w:p w14:paraId="20109C1B" w14:textId="77777777"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i/>
          <w:strike/>
          <w:color w:val="C00000"/>
          <w:sz w:val="16"/>
          <w:szCs w:val="16"/>
          <w:u w:val="single"/>
        </w:rPr>
        <w:lastRenderedPageBreak/>
        <w:t>Content</w:t>
      </w:r>
      <w:r w:rsidRPr="00AA2387">
        <w:rPr>
          <w:bCs/>
          <w:i/>
          <w:strike/>
          <w:color w:val="C00000"/>
          <w:spacing w:val="-3"/>
          <w:sz w:val="16"/>
          <w:szCs w:val="16"/>
          <w:u w:val="single"/>
        </w:rPr>
        <w:t xml:space="preserve"> </w:t>
      </w:r>
      <w:r w:rsidRPr="00AA2387">
        <w:rPr>
          <w:bCs/>
          <w:i/>
          <w:strike/>
          <w:color w:val="C00000"/>
          <w:sz w:val="16"/>
          <w:szCs w:val="16"/>
          <w:u w:val="single"/>
        </w:rPr>
        <w:t>of</w:t>
      </w:r>
      <w:r w:rsidRPr="00AA2387">
        <w:rPr>
          <w:bCs/>
          <w:i/>
          <w:strike/>
          <w:color w:val="C00000"/>
          <w:spacing w:val="-3"/>
          <w:sz w:val="16"/>
          <w:szCs w:val="16"/>
          <w:u w:val="single"/>
        </w:rPr>
        <w:t xml:space="preserve"> </w:t>
      </w:r>
      <w:r w:rsidRPr="00AA2387">
        <w:rPr>
          <w:bCs/>
          <w:i/>
          <w:strike/>
          <w:color w:val="C00000"/>
          <w:sz w:val="16"/>
          <w:szCs w:val="16"/>
          <w:u w:val="single"/>
        </w:rPr>
        <w:t>notice</w:t>
      </w:r>
      <w:r w:rsidRPr="00AA2387">
        <w:rPr>
          <w:bCs/>
          <w:i/>
          <w:strike/>
          <w:color w:val="C00000"/>
          <w:spacing w:val="-3"/>
          <w:sz w:val="16"/>
          <w:szCs w:val="16"/>
          <w:u w:val="single"/>
        </w:rPr>
        <w:t xml:space="preserve"> </w:t>
      </w:r>
      <w:r w:rsidRPr="00AA2387">
        <w:rPr>
          <w:bCs/>
          <w:i/>
          <w:strike/>
          <w:color w:val="C00000"/>
          <w:sz w:val="16"/>
          <w:szCs w:val="16"/>
          <w:u w:val="single"/>
        </w:rPr>
        <w:t>of</w:t>
      </w:r>
      <w:r w:rsidRPr="00AA2387">
        <w:rPr>
          <w:bCs/>
          <w:i/>
          <w:strike/>
          <w:color w:val="C00000"/>
          <w:spacing w:val="-3"/>
          <w:sz w:val="16"/>
          <w:szCs w:val="16"/>
          <w:u w:val="single"/>
        </w:rPr>
        <w:t xml:space="preserve"> </w:t>
      </w:r>
      <w:r w:rsidRPr="00AA2387">
        <w:rPr>
          <w:bCs/>
          <w:i/>
          <w:strike/>
          <w:color w:val="C00000"/>
          <w:sz w:val="16"/>
          <w:szCs w:val="16"/>
          <w:u w:val="single"/>
        </w:rPr>
        <w:t>appeal</w:t>
      </w:r>
      <w:r w:rsidRPr="00AA2387">
        <w:rPr>
          <w:bCs/>
          <w:strike/>
          <w:color w:val="C00000"/>
          <w:sz w:val="16"/>
          <w:szCs w:val="16"/>
          <w:u w:val="single"/>
        </w:rPr>
        <w:t>.</w:t>
      </w:r>
      <w:r w:rsidRPr="00AA2387">
        <w:rPr>
          <w:bCs/>
          <w:strike/>
          <w:color w:val="C00000"/>
          <w:spacing w:val="-2"/>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Notice</w:t>
      </w:r>
      <w:r w:rsidRPr="00AA2387">
        <w:rPr>
          <w:bCs/>
          <w:strike/>
          <w:color w:val="C00000"/>
          <w:spacing w:val="-3"/>
          <w:sz w:val="16"/>
          <w:szCs w:val="16"/>
          <w:u w:val="single"/>
        </w:rPr>
        <w:t xml:space="preserve"> </w:t>
      </w:r>
      <w:r w:rsidRPr="00AA2387">
        <w:rPr>
          <w:bCs/>
          <w:strike/>
          <w:color w:val="C00000"/>
          <w:sz w:val="16"/>
          <w:szCs w:val="16"/>
          <w:u w:val="single"/>
        </w:rPr>
        <w:t>of</w:t>
      </w:r>
      <w:r w:rsidRPr="00AA2387">
        <w:rPr>
          <w:bCs/>
          <w:strike/>
          <w:color w:val="C00000"/>
          <w:spacing w:val="-3"/>
          <w:sz w:val="16"/>
          <w:szCs w:val="16"/>
          <w:u w:val="single"/>
        </w:rPr>
        <w:t xml:space="preserve"> </w:t>
      </w:r>
      <w:r w:rsidRPr="00AA2387">
        <w:rPr>
          <w:bCs/>
          <w:strike/>
          <w:color w:val="C00000"/>
          <w:sz w:val="16"/>
          <w:szCs w:val="16"/>
          <w:u w:val="single"/>
        </w:rPr>
        <w:t>Appeal</w:t>
      </w:r>
      <w:r w:rsidRPr="00AA2387">
        <w:rPr>
          <w:bCs/>
          <w:strike/>
          <w:color w:val="C00000"/>
          <w:spacing w:val="-3"/>
          <w:sz w:val="16"/>
          <w:szCs w:val="16"/>
          <w:u w:val="single"/>
        </w:rPr>
        <w:t xml:space="preserve"> </w:t>
      </w:r>
      <w:r w:rsidRPr="00AA2387">
        <w:rPr>
          <w:bCs/>
          <w:strike/>
          <w:color w:val="C00000"/>
          <w:sz w:val="16"/>
          <w:szCs w:val="16"/>
          <w:u w:val="single"/>
        </w:rPr>
        <w:t>shall</w:t>
      </w:r>
      <w:r w:rsidRPr="00AA2387">
        <w:rPr>
          <w:bCs/>
          <w:strike/>
          <w:color w:val="C00000"/>
          <w:spacing w:val="-4"/>
          <w:sz w:val="16"/>
          <w:szCs w:val="16"/>
          <w:u w:val="single"/>
        </w:rPr>
        <w:t xml:space="preserve"> </w:t>
      </w:r>
      <w:r w:rsidRPr="00AA2387">
        <w:rPr>
          <w:bCs/>
          <w:strike/>
          <w:color w:val="C00000"/>
          <w:sz w:val="16"/>
          <w:szCs w:val="16"/>
          <w:u w:val="single"/>
        </w:rPr>
        <w:t>be</w:t>
      </w:r>
      <w:r w:rsidRPr="00AA2387">
        <w:rPr>
          <w:bCs/>
          <w:strike/>
          <w:color w:val="C00000"/>
          <w:spacing w:val="-3"/>
          <w:sz w:val="16"/>
          <w:szCs w:val="16"/>
          <w:u w:val="single"/>
        </w:rPr>
        <w:t xml:space="preserve"> </w:t>
      </w:r>
      <w:r w:rsidRPr="00AA2387">
        <w:rPr>
          <w:bCs/>
          <w:strike/>
          <w:color w:val="C00000"/>
          <w:sz w:val="16"/>
          <w:szCs w:val="16"/>
          <w:u w:val="single"/>
        </w:rPr>
        <w:t>accompanied</w:t>
      </w:r>
      <w:r w:rsidRPr="00AA2387">
        <w:rPr>
          <w:bCs/>
          <w:strike/>
          <w:color w:val="C00000"/>
          <w:spacing w:val="-3"/>
          <w:sz w:val="16"/>
          <w:szCs w:val="16"/>
          <w:u w:val="single"/>
        </w:rPr>
        <w:t xml:space="preserve"> </w:t>
      </w:r>
      <w:r w:rsidRPr="00AA2387">
        <w:rPr>
          <w:bCs/>
          <w:strike/>
          <w:color w:val="C00000"/>
          <w:sz w:val="16"/>
          <w:szCs w:val="16"/>
          <w:u w:val="single"/>
        </w:rPr>
        <w:t>by</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required</w:t>
      </w:r>
      <w:r w:rsidRPr="00AA2387">
        <w:rPr>
          <w:bCs/>
          <w:strike/>
          <w:color w:val="C00000"/>
          <w:spacing w:val="-3"/>
          <w:sz w:val="16"/>
          <w:szCs w:val="16"/>
          <w:u w:val="single"/>
        </w:rPr>
        <w:t xml:space="preserve"> </w:t>
      </w:r>
      <w:r w:rsidRPr="00AA2387">
        <w:rPr>
          <w:bCs/>
          <w:strike/>
          <w:color w:val="C00000"/>
          <w:sz w:val="16"/>
          <w:szCs w:val="16"/>
          <w:u w:val="single"/>
        </w:rPr>
        <w:t>filing</w:t>
      </w:r>
      <w:r w:rsidRPr="00AA2387">
        <w:rPr>
          <w:bCs/>
          <w:strike/>
          <w:color w:val="C00000"/>
          <w:spacing w:val="-3"/>
          <w:sz w:val="16"/>
          <w:szCs w:val="16"/>
          <w:u w:val="single"/>
        </w:rPr>
        <w:t xml:space="preserve"> </w:t>
      </w:r>
      <w:r w:rsidRPr="00AA2387">
        <w:rPr>
          <w:bCs/>
          <w:strike/>
          <w:color w:val="C00000"/>
          <w:sz w:val="16"/>
          <w:szCs w:val="16"/>
          <w:u w:val="single"/>
        </w:rPr>
        <w:t>fee</w:t>
      </w:r>
      <w:r w:rsidRPr="00AA2387">
        <w:rPr>
          <w:bCs/>
          <w:strike/>
          <w:color w:val="C00000"/>
          <w:spacing w:val="-3"/>
          <w:sz w:val="16"/>
          <w:szCs w:val="16"/>
          <w:u w:val="single"/>
        </w:rPr>
        <w:t xml:space="preserve"> </w:t>
      </w:r>
      <w:r w:rsidRPr="00AA2387">
        <w:rPr>
          <w:bCs/>
          <w:strike/>
          <w:color w:val="C00000"/>
          <w:sz w:val="16"/>
          <w:szCs w:val="16"/>
          <w:u w:val="single"/>
        </w:rPr>
        <w:t>and shall contain:</w:t>
      </w:r>
    </w:p>
    <w:p w14:paraId="429DAB98" w14:textId="77777777" w:rsidR="00AC3256" w:rsidRPr="00AA2387" w:rsidRDefault="00AC3256" w:rsidP="00F01BB2">
      <w:pPr>
        <w:pStyle w:val="Style12"/>
        <w:numPr>
          <w:ilvl w:val="7"/>
          <w:numId w:val="2021"/>
        </w:numPr>
        <w:spacing w:after="0" w:line="240" w:lineRule="auto"/>
        <w:rPr>
          <w:bCs/>
          <w:strike/>
          <w:color w:val="C00000"/>
          <w:sz w:val="16"/>
          <w:szCs w:val="16"/>
          <w:u w:val="single"/>
        </w:rPr>
      </w:pPr>
      <w:r w:rsidRPr="00AA2387">
        <w:rPr>
          <w:bCs/>
          <w:strike/>
          <w:color w:val="C00000"/>
          <w:sz w:val="16"/>
          <w:szCs w:val="16"/>
          <w:u w:val="single"/>
        </w:rPr>
        <w:t>An</w:t>
      </w:r>
      <w:r w:rsidRPr="00AA2387">
        <w:rPr>
          <w:bCs/>
          <w:strike/>
          <w:color w:val="C00000"/>
          <w:spacing w:val="-5"/>
          <w:sz w:val="16"/>
          <w:szCs w:val="16"/>
          <w:u w:val="single"/>
        </w:rPr>
        <w:t xml:space="preserve"> </w:t>
      </w:r>
      <w:r w:rsidRPr="00AA2387">
        <w:rPr>
          <w:bCs/>
          <w:strike/>
          <w:color w:val="C00000"/>
          <w:sz w:val="16"/>
          <w:szCs w:val="16"/>
          <w:u w:val="single"/>
        </w:rPr>
        <w:t>identification</w:t>
      </w:r>
      <w:r w:rsidRPr="00AA2387">
        <w:rPr>
          <w:bCs/>
          <w:strike/>
          <w:color w:val="C00000"/>
          <w:spacing w:val="-5"/>
          <w:sz w:val="16"/>
          <w:szCs w:val="16"/>
          <w:u w:val="single"/>
        </w:rPr>
        <w:t xml:space="preserve"> </w:t>
      </w:r>
      <w:r w:rsidRPr="00AA2387">
        <w:rPr>
          <w:bCs/>
          <w:strike/>
          <w:color w:val="C00000"/>
          <w:sz w:val="16"/>
          <w:szCs w:val="16"/>
          <w:u w:val="single"/>
        </w:rPr>
        <w:t>of</w:t>
      </w:r>
      <w:r w:rsidRPr="00AA2387">
        <w:rPr>
          <w:bCs/>
          <w:strike/>
          <w:color w:val="C00000"/>
          <w:spacing w:val="-5"/>
          <w:sz w:val="16"/>
          <w:szCs w:val="16"/>
          <w:u w:val="single"/>
        </w:rPr>
        <w:t xml:space="preserve"> </w:t>
      </w:r>
      <w:r w:rsidRPr="00AA2387">
        <w:rPr>
          <w:bCs/>
          <w:strike/>
          <w:color w:val="C00000"/>
          <w:sz w:val="16"/>
          <w:szCs w:val="16"/>
          <w:u w:val="single"/>
        </w:rPr>
        <w:t>the</w:t>
      </w:r>
      <w:r w:rsidRPr="00AA2387">
        <w:rPr>
          <w:bCs/>
          <w:strike/>
          <w:color w:val="C00000"/>
          <w:spacing w:val="-5"/>
          <w:sz w:val="16"/>
          <w:szCs w:val="16"/>
          <w:u w:val="single"/>
        </w:rPr>
        <w:t xml:space="preserve"> </w:t>
      </w:r>
      <w:r w:rsidRPr="00AA2387">
        <w:rPr>
          <w:bCs/>
          <w:strike/>
          <w:color w:val="C00000"/>
          <w:sz w:val="16"/>
          <w:szCs w:val="16"/>
          <w:u w:val="single"/>
        </w:rPr>
        <w:t>decision</w:t>
      </w:r>
      <w:r w:rsidRPr="00AA2387">
        <w:rPr>
          <w:bCs/>
          <w:strike/>
          <w:color w:val="C00000"/>
          <w:spacing w:val="-4"/>
          <w:sz w:val="16"/>
          <w:szCs w:val="16"/>
          <w:u w:val="single"/>
        </w:rPr>
        <w:t xml:space="preserve"> </w:t>
      </w:r>
      <w:r w:rsidRPr="00AA2387">
        <w:rPr>
          <w:bCs/>
          <w:strike/>
          <w:color w:val="C00000"/>
          <w:sz w:val="16"/>
          <w:szCs w:val="16"/>
          <w:u w:val="single"/>
        </w:rPr>
        <w:t>being</w:t>
      </w:r>
      <w:r w:rsidRPr="00AA2387">
        <w:rPr>
          <w:bCs/>
          <w:strike/>
          <w:color w:val="C00000"/>
          <w:spacing w:val="-6"/>
          <w:sz w:val="16"/>
          <w:szCs w:val="16"/>
          <w:u w:val="single"/>
        </w:rPr>
        <w:t xml:space="preserve"> </w:t>
      </w:r>
      <w:r w:rsidRPr="00AA2387">
        <w:rPr>
          <w:bCs/>
          <w:strike/>
          <w:color w:val="C00000"/>
          <w:sz w:val="16"/>
          <w:szCs w:val="16"/>
          <w:u w:val="single"/>
        </w:rPr>
        <w:t>appealed,</w:t>
      </w:r>
      <w:r w:rsidRPr="00AA2387">
        <w:rPr>
          <w:bCs/>
          <w:strike/>
          <w:color w:val="C00000"/>
          <w:spacing w:val="-5"/>
          <w:sz w:val="16"/>
          <w:szCs w:val="16"/>
          <w:u w:val="single"/>
        </w:rPr>
        <w:t xml:space="preserve"> </w:t>
      </w:r>
      <w:r w:rsidRPr="00AA2387">
        <w:rPr>
          <w:bCs/>
          <w:strike/>
          <w:color w:val="C00000"/>
          <w:sz w:val="16"/>
          <w:szCs w:val="16"/>
          <w:u w:val="single"/>
        </w:rPr>
        <w:t>including</w:t>
      </w:r>
      <w:r w:rsidRPr="00AA2387">
        <w:rPr>
          <w:bCs/>
          <w:strike/>
          <w:color w:val="C00000"/>
          <w:spacing w:val="-4"/>
          <w:sz w:val="16"/>
          <w:szCs w:val="16"/>
          <w:u w:val="single"/>
        </w:rPr>
        <w:t xml:space="preserve"> </w:t>
      </w:r>
      <w:r w:rsidRPr="00AA2387">
        <w:rPr>
          <w:bCs/>
          <w:strike/>
          <w:color w:val="C00000"/>
          <w:sz w:val="16"/>
          <w:szCs w:val="16"/>
          <w:u w:val="single"/>
        </w:rPr>
        <w:t>the</w:t>
      </w:r>
      <w:r w:rsidRPr="00AA2387">
        <w:rPr>
          <w:bCs/>
          <w:strike/>
          <w:color w:val="C00000"/>
          <w:spacing w:val="-5"/>
          <w:sz w:val="16"/>
          <w:szCs w:val="16"/>
          <w:u w:val="single"/>
        </w:rPr>
        <w:t xml:space="preserve"> </w:t>
      </w:r>
      <w:r w:rsidRPr="00AA2387">
        <w:rPr>
          <w:bCs/>
          <w:strike/>
          <w:color w:val="C00000"/>
          <w:sz w:val="16"/>
          <w:szCs w:val="16"/>
          <w:u w:val="single"/>
        </w:rPr>
        <w:t>date</w:t>
      </w:r>
      <w:r w:rsidRPr="00AA2387">
        <w:rPr>
          <w:bCs/>
          <w:strike/>
          <w:color w:val="C00000"/>
          <w:spacing w:val="-5"/>
          <w:sz w:val="16"/>
          <w:szCs w:val="16"/>
          <w:u w:val="single"/>
        </w:rPr>
        <w:t xml:space="preserve"> </w:t>
      </w:r>
      <w:r w:rsidRPr="00AA2387">
        <w:rPr>
          <w:bCs/>
          <w:strike/>
          <w:color w:val="C00000"/>
          <w:sz w:val="16"/>
          <w:szCs w:val="16"/>
          <w:u w:val="single"/>
        </w:rPr>
        <w:t>of</w:t>
      </w:r>
      <w:r w:rsidRPr="00AA2387">
        <w:rPr>
          <w:bCs/>
          <w:strike/>
          <w:color w:val="C00000"/>
          <w:spacing w:val="-5"/>
          <w:sz w:val="16"/>
          <w:szCs w:val="16"/>
          <w:u w:val="single"/>
        </w:rPr>
        <w:t xml:space="preserve"> </w:t>
      </w:r>
      <w:r w:rsidRPr="00AA2387">
        <w:rPr>
          <w:bCs/>
          <w:strike/>
          <w:color w:val="C00000"/>
          <w:sz w:val="16"/>
          <w:szCs w:val="16"/>
          <w:u w:val="single"/>
        </w:rPr>
        <w:t>the</w:t>
      </w:r>
      <w:r w:rsidRPr="00AA2387">
        <w:rPr>
          <w:bCs/>
          <w:strike/>
          <w:color w:val="C00000"/>
          <w:spacing w:val="-5"/>
          <w:sz w:val="16"/>
          <w:szCs w:val="16"/>
          <w:u w:val="single"/>
        </w:rPr>
        <w:t xml:space="preserve"> </w:t>
      </w:r>
      <w:proofErr w:type="gramStart"/>
      <w:r w:rsidRPr="00AA2387">
        <w:rPr>
          <w:bCs/>
          <w:strike/>
          <w:color w:val="C00000"/>
          <w:spacing w:val="-2"/>
          <w:sz w:val="16"/>
          <w:szCs w:val="16"/>
          <w:u w:val="single"/>
        </w:rPr>
        <w:t>decision;</w:t>
      </w:r>
      <w:proofErr w:type="gramEnd"/>
    </w:p>
    <w:p w14:paraId="0B38ADE4" w14:textId="77777777" w:rsidR="00AC3256" w:rsidRPr="00AA2387" w:rsidRDefault="00AC3256" w:rsidP="00F01BB2">
      <w:pPr>
        <w:pStyle w:val="Style12"/>
        <w:numPr>
          <w:ilvl w:val="7"/>
          <w:numId w:val="2021"/>
        </w:numPr>
        <w:spacing w:after="0" w:line="240" w:lineRule="auto"/>
        <w:rPr>
          <w:bCs/>
          <w:strike/>
          <w:color w:val="C00000"/>
          <w:sz w:val="16"/>
          <w:szCs w:val="16"/>
          <w:u w:val="single"/>
        </w:rPr>
      </w:pPr>
      <w:r w:rsidRPr="00AA2387">
        <w:rPr>
          <w:bCs/>
          <w:strike/>
          <w:color w:val="C00000"/>
          <w:sz w:val="16"/>
          <w:szCs w:val="16"/>
          <w:u w:val="single"/>
        </w:rPr>
        <w:t>A</w:t>
      </w:r>
      <w:r w:rsidRPr="00AA2387">
        <w:rPr>
          <w:bCs/>
          <w:strike/>
          <w:color w:val="C00000"/>
          <w:spacing w:val="-6"/>
          <w:sz w:val="16"/>
          <w:szCs w:val="16"/>
          <w:u w:val="single"/>
        </w:rPr>
        <w:t xml:space="preserve"> </w:t>
      </w:r>
      <w:r w:rsidRPr="00AA2387">
        <w:rPr>
          <w:bCs/>
          <w:strike/>
          <w:color w:val="C00000"/>
          <w:sz w:val="16"/>
          <w:szCs w:val="16"/>
          <w:u w:val="single"/>
        </w:rPr>
        <w:t>statement</w:t>
      </w:r>
      <w:r w:rsidRPr="00AA2387">
        <w:rPr>
          <w:bCs/>
          <w:strike/>
          <w:color w:val="C00000"/>
          <w:spacing w:val="-4"/>
          <w:sz w:val="16"/>
          <w:szCs w:val="16"/>
          <w:u w:val="single"/>
        </w:rPr>
        <w:t xml:space="preserve"> </w:t>
      </w:r>
      <w:r w:rsidRPr="00AA2387">
        <w:rPr>
          <w:bCs/>
          <w:strike/>
          <w:color w:val="C00000"/>
          <w:sz w:val="16"/>
          <w:szCs w:val="16"/>
          <w:u w:val="single"/>
        </w:rPr>
        <w:t>demonstrating</w:t>
      </w:r>
      <w:r w:rsidRPr="00AA2387">
        <w:rPr>
          <w:bCs/>
          <w:strike/>
          <w:color w:val="C00000"/>
          <w:spacing w:val="-5"/>
          <w:sz w:val="16"/>
          <w:szCs w:val="16"/>
          <w:u w:val="single"/>
        </w:rPr>
        <w:t xml:space="preserve"> </w:t>
      </w:r>
      <w:r w:rsidRPr="00AA2387">
        <w:rPr>
          <w:bCs/>
          <w:strike/>
          <w:color w:val="C00000"/>
          <w:sz w:val="16"/>
          <w:szCs w:val="16"/>
          <w:u w:val="single"/>
        </w:rPr>
        <w:t>the</w:t>
      </w:r>
      <w:r w:rsidRPr="00AA2387">
        <w:rPr>
          <w:bCs/>
          <w:strike/>
          <w:color w:val="C00000"/>
          <w:spacing w:val="-5"/>
          <w:sz w:val="16"/>
          <w:szCs w:val="16"/>
          <w:u w:val="single"/>
        </w:rPr>
        <w:t xml:space="preserve"> </w:t>
      </w:r>
      <w:r w:rsidRPr="00AA2387">
        <w:rPr>
          <w:bCs/>
          <w:strike/>
          <w:color w:val="C00000"/>
          <w:sz w:val="16"/>
          <w:szCs w:val="16"/>
          <w:u w:val="single"/>
        </w:rPr>
        <w:t>person</w:t>
      </w:r>
      <w:r w:rsidRPr="00AA2387">
        <w:rPr>
          <w:bCs/>
          <w:strike/>
          <w:color w:val="C00000"/>
          <w:spacing w:val="-5"/>
          <w:sz w:val="16"/>
          <w:szCs w:val="16"/>
          <w:u w:val="single"/>
        </w:rPr>
        <w:t xml:space="preserve"> </w:t>
      </w:r>
      <w:r w:rsidRPr="00AA2387">
        <w:rPr>
          <w:bCs/>
          <w:strike/>
          <w:color w:val="C00000"/>
          <w:sz w:val="16"/>
          <w:szCs w:val="16"/>
          <w:u w:val="single"/>
        </w:rPr>
        <w:t>filing</w:t>
      </w:r>
      <w:r w:rsidRPr="00AA2387">
        <w:rPr>
          <w:bCs/>
          <w:strike/>
          <w:color w:val="C00000"/>
          <w:spacing w:val="-5"/>
          <w:sz w:val="16"/>
          <w:szCs w:val="16"/>
          <w:u w:val="single"/>
        </w:rPr>
        <w:t xml:space="preserve"> </w:t>
      </w:r>
      <w:r w:rsidRPr="00AA2387">
        <w:rPr>
          <w:bCs/>
          <w:strike/>
          <w:color w:val="C00000"/>
          <w:sz w:val="16"/>
          <w:szCs w:val="16"/>
          <w:u w:val="single"/>
        </w:rPr>
        <w:t>the</w:t>
      </w:r>
      <w:r w:rsidRPr="00AA2387">
        <w:rPr>
          <w:bCs/>
          <w:strike/>
          <w:color w:val="C00000"/>
          <w:spacing w:val="-5"/>
          <w:sz w:val="16"/>
          <w:szCs w:val="16"/>
          <w:u w:val="single"/>
        </w:rPr>
        <w:t xml:space="preserve"> </w:t>
      </w:r>
      <w:r w:rsidRPr="00AA2387">
        <w:rPr>
          <w:bCs/>
          <w:strike/>
          <w:color w:val="C00000"/>
          <w:sz w:val="16"/>
          <w:szCs w:val="16"/>
          <w:u w:val="single"/>
        </w:rPr>
        <w:t>Notice</w:t>
      </w:r>
      <w:r w:rsidRPr="00AA2387">
        <w:rPr>
          <w:bCs/>
          <w:strike/>
          <w:color w:val="C00000"/>
          <w:spacing w:val="-5"/>
          <w:sz w:val="16"/>
          <w:szCs w:val="16"/>
          <w:u w:val="single"/>
        </w:rPr>
        <w:t xml:space="preserve"> </w:t>
      </w:r>
      <w:r w:rsidRPr="00AA2387">
        <w:rPr>
          <w:bCs/>
          <w:strike/>
          <w:color w:val="C00000"/>
          <w:sz w:val="16"/>
          <w:szCs w:val="16"/>
          <w:u w:val="single"/>
        </w:rPr>
        <w:t>of</w:t>
      </w:r>
      <w:r w:rsidRPr="00AA2387">
        <w:rPr>
          <w:bCs/>
          <w:strike/>
          <w:color w:val="C00000"/>
          <w:spacing w:val="-5"/>
          <w:sz w:val="16"/>
          <w:szCs w:val="16"/>
          <w:u w:val="single"/>
        </w:rPr>
        <w:t xml:space="preserve"> </w:t>
      </w:r>
      <w:r w:rsidRPr="00AA2387">
        <w:rPr>
          <w:bCs/>
          <w:strike/>
          <w:color w:val="C00000"/>
          <w:sz w:val="16"/>
          <w:szCs w:val="16"/>
          <w:u w:val="single"/>
        </w:rPr>
        <w:t>Appeal</w:t>
      </w:r>
      <w:r w:rsidRPr="00AA2387">
        <w:rPr>
          <w:bCs/>
          <w:strike/>
          <w:color w:val="C00000"/>
          <w:spacing w:val="-5"/>
          <w:sz w:val="16"/>
          <w:szCs w:val="16"/>
          <w:u w:val="single"/>
        </w:rPr>
        <w:t xml:space="preserve"> </w:t>
      </w:r>
      <w:r w:rsidRPr="00AA2387">
        <w:rPr>
          <w:bCs/>
          <w:strike/>
          <w:color w:val="C00000"/>
          <w:sz w:val="16"/>
          <w:szCs w:val="16"/>
          <w:u w:val="single"/>
        </w:rPr>
        <w:t>has</w:t>
      </w:r>
      <w:r w:rsidRPr="00AA2387">
        <w:rPr>
          <w:bCs/>
          <w:strike/>
          <w:color w:val="C00000"/>
          <w:spacing w:val="-5"/>
          <w:sz w:val="16"/>
          <w:szCs w:val="16"/>
          <w:u w:val="single"/>
        </w:rPr>
        <w:t xml:space="preserve"> </w:t>
      </w:r>
      <w:r w:rsidRPr="00AA2387">
        <w:rPr>
          <w:bCs/>
          <w:strike/>
          <w:color w:val="C00000"/>
          <w:sz w:val="16"/>
          <w:szCs w:val="16"/>
          <w:u w:val="single"/>
        </w:rPr>
        <w:t>standing</w:t>
      </w:r>
      <w:r w:rsidRPr="00AA2387">
        <w:rPr>
          <w:bCs/>
          <w:strike/>
          <w:color w:val="C00000"/>
          <w:spacing w:val="-5"/>
          <w:sz w:val="16"/>
          <w:szCs w:val="16"/>
          <w:u w:val="single"/>
        </w:rPr>
        <w:t xml:space="preserve"> </w:t>
      </w:r>
      <w:r w:rsidRPr="00AA2387">
        <w:rPr>
          <w:bCs/>
          <w:strike/>
          <w:color w:val="C00000"/>
          <w:sz w:val="16"/>
          <w:szCs w:val="16"/>
          <w:u w:val="single"/>
        </w:rPr>
        <w:t>to</w:t>
      </w:r>
      <w:r w:rsidRPr="00AA2387">
        <w:rPr>
          <w:bCs/>
          <w:strike/>
          <w:color w:val="C00000"/>
          <w:spacing w:val="-5"/>
          <w:sz w:val="16"/>
          <w:szCs w:val="16"/>
          <w:u w:val="single"/>
        </w:rPr>
        <w:t xml:space="preserve"> </w:t>
      </w:r>
      <w:proofErr w:type="gramStart"/>
      <w:r w:rsidRPr="00AA2387">
        <w:rPr>
          <w:bCs/>
          <w:strike/>
          <w:color w:val="C00000"/>
          <w:spacing w:val="-2"/>
          <w:sz w:val="16"/>
          <w:szCs w:val="16"/>
          <w:u w:val="single"/>
        </w:rPr>
        <w:t>appeal;</w:t>
      </w:r>
      <w:proofErr w:type="gramEnd"/>
    </w:p>
    <w:p w14:paraId="59DCDD5A" w14:textId="77777777" w:rsidR="00AC3256" w:rsidRPr="00AA2387" w:rsidRDefault="00AC3256" w:rsidP="00F01BB2">
      <w:pPr>
        <w:pStyle w:val="Style12"/>
        <w:numPr>
          <w:ilvl w:val="7"/>
          <w:numId w:val="2021"/>
        </w:numPr>
        <w:spacing w:after="0" w:line="240" w:lineRule="auto"/>
        <w:rPr>
          <w:bCs/>
          <w:strike/>
          <w:color w:val="C00000"/>
          <w:sz w:val="16"/>
          <w:szCs w:val="16"/>
          <w:u w:val="single"/>
        </w:rPr>
      </w:pPr>
      <w:r w:rsidRPr="00AA2387">
        <w:rPr>
          <w:bCs/>
          <w:strike/>
          <w:color w:val="C00000"/>
          <w:sz w:val="16"/>
          <w:szCs w:val="16"/>
          <w:u w:val="single"/>
        </w:rPr>
        <w:t>A</w:t>
      </w:r>
      <w:r w:rsidRPr="00AA2387">
        <w:rPr>
          <w:bCs/>
          <w:strike/>
          <w:color w:val="C00000"/>
          <w:spacing w:val="-6"/>
          <w:sz w:val="16"/>
          <w:szCs w:val="16"/>
          <w:u w:val="single"/>
        </w:rPr>
        <w:t xml:space="preserve"> </w:t>
      </w:r>
      <w:r w:rsidRPr="00AA2387">
        <w:rPr>
          <w:bCs/>
          <w:strike/>
          <w:color w:val="C00000"/>
          <w:sz w:val="16"/>
          <w:szCs w:val="16"/>
          <w:u w:val="single"/>
        </w:rPr>
        <w:t>statement</w:t>
      </w:r>
      <w:r w:rsidRPr="00AA2387">
        <w:rPr>
          <w:bCs/>
          <w:strike/>
          <w:color w:val="C00000"/>
          <w:spacing w:val="-4"/>
          <w:sz w:val="16"/>
          <w:szCs w:val="16"/>
          <w:u w:val="single"/>
        </w:rPr>
        <w:t xml:space="preserve"> </w:t>
      </w:r>
      <w:r w:rsidRPr="00AA2387">
        <w:rPr>
          <w:bCs/>
          <w:strike/>
          <w:color w:val="C00000"/>
          <w:sz w:val="16"/>
          <w:szCs w:val="16"/>
          <w:u w:val="single"/>
        </w:rPr>
        <w:t>explaining</w:t>
      </w:r>
      <w:r w:rsidRPr="00AA2387">
        <w:rPr>
          <w:bCs/>
          <w:strike/>
          <w:color w:val="C00000"/>
          <w:spacing w:val="-5"/>
          <w:sz w:val="16"/>
          <w:szCs w:val="16"/>
          <w:u w:val="single"/>
        </w:rPr>
        <w:t xml:space="preserve"> </w:t>
      </w:r>
      <w:r w:rsidRPr="00AA2387">
        <w:rPr>
          <w:bCs/>
          <w:strike/>
          <w:color w:val="C00000"/>
          <w:sz w:val="16"/>
          <w:szCs w:val="16"/>
          <w:u w:val="single"/>
        </w:rPr>
        <w:t>the</w:t>
      </w:r>
      <w:r w:rsidRPr="00AA2387">
        <w:rPr>
          <w:bCs/>
          <w:strike/>
          <w:color w:val="C00000"/>
          <w:spacing w:val="-6"/>
          <w:sz w:val="16"/>
          <w:szCs w:val="16"/>
          <w:u w:val="single"/>
        </w:rPr>
        <w:t xml:space="preserve"> </w:t>
      </w:r>
      <w:r w:rsidRPr="00AA2387">
        <w:rPr>
          <w:bCs/>
          <w:strike/>
          <w:color w:val="C00000"/>
          <w:sz w:val="16"/>
          <w:szCs w:val="16"/>
          <w:u w:val="single"/>
        </w:rPr>
        <w:t>specific</w:t>
      </w:r>
      <w:r w:rsidRPr="00AA2387">
        <w:rPr>
          <w:bCs/>
          <w:strike/>
          <w:color w:val="C00000"/>
          <w:spacing w:val="-6"/>
          <w:sz w:val="16"/>
          <w:szCs w:val="16"/>
          <w:u w:val="single"/>
        </w:rPr>
        <w:t xml:space="preserve"> </w:t>
      </w:r>
      <w:r w:rsidRPr="00AA2387">
        <w:rPr>
          <w:bCs/>
          <w:strike/>
          <w:color w:val="C00000"/>
          <w:sz w:val="16"/>
          <w:szCs w:val="16"/>
          <w:u w:val="single"/>
        </w:rPr>
        <w:t>issues</w:t>
      </w:r>
      <w:r w:rsidRPr="00AA2387">
        <w:rPr>
          <w:bCs/>
          <w:strike/>
          <w:color w:val="C00000"/>
          <w:spacing w:val="-6"/>
          <w:sz w:val="16"/>
          <w:szCs w:val="16"/>
          <w:u w:val="single"/>
        </w:rPr>
        <w:t xml:space="preserve"> </w:t>
      </w:r>
      <w:r w:rsidRPr="00AA2387">
        <w:rPr>
          <w:bCs/>
          <w:strike/>
          <w:color w:val="C00000"/>
          <w:sz w:val="16"/>
          <w:szCs w:val="16"/>
          <w:u w:val="single"/>
        </w:rPr>
        <w:t>being</w:t>
      </w:r>
      <w:r w:rsidRPr="00AA2387">
        <w:rPr>
          <w:bCs/>
          <w:strike/>
          <w:color w:val="C00000"/>
          <w:spacing w:val="-5"/>
          <w:sz w:val="16"/>
          <w:szCs w:val="16"/>
          <w:u w:val="single"/>
        </w:rPr>
        <w:t xml:space="preserve"> </w:t>
      </w:r>
      <w:r w:rsidRPr="00AA2387">
        <w:rPr>
          <w:bCs/>
          <w:strike/>
          <w:color w:val="C00000"/>
          <w:sz w:val="16"/>
          <w:szCs w:val="16"/>
          <w:u w:val="single"/>
        </w:rPr>
        <w:t>raised</w:t>
      </w:r>
      <w:r w:rsidRPr="00AA2387">
        <w:rPr>
          <w:bCs/>
          <w:strike/>
          <w:color w:val="C00000"/>
          <w:spacing w:val="-5"/>
          <w:sz w:val="16"/>
          <w:szCs w:val="16"/>
          <w:u w:val="single"/>
        </w:rPr>
        <w:t xml:space="preserve"> </w:t>
      </w:r>
      <w:r w:rsidRPr="00AA2387">
        <w:rPr>
          <w:bCs/>
          <w:strike/>
          <w:color w:val="C00000"/>
          <w:sz w:val="16"/>
          <w:szCs w:val="16"/>
          <w:u w:val="single"/>
        </w:rPr>
        <w:t>on</w:t>
      </w:r>
      <w:r w:rsidRPr="00AA2387">
        <w:rPr>
          <w:bCs/>
          <w:strike/>
          <w:color w:val="C00000"/>
          <w:spacing w:val="-5"/>
          <w:sz w:val="16"/>
          <w:szCs w:val="16"/>
          <w:u w:val="single"/>
        </w:rPr>
        <w:t xml:space="preserve"> </w:t>
      </w:r>
      <w:r w:rsidRPr="00AA2387">
        <w:rPr>
          <w:bCs/>
          <w:strike/>
          <w:color w:val="C00000"/>
          <w:sz w:val="16"/>
          <w:szCs w:val="16"/>
          <w:u w:val="single"/>
        </w:rPr>
        <w:t>appeal;</w:t>
      </w:r>
      <w:r w:rsidRPr="00AA2387">
        <w:rPr>
          <w:bCs/>
          <w:strike/>
          <w:color w:val="C00000"/>
          <w:spacing w:val="-6"/>
          <w:sz w:val="16"/>
          <w:szCs w:val="16"/>
          <w:u w:val="single"/>
        </w:rPr>
        <w:t xml:space="preserve"> </w:t>
      </w:r>
      <w:r w:rsidRPr="00AA2387">
        <w:rPr>
          <w:bCs/>
          <w:strike/>
          <w:color w:val="C00000"/>
          <w:spacing w:val="-5"/>
          <w:sz w:val="16"/>
          <w:szCs w:val="16"/>
          <w:u w:val="single"/>
        </w:rPr>
        <w:t>and</w:t>
      </w:r>
    </w:p>
    <w:p w14:paraId="60C091A2" w14:textId="77777777" w:rsidR="00AC3256" w:rsidRPr="00AA2387" w:rsidRDefault="00AC3256" w:rsidP="00F01BB2">
      <w:pPr>
        <w:pStyle w:val="Style12"/>
        <w:numPr>
          <w:ilvl w:val="7"/>
          <w:numId w:val="2021"/>
        </w:numPr>
        <w:spacing w:after="0" w:line="240" w:lineRule="auto"/>
        <w:rPr>
          <w:bCs/>
          <w:strike/>
          <w:color w:val="C00000"/>
          <w:sz w:val="16"/>
          <w:szCs w:val="16"/>
          <w:u w:val="single"/>
        </w:rPr>
      </w:pPr>
      <w:r w:rsidRPr="00AA2387">
        <w:rPr>
          <w:bCs/>
          <w:strike/>
          <w:color w:val="C00000"/>
          <w:sz w:val="16"/>
          <w:szCs w:val="16"/>
          <w:u w:val="single"/>
        </w:rPr>
        <w:t>If</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appellant</w:t>
      </w:r>
      <w:r w:rsidRPr="00AA2387">
        <w:rPr>
          <w:bCs/>
          <w:strike/>
          <w:color w:val="C00000"/>
          <w:spacing w:val="-3"/>
          <w:sz w:val="16"/>
          <w:szCs w:val="16"/>
          <w:u w:val="single"/>
        </w:rPr>
        <w:t xml:space="preserve"> </w:t>
      </w:r>
      <w:r w:rsidRPr="00AA2387">
        <w:rPr>
          <w:bCs/>
          <w:strike/>
          <w:color w:val="C00000"/>
          <w:sz w:val="16"/>
          <w:szCs w:val="16"/>
          <w:u w:val="single"/>
        </w:rPr>
        <w:t>is</w:t>
      </w:r>
      <w:r w:rsidRPr="00AA2387">
        <w:rPr>
          <w:bCs/>
          <w:strike/>
          <w:color w:val="C00000"/>
          <w:spacing w:val="-3"/>
          <w:sz w:val="16"/>
          <w:szCs w:val="16"/>
          <w:u w:val="single"/>
        </w:rPr>
        <w:t xml:space="preserve"> </w:t>
      </w:r>
      <w:r w:rsidRPr="00AA2387">
        <w:rPr>
          <w:bCs/>
          <w:strike/>
          <w:color w:val="C00000"/>
          <w:sz w:val="16"/>
          <w:szCs w:val="16"/>
          <w:u w:val="single"/>
        </w:rPr>
        <w:t>not</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applicant,</w:t>
      </w:r>
      <w:r w:rsidRPr="00AA2387">
        <w:rPr>
          <w:bCs/>
          <w:strike/>
          <w:color w:val="C00000"/>
          <w:spacing w:val="-3"/>
          <w:sz w:val="16"/>
          <w:szCs w:val="16"/>
          <w:u w:val="single"/>
        </w:rPr>
        <w:t xml:space="preserve"> </w:t>
      </w:r>
      <w:r w:rsidRPr="00AA2387">
        <w:rPr>
          <w:bCs/>
          <w:strike/>
          <w:color w:val="C00000"/>
          <w:sz w:val="16"/>
          <w:szCs w:val="16"/>
          <w:u w:val="single"/>
        </w:rPr>
        <w:t>a</w:t>
      </w:r>
      <w:r w:rsidRPr="00AA2387">
        <w:rPr>
          <w:bCs/>
          <w:strike/>
          <w:color w:val="C00000"/>
          <w:spacing w:val="-3"/>
          <w:sz w:val="16"/>
          <w:szCs w:val="16"/>
          <w:u w:val="single"/>
        </w:rPr>
        <w:t xml:space="preserve"> </w:t>
      </w:r>
      <w:r w:rsidRPr="00AA2387">
        <w:rPr>
          <w:bCs/>
          <w:strike/>
          <w:color w:val="C00000"/>
          <w:sz w:val="16"/>
          <w:szCs w:val="16"/>
          <w:u w:val="single"/>
        </w:rPr>
        <w:t>statement</w:t>
      </w:r>
      <w:r w:rsidRPr="00AA2387">
        <w:rPr>
          <w:bCs/>
          <w:strike/>
          <w:color w:val="C00000"/>
          <w:spacing w:val="-5"/>
          <w:sz w:val="16"/>
          <w:szCs w:val="16"/>
          <w:u w:val="single"/>
        </w:rPr>
        <w:t xml:space="preserve"> </w:t>
      </w:r>
      <w:r w:rsidRPr="00AA2387">
        <w:rPr>
          <w:bCs/>
          <w:strike/>
          <w:color w:val="C00000"/>
          <w:sz w:val="16"/>
          <w:szCs w:val="16"/>
          <w:u w:val="single"/>
        </w:rPr>
        <w:t>demonstrating</w:t>
      </w:r>
      <w:r w:rsidRPr="00AA2387">
        <w:rPr>
          <w:bCs/>
          <w:strike/>
          <w:color w:val="C00000"/>
          <w:spacing w:val="-3"/>
          <w:sz w:val="16"/>
          <w:szCs w:val="16"/>
          <w:u w:val="single"/>
        </w:rPr>
        <w:t xml:space="preserve"> </w:t>
      </w:r>
      <w:r w:rsidRPr="00AA2387">
        <w:rPr>
          <w:bCs/>
          <w:strike/>
          <w:color w:val="C00000"/>
          <w:sz w:val="16"/>
          <w:szCs w:val="16"/>
          <w:u w:val="single"/>
        </w:rPr>
        <w:t>that</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appeal</w:t>
      </w:r>
      <w:r w:rsidRPr="00AA2387">
        <w:rPr>
          <w:bCs/>
          <w:strike/>
          <w:color w:val="C00000"/>
          <w:spacing w:val="-4"/>
          <w:sz w:val="16"/>
          <w:szCs w:val="16"/>
          <w:u w:val="single"/>
        </w:rPr>
        <w:t xml:space="preserve"> </w:t>
      </w:r>
      <w:r w:rsidRPr="00AA2387">
        <w:rPr>
          <w:bCs/>
          <w:strike/>
          <w:color w:val="C00000"/>
          <w:sz w:val="16"/>
          <w:szCs w:val="16"/>
          <w:u w:val="single"/>
        </w:rPr>
        <w:t>issues</w:t>
      </w:r>
      <w:r w:rsidRPr="00AA2387">
        <w:rPr>
          <w:bCs/>
          <w:strike/>
          <w:color w:val="C00000"/>
          <w:spacing w:val="-3"/>
          <w:sz w:val="16"/>
          <w:szCs w:val="16"/>
          <w:u w:val="single"/>
        </w:rPr>
        <w:t xml:space="preserve"> </w:t>
      </w:r>
      <w:r w:rsidRPr="00AA2387">
        <w:rPr>
          <w:bCs/>
          <w:strike/>
          <w:color w:val="C00000"/>
          <w:sz w:val="16"/>
          <w:szCs w:val="16"/>
          <w:u w:val="single"/>
        </w:rPr>
        <w:t>were</w:t>
      </w:r>
      <w:r w:rsidRPr="00AA2387">
        <w:rPr>
          <w:bCs/>
          <w:strike/>
          <w:color w:val="C00000"/>
          <w:spacing w:val="-2"/>
          <w:sz w:val="16"/>
          <w:szCs w:val="16"/>
          <w:u w:val="single"/>
        </w:rPr>
        <w:t xml:space="preserve"> </w:t>
      </w:r>
      <w:r w:rsidRPr="00AA2387">
        <w:rPr>
          <w:bCs/>
          <w:strike/>
          <w:color w:val="C00000"/>
          <w:sz w:val="16"/>
          <w:szCs w:val="16"/>
          <w:u w:val="single"/>
        </w:rPr>
        <w:t>raised during the comment period.</w:t>
      </w:r>
    </w:p>
    <w:p w14:paraId="4E1E1464" w14:textId="77777777" w:rsidR="00AC3256" w:rsidRPr="00AA2387" w:rsidRDefault="00AC3256" w:rsidP="00F01BB2">
      <w:pPr>
        <w:pStyle w:val="Style10"/>
        <w:numPr>
          <w:ilvl w:val="4"/>
          <w:numId w:val="2021"/>
        </w:numPr>
        <w:spacing w:after="0" w:line="240" w:lineRule="auto"/>
        <w:rPr>
          <w:strike/>
          <w:sz w:val="16"/>
          <w:szCs w:val="16"/>
        </w:rPr>
      </w:pPr>
      <w:r w:rsidRPr="00AA2387">
        <w:rPr>
          <w:strike/>
          <w:sz w:val="16"/>
          <w:szCs w:val="16"/>
        </w:rPr>
        <w:t>Scope</w:t>
      </w:r>
      <w:r w:rsidRPr="00AA2387">
        <w:rPr>
          <w:strike/>
          <w:spacing w:val="-2"/>
          <w:sz w:val="16"/>
          <w:szCs w:val="16"/>
        </w:rPr>
        <w:t xml:space="preserve"> </w:t>
      </w:r>
      <w:r w:rsidRPr="00AA2387">
        <w:rPr>
          <w:strike/>
          <w:sz w:val="16"/>
          <w:szCs w:val="16"/>
        </w:rPr>
        <w:t>of</w:t>
      </w:r>
      <w:r w:rsidRPr="00AA2387">
        <w:rPr>
          <w:strike/>
          <w:spacing w:val="-2"/>
          <w:sz w:val="16"/>
          <w:szCs w:val="16"/>
        </w:rPr>
        <w:t xml:space="preserve"> </w:t>
      </w:r>
      <w:r w:rsidRPr="00AA2387">
        <w:rPr>
          <w:strike/>
          <w:sz w:val="16"/>
          <w:szCs w:val="16"/>
        </w:rPr>
        <w:t>appeal.</w:t>
      </w:r>
      <w:r w:rsidRPr="00AA2387">
        <w:rPr>
          <w:strike/>
          <w:spacing w:val="-3"/>
          <w:sz w:val="16"/>
          <w:szCs w:val="16"/>
        </w:rPr>
        <w:t xml:space="preserve"> </w:t>
      </w:r>
      <w:r w:rsidRPr="00AA2387">
        <w:rPr>
          <w:strike/>
          <w:sz w:val="16"/>
          <w:szCs w:val="16"/>
        </w:rPr>
        <w:t>The</w:t>
      </w:r>
      <w:r w:rsidRPr="00AA2387">
        <w:rPr>
          <w:strike/>
          <w:spacing w:val="-2"/>
          <w:sz w:val="16"/>
          <w:szCs w:val="16"/>
        </w:rPr>
        <w:t xml:space="preserve"> </w:t>
      </w:r>
      <w:r w:rsidRPr="00AA2387">
        <w:rPr>
          <w:strike/>
          <w:sz w:val="16"/>
          <w:szCs w:val="16"/>
        </w:rPr>
        <w:t>appeal</w:t>
      </w:r>
      <w:r w:rsidRPr="00AA2387">
        <w:rPr>
          <w:strike/>
          <w:spacing w:val="-2"/>
          <w:sz w:val="16"/>
          <w:szCs w:val="16"/>
        </w:rPr>
        <w:t xml:space="preserve"> </w:t>
      </w:r>
      <w:r w:rsidRPr="00AA2387">
        <w:rPr>
          <w:strike/>
          <w:sz w:val="16"/>
          <w:szCs w:val="16"/>
        </w:rPr>
        <w:t>of</w:t>
      </w:r>
      <w:r w:rsidRPr="00AA2387">
        <w:rPr>
          <w:strike/>
          <w:spacing w:val="-2"/>
          <w:sz w:val="16"/>
          <w:szCs w:val="16"/>
        </w:rPr>
        <w:t xml:space="preserve"> </w:t>
      </w:r>
      <w:r w:rsidRPr="00AA2387">
        <w:rPr>
          <w:strike/>
          <w:sz w:val="16"/>
          <w:szCs w:val="16"/>
        </w:rPr>
        <w:t>a</w:t>
      </w:r>
      <w:r w:rsidRPr="00AA2387">
        <w:rPr>
          <w:strike/>
          <w:spacing w:val="-2"/>
          <w:sz w:val="16"/>
          <w:szCs w:val="16"/>
        </w:rPr>
        <w:t xml:space="preserve"> </w:t>
      </w:r>
      <w:r w:rsidRPr="00AA2387">
        <w:rPr>
          <w:strike/>
          <w:sz w:val="16"/>
          <w:szCs w:val="16"/>
        </w:rPr>
        <w:t>Type</w:t>
      </w:r>
      <w:r w:rsidRPr="00AA2387">
        <w:rPr>
          <w:strike/>
          <w:spacing w:val="-2"/>
          <w:sz w:val="16"/>
          <w:szCs w:val="16"/>
        </w:rPr>
        <w:t xml:space="preserve"> </w:t>
      </w:r>
      <w:r w:rsidRPr="00AA2387">
        <w:rPr>
          <w:strike/>
          <w:sz w:val="16"/>
          <w:szCs w:val="16"/>
        </w:rPr>
        <w:t>III</w:t>
      </w:r>
      <w:r w:rsidRPr="00AA2387">
        <w:rPr>
          <w:strike/>
          <w:spacing w:val="-2"/>
          <w:sz w:val="16"/>
          <w:szCs w:val="16"/>
        </w:rPr>
        <w:t xml:space="preserve"> </w:t>
      </w:r>
      <w:r w:rsidRPr="00AA2387">
        <w:rPr>
          <w:strike/>
          <w:sz w:val="16"/>
          <w:szCs w:val="16"/>
        </w:rPr>
        <w:t>Quasi-Judicial</w:t>
      </w:r>
      <w:r w:rsidRPr="00AA2387">
        <w:rPr>
          <w:strike/>
          <w:spacing w:val="-2"/>
          <w:sz w:val="16"/>
          <w:szCs w:val="16"/>
        </w:rPr>
        <w:t xml:space="preserve"> </w:t>
      </w:r>
      <w:r w:rsidRPr="00AA2387">
        <w:rPr>
          <w:strike/>
          <w:sz w:val="16"/>
          <w:szCs w:val="16"/>
        </w:rPr>
        <w:t>Decision</w:t>
      </w:r>
      <w:r w:rsidRPr="00AA2387">
        <w:rPr>
          <w:strike/>
          <w:spacing w:val="-2"/>
          <w:sz w:val="16"/>
          <w:szCs w:val="16"/>
        </w:rPr>
        <w:t xml:space="preserve"> </w:t>
      </w:r>
      <w:r w:rsidRPr="00AA2387">
        <w:rPr>
          <w:strike/>
          <w:sz w:val="16"/>
          <w:szCs w:val="16"/>
        </w:rPr>
        <w:t>shall</w:t>
      </w:r>
      <w:r w:rsidRPr="00AA2387">
        <w:rPr>
          <w:strike/>
          <w:spacing w:val="-2"/>
          <w:sz w:val="16"/>
          <w:szCs w:val="16"/>
        </w:rPr>
        <w:t xml:space="preserve"> </w:t>
      </w:r>
      <w:r w:rsidRPr="00AA2387">
        <w:rPr>
          <w:strike/>
          <w:sz w:val="16"/>
          <w:szCs w:val="16"/>
        </w:rPr>
        <w:t>be</w:t>
      </w:r>
      <w:r w:rsidRPr="00AA2387">
        <w:rPr>
          <w:strike/>
          <w:spacing w:val="-2"/>
          <w:sz w:val="16"/>
          <w:szCs w:val="16"/>
        </w:rPr>
        <w:t xml:space="preserve"> </w:t>
      </w:r>
      <w:r w:rsidRPr="00AA2387">
        <w:rPr>
          <w:strike/>
          <w:sz w:val="16"/>
          <w:szCs w:val="16"/>
        </w:rPr>
        <w:t>a</w:t>
      </w:r>
      <w:r w:rsidRPr="00AA2387">
        <w:rPr>
          <w:strike/>
          <w:spacing w:val="-2"/>
          <w:sz w:val="16"/>
          <w:szCs w:val="16"/>
        </w:rPr>
        <w:t xml:space="preserve"> </w:t>
      </w:r>
      <w:r w:rsidRPr="00AA2387">
        <w:rPr>
          <w:strike/>
          <w:sz w:val="16"/>
          <w:szCs w:val="16"/>
        </w:rPr>
        <w:t>hearing</w:t>
      </w:r>
      <w:r w:rsidRPr="00AA2387">
        <w:rPr>
          <w:strike/>
          <w:spacing w:val="-2"/>
          <w:sz w:val="16"/>
          <w:szCs w:val="16"/>
        </w:rPr>
        <w:t xml:space="preserve"> </w:t>
      </w:r>
      <w:r w:rsidRPr="00AA2387">
        <w:rPr>
          <w:strike/>
          <w:sz w:val="16"/>
          <w:szCs w:val="16"/>
        </w:rPr>
        <w:t>de</w:t>
      </w:r>
      <w:r w:rsidRPr="00AA2387">
        <w:rPr>
          <w:strike/>
          <w:spacing w:val="-2"/>
          <w:sz w:val="16"/>
          <w:szCs w:val="16"/>
        </w:rPr>
        <w:t xml:space="preserve"> </w:t>
      </w:r>
      <w:r w:rsidRPr="00AA2387">
        <w:rPr>
          <w:strike/>
          <w:sz w:val="16"/>
          <w:szCs w:val="16"/>
        </w:rPr>
        <w:t>novo</w:t>
      </w:r>
      <w:r w:rsidRPr="00AA2387">
        <w:rPr>
          <w:strike/>
          <w:spacing w:val="-2"/>
          <w:sz w:val="16"/>
          <w:szCs w:val="16"/>
        </w:rPr>
        <w:t xml:space="preserve"> </w:t>
      </w:r>
      <w:r w:rsidRPr="00AA2387">
        <w:rPr>
          <w:strike/>
          <w:sz w:val="16"/>
          <w:szCs w:val="16"/>
        </w:rPr>
        <w:t>before</w:t>
      </w:r>
      <w:r w:rsidRPr="00AA2387">
        <w:rPr>
          <w:strike/>
          <w:spacing w:val="-2"/>
          <w:sz w:val="16"/>
          <w:szCs w:val="16"/>
        </w:rPr>
        <w:t xml:space="preserve"> </w:t>
      </w:r>
      <w:r w:rsidRPr="00AA2387">
        <w:rPr>
          <w:strike/>
          <w:sz w:val="16"/>
          <w:szCs w:val="16"/>
        </w:rPr>
        <w:t xml:space="preserve">the City Council. The appeal shall not be limited to the application materials, evidence and other documentation, and specific issues raised in the review leading up to the Quasi-Judicial </w:t>
      </w:r>
      <w:proofErr w:type="gramStart"/>
      <w:r w:rsidRPr="00AA2387">
        <w:rPr>
          <w:strike/>
          <w:sz w:val="16"/>
          <w:szCs w:val="16"/>
        </w:rPr>
        <w:t>Decision, but</w:t>
      </w:r>
      <w:proofErr w:type="gramEnd"/>
      <w:r w:rsidRPr="00AA2387">
        <w:rPr>
          <w:strike/>
          <w:sz w:val="16"/>
          <w:szCs w:val="16"/>
        </w:rPr>
        <w:t xml:space="preserve"> may include other relevant evidence and arguments. The hearing appeal body may allow additional evidence, testimony, or argument concerning any applicable standard, criterion, condition, or issue.</w:t>
      </w:r>
    </w:p>
    <w:p w14:paraId="0DC2C4DF" w14:textId="77777777" w:rsidR="00AC3256" w:rsidRPr="00AA2387" w:rsidRDefault="00AC3256" w:rsidP="00F01BB2">
      <w:pPr>
        <w:pStyle w:val="Style9"/>
        <w:numPr>
          <w:ilvl w:val="3"/>
          <w:numId w:val="2021"/>
        </w:numPr>
        <w:spacing w:after="0" w:line="240" w:lineRule="auto"/>
        <w:rPr>
          <w:strike/>
          <w:sz w:val="16"/>
          <w:szCs w:val="16"/>
        </w:rPr>
      </w:pPr>
      <w:r w:rsidRPr="00AA2387">
        <w:rPr>
          <w:strike/>
          <w:sz w:val="16"/>
          <w:szCs w:val="16"/>
        </w:rPr>
        <w:t>Record</w:t>
      </w:r>
      <w:r w:rsidRPr="00AA2387">
        <w:rPr>
          <w:strike/>
          <w:spacing w:val="-5"/>
          <w:sz w:val="16"/>
          <w:szCs w:val="16"/>
        </w:rPr>
        <w:t xml:space="preserve"> </w:t>
      </w:r>
      <w:r w:rsidRPr="00AA2387">
        <w:rPr>
          <w:strike/>
          <w:sz w:val="16"/>
          <w:szCs w:val="16"/>
        </w:rPr>
        <w:t>of</w:t>
      </w:r>
      <w:r w:rsidRPr="00AA2387">
        <w:rPr>
          <w:strike/>
          <w:spacing w:val="-5"/>
          <w:sz w:val="16"/>
          <w:szCs w:val="16"/>
        </w:rPr>
        <w:t xml:space="preserve"> </w:t>
      </w:r>
      <w:r w:rsidRPr="00AA2387">
        <w:rPr>
          <w:strike/>
          <w:sz w:val="16"/>
          <w:szCs w:val="16"/>
        </w:rPr>
        <w:t>the</w:t>
      </w:r>
      <w:r w:rsidRPr="00AA2387">
        <w:rPr>
          <w:strike/>
          <w:spacing w:val="-5"/>
          <w:sz w:val="16"/>
          <w:szCs w:val="16"/>
        </w:rPr>
        <w:t xml:space="preserve"> </w:t>
      </w:r>
      <w:r w:rsidRPr="00AA2387">
        <w:rPr>
          <w:strike/>
          <w:sz w:val="16"/>
          <w:szCs w:val="16"/>
        </w:rPr>
        <w:t>Public</w:t>
      </w:r>
      <w:r w:rsidRPr="00AA2387">
        <w:rPr>
          <w:strike/>
          <w:spacing w:val="-5"/>
          <w:sz w:val="16"/>
          <w:szCs w:val="16"/>
        </w:rPr>
        <w:t xml:space="preserve"> </w:t>
      </w:r>
      <w:r w:rsidRPr="00AA2387">
        <w:rPr>
          <w:strike/>
          <w:spacing w:val="-2"/>
          <w:sz w:val="16"/>
          <w:szCs w:val="16"/>
        </w:rPr>
        <w:t>Hearing.</w:t>
      </w:r>
    </w:p>
    <w:p w14:paraId="29F40010" w14:textId="77777777" w:rsidR="00AC3256" w:rsidRPr="00AA2387" w:rsidRDefault="00AC3256" w:rsidP="00F01BB2">
      <w:pPr>
        <w:pStyle w:val="Style10"/>
        <w:numPr>
          <w:ilvl w:val="4"/>
          <w:numId w:val="2021"/>
        </w:numPr>
        <w:spacing w:after="0" w:line="240" w:lineRule="auto"/>
        <w:rPr>
          <w:strike/>
          <w:sz w:val="16"/>
          <w:szCs w:val="16"/>
        </w:rPr>
      </w:pPr>
      <w:r w:rsidRPr="00AA2387">
        <w:rPr>
          <w:strike/>
          <w:sz w:val="16"/>
          <w:szCs w:val="16"/>
        </w:rPr>
        <w:t>The</w:t>
      </w:r>
      <w:r w:rsidRPr="00AA2387">
        <w:rPr>
          <w:strike/>
          <w:spacing w:val="-5"/>
          <w:sz w:val="16"/>
          <w:szCs w:val="16"/>
        </w:rPr>
        <w:t xml:space="preserve"> </w:t>
      </w:r>
      <w:r w:rsidRPr="00AA2387">
        <w:rPr>
          <w:strike/>
          <w:sz w:val="16"/>
          <w:szCs w:val="16"/>
        </w:rPr>
        <w:t>official</w:t>
      </w:r>
      <w:r w:rsidRPr="00AA2387">
        <w:rPr>
          <w:strike/>
          <w:spacing w:val="-4"/>
          <w:sz w:val="16"/>
          <w:szCs w:val="16"/>
        </w:rPr>
        <w:t xml:space="preserve"> </w:t>
      </w:r>
      <w:r w:rsidRPr="00AA2387">
        <w:rPr>
          <w:strike/>
          <w:sz w:val="16"/>
          <w:szCs w:val="16"/>
        </w:rPr>
        <w:t>public</w:t>
      </w:r>
      <w:r w:rsidRPr="00AA2387">
        <w:rPr>
          <w:strike/>
          <w:spacing w:val="-5"/>
          <w:sz w:val="16"/>
          <w:szCs w:val="16"/>
        </w:rPr>
        <w:t xml:space="preserve"> </w:t>
      </w:r>
      <w:r w:rsidRPr="00AA2387">
        <w:rPr>
          <w:strike/>
          <w:sz w:val="16"/>
          <w:szCs w:val="16"/>
        </w:rPr>
        <w:t>hearing</w:t>
      </w:r>
      <w:r w:rsidRPr="00AA2387">
        <w:rPr>
          <w:strike/>
          <w:spacing w:val="-4"/>
          <w:sz w:val="16"/>
          <w:szCs w:val="16"/>
        </w:rPr>
        <w:t xml:space="preserve"> </w:t>
      </w:r>
      <w:r w:rsidRPr="00AA2387">
        <w:rPr>
          <w:strike/>
          <w:sz w:val="16"/>
          <w:szCs w:val="16"/>
        </w:rPr>
        <w:t>record</w:t>
      </w:r>
      <w:r w:rsidRPr="00AA2387">
        <w:rPr>
          <w:strike/>
          <w:spacing w:val="-5"/>
          <w:sz w:val="16"/>
          <w:szCs w:val="16"/>
        </w:rPr>
        <w:t xml:space="preserve"> </w:t>
      </w:r>
      <w:r w:rsidRPr="00AA2387">
        <w:rPr>
          <w:strike/>
          <w:sz w:val="16"/>
          <w:szCs w:val="16"/>
        </w:rPr>
        <w:t>shall</w:t>
      </w:r>
      <w:r w:rsidRPr="00AA2387">
        <w:rPr>
          <w:strike/>
          <w:spacing w:val="-6"/>
          <w:sz w:val="16"/>
          <w:szCs w:val="16"/>
        </w:rPr>
        <w:t xml:space="preserve"> </w:t>
      </w:r>
      <w:r w:rsidRPr="00AA2387">
        <w:rPr>
          <w:strike/>
          <w:sz w:val="16"/>
          <w:szCs w:val="16"/>
        </w:rPr>
        <w:t>include</w:t>
      </w:r>
      <w:r w:rsidRPr="00AA2387">
        <w:rPr>
          <w:strike/>
          <w:spacing w:val="-4"/>
          <w:sz w:val="16"/>
          <w:szCs w:val="16"/>
        </w:rPr>
        <w:t xml:space="preserve"> </w:t>
      </w:r>
      <w:proofErr w:type="gramStart"/>
      <w:r w:rsidRPr="00AA2387">
        <w:rPr>
          <w:strike/>
          <w:sz w:val="16"/>
          <w:szCs w:val="16"/>
        </w:rPr>
        <w:t>all</w:t>
      </w:r>
      <w:r w:rsidRPr="00AA2387">
        <w:rPr>
          <w:strike/>
          <w:spacing w:val="-5"/>
          <w:sz w:val="16"/>
          <w:szCs w:val="16"/>
        </w:rPr>
        <w:t xml:space="preserve"> </w:t>
      </w:r>
      <w:r w:rsidRPr="00AA2387">
        <w:rPr>
          <w:strike/>
          <w:sz w:val="16"/>
          <w:szCs w:val="16"/>
        </w:rPr>
        <w:t>of</w:t>
      </w:r>
      <w:proofErr w:type="gramEnd"/>
      <w:r w:rsidRPr="00AA2387">
        <w:rPr>
          <w:strike/>
          <w:spacing w:val="-4"/>
          <w:sz w:val="16"/>
          <w:szCs w:val="16"/>
        </w:rPr>
        <w:t xml:space="preserve"> </w:t>
      </w:r>
      <w:r w:rsidRPr="00AA2387">
        <w:rPr>
          <w:strike/>
          <w:sz w:val="16"/>
          <w:szCs w:val="16"/>
        </w:rPr>
        <w:t>the</w:t>
      </w:r>
      <w:r w:rsidRPr="00AA2387">
        <w:rPr>
          <w:strike/>
          <w:spacing w:val="-5"/>
          <w:sz w:val="16"/>
          <w:szCs w:val="16"/>
        </w:rPr>
        <w:t xml:space="preserve"> </w:t>
      </w:r>
      <w:r w:rsidRPr="00AA2387">
        <w:rPr>
          <w:strike/>
          <w:sz w:val="16"/>
          <w:szCs w:val="16"/>
        </w:rPr>
        <w:t>following</w:t>
      </w:r>
      <w:r w:rsidRPr="00AA2387">
        <w:rPr>
          <w:strike/>
          <w:spacing w:val="-4"/>
          <w:sz w:val="16"/>
          <w:szCs w:val="16"/>
        </w:rPr>
        <w:t xml:space="preserve"> </w:t>
      </w:r>
      <w:r w:rsidRPr="00AA2387">
        <w:rPr>
          <w:strike/>
          <w:spacing w:val="-2"/>
          <w:sz w:val="16"/>
          <w:szCs w:val="16"/>
        </w:rPr>
        <w:t>information:</w:t>
      </w:r>
    </w:p>
    <w:p w14:paraId="46DA4422" w14:textId="3626F12E"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A</w:t>
      </w:r>
      <w:r w:rsidR="003B1F3D" w:rsidRPr="00AA2387">
        <w:rPr>
          <w:bCs/>
          <w:strike/>
          <w:color w:val="C00000"/>
          <w:sz w:val="16"/>
          <w:szCs w:val="16"/>
          <w:u w:val="single"/>
        </w:rPr>
        <w:t>l</w:t>
      </w:r>
      <w:r w:rsidRPr="00AA2387">
        <w:rPr>
          <w:bCs/>
          <w:strike/>
          <w:color w:val="C00000"/>
          <w:sz w:val="16"/>
          <w:szCs w:val="16"/>
          <w:u w:val="single"/>
        </w:rPr>
        <w:t>l</w:t>
      </w:r>
      <w:r w:rsidRPr="00AA2387">
        <w:rPr>
          <w:bCs/>
          <w:strike/>
          <w:color w:val="C00000"/>
          <w:spacing w:val="-6"/>
          <w:sz w:val="16"/>
          <w:szCs w:val="16"/>
          <w:u w:val="single"/>
        </w:rPr>
        <w:t xml:space="preserve"> </w:t>
      </w:r>
      <w:r w:rsidRPr="00AA2387">
        <w:rPr>
          <w:bCs/>
          <w:strike/>
          <w:color w:val="C00000"/>
          <w:sz w:val="16"/>
          <w:szCs w:val="16"/>
          <w:u w:val="single"/>
        </w:rPr>
        <w:t>materials</w:t>
      </w:r>
      <w:r w:rsidRPr="00AA2387">
        <w:rPr>
          <w:bCs/>
          <w:strike/>
          <w:color w:val="C00000"/>
          <w:spacing w:val="-5"/>
          <w:sz w:val="16"/>
          <w:szCs w:val="16"/>
          <w:u w:val="single"/>
        </w:rPr>
        <w:t xml:space="preserve"> </w:t>
      </w:r>
      <w:r w:rsidRPr="00AA2387">
        <w:rPr>
          <w:bCs/>
          <w:strike/>
          <w:color w:val="C00000"/>
          <w:sz w:val="16"/>
          <w:szCs w:val="16"/>
          <w:u w:val="single"/>
        </w:rPr>
        <w:t>considered</w:t>
      </w:r>
      <w:r w:rsidRPr="00AA2387">
        <w:rPr>
          <w:bCs/>
          <w:strike/>
          <w:color w:val="C00000"/>
          <w:spacing w:val="-6"/>
          <w:sz w:val="16"/>
          <w:szCs w:val="16"/>
          <w:u w:val="single"/>
        </w:rPr>
        <w:t xml:space="preserve"> </w:t>
      </w:r>
      <w:r w:rsidRPr="00AA2387">
        <w:rPr>
          <w:bCs/>
          <w:strike/>
          <w:color w:val="C00000"/>
          <w:sz w:val="16"/>
          <w:szCs w:val="16"/>
          <w:u w:val="single"/>
        </w:rPr>
        <w:t>by</w:t>
      </w:r>
      <w:r w:rsidRPr="00AA2387">
        <w:rPr>
          <w:bCs/>
          <w:strike/>
          <w:color w:val="C00000"/>
          <w:spacing w:val="-6"/>
          <w:sz w:val="16"/>
          <w:szCs w:val="16"/>
          <w:u w:val="single"/>
        </w:rPr>
        <w:t xml:space="preserve"> </w:t>
      </w:r>
      <w:r w:rsidRPr="00AA2387">
        <w:rPr>
          <w:bCs/>
          <w:strike/>
          <w:color w:val="C00000"/>
          <w:sz w:val="16"/>
          <w:szCs w:val="16"/>
          <w:u w:val="single"/>
        </w:rPr>
        <w:t>the</w:t>
      </w:r>
      <w:r w:rsidRPr="00AA2387">
        <w:rPr>
          <w:bCs/>
          <w:strike/>
          <w:color w:val="C00000"/>
          <w:spacing w:val="-6"/>
          <w:sz w:val="16"/>
          <w:szCs w:val="16"/>
          <w:u w:val="single"/>
        </w:rPr>
        <w:t xml:space="preserve"> </w:t>
      </w:r>
      <w:r w:rsidRPr="00AA2387">
        <w:rPr>
          <w:bCs/>
          <w:strike/>
          <w:color w:val="C00000"/>
          <w:sz w:val="16"/>
          <w:szCs w:val="16"/>
          <w:u w:val="single"/>
        </w:rPr>
        <w:t>hearings</w:t>
      </w:r>
      <w:r w:rsidRPr="00AA2387">
        <w:rPr>
          <w:bCs/>
          <w:strike/>
          <w:color w:val="C00000"/>
          <w:spacing w:val="-5"/>
          <w:sz w:val="16"/>
          <w:szCs w:val="16"/>
          <w:u w:val="single"/>
        </w:rPr>
        <w:t xml:space="preserve"> </w:t>
      </w:r>
      <w:proofErr w:type="gramStart"/>
      <w:r w:rsidRPr="00AA2387">
        <w:rPr>
          <w:bCs/>
          <w:strike/>
          <w:color w:val="C00000"/>
          <w:spacing w:val="-2"/>
          <w:sz w:val="16"/>
          <w:szCs w:val="16"/>
          <w:u w:val="single"/>
        </w:rPr>
        <w:t>body;</w:t>
      </w:r>
      <w:proofErr w:type="gramEnd"/>
    </w:p>
    <w:p w14:paraId="1DC7A413" w14:textId="77777777"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All</w:t>
      </w:r>
      <w:r w:rsidRPr="00AA2387">
        <w:rPr>
          <w:bCs/>
          <w:strike/>
          <w:color w:val="C00000"/>
          <w:spacing w:val="-6"/>
          <w:sz w:val="16"/>
          <w:szCs w:val="16"/>
          <w:u w:val="single"/>
        </w:rPr>
        <w:t xml:space="preserve"> </w:t>
      </w:r>
      <w:r w:rsidRPr="00AA2387">
        <w:rPr>
          <w:bCs/>
          <w:strike/>
          <w:color w:val="C00000"/>
          <w:sz w:val="16"/>
          <w:szCs w:val="16"/>
          <w:u w:val="single"/>
        </w:rPr>
        <w:t>materials</w:t>
      </w:r>
      <w:r w:rsidRPr="00AA2387">
        <w:rPr>
          <w:bCs/>
          <w:strike/>
          <w:color w:val="C00000"/>
          <w:spacing w:val="-4"/>
          <w:sz w:val="16"/>
          <w:szCs w:val="16"/>
          <w:u w:val="single"/>
        </w:rPr>
        <w:t xml:space="preserve"> </w:t>
      </w:r>
      <w:r w:rsidRPr="00AA2387">
        <w:rPr>
          <w:bCs/>
          <w:strike/>
          <w:color w:val="C00000"/>
          <w:sz w:val="16"/>
          <w:szCs w:val="16"/>
          <w:u w:val="single"/>
        </w:rPr>
        <w:t>submitted</w:t>
      </w:r>
      <w:r w:rsidRPr="00AA2387">
        <w:rPr>
          <w:bCs/>
          <w:strike/>
          <w:color w:val="C00000"/>
          <w:spacing w:val="-6"/>
          <w:sz w:val="16"/>
          <w:szCs w:val="16"/>
          <w:u w:val="single"/>
        </w:rPr>
        <w:t xml:space="preserve"> </w:t>
      </w:r>
      <w:r w:rsidRPr="00AA2387">
        <w:rPr>
          <w:bCs/>
          <w:strike/>
          <w:color w:val="C00000"/>
          <w:sz w:val="16"/>
          <w:szCs w:val="16"/>
          <w:u w:val="single"/>
        </w:rPr>
        <w:t>by</w:t>
      </w:r>
      <w:r w:rsidRPr="00AA2387">
        <w:rPr>
          <w:bCs/>
          <w:strike/>
          <w:color w:val="C00000"/>
          <w:spacing w:val="-4"/>
          <w:sz w:val="16"/>
          <w:szCs w:val="16"/>
          <w:u w:val="single"/>
        </w:rPr>
        <w:t xml:space="preserve"> </w:t>
      </w:r>
      <w:r w:rsidRPr="00AA2387">
        <w:rPr>
          <w:bCs/>
          <w:strike/>
          <w:color w:val="C00000"/>
          <w:sz w:val="16"/>
          <w:szCs w:val="16"/>
          <w:u w:val="single"/>
        </w:rPr>
        <w:t>the</w:t>
      </w:r>
      <w:r w:rsidRPr="00AA2387">
        <w:rPr>
          <w:bCs/>
          <w:strike/>
          <w:color w:val="C00000"/>
          <w:spacing w:val="-5"/>
          <w:sz w:val="16"/>
          <w:szCs w:val="16"/>
          <w:u w:val="single"/>
        </w:rPr>
        <w:t xml:space="preserve"> </w:t>
      </w:r>
      <w:r w:rsidRPr="00AA2387">
        <w:rPr>
          <w:bCs/>
          <w:strike/>
          <w:color w:val="C00000"/>
          <w:sz w:val="16"/>
          <w:szCs w:val="16"/>
          <w:u w:val="single"/>
        </w:rPr>
        <w:t>City</w:t>
      </w:r>
      <w:r w:rsidRPr="00AA2387">
        <w:rPr>
          <w:bCs/>
          <w:strike/>
          <w:color w:val="C00000"/>
          <w:spacing w:val="-6"/>
          <w:sz w:val="16"/>
          <w:szCs w:val="16"/>
          <w:u w:val="single"/>
        </w:rPr>
        <w:t xml:space="preserve"> </w:t>
      </w:r>
      <w:r w:rsidRPr="00AA2387">
        <w:rPr>
          <w:bCs/>
          <w:strike/>
          <w:color w:val="C00000"/>
          <w:sz w:val="16"/>
          <w:szCs w:val="16"/>
          <w:u w:val="single"/>
        </w:rPr>
        <w:t>Planning</w:t>
      </w:r>
      <w:r w:rsidRPr="00AA2387">
        <w:rPr>
          <w:bCs/>
          <w:strike/>
          <w:color w:val="C00000"/>
          <w:spacing w:val="-5"/>
          <w:sz w:val="16"/>
          <w:szCs w:val="16"/>
          <w:u w:val="single"/>
        </w:rPr>
        <w:t xml:space="preserve"> </w:t>
      </w:r>
      <w:r w:rsidRPr="00AA2387">
        <w:rPr>
          <w:bCs/>
          <w:strike/>
          <w:color w:val="C00000"/>
          <w:sz w:val="16"/>
          <w:szCs w:val="16"/>
          <w:u w:val="single"/>
        </w:rPr>
        <w:t>Official</w:t>
      </w:r>
      <w:r w:rsidRPr="00AA2387">
        <w:rPr>
          <w:bCs/>
          <w:strike/>
          <w:color w:val="C00000"/>
          <w:spacing w:val="-6"/>
          <w:sz w:val="16"/>
          <w:szCs w:val="16"/>
          <w:u w:val="single"/>
        </w:rPr>
        <w:t xml:space="preserve"> </w:t>
      </w:r>
      <w:r w:rsidRPr="00AA2387">
        <w:rPr>
          <w:bCs/>
          <w:strike/>
          <w:color w:val="C00000"/>
          <w:sz w:val="16"/>
          <w:szCs w:val="16"/>
          <w:u w:val="single"/>
        </w:rPr>
        <w:t>to</w:t>
      </w:r>
      <w:r w:rsidRPr="00AA2387">
        <w:rPr>
          <w:bCs/>
          <w:strike/>
          <w:color w:val="C00000"/>
          <w:spacing w:val="-5"/>
          <w:sz w:val="16"/>
          <w:szCs w:val="16"/>
          <w:u w:val="single"/>
        </w:rPr>
        <w:t xml:space="preserve"> </w:t>
      </w:r>
      <w:r w:rsidRPr="00AA2387">
        <w:rPr>
          <w:bCs/>
          <w:strike/>
          <w:color w:val="C00000"/>
          <w:sz w:val="16"/>
          <w:szCs w:val="16"/>
          <w:u w:val="single"/>
        </w:rPr>
        <w:t>the</w:t>
      </w:r>
      <w:r w:rsidRPr="00AA2387">
        <w:rPr>
          <w:bCs/>
          <w:strike/>
          <w:color w:val="C00000"/>
          <w:spacing w:val="-5"/>
          <w:sz w:val="16"/>
          <w:szCs w:val="16"/>
          <w:u w:val="single"/>
        </w:rPr>
        <w:t xml:space="preserve"> </w:t>
      </w:r>
      <w:r w:rsidRPr="00AA2387">
        <w:rPr>
          <w:bCs/>
          <w:strike/>
          <w:color w:val="C00000"/>
          <w:sz w:val="16"/>
          <w:szCs w:val="16"/>
          <w:u w:val="single"/>
        </w:rPr>
        <w:t>hearings</w:t>
      </w:r>
      <w:r w:rsidRPr="00AA2387">
        <w:rPr>
          <w:bCs/>
          <w:strike/>
          <w:color w:val="C00000"/>
          <w:spacing w:val="-6"/>
          <w:sz w:val="16"/>
          <w:szCs w:val="16"/>
          <w:u w:val="single"/>
        </w:rPr>
        <w:t xml:space="preserve"> </w:t>
      </w:r>
      <w:r w:rsidRPr="00AA2387">
        <w:rPr>
          <w:bCs/>
          <w:strike/>
          <w:color w:val="C00000"/>
          <w:sz w:val="16"/>
          <w:szCs w:val="16"/>
          <w:u w:val="single"/>
        </w:rPr>
        <w:t>body</w:t>
      </w:r>
      <w:r w:rsidRPr="00AA2387">
        <w:rPr>
          <w:bCs/>
          <w:strike/>
          <w:color w:val="C00000"/>
          <w:spacing w:val="-4"/>
          <w:sz w:val="16"/>
          <w:szCs w:val="16"/>
          <w:u w:val="single"/>
        </w:rPr>
        <w:t xml:space="preserve"> </w:t>
      </w:r>
      <w:r w:rsidRPr="00AA2387">
        <w:rPr>
          <w:bCs/>
          <w:strike/>
          <w:color w:val="C00000"/>
          <w:sz w:val="16"/>
          <w:szCs w:val="16"/>
          <w:u w:val="single"/>
        </w:rPr>
        <w:t>regarding</w:t>
      </w:r>
      <w:r w:rsidRPr="00AA2387">
        <w:rPr>
          <w:bCs/>
          <w:strike/>
          <w:color w:val="C00000"/>
          <w:spacing w:val="-5"/>
          <w:sz w:val="16"/>
          <w:szCs w:val="16"/>
          <w:u w:val="single"/>
        </w:rPr>
        <w:t xml:space="preserve"> </w:t>
      </w:r>
      <w:r w:rsidRPr="00AA2387">
        <w:rPr>
          <w:bCs/>
          <w:strike/>
          <w:color w:val="C00000"/>
          <w:sz w:val="16"/>
          <w:szCs w:val="16"/>
          <w:u w:val="single"/>
        </w:rPr>
        <w:t>the</w:t>
      </w:r>
      <w:r w:rsidRPr="00AA2387">
        <w:rPr>
          <w:bCs/>
          <w:strike/>
          <w:color w:val="C00000"/>
          <w:spacing w:val="-6"/>
          <w:sz w:val="16"/>
          <w:szCs w:val="16"/>
          <w:u w:val="single"/>
        </w:rPr>
        <w:t xml:space="preserve"> </w:t>
      </w:r>
      <w:proofErr w:type="gramStart"/>
      <w:r w:rsidRPr="00AA2387">
        <w:rPr>
          <w:bCs/>
          <w:strike/>
          <w:color w:val="C00000"/>
          <w:spacing w:val="-2"/>
          <w:sz w:val="16"/>
          <w:szCs w:val="16"/>
          <w:u w:val="single"/>
        </w:rPr>
        <w:t>application;</w:t>
      </w:r>
      <w:proofErr w:type="gramEnd"/>
    </w:p>
    <w:p w14:paraId="6564C0F8" w14:textId="780EA830"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The</w:t>
      </w:r>
      <w:r w:rsidRPr="00AA2387">
        <w:rPr>
          <w:bCs/>
          <w:strike/>
          <w:color w:val="C00000"/>
          <w:spacing w:val="-4"/>
          <w:sz w:val="16"/>
          <w:szCs w:val="16"/>
          <w:u w:val="single"/>
        </w:rPr>
        <w:t xml:space="preserve"> </w:t>
      </w:r>
      <w:r w:rsidRPr="00AA2387">
        <w:rPr>
          <w:bCs/>
          <w:strike/>
          <w:color w:val="C00000"/>
          <w:sz w:val="16"/>
          <w:szCs w:val="16"/>
          <w:u w:val="single"/>
        </w:rPr>
        <w:t>minutes</w:t>
      </w:r>
      <w:r w:rsidRPr="00AA2387">
        <w:rPr>
          <w:bCs/>
          <w:strike/>
          <w:color w:val="C00000"/>
          <w:spacing w:val="-5"/>
          <w:sz w:val="16"/>
          <w:szCs w:val="16"/>
          <w:u w:val="single"/>
        </w:rPr>
        <w:t xml:space="preserve"> </w:t>
      </w:r>
      <w:r w:rsidRPr="00AA2387">
        <w:rPr>
          <w:bCs/>
          <w:strike/>
          <w:color w:val="C00000"/>
          <w:sz w:val="16"/>
          <w:szCs w:val="16"/>
          <w:u w:val="single"/>
        </w:rPr>
        <w:t>of</w:t>
      </w:r>
      <w:r w:rsidRPr="00AA2387">
        <w:rPr>
          <w:bCs/>
          <w:strike/>
          <w:color w:val="C00000"/>
          <w:spacing w:val="-4"/>
          <w:sz w:val="16"/>
          <w:szCs w:val="16"/>
          <w:u w:val="single"/>
        </w:rPr>
        <w:t xml:space="preserve"> </w:t>
      </w:r>
      <w:r w:rsidRPr="00AA2387">
        <w:rPr>
          <w:bCs/>
          <w:strike/>
          <w:color w:val="C00000"/>
          <w:sz w:val="16"/>
          <w:szCs w:val="16"/>
          <w:u w:val="single"/>
        </w:rPr>
        <w:t>the</w:t>
      </w:r>
      <w:r w:rsidRPr="00AA2387">
        <w:rPr>
          <w:bCs/>
          <w:strike/>
          <w:color w:val="C00000"/>
          <w:spacing w:val="-4"/>
          <w:sz w:val="16"/>
          <w:szCs w:val="16"/>
          <w:u w:val="single"/>
        </w:rPr>
        <w:t xml:space="preserve"> </w:t>
      </w:r>
      <w:proofErr w:type="gramStart"/>
      <w:r w:rsidRPr="00AA2387">
        <w:rPr>
          <w:bCs/>
          <w:strike/>
          <w:color w:val="C00000"/>
          <w:spacing w:val="-2"/>
          <w:sz w:val="16"/>
          <w:szCs w:val="16"/>
          <w:u w:val="single"/>
        </w:rPr>
        <w:t>hearing;</w:t>
      </w:r>
      <w:proofErr w:type="gramEnd"/>
    </w:p>
    <w:p w14:paraId="2B9F0056" w14:textId="77777777"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The</w:t>
      </w:r>
      <w:r w:rsidRPr="00AA2387">
        <w:rPr>
          <w:bCs/>
          <w:strike/>
          <w:color w:val="C00000"/>
          <w:spacing w:val="-7"/>
          <w:sz w:val="16"/>
          <w:szCs w:val="16"/>
          <w:u w:val="single"/>
        </w:rPr>
        <w:t xml:space="preserve"> </w:t>
      </w:r>
      <w:r w:rsidRPr="00AA2387">
        <w:rPr>
          <w:bCs/>
          <w:strike/>
          <w:color w:val="C00000"/>
          <w:sz w:val="16"/>
          <w:szCs w:val="16"/>
          <w:u w:val="single"/>
        </w:rPr>
        <w:t>final</w:t>
      </w:r>
      <w:r w:rsidRPr="00AA2387">
        <w:rPr>
          <w:bCs/>
          <w:strike/>
          <w:color w:val="C00000"/>
          <w:spacing w:val="-7"/>
          <w:sz w:val="16"/>
          <w:szCs w:val="16"/>
          <w:u w:val="single"/>
        </w:rPr>
        <w:t xml:space="preserve"> </w:t>
      </w:r>
      <w:r w:rsidRPr="00AA2387">
        <w:rPr>
          <w:bCs/>
          <w:strike/>
          <w:color w:val="C00000"/>
          <w:sz w:val="16"/>
          <w:szCs w:val="16"/>
          <w:u w:val="single"/>
        </w:rPr>
        <w:t>written</w:t>
      </w:r>
      <w:r w:rsidRPr="00AA2387">
        <w:rPr>
          <w:bCs/>
          <w:strike/>
          <w:color w:val="C00000"/>
          <w:spacing w:val="-7"/>
          <w:sz w:val="16"/>
          <w:szCs w:val="16"/>
          <w:u w:val="single"/>
        </w:rPr>
        <w:t xml:space="preserve"> </w:t>
      </w:r>
      <w:r w:rsidRPr="00AA2387">
        <w:rPr>
          <w:bCs/>
          <w:strike/>
          <w:color w:val="C00000"/>
          <w:sz w:val="16"/>
          <w:szCs w:val="16"/>
          <w:u w:val="single"/>
        </w:rPr>
        <w:t>decision;</w:t>
      </w:r>
      <w:r w:rsidRPr="00AA2387">
        <w:rPr>
          <w:bCs/>
          <w:strike/>
          <w:color w:val="C00000"/>
          <w:spacing w:val="-6"/>
          <w:sz w:val="16"/>
          <w:szCs w:val="16"/>
          <w:u w:val="single"/>
        </w:rPr>
        <w:t xml:space="preserve"> </w:t>
      </w:r>
      <w:r w:rsidRPr="00AA2387">
        <w:rPr>
          <w:bCs/>
          <w:strike/>
          <w:color w:val="C00000"/>
          <w:spacing w:val="-5"/>
          <w:sz w:val="16"/>
          <w:szCs w:val="16"/>
          <w:u w:val="single"/>
        </w:rPr>
        <w:t>and</w:t>
      </w:r>
    </w:p>
    <w:p w14:paraId="657A40E4" w14:textId="370EFDEB" w:rsidR="00AC3256" w:rsidRPr="00AA2387" w:rsidRDefault="00AC3256"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Copies</w:t>
      </w:r>
      <w:r w:rsidRPr="00AA2387">
        <w:rPr>
          <w:bCs/>
          <w:strike/>
          <w:color w:val="C00000"/>
          <w:spacing w:val="-3"/>
          <w:sz w:val="16"/>
          <w:szCs w:val="16"/>
          <w:u w:val="single"/>
        </w:rPr>
        <w:t xml:space="preserve"> </w:t>
      </w:r>
      <w:r w:rsidRPr="00AA2387">
        <w:rPr>
          <w:bCs/>
          <w:strike/>
          <w:color w:val="C00000"/>
          <w:sz w:val="16"/>
          <w:szCs w:val="16"/>
          <w:u w:val="single"/>
        </w:rPr>
        <w:t>of</w:t>
      </w:r>
      <w:r w:rsidRPr="00AA2387">
        <w:rPr>
          <w:bCs/>
          <w:strike/>
          <w:color w:val="C00000"/>
          <w:spacing w:val="-3"/>
          <w:sz w:val="16"/>
          <w:szCs w:val="16"/>
          <w:u w:val="single"/>
        </w:rPr>
        <w:t xml:space="preserve"> </w:t>
      </w:r>
      <w:r w:rsidRPr="00AA2387">
        <w:rPr>
          <w:bCs/>
          <w:strike/>
          <w:color w:val="C00000"/>
          <w:sz w:val="16"/>
          <w:szCs w:val="16"/>
          <w:u w:val="single"/>
        </w:rPr>
        <w:t>all</w:t>
      </w:r>
      <w:r w:rsidRPr="00AA2387">
        <w:rPr>
          <w:bCs/>
          <w:strike/>
          <w:color w:val="C00000"/>
          <w:spacing w:val="-2"/>
          <w:sz w:val="16"/>
          <w:szCs w:val="16"/>
          <w:u w:val="single"/>
        </w:rPr>
        <w:t xml:space="preserve"> </w:t>
      </w:r>
      <w:r w:rsidRPr="00AA2387">
        <w:rPr>
          <w:bCs/>
          <w:strike/>
          <w:color w:val="C00000"/>
          <w:sz w:val="16"/>
          <w:szCs w:val="16"/>
          <w:u w:val="single"/>
        </w:rPr>
        <w:t>notices</w:t>
      </w:r>
      <w:r w:rsidRPr="00AA2387">
        <w:rPr>
          <w:bCs/>
          <w:strike/>
          <w:color w:val="C00000"/>
          <w:spacing w:val="-3"/>
          <w:sz w:val="16"/>
          <w:szCs w:val="16"/>
          <w:u w:val="single"/>
        </w:rPr>
        <w:t xml:space="preserve"> </w:t>
      </w:r>
      <w:r w:rsidRPr="00AA2387">
        <w:rPr>
          <w:bCs/>
          <w:strike/>
          <w:color w:val="C00000"/>
          <w:sz w:val="16"/>
          <w:szCs w:val="16"/>
          <w:u w:val="single"/>
        </w:rPr>
        <w:t>given</w:t>
      </w:r>
      <w:r w:rsidRPr="00AA2387">
        <w:rPr>
          <w:bCs/>
          <w:strike/>
          <w:color w:val="C00000"/>
          <w:spacing w:val="-2"/>
          <w:sz w:val="16"/>
          <w:szCs w:val="16"/>
          <w:u w:val="single"/>
        </w:rPr>
        <w:t xml:space="preserve"> </w:t>
      </w:r>
      <w:r w:rsidRPr="00AA2387">
        <w:rPr>
          <w:bCs/>
          <w:strike/>
          <w:color w:val="C00000"/>
          <w:sz w:val="16"/>
          <w:szCs w:val="16"/>
          <w:u w:val="single"/>
        </w:rPr>
        <w:t>as</w:t>
      </w:r>
      <w:r w:rsidRPr="00AA2387">
        <w:rPr>
          <w:bCs/>
          <w:strike/>
          <w:color w:val="C00000"/>
          <w:spacing w:val="-3"/>
          <w:sz w:val="16"/>
          <w:szCs w:val="16"/>
          <w:u w:val="single"/>
        </w:rPr>
        <w:t xml:space="preserve"> </w:t>
      </w:r>
      <w:r w:rsidRPr="00AA2387">
        <w:rPr>
          <w:bCs/>
          <w:strike/>
          <w:color w:val="C00000"/>
          <w:sz w:val="16"/>
          <w:szCs w:val="16"/>
          <w:u w:val="single"/>
        </w:rPr>
        <w:t>required</w:t>
      </w:r>
      <w:r w:rsidRPr="00AA2387">
        <w:rPr>
          <w:bCs/>
          <w:strike/>
          <w:color w:val="C00000"/>
          <w:spacing w:val="-3"/>
          <w:sz w:val="16"/>
          <w:szCs w:val="16"/>
          <w:u w:val="single"/>
        </w:rPr>
        <w:t xml:space="preserve"> </w:t>
      </w:r>
      <w:r w:rsidRPr="00AA2387">
        <w:rPr>
          <w:bCs/>
          <w:strike/>
          <w:color w:val="C00000"/>
          <w:sz w:val="16"/>
          <w:szCs w:val="16"/>
          <w:u w:val="single"/>
        </w:rPr>
        <w:t>by</w:t>
      </w:r>
      <w:r w:rsidRPr="00AA2387">
        <w:rPr>
          <w:bCs/>
          <w:strike/>
          <w:color w:val="C00000"/>
          <w:spacing w:val="-4"/>
          <w:sz w:val="16"/>
          <w:szCs w:val="16"/>
          <w:u w:val="single"/>
        </w:rPr>
        <w:t xml:space="preserve"> </w:t>
      </w:r>
      <w:r w:rsidRPr="00AA2387">
        <w:rPr>
          <w:bCs/>
          <w:strike/>
          <w:color w:val="C00000"/>
          <w:sz w:val="16"/>
          <w:szCs w:val="16"/>
          <w:u w:val="single"/>
        </w:rPr>
        <w:t>this</w:t>
      </w:r>
      <w:r w:rsidRPr="00AA2387">
        <w:rPr>
          <w:bCs/>
          <w:strike/>
          <w:color w:val="C00000"/>
          <w:spacing w:val="-5"/>
          <w:sz w:val="16"/>
          <w:szCs w:val="16"/>
          <w:u w:val="single"/>
        </w:rPr>
        <w:t xml:space="preserve"> </w:t>
      </w:r>
      <w:r w:rsidR="0065182E" w:rsidRPr="00AA2387">
        <w:rPr>
          <w:bCs/>
          <w:strike/>
          <w:color w:val="C00000"/>
          <w:sz w:val="16"/>
          <w:szCs w:val="16"/>
          <w:u w:val="single"/>
        </w:rPr>
        <w:t>article</w:t>
      </w:r>
      <w:r w:rsidRPr="00AA2387">
        <w:rPr>
          <w:bCs/>
          <w:strike/>
          <w:color w:val="C00000"/>
          <w:sz w:val="16"/>
          <w:szCs w:val="16"/>
          <w:u w:val="single"/>
        </w:rPr>
        <w:t>,</w:t>
      </w:r>
      <w:r w:rsidRPr="00AA2387">
        <w:rPr>
          <w:bCs/>
          <w:strike/>
          <w:color w:val="C00000"/>
          <w:spacing w:val="-3"/>
          <w:sz w:val="16"/>
          <w:szCs w:val="16"/>
          <w:u w:val="single"/>
        </w:rPr>
        <w:t xml:space="preserve"> </w:t>
      </w:r>
      <w:r w:rsidRPr="00AA2387">
        <w:rPr>
          <w:bCs/>
          <w:strike/>
          <w:color w:val="C00000"/>
          <w:sz w:val="16"/>
          <w:szCs w:val="16"/>
          <w:u w:val="single"/>
        </w:rPr>
        <w:t>and</w:t>
      </w:r>
      <w:r w:rsidRPr="00AA2387">
        <w:rPr>
          <w:bCs/>
          <w:strike/>
          <w:color w:val="C00000"/>
          <w:spacing w:val="-3"/>
          <w:sz w:val="16"/>
          <w:szCs w:val="16"/>
          <w:u w:val="single"/>
        </w:rPr>
        <w:t xml:space="preserve"> </w:t>
      </w:r>
      <w:r w:rsidRPr="00AA2387">
        <w:rPr>
          <w:bCs/>
          <w:strike/>
          <w:color w:val="C00000"/>
          <w:sz w:val="16"/>
          <w:szCs w:val="16"/>
          <w:u w:val="single"/>
        </w:rPr>
        <w:t>correspondence</w:t>
      </w:r>
      <w:r w:rsidRPr="00AA2387">
        <w:rPr>
          <w:bCs/>
          <w:strike/>
          <w:color w:val="C00000"/>
          <w:spacing w:val="-3"/>
          <w:sz w:val="16"/>
          <w:szCs w:val="16"/>
          <w:u w:val="single"/>
        </w:rPr>
        <w:t xml:space="preserve"> </w:t>
      </w:r>
      <w:r w:rsidRPr="00AA2387">
        <w:rPr>
          <w:bCs/>
          <w:strike/>
          <w:color w:val="C00000"/>
          <w:sz w:val="16"/>
          <w:szCs w:val="16"/>
          <w:u w:val="single"/>
        </w:rPr>
        <w:t>regarding</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 xml:space="preserve">application that the </w:t>
      </w:r>
      <w:proofErr w:type="gramStart"/>
      <w:r w:rsidRPr="00AA2387">
        <w:rPr>
          <w:bCs/>
          <w:strike/>
          <w:color w:val="C00000"/>
          <w:sz w:val="16"/>
          <w:szCs w:val="16"/>
          <w:u w:val="single"/>
        </w:rPr>
        <w:t>City</w:t>
      </w:r>
      <w:proofErr w:type="gramEnd"/>
      <w:r w:rsidRPr="00AA2387">
        <w:rPr>
          <w:bCs/>
          <w:strike/>
          <w:color w:val="C00000"/>
          <w:sz w:val="16"/>
          <w:szCs w:val="16"/>
          <w:u w:val="single"/>
        </w:rPr>
        <w:t xml:space="preserve"> mailed or received.</w:t>
      </w:r>
    </w:p>
    <w:p w14:paraId="246561EA" w14:textId="77777777" w:rsidR="00AC3256" w:rsidRPr="00AA2387" w:rsidRDefault="00AC3256" w:rsidP="00F01BB2">
      <w:pPr>
        <w:pStyle w:val="Style10"/>
        <w:numPr>
          <w:ilvl w:val="4"/>
          <w:numId w:val="2021"/>
        </w:numPr>
        <w:spacing w:after="0" w:line="240" w:lineRule="auto"/>
        <w:rPr>
          <w:strike/>
          <w:sz w:val="16"/>
          <w:szCs w:val="16"/>
        </w:rPr>
      </w:pPr>
      <w:r w:rsidRPr="00AA2387">
        <w:rPr>
          <w:strike/>
          <w:sz w:val="16"/>
          <w:szCs w:val="16"/>
        </w:rPr>
        <w:t>The</w:t>
      </w:r>
      <w:r w:rsidRPr="00AA2387">
        <w:rPr>
          <w:strike/>
          <w:spacing w:val="-3"/>
          <w:sz w:val="16"/>
          <w:szCs w:val="16"/>
        </w:rPr>
        <w:t xml:space="preserve"> </w:t>
      </w:r>
      <w:r w:rsidRPr="00AA2387">
        <w:rPr>
          <w:strike/>
          <w:sz w:val="16"/>
          <w:szCs w:val="16"/>
        </w:rPr>
        <w:t>meeting</w:t>
      </w:r>
      <w:r w:rsidRPr="00AA2387">
        <w:rPr>
          <w:strike/>
          <w:spacing w:val="-4"/>
          <w:sz w:val="16"/>
          <w:szCs w:val="16"/>
        </w:rPr>
        <w:t xml:space="preserve"> </w:t>
      </w:r>
      <w:r w:rsidRPr="00AA2387">
        <w:rPr>
          <w:strike/>
          <w:sz w:val="16"/>
          <w:szCs w:val="16"/>
        </w:rPr>
        <w:t>minutes</w:t>
      </w:r>
      <w:r w:rsidRPr="00AA2387">
        <w:rPr>
          <w:strike/>
          <w:spacing w:val="-3"/>
          <w:sz w:val="16"/>
          <w:szCs w:val="16"/>
        </w:rPr>
        <w:t xml:space="preserve"> </w:t>
      </w:r>
      <w:r w:rsidRPr="00AA2387">
        <w:rPr>
          <w:strike/>
          <w:sz w:val="16"/>
          <w:szCs w:val="16"/>
        </w:rPr>
        <w:t>shall</w:t>
      </w:r>
      <w:r w:rsidRPr="00AA2387">
        <w:rPr>
          <w:strike/>
          <w:spacing w:val="-2"/>
          <w:sz w:val="16"/>
          <w:szCs w:val="16"/>
        </w:rPr>
        <w:t xml:space="preserve"> </w:t>
      </w:r>
      <w:r w:rsidRPr="00AA2387">
        <w:rPr>
          <w:strike/>
          <w:sz w:val="16"/>
          <w:szCs w:val="16"/>
        </w:rPr>
        <w:t>be</w:t>
      </w:r>
      <w:r w:rsidRPr="00AA2387">
        <w:rPr>
          <w:strike/>
          <w:spacing w:val="-3"/>
          <w:sz w:val="16"/>
          <w:szCs w:val="16"/>
        </w:rPr>
        <w:t xml:space="preserve"> </w:t>
      </w:r>
      <w:r w:rsidRPr="00AA2387">
        <w:rPr>
          <w:strike/>
          <w:sz w:val="16"/>
          <w:szCs w:val="16"/>
        </w:rPr>
        <w:t>filed</w:t>
      </w:r>
      <w:r w:rsidRPr="00AA2387">
        <w:rPr>
          <w:strike/>
          <w:spacing w:val="-3"/>
          <w:sz w:val="16"/>
          <w:szCs w:val="16"/>
        </w:rPr>
        <w:t xml:space="preserve"> </w:t>
      </w:r>
      <w:r w:rsidRPr="00AA2387">
        <w:rPr>
          <w:strike/>
          <w:sz w:val="16"/>
          <w:szCs w:val="16"/>
        </w:rPr>
        <w:t>in</w:t>
      </w:r>
      <w:r w:rsidRPr="00AA2387">
        <w:rPr>
          <w:strike/>
          <w:spacing w:val="-3"/>
          <w:sz w:val="16"/>
          <w:szCs w:val="16"/>
        </w:rPr>
        <w:t xml:space="preserve"> </w:t>
      </w:r>
      <w:r w:rsidRPr="00AA2387">
        <w:rPr>
          <w:strike/>
          <w:sz w:val="16"/>
          <w:szCs w:val="16"/>
        </w:rPr>
        <w:t>hardcopy</w:t>
      </w:r>
      <w:r w:rsidRPr="00AA2387">
        <w:rPr>
          <w:strike/>
          <w:spacing w:val="-3"/>
          <w:sz w:val="16"/>
          <w:szCs w:val="16"/>
        </w:rPr>
        <w:t xml:space="preserve"> </w:t>
      </w:r>
      <w:r w:rsidRPr="00AA2387">
        <w:rPr>
          <w:strike/>
          <w:sz w:val="16"/>
          <w:szCs w:val="16"/>
        </w:rPr>
        <w:t>form</w:t>
      </w:r>
      <w:r w:rsidRPr="00AA2387">
        <w:rPr>
          <w:strike/>
          <w:spacing w:val="-2"/>
          <w:sz w:val="16"/>
          <w:szCs w:val="16"/>
        </w:rPr>
        <w:t xml:space="preserve"> </w:t>
      </w:r>
      <w:r w:rsidRPr="00AA2387">
        <w:rPr>
          <w:strike/>
          <w:sz w:val="16"/>
          <w:szCs w:val="16"/>
        </w:rPr>
        <w:t>with</w:t>
      </w:r>
      <w:r w:rsidRPr="00AA2387">
        <w:rPr>
          <w:strike/>
          <w:spacing w:val="-3"/>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City</w:t>
      </w:r>
      <w:r w:rsidRPr="00AA2387">
        <w:rPr>
          <w:strike/>
          <w:spacing w:val="-5"/>
          <w:sz w:val="16"/>
          <w:szCs w:val="16"/>
        </w:rPr>
        <w:t xml:space="preserve"> </w:t>
      </w:r>
      <w:r w:rsidRPr="00AA2387">
        <w:rPr>
          <w:strike/>
          <w:sz w:val="16"/>
          <w:szCs w:val="16"/>
        </w:rPr>
        <w:t>Planning</w:t>
      </w:r>
      <w:r w:rsidRPr="00AA2387">
        <w:rPr>
          <w:strike/>
          <w:spacing w:val="-3"/>
          <w:sz w:val="16"/>
          <w:szCs w:val="16"/>
        </w:rPr>
        <w:t xml:space="preserve"> </w:t>
      </w:r>
      <w:r w:rsidRPr="00AA2387">
        <w:rPr>
          <w:strike/>
          <w:sz w:val="16"/>
          <w:szCs w:val="16"/>
        </w:rPr>
        <w:t>Official.</w:t>
      </w:r>
      <w:r w:rsidRPr="00AA2387">
        <w:rPr>
          <w:strike/>
          <w:spacing w:val="-3"/>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minutes</w:t>
      </w:r>
      <w:r w:rsidRPr="00AA2387">
        <w:rPr>
          <w:strike/>
          <w:spacing w:val="-3"/>
          <w:sz w:val="16"/>
          <w:szCs w:val="16"/>
        </w:rPr>
        <w:t xml:space="preserve"> </w:t>
      </w:r>
      <w:r w:rsidRPr="00AA2387">
        <w:rPr>
          <w:strike/>
          <w:sz w:val="16"/>
          <w:szCs w:val="16"/>
        </w:rPr>
        <w:t>and other evidence presented as a part of the hearing shall be part of the record.</w:t>
      </w:r>
    </w:p>
    <w:p w14:paraId="622E9105" w14:textId="77777777" w:rsidR="00AC3256" w:rsidRPr="00AA2387" w:rsidRDefault="00AC3256" w:rsidP="00F01BB2">
      <w:pPr>
        <w:pStyle w:val="Style10"/>
        <w:numPr>
          <w:ilvl w:val="4"/>
          <w:numId w:val="2021"/>
        </w:numPr>
        <w:spacing w:after="0" w:line="240" w:lineRule="auto"/>
        <w:rPr>
          <w:strike/>
          <w:sz w:val="16"/>
          <w:szCs w:val="16"/>
        </w:rPr>
      </w:pPr>
      <w:r w:rsidRPr="00AA2387">
        <w:rPr>
          <w:strike/>
          <w:sz w:val="16"/>
          <w:szCs w:val="16"/>
        </w:rPr>
        <w:t>All</w:t>
      </w:r>
      <w:r w:rsidRPr="00AA2387">
        <w:rPr>
          <w:strike/>
          <w:spacing w:val="-3"/>
          <w:sz w:val="16"/>
          <w:szCs w:val="16"/>
        </w:rPr>
        <w:t xml:space="preserve"> </w:t>
      </w:r>
      <w:r w:rsidRPr="00AA2387">
        <w:rPr>
          <w:strike/>
          <w:sz w:val="16"/>
          <w:szCs w:val="16"/>
        </w:rPr>
        <w:t>exhibits</w:t>
      </w:r>
      <w:r w:rsidRPr="00AA2387">
        <w:rPr>
          <w:strike/>
          <w:spacing w:val="-3"/>
          <w:sz w:val="16"/>
          <w:szCs w:val="16"/>
        </w:rPr>
        <w:t xml:space="preserve"> </w:t>
      </w:r>
      <w:r w:rsidRPr="00AA2387">
        <w:rPr>
          <w:strike/>
          <w:sz w:val="16"/>
          <w:szCs w:val="16"/>
        </w:rPr>
        <w:t>received</w:t>
      </w:r>
      <w:r w:rsidRPr="00AA2387">
        <w:rPr>
          <w:strike/>
          <w:spacing w:val="-3"/>
          <w:sz w:val="16"/>
          <w:szCs w:val="16"/>
        </w:rPr>
        <w:t xml:space="preserve"> </w:t>
      </w:r>
      <w:r w:rsidRPr="00AA2387">
        <w:rPr>
          <w:strike/>
          <w:sz w:val="16"/>
          <w:szCs w:val="16"/>
        </w:rPr>
        <w:t>and</w:t>
      </w:r>
      <w:r w:rsidRPr="00AA2387">
        <w:rPr>
          <w:strike/>
          <w:spacing w:val="-3"/>
          <w:sz w:val="16"/>
          <w:szCs w:val="16"/>
        </w:rPr>
        <w:t xml:space="preserve"> </w:t>
      </w:r>
      <w:r w:rsidRPr="00AA2387">
        <w:rPr>
          <w:strike/>
          <w:sz w:val="16"/>
          <w:szCs w:val="16"/>
        </w:rPr>
        <w:t>displayed</w:t>
      </w:r>
      <w:r w:rsidRPr="00AA2387">
        <w:rPr>
          <w:strike/>
          <w:spacing w:val="-2"/>
          <w:sz w:val="16"/>
          <w:szCs w:val="16"/>
        </w:rPr>
        <w:t xml:space="preserve"> </w:t>
      </w:r>
      <w:r w:rsidRPr="00AA2387">
        <w:rPr>
          <w:strike/>
          <w:sz w:val="16"/>
          <w:szCs w:val="16"/>
        </w:rPr>
        <w:t>shall</w:t>
      </w:r>
      <w:r w:rsidRPr="00AA2387">
        <w:rPr>
          <w:strike/>
          <w:spacing w:val="-2"/>
          <w:sz w:val="16"/>
          <w:szCs w:val="16"/>
        </w:rPr>
        <w:t xml:space="preserve"> </w:t>
      </w:r>
      <w:r w:rsidRPr="00AA2387">
        <w:rPr>
          <w:strike/>
          <w:sz w:val="16"/>
          <w:szCs w:val="16"/>
        </w:rPr>
        <w:t>be</w:t>
      </w:r>
      <w:r w:rsidRPr="00AA2387">
        <w:rPr>
          <w:strike/>
          <w:spacing w:val="-3"/>
          <w:sz w:val="16"/>
          <w:szCs w:val="16"/>
        </w:rPr>
        <w:t xml:space="preserve"> </w:t>
      </w:r>
      <w:r w:rsidRPr="00AA2387">
        <w:rPr>
          <w:strike/>
          <w:sz w:val="16"/>
          <w:szCs w:val="16"/>
        </w:rPr>
        <w:t>marked</w:t>
      </w:r>
      <w:r w:rsidRPr="00AA2387">
        <w:rPr>
          <w:strike/>
          <w:spacing w:val="-5"/>
          <w:sz w:val="16"/>
          <w:szCs w:val="16"/>
        </w:rPr>
        <w:t xml:space="preserve"> </w:t>
      </w:r>
      <w:r w:rsidRPr="00AA2387">
        <w:rPr>
          <w:strike/>
          <w:sz w:val="16"/>
          <w:szCs w:val="16"/>
        </w:rPr>
        <w:t>to</w:t>
      </w:r>
      <w:r w:rsidRPr="00AA2387">
        <w:rPr>
          <w:strike/>
          <w:spacing w:val="-2"/>
          <w:sz w:val="16"/>
          <w:szCs w:val="16"/>
        </w:rPr>
        <w:t xml:space="preserve"> </w:t>
      </w:r>
      <w:r w:rsidRPr="00AA2387">
        <w:rPr>
          <w:strike/>
          <w:sz w:val="16"/>
          <w:szCs w:val="16"/>
        </w:rPr>
        <w:t>provide</w:t>
      </w:r>
      <w:r w:rsidRPr="00AA2387">
        <w:rPr>
          <w:strike/>
          <w:spacing w:val="-3"/>
          <w:sz w:val="16"/>
          <w:szCs w:val="16"/>
        </w:rPr>
        <w:t xml:space="preserve"> </w:t>
      </w:r>
      <w:r w:rsidRPr="00AA2387">
        <w:rPr>
          <w:strike/>
          <w:sz w:val="16"/>
          <w:szCs w:val="16"/>
        </w:rPr>
        <w:t>identification</w:t>
      </w:r>
      <w:r w:rsidRPr="00AA2387">
        <w:rPr>
          <w:strike/>
          <w:spacing w:val="-3"/>
          <w:sz w:val="16"/>
          <w:szCs w:val="16"/>
        </w:rPr>
        <w:t xml:space="preserve"> </w:t>
      </w:r>
      <w:r w:rsidRPr="00AA2387">
        <w:rPr>
          <w:strike/>
          <w:sz w:val="16"/>
          <w:szCs w:val="16"/>
        </w:rPr>
        <w:t>and</w:t>
      </w:r>
      <w:r w:rsidRPr="00AA2387">
        <w:rPr>
          <w:strike/>
          <w:spacing w:val="-2"/>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be</w:t>
      </w:r>
      <w:r w:rsidRPr="00AA2387">
        <w:rPr>
          <w:strike/>
          <w:spacing w:val="-3"/>
          <w:sz w:val="16"/>
          <w:szCs w:val="16"/>
        </w:rPr>
        <w:t xml:space="preserve"> </w:t>
      </w:r>
      <w:r w:rsidRPr="00AA2387">
        <w:rPr>
          <w:strike/>
          <w:sz w:val="16"/>
          <w:szCs w:val="16"/>
        </w:rPr>
        <w:t>part</w:t>
      </w:r>
      <w:r w:rsidRPr="00AA2387">
        <w:rPr>
          <w:strike/>
          <w:spacing w:val="-2"/>
          <w:sz w:val="16"/>
          <w:szCs w:val="16"/>
        </w:rPr>
        <w:t xml:space="preserve"> </w:t>
      </w:r>
      <w:r w:rsidRPr="00AA2387">
        <w:rPr>
          <w:strike/>
          <w:sz w:val="16"/>
          <w:szCs w:val="16"/>
        </w:rPr>
        <w:t>of</w:t>
      </w:r>
      <w:r w:rsidRPr="00AA2387">
        <w:rPr>
          <w:strike/>
          <w:spacing w:val="-3"/>
          <w:sz w:val="16"/>
          <w:szCs w:val="16"/>
        </w:rPr>
        <w:t xml:space="preserve"> </w:t>
      </w:r>
      <w:r w:rsidRPr="00AA2387">
        <w:rPr>
          <w:strike/>
          <w:sz w:val="16"/>
          <w:szCs w:val="16"/>
        </w:rPr>
        <w:t xml:space="preserve">the </w:t>
      </w:r>
      <w:r w:rsidRPr="00AA2387">
        <w:rPr>
          <w:strike/>
          <w:spacing w:val="-2"/>
          <w:sz w:val="16"/>
          <w:szCs w:val="16"/>
        </w:rPr>
        <w:t>record.</w:t>
      </w:r>
    </w:p>
    <w:p w14:paraId="100C834D" w14:textId="4F868DCF" w:rsidR="00AC3256" w:rsidRPr="00AA2387" w:rsidRDefault="00AC3256" w:rsidP="00F01BB2">
      <w:pPr>
        <w:pStyle w:val="Style9"/>
        <w:numPr>
          <w:ilvl w:val="3"/>
          <w:numId w:val="2021"/>
        </w:numPr>
        <w:spacing w:after="0" w:line="240" w:lineRule="auto"/>
        <w:rPr>
          <w:strike/>
          <w:sz w:val="16"/>
          <w:szCs w:val="16"/>
        </w:rPr>
      </w:pPr>
      <w:r w:rsidRPr="00AA2387">
        <w:rPr>
          <w:strike/>
          <w:sz w:val="16"/>
          <w:szCs w:val="16"/>
        </w:rPr>
        <w:t>Effective Date and Appeals to State Land Use Board of Appeals. A Quasi-Judicial Decision or Appeal Decision, as applicable, is effective the date the City mails the decision notice. Appeals of City Council</w:t>
      </w:r>
      <w:r w:rsidRPr="00AA2387">
        <w:rPr>
          <w:strike/>
          <w:spacing w:val="-3"/>
          <w:sz w:val="16"/>
          <w:szCs w:val="16"/>
        </w:rPr>
        <w:t xml:space="preserve"> </w:t>
      </w:r>
      <w:r w:rsidRPr="00AA2387">
        <w:rPr>
          <w:strike/>
          <w:sz w:val="16"/>
          <w:szCs w:val="16"/>
        </w:rPr>
        <w:t>decisions</w:t>
      </w:r>
      <w:r w:rsidRPr="00AA2387">
        <w:rPr>
          <w:strike/>
          <w:spacing w:val="-3"/>
          <w:sz w:val="16"/>
          <w:szCs w:val="16"/>
        </w:rPr>
        <w:t xml:space="preserve"> </w:t>
      </w:r>
      <w:r w:rsidRPr="00AA2387">
        <w:rPr>
          <w:strike/>
          <w:sz w:val="16"/>
          <w:szCs w:val="16"/>
        </w:rPr>
        <w:t>under</w:t>
      </w:r>
      <w:r w:rsidRPr="00AA2387">
        <w:rPr>
          <w:strike/>
          <w:spacing w:val="-3"/>
          <w:sz w:val="16"/>
          <w:szCs w:val="16"/>
        </w:rPr>
        <w:t xml:space="preserve"> </w:t>
      </w:r>
      <w:r w:rsidRPr="00AA2387">
        <w:rPr>
          <w:strike/>
          <w:sz w:val="16"/>
          <w:szCs w:val="16"/>
        </w:rPr>
        <w:t>this</w:t>
      </w:r>
      <w:r w:rsidRPr="00AA2387">
        <w:rPr>
          <w:strike/>
          <w:spacing w:val="-3"/>
          <w:sz w:val="16"/>
          <w:szCs w:val="16"/>
        </w:rPr>
        <w:t xml:space="preserve"> </w:t>
      </w:r>
      <w:r w:rsidR="00A90894" w:rsidRPr="00AA2387">
        <w:rPr>
          <w:strike/>
          <w:sz w:val="16"/>
          <w:szCs w:val="16"/>
        </w:rPr>
        <w:t>section</w:t>
      </w:r>
      <w:r w:rsidRPr="00AA2387">
        <w:rPr>
          <w:strike/>
          <w:spacing w:val="-3"/>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be</w:t>
      </w:r>
      <w:r w:rsidRPr="00AA2387">
        <w:rPr>
          <w:strike/>
          <w:spacing w:val="-3"/>
          <w:sz w:val="16"/>
          <w:szCs w:val="16"/>
        </w:rPr>
        <w:t xml:space="preserve"> </w:t>
      </w:r>
      <w:r w:rsidRPr="00AA2387">
        <w:rPr>
          <w:strike/>
          <w:sz w:val="16"/>
          <w:szCs w:val="16"/>
        </w:rPr>
        <w:t>filed</w:t>
      </w:r>
      <w:r w:rsidRPr="00AA2387">
        <w:rPr>
          <w:strike/>
          <w:spacing w:val="-3"/>
          <w:sz w:val="16"/>
          <w:szCs w:val="16"/>
        </w:rPr>
        <w:t xml:space="preserve"> </w:t>
      </w:r>
      <w:r w:rsidRPr="00AA2387">
        <w:rPr>
          <w:strike/>
          <w:sz w:val="16"/>
          <w:szCs w:val="16"/>
        </w:rPr>
        <w:t>with</w:t>
      </w:r>
      <w:r w:rsidRPr="00AA2387">
        <w:rPr>
          <w:strike/>
          <w:spacing w:val="-3"/>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state</w:t>
      </w:r>
      <w:r w:rsidRPr="00AA2387">
        <w:rPr>
          <w:strike/>
          <w:spacing w:val="-3"/>
          <w:sz w:val="16"/>
          <w:szCs w:val="16"/>
        </w:rPr>
        <w:t xml:space="preserve"> </w:t>
      </w:r>
      <w:r w:rsidRPr="00AA2387">
        <w:rPr>
          <w:strike/>
          <w:sz w:val="16"/>
          <w:szCs w:val="16"/>
        </w:rPr>
        <w:t>Land</w:t>
      </w:r>
      <w:r w:rsidRPr="00AA2387">
        <w:rPr>
          <w:strike/>
          <w:spacing w:val="-3"/>
          <w:sz w:val="16"/>
          <w:szCs w:val="16"/>
        </w:rPr>
        <w:t xml:space="preserve"> </w:t>
      </w:r>
      <w:r w:rsidRPr="00AA2387">
        <w:rPr>
          <w:strike/>
          <w:sz w:val="16"/>
          <w:szCs w:val="16"/>
        </w:rPr>
        <w:t>Use</w:t>
      </w:r>
      <w:r w:rsidRPr="00AA2387">
        <w:rPr>
          <w:strike/>
          <w:spacing w:val="-3"/>
          <w:sz w:val="16"/>
          <w:szCs w:val="16"/>
        </w:rPr>
        <w:t xml:space="preserve"> </w:t>
      </w:r>
      <w:r w:rsidRPr="00AA2387">
        <w:rPr>
          <w:strike/>
          <w:sz w:val="16"/>
          <w:szCs w:val="16"/>
        </w:rPr>
        <w:t>Board</w:t>
      </w:r>
      <w:r w:rsidRPr="00AA2387">
        <w:rPr>
          <w:strike/>
          <w:spacing w:val="-3"/>
          <w:sz w:val="16"/>
          <w:szCs w:val="16"/>
        </w:rPr>
        <w:t xml:space="preserve"> </w:t>
      </w:r>
      <w:r w:rsidRPr="00AA2387">
        <w:rPr>
          <w:strike/>
          <w:sz w:val="16"/>
          <w:szCs w:val="16"/>
        </w:rPr>
        <w:t>of</w:t>
      </w:r>
      <w:r w:rsidRPr="00AA2387">
        <w:rPr>
          <w:strike/>
          <w:spacing w:val="-3"/>
          <w:sz w:val="16"/>
          <w:szCs w:val="16"/>
        </w:rPr>
        <w:t xml:space="preserve"> </w:t>
      </w:r>
      <w:r w:rsidRPr="00AA2387">
        <w:rPr>
          <w:strike/>
          <w:sz w:val="16"/>
          <w:szCs w:val="16"/>
        </w:rPr>
        <w:t>Appeals</w:t>
      </w:r>
      <w:r w:rsidRPr="00AA2387">
        <w:rPr>
          <w:strike/>
          <w:spacing w:val="-2"/>
          <w:sz w:val="16"/>
          <w:szCs w:val="16"/>
        </w:rPr>
        <w:t xml:space="preserve"> </w:t>
      </w:r>
      <w:r w:rsidRPr="00AA2387">
        <w:rPr>
          <w:strike/>
          <w:sz w:val="16"/>
          <w:szCs w:val="16"/>
        </w:rPr>
        <w:t>pursuant</w:t>
      </w:r>
      <w:r w:rsidRPr="00AA2387">
        <w:rPr>
          <w:strike/>
          <w:spacing w:val="-3"/>
          <w:sz w:val="16"/>
          <w:szCs w:val="16"/>
        </w:rPr>
        <w:t xml:space="preserve"> </w:t>
      </w:r>
      <w:r w:rsidRPr="00AA2387">
        <w:rPr>
          <w:strike/>
          <w:sz w:val="16"/>
          <w:szCs w:val="16"/>
        </w:rPr>
        <w:t>to ORS 197.805 - 197.860.</w:t>
      </w:r>
    </w:p>
    <w:p w14:paraId="19CB4E63" w14:textId="48837D59" w:rsidR="002F05A3" w:rsidRPr="00AA2387" w:rsidRDefault="002F05A3" w:rsidP="00F01BB2">
      <w:pPr>
        <w:pStyle w:val="Heading4"/>
        <w:numPr>
          <w:ilvl w:val="2"/>
          <w:numId w:val="2021"/>
        </w:numPr>
        <w:spacing w:before="0" w:after="0"/>
        <w:ind w:left="1800"/>
        <w:rPr>
          <w:strike/>
          <w:color w:val="C00000"/>
          <w:sz w:val="16"/>
          <w:szCs w:val="16"/>
          <w:u w:val="single"/>
        </w:rPr>
      </w:pPr>
      <w:bookmarkStart w:id="438" w:name="_Toc106881894"/>
      <w:bookmarkStart w:id="439" w:name="_Hlk138254579"/>
      <w:r w:rsidRPr="00AA2387">
        <w:rPr>
          <w:strike/>
          <w:color w:val="C00000"/>
          <w:sz w:val="16"/>
          <w:szCs w:val="16"/>
          <w:u w:val="single"/>
        </w:rPr>
        <w:t xml:space="preserve">Type IV: </w:t>
      </w:r>
      <w:bookmarkEnd w:id="438"/>
      <w:r w:rsidR="00873A5A" w:rsidRPr="00AA2387">
        <w:rPr>
          <w:strike/>
          <w:color w:val="C00000"/>
          <w:sz w:val="16"/>
          <w:szCs w:val="16"/>
          <w:u w:val="single"/>
        </w:rPr>
        <w:t>Legislative</w:t>
      </w:r>
      <w:r w:rsidRPr="00AA2387">
        <w:rPr>
          <w:strike/>
          <w:color w:val="C00000"/>
          <w:sz w:val="16"/>
          <w:szCs w:val="16"/>
          <w:u w:val="single"/>
        </w:rPr>
        <w:t xml:space="preserve"> Review</w:t>
      </w:r>
      <w:bookmarkEnd w:id="439"/>
    </w:p>
    <w:p w14:paraId="5124E987" w14:textId="77777777" w:rsidR="00A61089" w:rsidRPr="00AA2387" w:rsidRDefault="00A61089" w:rsidP="00F01BB2">
      <w:pPr>
        <w:pStyle w:val="Style9"/>
        <w:numPr>
          <w:ilvl w:val="3"/>
          <w:numId w:val="2021"/>
        </w:numPr>
        <w:spacing w:after="0" w:line="240" w:lineRule="auto"/>
        <w:rPr>
          <w:strike/>
          <w:sz w:val="16"/>
          <w:szCs w:val="16"/>
        </w:rPr>
      </w:pPr>
      <w:r w:rsidRPr="00AA2387">
        <w:rPr>
          <w:strike/>
          <w:sz w:val="16"/>
          <w:szCs w:val="16"/>
        </w:rPr>
        <w:t>Timing of Requests. The City Council may establish a schedule for when it will accept legislative code amendment</w:t>
      </w:r>
      <w:r w:rsidRPr="00AA2387">
        <w:rPr>
          <w:strike/>
          <w:spacing w:val="-3"/>
          <w:sz w:val="16"/>
          <w:szCs w:val="16"/>
        </w:rPr>
        <w:t xml:space="preserve"> </w:t>
      </w:r>
      <w:r w:rsidRPr="00AA2387">
        <w:rPr>
          <w:strike/>
          <w:sz w:val="16"/>
          <w:szCs w:val="16"/>
        </w:rPr>
        <w:t>or</w:t>
      </w:r>
      <w:r w:rsidRPr="00AA2387">
        <w:rPr>
          <w:strike/>
          <w:spacing w:val="-4"/>
          <w:sz w:val="16"/>
          <w:szCs w:val="16"/>
        </w:rPr>
        <w:t xml:space="preserve"> </w:t>
      </w:r>
      <w:r w:rsidRPr="00AA2387">
        <w:rPr>
          <w:strike/>
          <w:sz w:val="16"/>
          <w:szCs w:val="16"/>
        </w:rPr>
        <w:t>plan</w:t>
      </w:r>
      <w:r w:rsidRPr="00AA2387">
        <w:rPr>
          <w:strike/>
          <w:spacing w:val="-3"/>
          <w:sz w:val="16"/>
          <w:szCs w:val="16"/>
        </w:rPr>
        <w:t xml:space="preserve"> </w:t>
      </w:r>
      <w:r w:rsidRPr="00AA2387">
        <w:rPr>
          <w:strike/>
          <w:sz w:val="16"/>
          <w:szCs w:val="16"/>
        </w:rPr>
        <w:t>amendment</w:t>
      </w:r>
      <w:r w:rsidRPr="00AA2387">
        <w:rPr>
          <w:strike/>
          <w:spacing w:val="-3"/>
          <w:sz w:val="16"/>
          <w:szCs w:val="16"/>
        </w:rPr>
        <w:t xml:space="preserve"> </w:t>
      </w:r>
      <w:r w:rsidRPr="00AA2387">
        <w:rPr>
          <w:strike/>
          <w:sz w:val="16"/>
          <w:szCs w:val="16"/>
        </w:rPr>
        <w:t>requests,</w:t>
      </w:r>
      <w:r w:rsidRPr="00AA2387">
        <w:rPr>
          <w:strike/>
          <w:spacing w:val="-3"/>
          <w:sz w:val="16"/>
          <w:szCs w:val="16"/>
        </w:rPr>
        <w:t xml:space="preserve"> </w:t>
      </w:r>
      <w:r w:rsidRPr="00AA2387">
        <w:rPr>
          <w:strike/>
          <w:sz w:val="16"/>
          <w:szCs w:val="16"/>
        </w:rPr>
        <w:t>or</w:t>
      </w:r>
      <w:r w:rsidRPr="00AA2387">
        <w:rPr>
          <w:strike/>
          <w:spacing w:val="-4"/>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City</w:t>
      </w:r>
      <w:r w:rsidRPr="00AA2387">
        <w:rPr>
          <w:strike/>
          <w:spacing w:val="-6"/>
          <w:sz w:val="16"/>
          <w:szCs w:val="16"/>
        </w:rPr>
        <w:t xml:space="preserve"> </w:t>
      </w:r>
      <w:r w:rsidRPr="00AA2387">
        <w:rPr>
          <w:strike/>
          <w:sz w:val="16"/>
          <w:szCs w:val="16"/>
        </w:rPr>
        <w:t>Council</w:t>
      </w:r>
      <w:r w:rsidRPr="00AA2387">
        <w:rPr>
          <w:strike/>
          <w:spacing w:val="-3"/>
          <w:sz w:val="16"/>
          <w:szCs w:val="16"/>
        </w:rPr>
        <w:t xml:space="preserve"> </w:t>
      </w:r>
      <w:r w:rsidRPr="00AA2387">
        <w:rPr>
          <w:strike/>
          <w:sz w:val="16"/>
          <w:szCs w:val="16"/>
        </w:rPr>
        <w:t>may</w:t>
      </w:r>
      <w:r w:rsidRPr="00AA2387">
        <w:rPr>
          <w:strike/>
          <w:spacing w:val="-3"/>
          <w:sz w:val="16"/>
          <w:szCs w:val="16"/>
        </w:rPr>
        <w:t xml:space="preserve"> </w:t>
      </w:r>
      <w:r w:rsidRPr="00AA2387">
        <w:rPr>
          <w:strike/>
          <w:sz w:val="16"/>
          <w:szCs w:val="16"/>
        </w:rPr>
        <w:t>initiate</w:t>
      </w:r>
      <w:r w:rsidRPr="00AA2387">
        <w:rPr>
          <w:strike/>
          <w:spacing w:val="-3"/>
          <w:sz w:val="16"/>
          <w:szCs w:val="16"/>
        </w:rPr>
        <w:t xml:space="preserve"> </w:t>
      </w:r>
      <w:r w:rsidRPr="00AA2387">
        <w:rPr>
          <w:strike/>
          <w:sz w:val="16"/>
          <w:szCs w:val="16"/>
        </w:rPr>
        <w:t>its</w:t>
      </w:r>
      <w:r w:rsidRPr="00AA2387">
        <w:rPr>
          <w:strike/>
          <w:spacing w:val="-3"/>
          <w:sz w:val="16"/>
          <w:szCs w:val="16"/>
        </w:rPr>
        <w:t xml:space="preserve"> </w:t>
      </w:r>
      <w:r w:rsidRPr="00AA2387">
        <w:rPr>
          <w:strike/>
          <w:sz w:val="16"/>
          <w:szCs w:val="16"/>
        </w:rPr>
        <w:t>own</w:t>
      </w:r>
      <w:r w:rsidRPr="00AA2387">
        <w:rPr>
          <w:strike/>
          <w:spacing w:val="-3"/>
          <w:sz w:val="16"/>
          <w:szCs w:val="16"/>
        </w:rPr>
        <w:t xml:space="preserve"> </w:t>
      </w:r>
      <w:r w:rsidRPr="00AA2387">
        <w:rPr>
          <w:strike/>
          <w:sz w:val="16"/>
          <w:szCs w:val="16"/>
        </w:rPr>
        <w:t>legislative</w:t>
      </w:r>
      <w:r w:rsidRPr="00AA2387">
        <w:rPr>
          <w:strike/>
          <w:spacing w:val="-3"/>
          <w:sz w:val="16"/>
          <w:szCs w:val="16"/>
        </w:rPr>
        <w:t xml:space="preserve"> </w:t>
      </w:r>
      <w:r w:rsidRPr="00AA2387">
        <w:rPr>
          <w:strike/>
          <w:sz w:val="16"/>
          <w:szCs w:val="16"/>
        </w:rPr>
        <w:t>proposals</w:t>
      </w:r>
      <w:r w:rsidRPr="00AA2387">
        <w:rPr>
          <w:strike/>
          <w:spacing w:val="-2"/>
          <w:sz w:val="16"/>
          <w:szCs w:val="16"/>
        </w:rPr>
        <w:t xml:space="preserve"> </w:t>
      </w:r>
      <w:r w:rsidRPr="00AA2387">
        <w:rPr>
          <w:strike/>
          <w:sz w:val="16"/>
          <w:szCs w:val="16"/>
        </w:rPr>
        <w:t>at any time. Legislative requests are not subject to the 120-day review period under ORS 227.178.</w:t>
      </w:r>
    </w:p>
    <w:p w14:paraId="2F4FC090" w14:textId="77777777" w:rsidR="00A61089" w:rsidRPr="00AA2387" w:rsidRDefault="00A61089" w:rsidP="00F01BB2">
      <w:pPr>
        <w:pStyle w:val="Style9"/>
        <w:numPr>
          <w:ilvl w:val="3"/>
          <w:numId w:val="2021"/>
        </w:numPr>
        <w:spacing w:after="0" w:line="240" w:lineRule="auto"/>
        <w:rPr>
          <w:strike/>
          <w:sz w:val="16"/>
          <w:szCs w:val="16"/>
        </w:rPr>
      </w:pPr>
      <w:r w:rsidRPr="00AA2387">
        <w:rPr>
          <w:strike/>
          <w:sz w:val="16"/>
          <w:szCs w:val="16"/>
        </w:rPr>
        <w:t>Application</w:t>
      </w:r>
      <w:r w:rsidRPr="00AA2387">
        <w:rPr>
          <w:strike/>
          <w:spacing w:val="-13"/>
          <w:sz w:val="16"/>
          <w:szCs w:val="16"/>
        </w:rPr>
        <w:t xml:space="preserve"> </w:t>
      </w:r>
      <w:r w:rsidRPr="00AA2387">
        <w:rPr>
          <w:strike/>
          <w:sz w:val="16"/>
          <w:szCs w:val="16"/>
        </w:rPr>
        <w:t>Requirements.</w:t>
      </w:r>
    </w:p>
    <w:p w14:paraId="58C225CA" w14:textId="77777777" w:rsidR="00A61089" w:rsidRPr="00AA2387" w:rsidRDefault="00A61089" w:rsidP="00F01BB2">
      <w:pPr>
        <w:pStyle w:val="Style10"/>
        <w:numPr>
          <w:ilvl w:val="4"/>
          <w:numId w:val="2021"/>
        </w:numPr>
        <w:spacing w:after="0" w:line="240" w:lineRule="auto"/>
        <w:rPr>
          <w:strike/>
          <w:sz w:val="16"/>
          <w:szCs w:val="16"/>
        </w:rPr>
      </w:pPr>
      <w:r w:rsidRPr="00AA2387">
        <w:rPr>
          <w:strike/>
          <w:sz w:val="16"/>
          <w:szCs w:val="16"/>
        </w:rPr>
        <w:t>Application</w:t>
      </w:r>
      <w:r w:rsidRPr="00AA2387">
        <w:rPr>
          <w:strike/>
          <w:spacing w:val="-4"/>
          <w:sz w:val="16"/>
          <w:szCs w:val="16"/>
        </w:rPr>
        <w:t xml:space="preserve"> </w:t>
      </w:r>
      <w:r w:rsidRPr="00AA2387">
        <w:rPr>
          <w:strike/>
          <w:sz w:val="16"/>
          <w:szCs w:val="16"/>
        </w:rPr>
        <w:t>forms.</w:t>
      </w:r>
      <w:r w:rsidRPr="00AA2387">
        <w:rPr>
          <w:strike/>
          <w:spacing w:val="-4"/>
          <w:sz w:val="16"/>
          <w:szCs w:val="16"/>
        </w:rPr>
        <w:t xml:space="preserve"> </w:t>
      </w:r>
      <w:r w:rsidRPr="00AA2387">
        <w:rPr>
          <w:strike/>
          <w:sz w:val="16"/>
          <w:szCs w:val="16"/>
        </w:rPr>
        <w:t>Legislative</w:t>
      </w:r>
      <w:r w:rsidRPr="00AA2387">
        <w:rPr>
          <w:strike/>
          <w:spacing w:val="-3"/>
          <w:sz w:val="16"/>
          <w:szCs w:val="16"/>
        </w:rPr>
        <w:t xml:space="preserve"> </w:t>
      </w:r>
      <w:r w:rsidRPr="00AA2387">
        <w:rPr>
          <w:strike/>
          <w:sz w:val="16"/>
          <w:szCs w:val="16"/>
        </w:rPr>
        <w:t>applications</w:t>
      </w:r>
      <w:r w:rsidRPr="00AA2387">
        <w:rPr>
          <w:strike/>
          <w:spacing w:val="-3"/>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be</w:t>
      </w:r>
      <w:r w:rsidRPr="00AA2387">
        <w:rPr>
          <w:strike/>
          <w:spacing w:val="-2"/>
          <w:sz w:val="16"/>
          <w:szCs w:val="16"/>
        </w:rPr>
        <w:t xml:space="preserve"> </w:t>
      </w:r>
      <w:r w:rsidRPr="00AA2387">
        <w:rPr>
          <w:strike/>
          <w:sz w:val="16"/>
          <w:szCs w:val="16"/>
        </w:rPr>
        <w:t>made</w:t>
      </w:r>
      <w:r w:rsidRPr="00AA2387">
        <w:rPr>
          <w:strike/>
          <w:spacing w:val="-3"/>
          <w:sz w:val="16"/>
          <w:szCs w:val="16"/>
        </w:rPr>
        <w:t xml:space="preserve"> </w:t>
      </w:r>
      <w:r w:rsidRPr="00AA2387">
        <w:rPr>
          <w:strike/>
          <w:sz w:val="16"/>
          <w:szCs w:val="16"/>
        </w:rPr>
        <w:t>on</w:t>
      </w:r>
      <w:r w:rsidRPr="00AA2387">
        <w:rPr>
          <w:strike/>
          <w:spacing w:val="-3"/>
          <w:sz w:val="16"/>
          <w:szCs w:val="16"/>
        </w:rPr>
        <w:t xml:space="preserve"> </w:t>
      </w:r>
      <w:r w:rsidRPr="00AA2387">
        <w:rPr>
          <w:strike/>
          <w:sz w:val="16"/>
          <w:szCs w:val="16"/>
        </w:rPr>
        <w:t>forms</w:t>
      </w:r>
      <w:r w:rsidRPr="00AA2387">
        <w:rPr>
          <w:strike/>
          <w:spacing w:val="-3"/>
          <w:sz w:val="16"/>
          <w:szCs w:val="16"/>
        </w:rPr>
        <w:t xml:space="preserve"> </w:t>
      </w:r>
      <w:r w:rsidRPr="00AA2387">
        <w:rPr>
          <w:strike/>
          <w:sz w:val="16"/>
          <w:szCs w:val="16"/>
        </w:rPr>
        <w:t>provided</w:t>
      </w:r>
      <w:r w:rsidRPr="00AA2387">
        <w:rPr>
          <w:strike/>
          <w:spacing w:val="-2"/>
          <w:sz w:val="16"/>
          <w:szCs w:val="16"/>
        </w:rPr>
        <w:t xml:space="preserve"> </w:t>
      </w:r>
      <w:r w:rsidRPr="00AA2387">
        <w:rPr>
          <w:strike/>
          <w:sz w:val="16"/>
          <w:szCs w:val="16"/>
        </w:rPr>
        <w:t>by</w:t>
      </w:r>
      <w:r w:rsidRPr="00AA2387">
        <w:rPr>
          <w:strike/>
          <w:spacing w:val="-3"/>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City</w:t>
      </w:r>
      <w:r w:rsidRPr="00AA2387">
        <w:rPr>
          <w:strike/>
          <w:spacing w:val="-3"/>
          <w:sz w:val="16"/>
          <w:szCs w:val="16"/>
        </w:rPr>
        <w:t xml:space="preserve"> </w:t>
      </w:r>
      <w:r w:rsidRPr="00AA2387">
        <w:rPr>
          <w:strike/>
          <w:sz w:val="16"/>
          <w:szCs w:val="16"/>
        </w:rPr>
        <w:t xml:space="preserve">Planning </w:t>
      </w:r>
      <w:r w:rsidRPr="00AA2387">
        <w:rPr>
          <w:strike/>
          <w:spacing w:val="-2"/>
          <w:sz w:val="16"/>
          <w:szCs w:val="16"/>
        </w:rPr>
        <w:t>Official.</w:t>
      </w:r>
    </w:p>
    <w:p w14:paraId="00B2310A" w14:textId="77777777" w:rsidR="00A61089" w:rsidRPr="00AA2387" w:rsidRDefault="00A61089" w:rsidP="00F01BB2">
      <w:pPr>
        <w:pStyle w:val="Style10"/>
        <w:numPr>
          <w:ilvl w:val="4"/>
          <w:numId w:val="2021"/>
        </w:numPr>
        <w:spacing w:after="0" w:line="240" w:lineRule="auto"/>
        <w:rPr>
          <w:strike/>
          <w:sz w:val="16"/>
          <w:szCs w:val="16"/>
        </w:rPr>
      </w:pPr>
      <w:r w:rsidRPr="00AA2387">
        <w:rPr>
          <w:strike/>
          <w:sz w:val="16"/>
          <w:szCs w:val="16"/>
        </w:rPr>
        <w:t>Submittal</w:t>
      </w:r>
      <w:r w:rsidRPr="00AA2387">
        <w:rPr>
          <w:strike/>
          <w:spacing w:val="-7"/>
          <w:sz w:val="16"/>
          <w:szCs w:val="16"/>
        </w:rPr>
        <w:t xml:space="preserve"> </w:t>
      </w:r>
      <w:r w:rsidRPr="00AA2387">
        <w:rPr>
          <w:strike/>
          <w:sz w:val="16"/>
          <w:szCs w:val="16"/>
        </w:rPr>
        <w:t>Information.</w:t>
      </w:r>
      <w:r w:rsidRPr="00AA2387">
        <w:rPr>
          <w:strike/>
          <w:spacing w:val="-6"/>
          <w:sz w:val="16"/>
          <w:szCs w:val="16"/>
        </w:rPr>
        <w:t xml:space="preserve"> </w:t>
      </w:r>
      <w:r w:rsidRPr="00AA2387">
        <w:rPr>
          <w:strike/>
          <w:sz w:val="16"/>
          <w:szCs w:val="16"/>
        </w:rPr>
        <w:t>The</w:t>
      </w:r>
      <w:r w:rsidRPr="00AA2387">
        <w:rPr>
          <w:strike/>
          <w:spacing w:val="-6"/>
          <w:sz w:val="16"/>
          <w:szCs w:val="16"/>
        </w:rPr>
        <w:t xml:space="preserve"> </w:t>
      </w:r>
      <w:r w:rsidRPr="00AA2387">
        <w:rPr>
          <w:strike/>
          <w:sz w:val="16"/>
          <w:szCs w:val="16"/>
        </w:rPr>
        <w:t>application</w:t>
      </w:r>
      <w:r w:rsidRPr="00AA2387">
        <w:rPr>
          <w:strike/>
          <w:spacing w:val="-6"/>
          <w:sz w:val="16"/>
          <w:szCs w:val="16"/>
        </w:rPr>
        <w:t xml:space="preserve"> </w:t>
      </w:r>
      <w:r w:rsidRPr="00AA2387">
        <w:rPr>
          <w:strike/>
          <w:sz w:val="16"/>
          <w:szCs w:val="16"/>
        </w:rPr>
        <w:t>shall</w:t>
      </w:r>
      <w:r w:rsidRPr="00AA2387">
        <w:rPr>
          <w:strike/>
          <w:spacing w:val="-6"/>
          <w:sz w:val="16"/>
          <w:szCs w:val="16"/>
        </w:rPr>
        <w:t xml:space="preserve"> </w:t>
      </w:r>
      <w:r w:rsidRPr="00AA2387">
        <w:rPr>
          <w:strike/>
          <w:sz w:val="16"/>
          <w:szCs w:val="16"/>
        </w:rPr>
        <w:t>contain</w:t>
      </w:r>
      <w:r w:rsidRPr="00AA2387">
        <w:rPr>
          <w:strike/>
          <w:spacing w:val="-6"/>
          <w:sz w:val="16"/>
          <w:szCs w:val="16"/>
        </w:rPr>
        <w:t xml:space="preserve"> </w:t>
      </w:r>
      <w:proofErr w:type="gramStart"/>
      <w:r w:rsidRPr="00AA2387">
        <w:rPr>
          <w:strike/>
          <w:sz w:val="16"/>
          <w:szCs w:val="16"/>
        </w:rPr>
        <w:t>all</w:t>
      </w:r>
      <w:r w:rsidRPr="00AA2387">
        <w:rPr>
          <w:strike/>
          <w:spacing w:val="-7"/>
          <w:sz w:val="16"/>
          <w:szCs w:val="16"/>
        </w:rPr>
        <w:t xml:space="preserve"> </w:t>
      </w:r>
      <w:r w:rsidRPr="00AA2387">
        <w:rPr>
          <w:strike/>
          <w:sz w:val="16"/>
          <w:szCs w:val="16"/>
        </w:rPr>
        <w:t>of</w:t>
      </w:r>
      <w:proofErr w:type="gramEnd"/>
      <w:r w:rsidRPr="00AA2387">
        <w:rPr>
          <w:strike/>
          <w:spacing w:val="-6"/>
          <w:sz w:val="16"/>
          <w:szCs w:val="16"/>
        </w:rPr>
        <w:t xml:space="preserve"> </w:t>
      </w:r>
      <w:r w:rsidRPr="00AA2387">
        <w:rPr>
          <w:strike/>
          <w:sz w:val="16"/>
          <w:szCs w:val="16"/>
        </w:rPr>
        <w:t>the</w:t>
      </w:r>
      <w:r w:rsidRPr="00AA2387">
        <w:rPr>
          <w:strike/>
          <w:spacing w:val="-6"/>
          <w:sz w:val="16"/>
          <w:szCs w:val="16"/>
        </w:rPr>
        <w:t xml:space="preserve"> </w:t>
      </w:r>
      <w:r w:rsidRPr="00AA2387">
        <w:rPr>
          <w:strike/>
          <w:sz w:val="16"/>
          <w:szCs w:val="16"/>
        </w:rPr>
        <w:t>following</w:t>
      </w:r>
      <w:r w:rsidRPr="00AA2387">
        <w:rPr>
          <w:strike/>
          <w:spacing w:val="-6"/>
          <w:sz w:val="16"/>
          <w:szCs w:val="16"/>
        </w:rPr>
        <w:t xml:space="preserve"> </w:t>
      </w:r>
      <w:r w:rsidRPr="00AA2387">
        <w:rPr>
          <w:strike/>
          <w:spacing w:val="-2"/>
          <w:sz w:val="16"/>
          <w:szCs w:val="16"/>
        </w:rPr>
        <w:t>information:</w:t>
      </w:r>
    </w:p>
    <w:p w14:paraId="330C4D6B" w14:textId="77777777" w:rsidR="00A61089" w:rsidRPr="00AA2387" w:rsidRDefault="00A61089"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The</w:t>
      </w:r>
      <w:r w:rsidRPr="00AA2387">
        <w:rPr>
          <w:bCs/>
          <w:strike/>
          <w:color w:val="C00000"/>
          <w:spacing w:val="-7"/>
          <w:sz w:val="16"/>
          <w:szCs w:val="16"/>
          <w:u w:val="single"/>
        </w:rPr>
        <w:t xml:space="preserve"> </w:t>
      </w:r>
      <w:r w:rsidRPr="00AA2387">
        <w:rPr>
          <w:bCs/>
          <w:strike/>
          <w:color w:val="C00000"/>
          <w:sz w:val="16"/>
          <w:szCs w:val="16"/>
          <w:u w:val="single"/>
        </w:rPr>
        <w:t>information</w:t>
      </w:r>
      <w:r w:rsidRPr="00AA2387">
        <w:rPr>
          <w:bCs/>
          <w:strike/>
          <w:color w:val="C00000"/>
          <w:spacing w:val="-7"/>
          <w:sz w:val="16"/>
          <w:szCs w:val="16"/>
          <w:u w:val="single"/>
        </w:rPr>
        <w:t xml:space="preserve"> </w:t>
      </w:r>
      <w:r w:rsidRPr="00AA2387">
        <w:rPr>
          <w:bCs/>
          <w:strike/>
          <w:color w:val="C00000"/>
          <w:sz w:val="16"/>
          <w:szCs w:val="16"/>
          <w:u w:val="single"/>
        </w:rPr>
        <w:t>requested</w:t>
      </w:r>
      <w:r w:rsidRPr="00AA2387">
        <w:rPr>
          <w:bCs/>
          <w:strike/>
          <w:color w:val="C00000"/>
          <w:spacing w:val="-6"/>
          <w:sz w:val="16"/>
          <w:szCs w:val="16"/>
          <w:u w:val="single"/>
        </w:rPr>
        <w:t xml:space="preserve"> </w:t>
      </w:r>
      <w:r w:rsidRPr="00AA2387">
        <w:rPr>
          <w:bCs/>
          <w:strike/>
          <w:color w:val="C00000"/>
          <w:sz w:val="16"/>
          <w:szCs w:val="16"/>
          <w:u w:val="single"/>
        </w:rPr>
        <w:t>on</w:t>
      </w:r>
      <w:r w:rsidRPr="00AA2387">
        <w:rPr>
          <w:bCs/>
          <w:strike/>
          <w:color w:val="C00000"/>
          <w:spacing w:val="-7"/>
          <w:sz w:val="16"/>
          <w:szCs w:val="16"/>
          <w:u w:val="single"/>
        </w:rPr>
        <w:t xml:space="preserve"> </w:t>
      </w:r>
      <w:r w:rsidRPr="00AA2387">
        <w:rPr>
          <w:bCs/>
          <w:strike/>
          <w:color w:val="C00000"/>
          <w:sz w:val="16"/>
          <w:szCs w:val="16"/>
          <w:u w:val="single"/>
        </w:rPr>
        <w:t>the</w:t>
      </w:r>
      <w:r w:rsidRPr="00AA2387">
        <w:rPr>
          <w:bCs/>
          <w:strike/>
          <w:color w:val="C00000"/>
          <w:spacing w:val="-6"/>
          <w:sz w:val="16"/>
          <w:szCs w:val="16"/>
          <w:u w:val="single"/>
        </w:rPr>
        <w:t xml:space="preserve"> </w:t>
      </w:r>
      <w:r w:rsidRPr="00AA2387">
        <w:rPr>
          <w:bCs/>
          <w:strike/>
          <w:color w:val="C00000"/>
          <w:sz w:val="16"/>
          <w:szCs w:val="16"/>
          <w:u w:val="single"/>
        </w:rPr>
        <w:t>application</w:t>
      </w:r>
      <w:r w:rsidRPr="00AA2387">
        <w:rPr>
          <w:bCs/>
          <w:strike/>
          <w:color w:val="C00000"/>
          <w:spacing w:val="-7"/>
          <w:sz w:val="16"/>
          <w:szCs w:val="16"/>
          <w:u w:val="single"/>
        </w:rPr>
        <w:t xml:space="preserve"> </w:t>
      </w:r>
      <w:proofErr w:type="gramStart"/>
      <w:r w:rsidRPr="00AA2387">
        <w:rPr>
          <w:bCs/>
          <w:strike/>
          <w:color w:val="C00000"/>
          <w:spacing w:val="-2"/>
          <w:sz w:val="16"/>
          <w:szCs w:val="16"/>
          <w:u w:val="single"/>
        </w:rPr>
        <w:t>form;</w:t>
      </w:r>
      <w:proofErr w:type="gramEnd"/>
    </w:p>
    <w:p w14:paraId="564FB95B" w14:textId="77777777" w:rsidR="00A61089" w:rsidRPr="00AA2387" w:rsidRDefault="00A61089"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A</w:t>
      </w:r>
      <w:r w:rsidRPr="00AA2387">
        <w:rPr>
          <w:bCs/>
          <w:strike/>
          <w:color w:val="C00000"/>
          <w:spacing w:val="-3"/>
          <w:sz w:val="16"/>
          <w:szCs w:val="16"/>
          <w:u w:val="single"/>
        </w:rPr>
        <w:t xml:space="preserve"> </w:t>
      </w:r>
      <w:r w:rsidRPr="00AA2387">
        <w:rPr>
          <w:bCs/>
          <w:strike/>
          <w:color w:val="C00000"/>
          <w:sz w:val="16"/>
          <w:szCs w:val="16"/>
          <w:u w:val="single"/>
        </w:rPr>
        <w:t>map</w:t>
      </w:r>
      <w:r w:rsidRPr="00AA2387">
        <w:rPr>
          <w:bCs/>
          <w:strike/>
          <w:color w:val="C00000"/>
          <w:spacing w:val="-3"/>
          <w:sz w:val="16"/>
          <w:szCs w:val="16"/>
          <w:u w:val="single"/>
        </w:rPr>
        <w:t xml:space="preserve"> </w:t>
      </w:r>
      <w:r w:rsidRPr="00AA2387">
        <w:rPr>
          <w:bCs/>
          <w:strike/>
          <w:color w:val="C00000"/>
          <w:sz w:val="16"/>
          <w:szCs w:val="16"/>
          <w:u w:val="single"/>
        </w:rPr>
        <w:t>and/or</w:t>
      </w:r>
      <w:r w:rsidRPr="00AA2387">
        <w:rPr>
          <w:bCs/>
          <w:strike/>
          <w:color w:val="C00000"/>
          <w:spacing w:val="-4"/>
          <w:sz w:val="16"/>
          <w:szCs w:val="16"/>
          <w:u w:val="single"/>
        </w:rPr>
        <w:t xml:space="preserve"> </w:t>
      </w:r>
      <w:r w:rsidRPr="00AA2387">
        <w:rPr>
          <w:bCs/>
          <w:strike/>
          <w:color w:val="C00000"/>
          <w:sz w:val="16"/>
          <w:szCs w:val="16"/>
          <w:u w:val="single"/>
        </w:rPr>
        <w:t>plan</w:t>
      </w:r>
      <w:r w:rsidRPr="00AA2387">
        <w:rPr>
          <w:bCs/>
          <w:strike/>
          <w:color w:val="C00000"/>
          <w:spacing w:val="-3"/>
          <w:sz w:val="16"/>
          <w:szCs w:val="16"/>
          <w:u w:val="single"/>
        </w:rPr>
        <w:t xml:space="preserve"> </w:t>
      </w:r>
      <w:r w:rsidRPr="00AA2387">
        <w:rPr>
          <w:bCs/>
          <w:strike/>
          <w:color w:val="C00000"/>
          <w:sz w:val="16"/>
          <w:szCs w:val="16"/>
          <w:u w:val="single"/>
        </w:rPr>
        <w:t>addressing</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appropriate</w:t>
      </w:r>
      <w:r w:rsidRPr="00AA2387">
        <w:rPr>
          <w:bCs/>
          <w:strike/>
          <w:color w:val="C00000"/>
          <w:spacing w:val="-3"/>
          <w:sz w:val="16"/>
          <w:szCs w:val="16"/>
          <w:u w:val="single"/>
        </w:rPr>
        <w:t xml:space="preserve"> </w:t>
      </w:r>
      <w:r w:rsidRPr="00AA2387">
        <w:rPr>
          <w:bCs/>
          <w:strike/>
          <w:color w:val="C00000"/>
          <w:sz w:val="16"/>
          <w:szCs w:val="16"/>
          <w:u w:val="single"/>
        </w:rPr>
        <w:t>criteria</w:t>
      </w:r>
      <w:r w:rsidRPr="00AA2387">
        <w:rPr>
          <w:bCs/>
          <w:strike/>
          <w:color w:val="C00000"/>
          <w:spacing w:val="-4"/>
          <w:sz w:val="16"/>
          <w:szCs w:val="16"/>
          <w:u w:val="single"/>
        </w:rPr>
        <w:t xml:space="preserve"> </w:t>
      </w:r>
      <w:r w:rsidRPr="00AA2387">
        <w:rPr>
          <w:bCs/>
          <w:strike/>
          <w:color w:val="C00000"/>
          <w:sz w:val="16"/>
          <w:szCs w:val="16"/>
          <w:u w:val="single"/>
        </w:rPr>
        <w:t>and</w:t>
      </w:r>
      <w:r w:rsidRPr="00AA2387">
        <w:rPr>
          <w:bCs/>
          <w:strike/>
          <w:color w:val="C00000"/>
          <w:spacing w:val="-3"/>
          <w:sz w:val="16"/>
          <w:szCs w:val="16"/>
          <w:u w:val="single"/>
        </w:rPr>
        <w:t xml:space="preserve"> </w:t>
      </w:r>
      <w:r w:rsidRPr="00AA2387">
        <w:rPr>
          <w:bCs/>
          <w:strike/>
          <w:color w:val="C00000"/>
          <w:sz w:val="16"/>
          <w:szCs w:val="16"/>
          <w:u w:val="single"/>
        </w:rPr>
        <w:t>standards</w:t>
      </w:r>
      <w:r w:rsidRPr="00AA2387">
        <w:rPr>
          <w:bCs/>
          <w:strike/>
          <w:color w:val="C00000"/>
          <w:spacing w:val="-3"/>
          <w:sz w:val="16"/>
          <w:szCs w:val="16"/>
          <w:u w:val="single"/>
        </w:rPr>
        <w:t xml:space="preserve"> </w:t>
      </w:r>
      <w:r w:rsidRPr="00AA2387">
        <w:rPr>
          <w:bCs/>
          <w:strike/>
          <w:color w:val="C00000"/>
          <w:sz w:val="16"/>
          <w:szCs w:val="16"/>
          <w:u w:val="single"/>
        </w:rPr>
        <w:t>in</w:t>
      </w:r>
      <w:r w:rsidRPr="00AA2387">
        <w:rPr>
          <w:bCs/>
          <w:strike/>
          <w:color w:val="C00000"/>
          <w:spacing w:val="-4"/>
          <w:sz w:val="16"/>
          <w:szCs w:val="16"/>
          <w:u w:val="single"/>
        </w:rPr>
        <w:t xml:space="preserve"> </w:t>
      </w:r>
      <w:r w:rsidRPr="00AA2387">
        <w:rPr>
          <w:bCs/>
          <w:strike/>
          <w:color w:val="C00000"/>
          <w:sz w:val="16"/>
          <w:szCs w:val="16"/>
          <w:u w:val="single"/>
        </w:rPr>
        <w:t>sufficient</w:t>
      </w:r>
      <w:r w:rsidRPr="00AA2387">
        <w:rPr>
          <w:bCs/>
          <w:strike/>
          <w:color w:val="C00000"/>
          <w:spacing w:val="-3"/>
          <w:sz w:val="16"/>
          <w:szCs w:val="16"/>
          <w:u w:val="single"/>
        </w:rPr>
        <w:t xml:space="preserve"> </w:t>
      </w:r>
      <w:r w:rsidRPr="00AA2387">
        <w:rPr>
          <w:bCs/>
          <w:strike/>
          <w:color w:val="C00000"/>
          <w:sz w:val="16"/>
          <w:szCs w:val="16"/>
          <w:u w:val="single"/>
        </w:rPr>
        <w:t>detail</w:t>
      </w:r>
      <w:r w:rsidRPr="00AA2387">
        <w:rPr>
          <w:bCs/>
          <w:strike/>
          <w:color w:val="C00000"/>
          <w:spacing w:val="-3"/>
          <w:sz w:val="16"/>
          <w:szCs w:val="16"/>
          <w:u w:val="single"/>
        </w:rPr>
        <w:t xml:space="preserve"> </w:t>
      </w:r>
      <w:r w:rsidRPr="00AA2387">
        <w:rPr>
          <w:bCs/>
          <w:strike/>
          <w:color w:val="C00000"/>
          <w:sz w:val="16"/>
          <w:szCs w:val="16"/>
          <w:u w:val="single"/>
        </w:rPr>
        <w:t>for</w:t>
      </w:r>
      <w:r w:rsidRPr="00AA2387">
        <w:rPr>
          <w:bCs/>
          <w:strike/>
          <w:color w:val="C00000"/>
          <w:spacing w:val="-2"/>
          <w:sz w:val="16"/>
          <w:szCs w:val="16"/>
          <w:u w:val="single"/>
        </w:rPr>
        <w:t xml:space="preserve"> </w:t>
      </w:r>
      <w:r w:rsidRPr="00AA2387">
        <w:rPr>
          <w:bCs/>
          <w:strike/>
          <w:color w:val="C00000"/>
          <w:sz w:val="16"/>
          <w:szCs w:val="16"/>
          <w:u w:val="single"/>
        </w:rPr>
        <w:t>review and decision (as applicable</w:t>
      </w:r>
      <w:proofErr w:type="gramStart"/>
      <w:r w:rsidRPr="00AA2387">
        <w:rPr>
          <w:bCs/>
          <w:strike/>
          <w:color w:val="C00000"/>
          <w:sz w:val="16"/>
          <w:szCs w:val="16"/>
          <w:u w:val="single"/>
        </w:rPr>
        <w:t>);</w:t>
      </w:r>
      <w:proofErr w:type="gramEnd"/>
    </w:p>
    <w:p w14:paraId="095816BF" w14:textId="605BB867" w:rsidR="00A61089" w:rsidRPr="00AA2387" w:rsidRDefault="00A61089" w:rsidP="00F01BB2">
      <w:pPr>
        <w:pStyle w:val="Style11"/>
        <w:numPr>
          <w:ilvl w:val="6"/>
          <w:numId w:val="2021"/>
        </w:numPr>
        <w:spacing w:after="0" w:line="240" w:lineRule="auto"/>
        <w:rPr>
          <w:bCs/>
          <w:i/>
          <w:strike/>
          <w:color w:val="C00000"/>
          <w:sz w:val="16"/>
          <w:szCs w:val="16"/>
          <w:u w:val="single"/>
        </w:rPr>
      </w:pPr>
      <w:r w:rsidRPr="00AA2387">
        <w:rPr>
          <w:bCs/>
          <w:strike/>
          <w:color w:val="C00000"/>
          <w:sz w:val="16"/>
          <w:szCs w:val="16"/>
          <w:u w:val="single"/>
        </w:rPr>
        <w:t>The</w:t>
      </w:r>
      <w:r w:rsidRPr="00AA2387">
        <w:rPr>
          <w:bCs/>
          <w:strike/>
          <w:color w:val="C00000"/>
          <w:spacing w:val="-6"/>
          <w:sz w:val="16"/>
          <w:szCs w:val="16"/>
          <w:u w:val="single"/>
        </w:rPr>
        <w:t xml:space="preserve"> </w:t>
      </w:r>
      <w:r w:rsidRPr="00AA2387">
        <w:rPr>
          <w:bCs/>
          <w:strike/>
          <w:color w:val="C00000"/>
          <w:sz w:val="16"/>
          <w:szCs w:val="16"/>
          <w:u w:val="single"/>
        </w:rPr>
        <w:t>required</w:t>
      </w:r>
      <w:r w:rsidRPr="00AA2387">
        <w:rPr>
          <w:bCs/>
          <w:strike/>
          <w:color w:val="C00000"/>
          <w:spacing w:val="-5"/>
          <w:sz w:val="16"/>
          <w:szCs w:val="16"/>
          <w:u w:val="single"/>
        </w:rPr>
        <w:t xml:space="preserve"> </w:t>
      </w:r>
      <w:r w:rsidRPr="00AA2387">
        <w:rPr>
          <w:bCs/>
          <w:strike/>
          <w:color w:val="C00000"/>
          <w:sz w:val="16"/>
          <w:szCs w:val="16"/>
          <w:u w:val="single"/>
        </w:rPr>
        <w:t>fee,</w:t>
      </w:r>
      <w:r w:rsidRPr="00AA2387">
        <w:rPr>
          <w:bCs/>
          <w:strike/>
          <w:color w:val="C00000"/>
          <w:spacing w:val="-6"/>
          <w:sz w:val="16"/>
          <w:szCs w:val="16"/>
          <w:u w:val="single"/>
        </w:rPr>
        <w:t xml:space="preserve"> </w:t>
      </w:r>
      <w:r w:rsidRPr="00AA2387">
        <w:rPr>
          <w:bCs/>
          <w:strike/>
          <w:color w:val="C00000"/>
          <w:sz w:val="16"/>
          <w:szCs w:val="16"/>
          <w:u w:val="single"/>
        </w:rPr>
        <w:t>except</w:t>
      </w:r>
      <w:r w:rsidRPr="00AA2387">
        <w:rPr>
          <w:bCs/>
          <w:strike/>
          <w:color w:val="C00000"/>
          <w:spacing w:val="-6"/>
          <w:sz w:val="16"/>
          <w:szCs w:val="16"/>
          <w:u w:val="single"/>
        </w:rPr>
        <w:t xml:space="preserve"> </w:t>
      </w:r>
      <w:r w:rsidRPr="00AA2387">
        <w:rPr>
          <w:bCs/>
          <w:strike/>
          <w:color w:val="C00000"/>
          <w:sz w:val="16"/>
          <w:szCs w:val="16"/>
          <w:u w:val="single"/>
        </w:rPr>
        <w:t>when</w:t>
      </w:r>
      <w:r w:rsidRPr="00AA2387">
        <w:rPr>
          <w:bCs/>
          <w:strike/>
          <w:color w:val="C00000"/>
          <w:spacing w:val="-6"/>
          <w:sz w:val="16"/>
          <w:szCs w:val="16"/>
          <w:u w:val="single"/>
        </w:rPr>
        <w:t xml:space="preserve"> </w:t>
      </w:r>
      <w:r w:rsidRPr="00AA2387">
        <w:rPr>
          <w:bCs/>
          <w:strike/>
          <w:color w:val="C00000"/>
          <w:sz w:val="16"/>
          <w:szCs w:val="16"/>
          <w:u w:val="single"/>
        </w:rPr>
        <w:t>City</w:t>
      </w:r>
      <w:r w:rsidRPr="00AA2387">
        <w:rPr>
          <w:bCs/>
          <w:strike/>
          <w:color w:val="C00000"/>
          <w:spacing w:val="-5"/>
          <w:sz w:val="16"/>
          <w:szCs w:val="16"/>
          <w:u w:val="single"/>
        </w:rPr>
        <w:t xml:space="preserve"> </w:t>
      </w:r>
      <w:r w:rsidRPr="00AA2387">
        <w:rPr>
          <w:bCs/>
          <w:strike/>
          <w:color w:val="C00000"/>
          <w:sz w:val="16"/>
          <w:szCs w:val="16"/>
          <w:u w:val="single"/>
        </w:rPr>
        <w:t>of</w:t>
      </w:r>
      <w:r w:rsidRPr="00AA2387">
        <w:rPr>
          <w:bCs/>
          <w:strike/>
          <w:color w:val="C00000"/>
          <w:spacing w:val="-7"/>
          <w:sz w:val="16"/>
          <w:szCs w:val="16"/>
          <w:u w:val="single"/>
        </w:rPr>
        <w:t xml:space="preserve"> </w:t>
      </w:r>
      <w:r w:rsidR="0065182E" w:rsidRPr="00AA2387">
        <w:rPr>
          <w:bCs/>
          <w:iCs/>
          <w:strike/>
          <w:color w:val="C00000"/>
          <w:sz w:val="16"/>
          <w:szCs w:val="16"/>
          <w:u w:val="single"/>
        </w:rPr>
        <w:t xml:space="preserve">Bay </w:t>
      </w:r>
      <w:proofErr w:type="gramStart"/>
      <w:r w:rsidR="0065182E" w:rsidRPr="00AA2387">
        <w:rPr>
          <w:bCs/>
          <w:iCs/>
          <w:strike/>
          <w:color w:val="C00000"/>
          <w:sz w:val="16"/>
          <w:szCs w:val="16"/>
          <w:u w:val="single"/>
        </w:rPr>
        <w:t>City</w:t>
      </w:r>
      <w:r w:rsidR="0065182E" w:rsidRPr="00AA2387">
        <w:rPr>
          <w:bCs/>
          <w:i/>
          <w:strike/>
          <w:color w:val="C00000"/>
          <w:sz w:val="16"/>
          <w:szCs w:val="16"/>
          <w:u w:val="single"/>
        </w:rPr>
        <w:t xml:space="preserve"> </w:t>
      </w:r>
      <w:r w:rsidRPr="00AA2387">
        <w:rPr>
          <w:bCs/>
          <w:i/>
          <w:strike/>
          <w:color w:val="C00000"/>
          <w:spacing w:val="-5"/>
          <w:sz w:val="16"/>
          <w:szCs w:val="16"/>
          <w:u w:val="single"/>
        </w:rPr>
        <w:t xml:space="preserve"> </w:t>
      </w:r>
      <w:r w:rsidRPr="00AA2387">
        <w:rPr>
          <w:bCs/>
          <w:strike/>
          <w:color w:val="C00000"/>
          <w:sz w:val="16"/>
          <w:szCs w:val="16"/>
          <w:u w:val="single"/>
        </w:rPr>
        <w:t>initiates</w:t>
      </w:r>
      <w:proofErr w:type="gramEnd"/>
      <w:r w:rsidRPr="00AA2387">
        <w:rPr>
          <w:bCs/>
          <w:strike/>
          <w:color w:val="C00000"/>
          <w:spacing w:val="-6"/>
          <w:sz w:val="16"/>
          <w:szCs w:val="16"/>
          <w:u w:val="single"/>
        </w:rPr>
        <w:t xml:space="preserve"> </w:t>
      </w:r>
      <w:r w:rsidRPr="00AA2387">
        <w:rPr>
          <w:bCs/>
          <w:strike/>
          <w:color w:val="C00000"/>
          <w:sz w:val="16"/>
          <w:szCs w:val="16"/>
          <w:u w:val="single"/>
        </w:rPr>
        <w:t>request</w:t>
      </w:r>
      <w:r w:rsidR="0065182E" w:rsidRPr="00AA2387">
        <w:rPr>
          <w:bCs/>
          <w:strike/>
          <w:color w:val="C00000"/>
          <w:sz w:val="16"/>
          <w:szCs w:val="16"/>
          <w:u w:val="single"/>
        </w:rPr>
        <w:t>;</w:t>
      </w:r>
    </w:p>
    <w:p w14:paraId="662B2447" w14:textId="69D0ACF4" w:rsidR="00A61089" w:rsidRPr="00AA2387" w:rsidRDefault="00A61089" w:rsidP="00F01BB2">
      <w:pPr>
        <w:pStyle w:val="Style11"/>
        <w:numPr>
          <w:ilvl w:val="6"/>
          <w:numId w:val="2021"/>
        </w:numPr>
        <w:spacing w:after="0" w:line="240" w:lineRule="auto"/>
        <w:rPr>
          <w:bCs/>
          <w:i/>
          <w:strike/>
          <w:color w:val="C00000"/>
          <w:sz w:val="16"/>
          <w:szCs w:val="16"/>
          <w:u w:val="single"/>
        </w:rPr>
      </w:pPr>
      <w:r w:rsidRPr="00AA2387">
        <w:rPr>
          <w:bCs/>
          <w:strike/>
          <w:color w:val="C00000"/>
          <w:sz w:val="16"/>
          <w:szCs w:val="16"/>
          <w:u w:val="single"/>
        </w:rPr>
        <w:t>One</w:t>
      </w:r>
      <w:r w:rsidRPr="00AA2387">
        <w:rPr>
          <w:bCs/>
          <w:strike/>
          <w:color w:val="C00000"/>
          <w:spacing w:val="-3"/>
          <w:sz w:val="16"/>
          <w:szCs w:val="16"/>
          <w:u w:val="single"/>
        </w:rPr>
        <w:t xml:space="preserve"> </w:t>
      </w:r>
      <w:r w:rsidRPr="00AA2387">
        <w:rPr>
          <w:bCs/>
          <w:strike/>
          <w:color w:val="C00000"/>
          <w:sz w:val="16"/>
          <w:szCs w:val="16"/>
          <w:u w:val="single"/>
        </w:rPr>
        <w:t>copy</w:t>
      </w:r>
      <w:r w:rsidRPr="00AA2387">
        <w:rPr>
          <w:bCs/>
          <w:strike/>
          <w:color w:val="C00000"/>
          <w:spacing w:val="-4"/>
          <w:sz w:val="16"/>
          <w:szCs w:val="16"/>
          <w:u w:val="single"/>
        </w:rPr>
        <w:t xml:space="preserve"> </w:t>
      </w:r>
      <w:r w:rsidRPr="00AA2387">
        <w:rPr>
          <w:bCs/>
          <w:strike/>
          <w:color w:val="C00000"/>
          <w:sz w:val="16"/>
          <w:szCs w:val="16"/>
          <w:u w:val="single"/>
        </w:rPr>
        <w:t>of</w:t>
      </w:r>
      <w:r w:rsidRPr="00AA2387">
        <w:rPr>
          <w:bCs/>
          <w:strike/>
          <w:color w:val="C00000"/>
          <w:spacing w:val="-3"/>
          <w:sz w:val="16"/>
          <w:szCs w:val="16"/>
          <w:u w:val="single"/>
        </w:rPr>
        <w:t xml:space="preserve"> </w:t>
      </w:r>
      <w:r w:rsidRPr="00AA2387">
        <w:rPr>
          <w:bCs/>
          <w:strike/>
          <w:color w:val="C00000"/>
          <w:sz w:val="16"/>
          <w:szCs w:val="16"/>
          <w:u w:val="single"/>
        </w:rPr>
        <w:t>a</w:t>
      </w:r>
      <w:r w:rsidRPr="00AA2387">
        <w:rPr>
          <w:bCs/>
          <w:strike/>
          <w:color w:val="C00000"/>
          <w:spacing w:val="-3"/>
          <w:sz w:val="16"/>
          <w:szCs w:val="16"/>
          <w:u w:val="single"/>
        </w:rPr>
        <w:t xml:space="preserve"> </w:t>
      </w:r>
      <w:r w:rsidRPr="00AA2387">
        <w:rPr>
          <w:bCs/>
          <w:strike/>
          <w:color w:val="C00000"/>
          <w:sz w:val="16"/>
          <w:szCs w:val="16"/>
          <w:u w:val="single"/>
        </w:rPr>
        <w:t>letter</w:t>
      </w:r>
      <w:r w:rsidRPr="00AA2387">
        <w:rPr>
          <w:bCs/>
          <w:strike/>
          <w:color w:val="C00000"/>
          <w:spacing w:val="-3"/>
          <w:sz w:val="16"/>
          <w:szCs w:val="16"/>
          <w:u w:val="single"/>
        </w:rPr>
        <w:t xml:space="preserve"> </w:t>
      </w:r>
      <w:r w:rsidRPr="00AA2387">
        <w:rPr>
          <w:bCs/>
          <w:strike/>
          <w:color w:val="C00000"/>
          <w:sz w:val="16"/>
          <w:szCs w:val="16"/>
          <w:u w:val="single"/>
        </w:rPr>
        <w:t>or</w:t>
      </w:r>
      <w:r w:rsidRPr="00AA2387">
        <w:rPr>
          <w:bCs/>
          <w:strike/>
          <w:color w:val="C00000"/>
          <w:spacing w:val="-3"/>
          <w:sz w:val="16"/>
          <w:szCs w:val="16"/>
          <w:u w:val="single"/>
        </w:rPr>
        <w:t xml:space="preserve"> </w:t>
      </w:r>
      <w:r w:rsidRPr="00AA2387">
        <w:rPr>
          <w:bCs/>
          <w:strike/>
          <w:color w:val="C00000"/>
          <w:sz w:val="16"/>
          <w:szCs w:val="16"/>
          <w:u w:val="single"/>
        </w:rPr>
        <w:t>narrative</w:t>
      </w:r>
      <w:r w:rsidRPr="00AA2387">
        <w:rPr>
          <w:bCs/>
          <w:strike/>
          <w:color w:val="C00000"/>
          <w:spacing w:val="-4"/>
          <w:sz w:val="16"/>
          <w:szCs w:val="16"/>
          <w:u w:val="single"/>
        </w:rPr>
        <w:t xml:space="preserve"> </w:t>
      </w:r>
      <w:r w:rsidRPr="00AA2387">
        <w:rPr>
          <w:bCs/>
          <w:strike/>
          <w:color w:val="C00000"/>
          <w:sz w:val="16"/>
          <w:szCs w:val="16"/>
          <w:u w:val="single"/>
        </w:rPr>
        <w:t>statement</w:t>
      </w:r>
      <w:r w:rsidRPr="00AA2387">
        <w:rPr>
          <w:bCs/>
          <w:strike/>
          <w:color w:val="C00000"/>
          <w:spacing w:val="-3"/>
          <w:sz w:val="16"/>
          <w:szCs w:val="16"/>
          <w:u w:val="single"/>
        </w:rPr>
        <w:t xml:space="preserve"> </w:t>
      </w:r>
      <w:r w:rsidRPr="00AA2387">
        <w:rPr>
          <w:bCs/>
          <w:strike/>
          <w:color w:val="C00000"/>
          <w:sz w:val="16"/>
          <w:szCs w:val="16"/>
          <w:u w:val="single"/>
        </w:rPr>
        <w:t>that</w:t>
      </w:r>
      <w:r w:rsidRPr="00AA2387">
        <w:rPr>
          <w:bCs/>
          <w:strike/>
          <w:color w:val="C00000"/>
          <w:spacing w:val="-3"/>
          <w:sz w:val="16"/>
          <w:szCs w:val="16"/>
          <w:u w:val="single"/>
        </w:rPr>
        <w:t xml:space="preserve"> </w:t>
      </w:r>
      <w:r w:rsidRPr="00AA2387">
        <w:rPr>
          <w:bCs/>
          <w:strike/>
          <w:color w:val="C00000"/>
          <w:sz w:val="16"/>
          <w:szCs w:val="16"/>
          <w:u w:val="single"/>
        </w:rPr>
        <w:t>explains</w:t>
      </w:r>
      <w:r w:rsidRPr="00AA2387">
        <w:rPr>
          <w:bCs/>
          <w:strike/>
          <w:color w:val="C00000"/>
          <w:spacing w:val="-3"/>
          <w:sz w:val="16"/>
          <w:szCs w:val="16"/>
          <w:u w:val="single"/>
        </w:rPr>
        <w:t xml:space="preserve"> </w:t>
      </w:r>
      <w:r w:rsidRPr="00AA2387">
        <w:rPr>
          <w:bCs/>
          <w:strike/>
          <w:color w:val="C00000"/>
          <w:sz w:val="16"/>
          <w:szCs w:val="16"/>
          <w:u w:val="single"/>
        </w:rPr>
        <w:t>how</w:t>
      </w:r>
      <w:r w:rsidRPr="00AA2387">
        <w:rPr>
          <w:bCs/>
          <w:strike/>
          <w:color w:val="C00000"/>
          <w:spacing w:val="-3"/>
          <w:sz w:val="16"/>
          <w:szCs w:val="16"/>
          <w:u w:val="single"/>
        </w:rPr>
        <w:t xml:space="preserve"> </w:t>
      </w:r>
      <w:r w:rsidRPr="00AA2387">
        <w:rPr>
          <w:bCs/>
          <w:strike/>
          <w:color w:val="C00000"/>
          <w:sz w:val="16"/>
          <w:szCs w:val="16"/>
          <w:u w:val="single"/>
        </w:rPr>
        <w:t>the</w:t>
      </w:r>
      <w:r w:rsidRPr="00AA2387">
        <w:rPr>
          <w:bCs/>
          <w:strike/>
          <w:color w:val="C00000"/>
          <w:spacing w:val="-3"/>
          <w:sz w:val="16"/>
          <w:szCs w:val="16"/>
          <w:u w:val="single"/>
        </w:rPr>
        <w:t xml:space="preserve"> </w:t>
      </w:r>
      <w:r w:rsidRPr="00AA2387">
        <w:rPr>
          <w:bCs/>
          <w:strike/>
          <w:color w:val="C00000"/>
          <w:sz w:val="16"/>
          <w:szCs w:val="16"/>
          <w:u w:val="single"/>
        </w:rPr>
        <w:t>application</w:t>
      </w:r>
      <w:r w:rsidRPr="00AA2387">
        <w:rPr>
          <w:bCs/>
          <w:strike/>
          <w:color w:val="C00000"/>
          <w:spacing w:val="-3"/>
          <w:sz w:val="16"/>
          <w:szCs w:val="16"/>
          <w:u w:val="single"/>
        </w:rPr>
        <w:t xml:space="preserve"> </w:t>
      </w:r>
      <w:r w:rsidRPr="00AA2387">
        <w:rPr>
          <w:bCs/>
          <w:strike/>
          <w:color w:val="C00000"/>
          <w:sz w:val="16"/>
          <w:szCs w:val="16"/>
          <w:u w:val="single"/>
        </w:rPr>
        <w:t>satisfies</w:t>
      </w:r>
      <w:r w:rsidRPr="00AA2387">
        <w:rPr>
          <w:bCs/>
          <w:strike/>
          <w:color w:val="C00000"/>
          <w:spacing w:val="-3"/>
          <w:sz w:val="16"/>
          <w:szCs w:val="16"/>
          <w:u w:val="single"/>
        </w:rPr>
        <w:t xml:space="preserve"> </w:t>
      </w:r>
      <w:r w:rsidRPr="00AA2387">
        <w:rPr>
          <w:bCs/>
          <w:strike/>
          <w:color w:val="C00000"/>
          <w:sz w:val="16"/>
          <w:szCs w:val="16"/>
          <w:u w:val="single"/>
        </w:rPr>
        <w:t>each</w:t>
      </w:r>
      <w:r w:rsidRPr="00AA2387">
        <w:rPr>
          <w:bCs/>
          <w:strike/>
          <w:color w:val="C00000"/>
          <w:spacing w:val="-2"/>
          <w:sz w:val="16"/>
          <w:szCs w:val="16"/>
          <w:u w:val="single"/>
        </w:rPr>
        <w:t xml:space="preserve"> </w:t>
      </w:r>
      <w:r w:rsidRPr="00AA2387">
        <w:rPr>
          <w:bCs/>
          <w:strike/>
          <w:color w:val="C00000"/>
          <w:sz w:val="16"/>
          <w:szCs w:val="16"/>
          <w:u w:val="single"/>
        </w:rPr>
        <w:t>and</w:t>
      </w:r>
      <w:r w:rsidRPr="00AA2387">
        <w:rPr>
          <w:bCs/>
          <w:strike/>
          <w:color w:val="C00000"/>
          <w:spacing w:val="-3"/>
          <w:sz w:val="16"/>
          <w:szCs w:val="16"/>
          <w:u w:val="single"/>
        </w:rPr>
        <w:t xml:space="preserve"> </w:t>
      </w:r>
      <w:r w:rsidRPr="00AA2387">
        <w:rPr>
          <w:bCs/>
          <w:strike/>
          <w:color w:val="C00000"/>
          <w:sz w:val="16"/>
          <w:szCs w:val="16"/>
          <w:u w:val="single"/>
        </w:rPr>
        <w:t>all</w:t>
      </w:r>
      <w:r w:rsidRPr="00AA2387">
        <w:rPr>
          <w:bCs/>
          <w:strike/>
          <w:color w:val="C00000"/>
          <w:spacing w:val="-3"/>
          <w:sz w:val="16"/>
          <w:szCs w:val="16"/>
          <w:u w:val="single"/>
        </w:rPr>
        <w:t xml:space="preserve"> </w:t>
      </w:r>
      <w:r w:rsidRPr="00AA2387">
        <w:rPr>
          <w:bCs/>
          <w:strike/>
          <w:color w:val="C00000"/>
          <w:sz w:val="16"/>
          <w:szCs w:val="16"/>
          <w:u w:val="single"/>
        </w:rPr>
        <w:t xml:space="preserve">of the relevant approval criteria and </w:t>
      </w:r>
      <w:proofErr w:type="gramStart"/>
      <w:r w:rsidRPr="00AA2387">
        <w:rPr>
          <w:bCs/>
          <w:strike/>
          <w:color w:val="C00000"/>
          <w:sz w:val="16"/>
          <w:szCs w:val="16"/>
          <w:u w:val="single"/>
        </w:rPr>
        <w:t>standards</w:t>
      </w:r>
      <w:proofErr w:type="gramEnd"/>
    </w:p>
    <w:p w14:paraId="6DA8F772" w14:textId="6232C46B" w:rsidR="00873A5A" w:rsidRPr="00AA2387" w:rsidRDefault="00A61089" w:rsidP="00F01BB2">
      <w:pPr>
        <w:pStyle w:val="Style9"/>
        <w:numPr>
          <w:ilvl w:val="3"/>
          <w:numId w:val="2021"/>
        </w:numPr>
        <w:spacing w:after="0" w:line="240" w:lineRule="auto"/>
        <w:rPr>
          <w:strike/>
          <w:sz w:val="16"/>
          <w:szCs w:val="16"/>
        </w:rPr>
      </w:pPr>
      <w:r w:rsidRPr="00AA2387">
        <w:rPr>
          <w:strike/>
          <w:sz w:val="16"/>
          <w:szCs w:val="16"/>
        </w:rPr>
        <w:t>Procedure.</w:t>
      </w:r>
      <w:r w:rsidRPr="00AA2387">
        <w:rPr>
          <w:strike/>
          <w:spacing w:val="-3"/>
          <w:sz w:val="16"/>
          <w:szCs w:val="16"/>
        </w:rPr>
        <w:t xml:space="preserve"> </w:t>
      </w:r>
      <w:r w:rsidRPr="00AA2387">
        <w:rPr>
          <w:strike/>
          <w:sz w:val="16"/>
          <w:szCs w:val="16"/>
        </w:rPr>
        <w:t>Hearings</w:t>
      </w:r>
      <w:r w:rsidRPr="00AA2387">
        <w:rPr>
          <w:strike/>
          <w:spacing w:val="-4"/>
          <w:sz w:val="16"/>
          <w:szCs w:val="16"/>
        </w:rPr>
        <w:t xml:space="preserve"> </w:t>
      </w:r>
      <w:r w:rsidRPr="00AA2387">
        <w:rPr>
          <w:strike/>
          <w:sz w:val="16"/>
          <w:szCs w:val="16"/>
        </w:rPr>
        <w:t>on</w:t>
      </w:r>
      <w:r w:rsidRPr="00AA2387">
        <w:rPr>
          <w:strike/>
          <w:spacing w:val="-2"/>
          <w:sz w:val="16"/>
          <w:szCs w:val="16"/>
        </w:rPr>
        <w:t xml:space="preserve"> </w:t>
      </w:r>
      <w:r w:rsidRPr="00AA2387">
        <w:rPr>
          <w:strike/>
          <w:sz w:val="16"/>
          <w:szCs w:val="16"/>
        </w:rPr>
        <w:t>Legislative</w:t>
      </w:r>
      <w:r w:rsidRPr="00AA2387">
        <w:rPr>
          <w:strike/>
          <w:spacing w:val="-3"/>
          <w:sz w:val="16"/>
          <w:szCs w:val="16"/>
        </w:rPr>
        <w:t xml:space="preserve"> </w:t>
      </w:r>
      <w:r w:rsidRPr="00AA2387">
        <w:rPr>
          <w:strike/>
          <w:sz w:val="16"/>
          <w:szCs w:val="16"/>
        </w:rPr>
        <w:t>Land</w:t>
      </w:r>
      <w:r w:rsidRPr="00AA2387">
        <w:rPr>
          <w:strike/>
          <w:spacing w:val="-3"/>
          <w:sz w:val="16"/>
          <w:szCs w:val="16"/>
        </w:rPr>
        <w:t xml:space="preserve"> </w:t>
      </w:r>
      <w:r w:rsidRPr="00AA2387">
        <w:rPr>
          <w:strike/>
          <w:sz w:val="16"/>
          <w:szCs w:val="16"/>
        </w:rPr>
        <w:t>Use</w:t>
      </w:r>
      <w:r w:rsidRPr="00AA2387">
        <w:rPr>
          <w:strike/>
          <w:spacing w:val="-3"/>
          <w:sz w:val="16"/>
          <w:szCs w:val="16"/>
        </w:rPr>
        <w:t xml:space="preserve"> </w:t>
      </w:r>
      <w:r w:rsidRPr="00AA2387">
        <w:rPr>
          <w:strike/>
          <w:sz w:val="16"/>
          <w:szCs w:val="16"/>
        </w:rPr>
        <w:t>requests</w:t>
      </w:r>
      <w:r w:rsidRPr="00AA2387">
        <w:rPr>
          <w:strike/>
          <w:spacing w:val="-3"/>
          <w:sz w:val="16"/>
          <w:szCs w:val="16"/>
        </w:rPr>
        <w:t xml:space="preserve"> </w:t>
      </w:r>
      <w:r w:rsidRPr="00AA2387">
        <w:rPr>
          <w:strike/>
          <w:sz w:val="16"/>
          <w:szCs w:val="16"/>
        </w:rPr>
        <w:t>are</w:t>
      </w:r>
      <w:r w:rsidRPr="00AA2387">
        <w:rPr>
          <w:strike/>
          <w:spacing w:val="-4"/>
          <w:sz w:val="16"/>
          <w:szCs w:val="16"/>
        </w:rPr>
        <w:t xml:space="preserve"> </w:t>
      </w:r>
      <w:r w:rsidRPr="00AA2387">
        <w:rPr>
          <w:strike/>
          <w:sz w:val="16"/>
          <w:szCs w:val="16"/>
        </w:rPr>
        <w:t>conducted</w:t>
      </w:r>
      <w:r w:rsidRPr="00AA2387">
        <w:rPr>
          <w:strike/>
          <w:spacing w:val="-3"/>
          <w:sz w:val="16"/>
          <w:szCs w:val="16"/>
        </w:rPr>
        <w:t xml:space="preserve"> </w:t>
      </w:r>
      <w:proofErr w:type="gramStart"/>
      <w:r w:rsidRPr="00AA2387">
        <w:rPr>
          <w:strike/>
          <w:sz w:val="16"/>
          <w:szCs w:val="16"/>
        </w:rPr>
        <w:t>similar</w:t>
      </w:r>
      <w:r w:rsidRPr="00AA2387">
        <w:rPr>
          <w:strike/>
          <w:spacing w:val="-3"/>
          <w:sz w:val="16"/>
          <w:szCs w:val="16"/>
        </w:rPr>
        <w:t xml:space="preserve"> </w:t>
      </w:r>
      <w:r w:rsidRPr="00AA2387">
        <w:rPr>
          <w:strike/>
          <w:sz w:val="16"/>
          <w:szCs w:val="16"/>
        </w:rPr>
        <w:t>to</w:t>
      </w:r>
      <w:proofErr w:type="gramEnd"/>
      <w:r w:rsidRPr="00AA2387">
        <w:rPr>
          <w:strike/>
          <w:spacing w:val="-3"/>
          <w:sz w:val="16"/>
          <w:szCs w:val="16"/>
        </w:rPr>
        <w:t xml:space="preserve"> </w:t>
      </w:r>
      <w:r w:rsidRPr="00AA2387">
        <w:rPr>
          <w:strike/>
          <w:sz w:val="16"/>
          <w:szCs w:val="16"/>
        </w:rPr>
        <w:t>City</w:t>
      </w:r>
      <w:r w:rsidRPr="00AA2387">
        <w:rPr>
          <w:strike/>
          <w:spacing w:val="-3"/>
          <w:sz w:val="16"/>
          <w:szCs w:val="16"/>
        </w:rPr>
        <w:t xml:space="preserve"> </w:t>
      </w:r>
      <w:r w:rsidRPr="00AA2387">
        <w:rPr>
          <w:strike/>
          <w:sz w:val="16"/>
          <w:szCs w:val="16"/>
        </w:rPr>
        <w:t>Council</w:t>
      </w:r>
      <w:r w:rsidRPr="00AA2387">
        <w:rPr>
          <w:strike/>
          <w:spacing w:val="-3"/>
          <w:sz w:val="16"/>
          <w:szCs w:val="16"/>
        </w:rPr>
        <w:t xml:space="preserve"> </w:t>
      </w:r>
      <w:r w:rsidRPr="00AA2387">
        <w:rPr>
          <w:strike/>
          <w:sz w:val="16"/>
          <w:szCs w:val="16"/>
        </w:rPr>
        <w:t>hearings</w:t>
      </w:r>
      <w:r w:rsidRPr="00AA2387">
        <w:rPr>
          <w:strike/>
          <w:spacing w:val="-3"/>
          <w:sz w:val="16"/>
          <w:szCs w:val="16"/>
        </w:rPr>
        <w:t xml:space="preserve"> </w:t>
      </w:r>
      <w:r w:rsidRPr="00AA2387">
        <w:rPr>
          <w:strike/>
          <w:sz w:val="16"/>
          <w:szCs w:val="16"/>
        </w:rPr>
        <w:t>on other legislative proposals, except the notification procedure for Legislative Land Use requests must conform to state land use laws (ORS 227.175), as follows:</w:t>
      </w:r>
    </w:p>
    <w:p w14:paraId="12348E17" w14:textId="77777777" w:rsidR="00A61089" w:rsidRPr="00AA2387" w:rsidRDefault="00A61089" w:rsidP="00F01BB2">
      <w:pPr>
        <w:pStyle w:val="Style10"/>
        <w:numPr>
          <w:ilvl w:val="4"/>
          <w:numId w:val="2021"/>
        </w:numPr>
        <w:spacing w:after="0" w:line="240" w:lineRule="auto"/>
        <w:rPr>
          <w:strike/>
          <w:sz w:val="16"/>
          <w:szCs w:val="16"/>
        </w:rPr>
      </w:pPr>
      <w:bookmarkStart w:id="440" w:name="_Hlk138343604"/>
      <w:r w:rsidRPr="00AA2387">
        <w:rPr>
          <w:strike/>
          <w:sz w:val="16"/>
          <w:szCs w:val="16"/>
        </w:rPr>
        <w:t>The City Planning Official shall notify in writing the Oregon Department of Land Conservation and Development (DLCD) of legislative amendments (zone change, rezoning with annexation, or comprehensive plan amendment) at least 35 days before the first public hearing at which public testimony</w:t>
      </w:r>
      <w:r w:rsidRPr="00AA2387">
        <w:rPr>
          <w:strike/>
          <w:spacing w:val="-3"/>
          <w:sz w:val="16"/>
          <w:szCs w:val="16"/>
        </w:rPr>
        <w:t xml:space="preserve"> </w:t>
      </w:r>
      <w:r w:rsidRPr="00AA2387">
        <w:rPr>
          <w:strike/>
          <w:sz w:val="16"/>
          <w:szCs w:val="16"/>
        </w:rPr>
        <w:t>or</w:t>
      </w:r>
      <w:r w:rsidRPr="00AA2387">
        <w:rPr>
          <w:strike/>
          <w:spacing w:val="-3"/>
          <w:sz w:val="16"/>
          <w:szCs w:val="16"/>
        </w:rPr>
        <w:t xml:space="preserve"> </w:t>
      </w:r>
      <w:r w:rsidRPr="00AA2387">
        <w:rPr>
          <w:strike/>
          <w:sz w:val="16"/>
          <w:szCs w:val="16"/>
        </w:rPr>
        <w:t>new</w:t>
      </w:r>
      <w:r w:rsidRPr="00AA2387">
        <w:rPr>
          <w:strike/>
          <w:spacing w:val="-3"/>
          <w:sz w:val="16"/>
          <w:szCs w:val="16"/>
        </w:rPr>
        <w:t xml:space="preserve"> </w:t>
      </w:r>
      <w:r w:rsidRPr="00AA2387">
        <w:rPr>
          <w:strike/>
          <w:sz w:val="16"/>
          <w:szCs w:val="16"/>
        </w:rPr>
        <w:t>evidence</w:t>
      </w:r>
      <w:r w:rsidRPr="00AA2387">
        <w:rPr>
          <w:strike/>
          <w:spacing w:val="-3"/>
          <w:sz w:val="16"/>
          <w:szCs w:val="16"/>
        </w:rPr>
        <w:t xml:space="preserve"> </w:t>
      </w:r>
      <w:r w:rsidRPr="00AA2387">
        <w:rPr>
          <w:strike/>
          <w:sz w:val="16"/>
          <w:szCs w:val="16"/>
        </w:rPr>
        <w:t>will</w:t>
      </w:r>
      <w:r w:rsidRPr="00AA2387">
        <w:rPr>
          <w:strike/>
          <w:spacing w:val="-3"/>
          <w:sz w:val="16"/>
          <w:szCs w:val="16"/>
        </w:rPr>
        <w:t xml:space="preserve"> </w:t>
      </w:r>
      <w:r w:rsidRPr="00AA2387">
        <w:rPr>
          <w:strike/>
          <w:sz w:val="16"/>
          <w:szCs w:val="16"/>
        </w:rPr>
        <w:t>be</w:t>
      </w:r>
      <w:r w:rsidRPr="00AA2387">
        <w:rPr>
          <w:strike/>
          <w:spacing w:val="-3"/>
          <w:sz w:val="16"/>
          <w:szCs w:val="16"/>
        </w:rPr>
        <w:t xml:space="preserve"> </w:t>
      </w:r>
      <w:r w:rsidRPr="00AA2387">
        <w:rPr>
          <w:strike/>
          <w:sz w:val="16"/>
          <w:szCs w:val="16"/>
        </w:rPr>
        <w:t>received.</w:t>
      </w:r>
      <w:r w:rsidRPr="00AA2387">
        <w:rPr>
          <w:strike/>
          <w:spacing w:val="-3"/>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notice</w:t>
      </w:r>
      <w:r w:rsidRPr="00AA2387">
        <w:rPr>
          <w:strike/>
          <w:spacing w:val="-3"/>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include</w:t>
      </w:r>
      <w:r w:rsidRPr="00AA2387">
        <w:rPr>
          <w:strike/>
          <w:spacing w:val="-3"/>
          <w:sz w:val="16"/>
          <w:szCs w:val="16"/>
        </w:rPr>
        <w:t xml:space="preserve"> </w:t>
      </w:r>
      <w:r w:rsidRPr="00AA2387">
        <w:rPr>
          <w:strike/>
          <w:sz w:val="16"/>
          <w:szCs w:val="16"/>
        </w:rPr>
        <w:t>a</w:t>
      </w:r>
      <w:r w:rsidRPr="00AA2387">
        <w:rPr>
          <w:strike/>
          <w:spacing w:val="-3"/>
          <w:sz w:val="16"/>
          <w:szCs w:val="16"/>
        </w:rPr>
        <w:t xml:space="preserve"> </w:t>
      </w:r>
      <w:r w:rsidRPr="00AA2387">
        <w:rPr>
          <w:strike/>
          <w:sz w:val="16"/>
          <w:szCs w:val="16"/>
        </w:rPr>
        <w:t>DLCD</w:t>
      </w:r>
      <w:r w:rsidRPr="00AA2387">
        <w:rPr>
          <w:strike/>
          <w:spacing w:val="-2"/>
          <w:sz w:val="16"/>
          <w:szCs w:val="16"/>
        </w:rPr>
        <w:t xml:space="preserve"> </w:t>
      </w:r>
      <w:r w:rsidRPr="00AA2387">
        <w:rPr>
          <w:strike/>
          <w:sz w:val="16"/>
          <w:szCs w:val="16"/>
        </w:rPr>
        <w:t>Certificate</w:t>
      </w:r>
      <w:r w:rsidRPr="00AA2387">
        <w:rPr>
          <w:strike/>
          <w:spacing w:val="-3"/>
          <w:sz w:val="16"/>
          <w:szCs w:val="16"/>
        </w:rPr>
        <w:t xml:space="preserve"> </w:t>
      </w:r>
      <w:r w:rsidRPr="00AA2387">
        <w:rPr>
          <w:strike/>
          <w:sz w:val="16"/>
          <w:szCs w:val="16"/>
        </w:rPr>
        <w:t>of</w:t>
      </w:r>
      <w:r w:rsidRPr="00AA2387">
        <w:rPr>
          <w:strike/>
          <w:spacing w:val="-2"/>
          <w:sz w:val="16"/>
          <w:szCs w:val="16"/>
        </w:rPr>
        <w:t xml:space="preserve"> </w:t>
      </w:r>
      <w:r w:rsidRPr="00AA2387">
        <w:rPr>
          <w:strike/>
          <w:sz w:val="16"/>
          <w:szCs w:val="16"/>
        </w:rPr>
        <w:t>Mailing.</w:t>
      </w:r>
    </w:p>
    <w:p w14:paraId="5FB00B67" w14:textId="77777777" w:rsidR="00A61089" w:rsidRPr="00AA2387" w:rsidRDefault="00A61089" w:rsidP="00F01BB2">
      <w:pPr>
        <w:pStyle w:val="Style10"/>
        <w:numPr>
          <w:ilvl w:val="4"/>
          <w:numId w:val="2021"/>
        </w:numPr>
        <w:spacing w:after="0" w:line="240" w:lineRule="auto"/>
        <w:rPr>
          <w:strike/>
          <w:sz w:val="16"/>
          <w:szCs w:val="16"/>
        </w:rPr>
      </w:pPr>
      <w:r w:rsidRPr="00AA2387">
        <w:rPr>
          <w:strike/>
          <w:sz w:val="16"/>
          <w:szCs w:val="16"/>
        </w:rPr>
        <w:t>At least 20 days, but not more than 40 days, before the date of the first hearing on an ordinance that proposes</w:t>
      </w:r>
      <w:r w:rsidRPr="00AA2387">
        <w:rPr>
          <w:strike/>
          <w:spacing w:val="-3"/>
          <w:sz w:val="16"/>
          <w:szCs w:val="16"/>
        </w:rPr>
        <w:t xml:space="preserve"> </w:t>
      </w:r>
      <w:r w:rsidRPr="00AA2387">
        <w:rPr>
          <w:strike/>
          <w:sz w:val="16"/>
          <w:szCs w:val="16"/>
        </w:rPr>
        <w:t>to</w:t>
      </w:r>
      <w:r w:rsidRPr="00AA2387">
        <w:rPr>
          <w:strike/>
          <w:spacing w:val="-2"/>
          <w:sz w:val="16"/>
          <w:szCs w:val="16"/>
        </w:rPr>
        <w:t xml:space="preserve"> </w:t>
      </w:r>
      <w:r w:rsidRPr="00AA2387">
        <w:rPr>
          <w:strike/>
          <w:sz w:val="16"/>
          <w:szCs w:val="16"/>
        </w:rPr>
        <w:t>amend</w:t>
      </w:r>
      <w:r w:rsidRPr="00AA2387">
        <w:rPr>
          <w:strike/>
          <w:spacing w:val="-3"/>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comprehensive</w:t>
      </w:r>
      <w:r w:rsidRPr="00AA2387">
        <w:rPr>
          <w:strike/>
          <w:spacing w:val="-3"/>
          <w:sz w:val="16"/>
          <w:szCs w:val="16"/>
        </w:rPr>
        <w:t xml:space="preserve"> </w:t>
      </w:r>
      <w:r w:rsidRPr="00AA2387">
        <w:rPr>
          <w:strike/>
          <w:sz w:val="16"/>
          <w:szCs w:val="16"/>
        </w:rPr>
        <w:t>plan</w:t>
      </w:r>
      <w:r w:rsidRPr="00AA2387">
        <w:rPr>
          <w:strike/>
          <w:spacing w:val="-3"/>
          <w:sz w:val="16"/>
          <w:szCs w:val="16"/>
        </w:rPr>
        <w:t xml:space="preserve"> </w:t>
      </w:r>
      <w:r w:rsidRPr="00AA2387">
        <w:rPr>
          <w:strike/>
          <w:sz w:val="16"/>
          <w:szCs w:val="16"/>
        </w:rPr>
        <w:t>or</w:t>
      </w:r>
      <w:r w:rsidRPr="00AA2387">
        <w:rPr>
          <w:strike/>
          <w:spacing w:val="-4"/>
          <w:sz w:val="16"/>
          <w:szCs w:val="16"/>
        </w:rPr>
        <w:t xml:space="preserve"> </w:t>
      </w:r>
      <w:r w:rsidRPr="00AA2387">
        <w:rPr>
          <w:strike/>
          <w:sz w:val="16"/>
          <w:szCs w:val="16"/>
        </w:rPr>
        <w:t>any</w:t>
      </w:r>
      <w:r w:rsidRPr="00AA2387">
        <w:rPr>
          <w:strike/>
          <w:spacing w:val="-3"/>
          <w:sz w:val="16"/>
          <w:szCs w:val="16"/>
        </w:rPr>
        <w:t xml:space="preserve"> </w:t>
      </w:r>
      <w:r w:rsidRPr="00AA2387">
        <w:rPr>
          <w:strike/>
          <w:sz w:val="16"/>
          <w:szCs w:val="16"/>
        </w:rPr>
        <w:t>element</w:t>
      </w:r>
      <w:r w:rsidRPr="00AA2387">
        <w:rPr>
          <w:strike/>
          <w:spacing w:val="-3"/>
          <w:sz w:val="16"/>
          <w:szCs w:val="16"/>
        </w:rPr>
        <w:t xml:space="preserve"> </w:t>
      </w:r>
      <w:r w:rsidRPr="00AA2387">
        <w:rPr>
          <w:strike/>
          <w:sz w:val="16"/>
          <w:szCs w:val="16"/>
        </w:rPr>
        <w:t>thereof,</w:t>
      </w:r>
      <w:r w:rsidRPr="00AA2387">
        <w:rPr>
          <w:strike/>
          <w:spacing w:val="-3"/>
          <w:sz w:val="16"/>
          <w:szCs w:val="16"/>
        </w:rPr>
        <w:t xml:space="preserve"> </w:t>
      </w:r>
      <w:r w:rsidRPr="00AA2387">
        <w:rPr>
          <w:strike/>
          <w:sz w:val="16"/>
          <w:szCs w:val="16"/>
        </w:rPr>
        <w:t>or</w:t>
      </w:r>
      <w:r w:rsidRPr="00AA2387">
        <w:rPr>
          <w:strike/>
          <w:spacing w:val="-3"/>
          <w:sz w:val="16"/>
          <w:szCs w:val="16"/>
        </w:rPr>
        <w:t xml:space="preserve"> </w:t>
      </w:r>
      <w:r w:rsidRPr="00AA2387">
        <w:rPr>
          <w:strike/>
          <w:sz w:val="16"/>
          <w:szCs w:val="16"/>
        </w:rPr>
        <w:t>to</w:t>
      </w:r>
      <w:r w:rsidRPr="00AA2387">
        <w:rPr>
          <w:strike/>
          <w:spacing w:val="-3"/>
          <w:sz w:val="16"/>
          <w:szCs w:val="16"/>
        </w:rPr>
        <w:t xml:space="preserve"> </w:t>
      </w:r>
      <w:r w:rsidRPr="00AA2387">
        <w:rPr>
          <w:strike/>
          <w:sz w:val="16"/>
          <w:szCs w:val="16"/>
        </w:rPr>
        <w:t>adopt</w:t>
      </w:r>
      <w:r w:rsidRPr="00AA2387">
        <w:rPr>
          <w:strike/>
          <w:spacing w:val="-3"/>
          <w:sz w:val="16"/>
          <w:szCs w:val="16"/>
        </w:rPr>
        <w:t xml:space="preserve"> </w:t>
      </w:r>
      <w:r w:rsidRPr="00AA2387">
        <w:rPr>
          <w:strike/>
          <w:sz w:val="16"/>
          <w:szCs w:val="16"/>
        </w:rPr>
        <w:t>an</w:t>
      </w:r>
      <w:r w:rsidRPr="00AA2387">
        <w:rPr>
          <w:strike/>
          <w:spacing w:val="-3"/>
          <w:sz w:val="16"/>
          <w:szCs w:val="16"/>
        </w:rPr>
        <w:t xml:space="preserve"> </w:t>
      </w:r>
      <w:r w:rsidRPr="00AA2387">
        <w:rPr>
          <w:strike/>
          <w:sz w:val="16"/>
          <w:szCs w:val="16"/>
        </w:rPr>
        <w:t>ordinance</w:t>
      </w:r>
      <w:r w:rsidRPr="00AA2387">
        <w:rPr>
          <w:strike/>
          <w:spacing w:val="-2"/>
          <w:sz w:val="16"/>
          <w:szCs w:val="16"/>
        </w:rPr>
        <w:t xml:space="preserve"> </w:t>
      </w:r>
      <w:r w:rsidRPr="00AA2387">
        <w:rPr>
          <w:strike/>
          <w:sz w:val="16"/>
          <w:szCs w:val="16"/>
        </w:rPr>
        <w:t>for</w:t>
      </w:r>
      <w:r w:rsidRPr="00AA2387">
        <w:rPr>
          <w:strike/>
          <w:spacing w:val="-3"/>
          <w:sz w:val="16"/>
          <w:szCs w:val="16"/>
        </w:rPr>
        <w:t xml:space="preserve"> </w:t>
      </w:r>
      <w:r w:rsidRPr="00AA2387">
        <w:rPr>
          <w:strike/>
          <w:sz w:val="16"/>
          <w:szCs w:val="16"/>
        </w:rPr>
        <w:t>any zone change, a notice shall be prepared in conformance with ORS 227.175 and mailed to:</w:t>
      </w:r>
    </w:p>
    <w:p w14:paraId="7822DFC5" w14:textId="77777777" w:rsidR="00A61089" w:rsidRPr="00AA2387" w:rsidRDefault="00A61089"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Each owner whose property would be directly affected by the proposal (e.g., rezoning or a change from</w:t>
      </w:r>
      <w:r w:rsidRPr="00AA2387">
        <w:rPr>
          <w:bCs/>
          <w:strike/>
          <w:color w:val="C00000"/>
          <w:spacing w:val="-3"/>
          <w:sz w:val="16"/>
          <w:szCs w:val="16"/>
          <w:u w:val="single"/>
        </w:rPr>
        <w:t xml:space="preserve"> </w:t>
      </w:r>
      <w:r w:rsidRPr="00AA2387">
        <w:rPr>
          <w:bCs/>
          <w:strike/>
          <w:color w:val="C00000"/>
          <w:sz w:val="16"/>
          <w:szCs w:val="16"/>
          <w:u w:val="single"/>
        </w:rPr>
        <w:t>one</w:t>
      </w:r>
      <w:r w:rsidRPr="00AA2387">
        <w:rPr>
          <w:bCs/>
          <w:strike/>
          <w:color w:val="C00000"/>
          <w:spacing w:val="-3"/>
          <w:sz w:val="16"/>
          <w:szCs w:val="16"/>
          <w:u w:val="single"/>
        </w:rPr>
        <w:t xml:space="preserve"> </w:t>
      </w:r>
      <w:r w:rsidRPr="00AA2387">
        <w:rPr>
          <w:bCs/>
          <w:strike/>
          <w:color w:val="C00000"/>
          <w:sz w:val="16"/>
          <w:szCs w:val="16"/>
          <w:u w:val="single"/>
        </w:rPr>
        <w:t>Comprehensive</w:t>
      </w:r>
      <w:r w:rsidRPr="00AA2387">
        <w:rPr>
          <w:bCs/>
          <w:strike/>
          <w:color w:val="C00000"/>
          <w:spacing w:val="-3"/>
          <w:sz w:val="16"/>
          <w:szCs w:val="16"/>
          <w:u w:val="single"/>
        </w:rPr>
        <w:t xml:space="preserve"> </w:t>
      </w:r>
      <w:r w:rsidRPr="00AA2387">
        <w:rPr>
          <w:bCs/>
          <w:strike/>
          <w:color w:val="C00000"/>
          <w:sz w:val="16"/>
          <w:szCs w:val="16"/>
          <w:u w:val="single"/>
        </w:rPr>
        <w:t>Plan</w:t>
      </w:r>
      <w:r w:rsidRPr="00AA2387">
        <w:rPr>
          <w:bCs/>
          <w:strike/>
          <w:color w:val="C00000"/>
          <w:spacing w:val="-3"/>
          <w:sz w:val="16"/>
          <w:szCs w:val="16"/>
          <w:u w:val="single"/>
        </w:rPr>
        <w:t xml:space="preserve"> </w:t>
      </w:r>
      <w:r w:rsidRPr="00AA2387">
        <w:rPr>
          <w:bCs/>
          <w:strike/>
          <w:color w:val="C00000"/>
          <w:sz w:val="16"/>
          <w:szCs w:val="16"/>
          <w:u w:val="single"/>
        </w:rPr>
        <w:t>land</w:t>
      </w:r>
      <w:r w:rsidRPr="00AA2387">
        <w:rPr>
          <w:bCs/>
          <w:strike/>
          <w:color w:val="C00000"/>
          <w:spacing w:val="-3"/>
          <w:sz w:val="16"/>
          <w:szCs w:val="16"/>
          <w:u w:val="single"/>
        </w:rPr>
        <w:t xml:space="preserve"> </w:t>
      </w:r>
      <w:r w:rsidRPr="00AA2387">
        <w:rPr>
          <w:bCs/>
          <w:strike/>
          <w:color w:val="C00000"/>
          <w:sz w:val="16"/>
          <w:szCs w:val="16"/>
          <w:u w:val="single"/>
        </w:rPr>
        <w:t>use</w:t>
      </w:r>
      <w:r w:rsidRPr="00AA2387">
        <w:rPr>
          <w:bCs/>
          <w:strike/>
          <w:color w:val="C00000"/>
          <w:spacing w:val="-2"/>
          <w:sz w:val="16"/>
          <w:szCs w:val="16"/>
          <w:u w:val="single"/>
        </w:rPr>
        <w:t xml:space="preserve"> </w:t>
      </w:r>
      <w:r w:rsidRPr="00AA2387">
        <w:rPr>
          <w:bCs/>
          <w:strike/>
          <w:color w:val="C00000"/>
          <w:sz w:val="16"/>
          <w:szCs w:val="16"/>
          <w:u w:val="single"/>
        </w:rPr>
        <w:t>designation</w:t>
      </w:r>
      <w:r w:rsidRPr="00AA2387">
        <w:rPr>
          <w:bCs/>
          <w:strike/>
          <w:color w:val="C00000"/>
          <w:spacing w:val="-3"/>
          <w:sz w:val="16"/>
          <w:szCs w:val="16"/>
          <w:u w:val="single"/>
        </w:rPr>
        <w:t xml:space="preserve"> </w:t>
      </w:r>
      <w:r w:rsidRPr="00AA2387">
        <w:rPr>
          <w:bCs/>
          <w:strike/>
          <w:color w:val="C00000"/>
          <w:sz w:val="16"/>
          <w:szCs w:val="16"/>
          <w:u w:val="single"/>
        </w:rPr>
        <w:t>to</w:t>
      </w:r>
      <w:r w:rsidRPr="00AA2387">
        <w:rPr>
          <w:bCs/>
          <w:strike/>
          <w:color w:val="C00000"/>
          <w:spacing w:val="-3"/>
          <w:sz w:val="16"/>
          <w:szCs w:val="16"/>
          <w:u w:val="single"/>
        </w:rPr>
        <w:t xml:space="preserve"> </w:t>
      </w:r>
      <w:r w:rsidRPr="00AA2387">
        <w:rPr>
          <w:bCs/>
          <w:strike/>
          <w:color w:val="C00000"/>
          <w:sz w:val="16"/>
          <w:szCs w:val="16"/>
          <w:u w:val="single"/>
        </w:rPr>
        <w:t>another),</w:t>
      </w:r>
      <w:r w:rsidRPr="00AA2387">
        <w:rPr>
          <w:bCs/>
          <w:strike/>
          <w:color w:val="C00000"/>
          <w:spacing w:val="-3"/>
          <w:sz w:val="16"/>
          <w:szCs w:val="16"/>
          <w:u w:val="single"/>
        </w:rPr>
        <w:t xml:space="preserve"> </w:t>
      </w:r>
      <w:r w:rsidRPr="00AA2387">
        <w:rPr>
          <w:bCs/>
          <w:strike/>
          <w:color w:val="C00000"/>
          <w:sz w:val="16"/>
          <w:szCs w:val="16"/>
          <w:u w:val="single"/>
        </w:rPr>
        <w:t>see</w:t>
      </w:r>
      <w:r w:rsidRPr="00AA2387">
        <w:rPr>
          <w:bCs/>
          <w:strike/>
          <w:color w:val="C00000"/>
          <w:spacing w:val="40"/>
          <w:sz w:val="16"/>
          <w:szCs w:val="16"/>
          <w:u w:val="single"/>
        </w:rPr>
        <w:t xml:space="preserve"> </w:t>
      </w:r>
      <w:r w:rsidRPr="00AA2387">
        <w:rPr>
          <w:bCs/>
          <w:strike/>
          <w:color w:val="C00000"/>
          <w:sz w:val="16"/>
          <w:szCs w:val="16"/>
          <w:u w:val="single"/>
        </w:rPr>
        <w:t>ORS</w:t>
      </w:r>
      <w:r w:rsidRPr="00AA2387">
        <w:rPr>
          <w:bCs/>
          <w:strike/>
          <w:color w:val="C00000"/>
          <w:spacing w:val="-3"/>
          <w:sz w:val="16"/>
          <w:szCs w:val="16"/>
          <w:u w:val="single"/>
        </w:rPr>
        <w:t xml:space="preserve"> </w:t>
      </w:r>
      <w:r w:rsidRPr="00AA2387">
        <w:rPr>
          <w:bCs/>
          <w:strike/>
          <w:color w:val="C00000"/>
          <w:sz w:val="16"/>
          <w:szCs w:val="16"/>
          <w:u w:val="single"/>
        </w:rPr>
        <w:t>227.186</w:t>
      </w:r>
      <w:r w:rsidRPr="00AA2387">
        <w:rPr>
          <w:bCs/>
          <w:strike/>
          <w:color w:val="C00000"/>
          <w:spacing w:val="-3"/>
          <w:sz w:val="16"/>
          <w:szCs w:val="16"/>
          <w:u w:val="single"/>
        </w:rPr>
        <w:t xml:space="preserve"> </w:t>
      </w:r>
      <w:r w:rsidRPr="00AA2387">
        <w:rPr>
          <w:bCs/>
          <w:strike/>
          <w:color w:val="C00000"/>
          <w:sz w:val="16"/>
          <w:szCs w:val="16"/>
          <w:u w:val="single"/>
        </w:rPr>
        <w:t>for</w:t>
      </w:r>
      <w:r w:rsidRPr="00AA2387">
        <w:rPr>
          <w:bCs/>
          <w:strike/>
          <w:color w:val="C00000"/>
          <w:spacing w:val="-4"/>
          <w:sz w:val="16"/>
          <w:szCs w:val="16"/>
          <w:u w:val="single"/>
        </w:rPr>
        <w:t xml:space="preserve"> </w:t>
      </w:r>
      <w:proofErr w:type="gramStart"/>
      <w:r w:rsidRPr="00AA2387">
        <w:rPr>
          <w:bCs/>
          <w:strike/>
          <w:color w:val="C00000"/>
          <w:sz w:val="16"/>
          <w:szCs w:val="16"/>
          <w:u w:val="single"/>
        </w:rPr>
        <w:t>instructions;</w:t>
      </w:r>
      <w:proofErr w:type="gramEnd"/>
    </w:p>
    <w:p w14:paraId="03AF923C" w14:textId="77777777" w:rsidR="00A61089" w:rsidRPr="00AA2387" w:rsidRDefault="00A61089"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Any</w:t>
      </w:r>
      <w:r w:rsidRPr="00AA2387">
        <w:rPr>
          <w:bCs/>
          <w:strike/>
          <w:color w:val="C00000"/>
          <w:spacing w:val="-8"/>
          <w:sz w:val="16"/>
          <w:szCs w:val="16"/>
          <w:u w:val="single"/>
        </w:rPr>
        <w:t xml:space="preserve"> </w:t>
      </w:r>
      <w:r w:rsidRPr="00AA2387">
        <w:rPr>
          <w:bCs/>
          <w:strike/>
          <w:color w:val="C00000"/>
          <w:sz w:val="16"/>
          <w:szCs w:val="16"/>
          <w:u w:val="single"/>
        </w:rPr>
        <w:t>affected</w:t>
      </w:r>
      <w:r w:rsidRPr="00AA2387">
        <w:rPr>
          <w:bCs/>
          <w:strike/>
          <w:color w:val="C00000"/>
          <w:spacing w:val="-8"/>
          <w:sz w:val="16"/>
          <w:szCs w:val="16"/>
          <w:u w:val="single"/>
        </w:rPr>
        <w:t xml:space="preserve"> </w:t>
      </w:r>
      <w:r w:rsidRPr="00AA2387">
        <w:rPr>
          <w:bCs/>
          <w:strike/>
          <w:color w:val="C00000"/>
          <w:sz w:val="16"/>
          <w:szCs w:val="16"/>
          <w:u w:val="single"/>
        </w:rPr>
        <w:t>governmental</w:t>
      </w:r>
      <w:r w:rsidRPr="00AA2387">
        <w:rPr>
          <w:bCs/>
          <w:strike/>
          <w:color w:val="C00000"/>
          <w:spacing w:val="-6"/>
          <w:sz w:val="16"/>
          <w:szCs w:val="16"/>
          <w:u w:val="single"/>
        </w:rPr>
        <w:t xml:space="preserve"> </w:t>
      </w:r>
      <w:proofErr w:type="gramStart"/>
      <w:r w:rsidRPr="00AA2387">
        <w:rPr>
          <w:bCs/>
          <w:strike/>
          <w:color w:val="C00000"/>
          <w:spacing w:val="-2"/>
          <w:sz w:val="16"/>
          <w:szCs w:val="16"/>
          <w:u w:val="single"/>
        </w:rPr>
        <w:t>agency;</w:t>
      </w:r>
      <w:proofErr w:type="gramEnd"/>
    </w:p>
    <w:p w14:paraId="1E4C424D" w14:textId="77777777" w:rsidR="00A61089" w:rsidRPr="00AA2387" w:rsidRDefault="00A61089"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Any</w:t>
      </w:r>
      <w:r w:rsidRPr="00AA2387">
        <w:rPr>
          <w:bCs/>
          <w:strike/>
          <w:color w:val="C00000"/>
          <w:spacing w:val="-6"/>
          <w:sz w:val="16"/>
          <w:szCs w:val="16"/>
          <w:u w:val="single"/>
        </w:rPr>
        <w:t xml:space="preserve"> </w:t>
      </w:r>
      <w:r w:rsidRPr="00AA2387">
        <w:rPr>
          <w:bCs/>
          <w:strike/>
          <w:color w:val="C00000"/>
          <w:sz w:val="16"/>
          <w:szCs w:val="16"/>
          <w:u w:val="single"/>
        </w:rPr>
        <w:t>person</w:t>
      </w:r>
      <w:r w:rsidRPr="00AA2387">
        <w:rPr>
          <w:bCs/>
          <w:strike/>
          <w:color w:val="C00000"/>
          <w:spacing w:val="-5"/>
          <w:sz w:val="16"/>
          <w:szCs w:val="16"/>
          <w:u w:val="single"/>
        </w:rPr>
        <w:t xml:space="preserve"> </w:t>
      </w:r>
      <w:r w:rsidRPr="00AA2387">
        <w:rPr>
          <w:bCs/>
          <w:strike/>
          <w:color w:val="C00000"/>
          <w:sz w:val="16"/>
          <w:szCs w:val="16"/>
          <w:u w:val="single"/>
        </w:rPr>
        <w:t>who</w:t>
      </w:r>
      <w:r w:rsidRPr="00AA2387">
        <w:rPr>
          <w:bCs/>
          <w:strike/>
          <w:color w:val="C00000"/>
          <w:spacing w:val="-5"/>
          <w:sz w:val="16"/>
          <w:szCs w:val="16"/>
          <w:u w:val="single"/>
        </w:rPr>
        <w:t xml:space="preserve"> </w:t>
      </w:r>
      <w:r w:rsidRPr="00AA2387">
        <w:rPr>
          <w:bCs/>
          <w:strike/>
          <w:color w:val="C00000"/>
          <w:sz w:val="16"/>
          <w:szCs w:val="16"/>
          <w:u w:val="single"/>
        </w:rPr>
        <w:t>requests</w:t>
      </w:r>
      <w:r w:rsidRPr="00AA2387">
        <w:rPr>
          <w:bCs/>
          <w:strike/>
          <w:color w:val="C00000"/>
          <w:spacing w:val="-6"/>
          <w:sz w:val="16"/>
          <w:szCs w:val="16"/>
          <w:u w:val="single"/>
        </w:rPr>
        <w:t xml:space="preserve"> </w:t>
      </w:r>
      <w:r w:rsidRPr="00AA2387">
        <w:rPr>
          <w:bCs/>
          <w:strike/>
          <w:color w:val="C00000"/>
          <w:sz w:val="16"/>
          <w:szCs w:val="16"/>
          <w:u w:val="single"/>
        </w:rPr>
        <w:t>notice</w:t>
      </w:r>
      <w:r w:rsidRPr="00AA2387">
        <w:rPr>
          <w:bCs/>
          <w:strike/>
          <w:color w:val="C00000"/>
          <w:spacing w:val="-5"/>
          <w:sz w:val="16"/>
          <w:szCs w:val="16"/>
          <w:u w:val="single"/>
        </w:rPr>
        <w:t xml:space="preserve"> </w:t>
      </w:r>
      <w:r w:rsidRPr="00AA2387">
        <w:rPr>
          <w:bCs/>
          <w:strike/>
          <w:color w:val="C00000"/>
          <w:sz w:val="16"/>
          <w:szCs w:val="16"/>
          <w:u w:val="single"/>
        </w:rPr>
        <w:t>in</w:t>
      </w:r>
      <w:r w:rsidRPr="00AA2387">
        <w:rPr>
          <w:bCs/>
          <w:strike/>
          <w:color w:val="C00000"/>
          <w:spacing w:val="-6"/>
          <w:sz w:val="16"/>
          <w:szCs w:val="16"/>
          <w:u w:val="single"/>
        </w:rPr>
        <w:t xml:space="preserve"> </w:t>
      </w:r>
      <w:r w:rsidRPr="00AA2387">
        <w:rPr>
          <w:bCs/>
          <w:strike/>
          <w:color w:val="C00000"/>
          <w:sz w:val="16"/>
          <w:szCs w:val="16"/>
          <w:u w:val="single"/>
        </w:rPr>
        <w:t>writing;</w:t>
      </w:r>
      <w:r w:rsidRPr="00AA2387">
        <w:rPr>
          <w:bCs/>
          <w:strike/>
          <w:color w:val="C00000"/>
          <w:spacing w:val="-6"/>
          <w:sz w:val="16"/>
          <w:szCs w:val="16"/>
          <w:u w:val="single"/>
        </w:rPr>
        <w:t xml:space="preserve"> </w:t>
      </w:r>
      <w:r w:rsidRPr="00AA2387">
        <w:rPr>
          <w:bCs/>
          <w:strike/>
          <w:color w:val="C00000"/>
          <w:spacing w:val="-5"/>
          <w:sz w:val="16"/>
          <w:szCs w:val="16"/>
          <w:u w:val="single"/>
        </w:rPr>
        <w:t>and</w:t>
      </w:r>
    </w:p>
    <w:p w14:paraId="5FF5FB10" w14:textId="77777777" w:rsidR="00A61089" w:rsidRPr="00AA2387" w:rsidRDefault="00A61089" w:rsidP="00F01BB2">
      <w:pPr>
        <w:pStyle w:val="Style11"/>
        <w:numPr>
          <w:ilvl w:val="6"/>
          <w:numId w:val="2021"/>
        </w:numPr>
        <w:spacing w:after="0" w:line="240" w:lineRule="auto"/>
        <w:rPr>
          <w:bCs/>
          <w:strike/>
          <w:color w:val="C00000"/>
          <w:sz w:val="16"/>
          <w:szCs w:val="16"/>
          <w:u w:val="single"/>
        </w:rPr>
      </w:pPr>
      <w:r w:rsidRPr="00AA2387">
        <w:rPr>
          <w:bCs/>
          <w:strike/>
          <w:color w:val="C00000"/>
          <w:sz w:val="16"/>
          <w:szCs w:val="16"/>
          <w:u w:val="single"/>
        </w:rPr>
        <w:t>For</w:t>
      </w:r>
      <w:r w:rsidRPr="00AA2387">
        <w:rPr>
          <w:bCs/>
          <w:strike/>
          <w:color w:val="C00000"/>
          <w:spacing w:val="-3"/>
          <w:sz w:val="16"/>
          <w:szCs w:val="16"/>
          <w:u w:val="single"/>
        </w:rPr>
        <w:t xml:space="preserve"> </w:t>
      </w:r>
      <w:r w:rsidRPr="00AA2387">
        <w:rPr>
          <w:bCs/>
          <w:strike/>
          <w:color w:val="C00000"/>
          <w:sz w:val="16"/>
          <w:szCs w:val="16"/>
          <w:u w:val="single"/>
        </w:rPr>
        <w:t>a</w:t>
      </w:r>
      <w:r w:rsidRPr="00AA2387">
        <w:rPr>
          <w:bCs/>
          <w:strike/>
          <w:color w:val="C00000"/>
          <w:spacing w:val="-3"/>
          <w:sz w:val="16"/>
          <w:szCs w:val="16"/>
          <w:u w:val="single"/>
        </w:rPr>
        <w:t xml:space="preserve"> </w:t>
      </w:r>
      <w:r w:rsidRPr="00AA2387">
        <w:rPr>
          <w:bCs/>
          <w:strike/>
          <w:color w:val="C00000"/>
          <w:sz w:val="16"/>
          <w:szCs w:val="16"/>
          <w:u w:val="single"/>
        </w:rPr>
        <w:t>zone</w:t>
      </w:r>
      <w:r w:rsidRPr="00AA2387">
        <w:rPr>
          <w:bCs/>
          <w:strike/>
          <w:color w:val="C00000"/>
          <w:spacing w:val="-3"/>
          <w:sz w:val="16"/>
          <w:szCs w:val="16"/>
          <w:u w:val="single"/>
        </w:rPr>
        <w:t xml:space="preserve"> </w:t>
      </w:r>
      <w:r w:rsidRPr="00AA2387">
        <w:rPr>
          <w:bCs/>
          <w:strike/>
          <w:color w:val="C00000"/>
          <w:sz w:val="16"/>
          <w:szCs w:val="16"/>
          <w:u w:val="single"/>
        </w:rPr>
        <w:t>change</w:t>
      </w:r>
      <w:r w:rsidRPr="00AA2387">
        <w:rPr>
          <w:bCs/>
          <w:strike/>
          <w:color w:val="C00000"/>
          <w:spacing w:val="-3"/>
          <w:sz w:val="16"/>
          <w:szCs w:val="16"/>
          <w:u w:val="single"/>
        </w:rPr>
        <w:t xml:space="preserve"> </w:t>
      </w:r>
      <w:r w:rsidRPr="00AA2387">
        <w:rPr>
          <w:bCs/>
          <w:strike/>
          <w:color w:val="C00000"/>
          <w:sz w:val="16"/>
          <w:szCs w:val="16"/>
          <w:u w:val="single"/>
        </w:rPr>
        <w:t>affecting</w:t>
      </w:r>
      <w:r w:rsidRPr="00AA2387">
        <w:rPr>
          <w:bCs/>
          <w:strike/>
          <w:color w:val="C00000"/>
          <w:spacing w:val="-3"/>
          <w:sz w:val="16"/>
          <w:szCs w:val="16"/>
          <w:u w:val="single"/>
        </w:rPr>
        <w:t xml:space="preserve"> </w:t>
      </w:r>
      <w:r w:rsidRPr="00AA2387">
        <w:rPr>
          <w:bCs/>
          <w:strike/>
          <w:color w:val="C00000"/>
          <w:sz w:val="16"/>
          <w:szCs w:val="16"/>
          <w:u w:val="single"/>
        </w:rPr>
        <w:t>a</w:t>
      </w:r>
      <w:r w:rsidRPr="00AA2387">
        <w:rPr>
          <w:bCs/>
          <w:strike/>
          <w:color w:val="C00000"/>
          <w:spacing w:val="-3"/>
          <w:sz w:val="16"/>
          <w:szCs w:val="16"/>
          <w:u w:val="single"/>
        </w:rPr>
        <w:t xml:space="preserve"> </w:t>
      </w:r>
      <w:r w:rsidRPr="00AA2387">
        <w:rPr>
          <w:bCs/>
          <w:strike/>
          <w:color w:val="C00000"/>
          <w:sz w:val="16"/>
          <w:szCs w:val="16"/>
          <w:u w:val="single"/>
        </w:rPr>
        <w:t>manufactured</w:t>
      </w:r>
      <w:r w:rsidRPr="00AA2387">
        <w:rPr>
          <w:bCs/>
          <w:strike/>
          <w:color w:val="C00000"/>
          <w:spacing w:val="-3"/>
          <w:sz w:val="16"/>
          <w:szCs w:val="16"/>
          <w:u w:val="single"/>
        </w:rPr>
        <w:t xml:space="preserve"> </w:t>
      </w:r>
      <w:r w:rsidRPr="00AA2387">
        <w:rPr>
          <w:bCs/>
          <w:strike/>
          <w:color w:val="C00000"/>
          <w:sz w:val="16"/>
          <w:szCs w:val="16"/>
          <w:u w:val="single"/>
        </w:rPr>
        <w:t>home</w:t>
      </w:r>
      <w:r w:rsidRPr="00AA2387">
        <w:rPr>
          <w:bCs/>
          <w:strike/>
          <w:color w:val="C00000"/>
          <w:spacing w:val="-3"/>
          <w:sz w:val="16"/>
          <w:szCs w:val="16"/>
          <w:u w:val="single"/>
        </w:rPr>
        <w:t xml:space="preserve"> </w:t>
      </w:r>
      <w:r w:rsidRPr="00AA2387">
        <w:rPr>
          <w:bCs/>
          <w:strike/>
          <w:color w:val="C00000"/>
          <w:sz w:val="16"/>
          <w:szCs w:val="16"/>
          <w:u w:val="single"/>
        </w:rPr>
        <w:t>or</w:t>
      </w:r>
      <w:r w:rsidRPr="00AA2387">
        <w:rPr>
          <w:bCs/>
          <w:strike/>
          <w:color w:val="C00000"/>
          <w:spacing w:val="-2"/>
          <w:sz w:val="16"/>
          <w:szCs w:val="16"/>
          <w:u w:val="single"/>
        </w:rPr>
        <w:t xml:space="preserve"> </w:t>
      </w:r>
      <w:r w:rsidRPr="00AA2387">
        <w:rPr>
          <w:bCs/>
          <w:strike/>
          <w:color w:val="C00000"/>
          <w:sz w:val="16"/>
          <w:szCs w:val="16"/>
          <w:u w:val="single"/>
        </w:rPr>
        <w:t>mobile</w:t>
      </w:r>
      <w:r w:rsidRPr="00AA2387">
        <w:rPr>
          <w:bCs/>
          <w:strike/>
          <w:color w:val="C00000"/>
          <w:spacing w:val="-3"/>
          <w:sz w:val="16"/>
          <w:szCs w:val="16"/>
          <w:u w:val="single"/>
        </w:rPr>
        <w:t xml:space="preserve"> </w:t>
      </w:r>
      <w:r w:rsidRPr="00AA2387">
        <w:rPr>
          <w:bCs/>
          <w:strike/>
          <w:color w:val="C00000"/>
          <w:sz w:val="16"/>
          <w:szCs w:val="16"/>
          <w:u w:val="single"/>
        </w:rPr>
        <w:t>home</w:t>
      </w:r>
      <w:r w:rsidRPr="00AA2387">
        <w:rPr>
          <w:bCs/>
          <w:strike/>
          <w:color w:val="C00000"/>
          <w:spacing w:val="-3"/>
          <w:sz w:val="16"/>
          <w:szCs w:val="16"/>
          <w:u w:val="single"/>
        </w:rPr>
        <w:t xml:space="preserve"> </w:t>
      </w:r>
      <w:r w:rsidRPr="00AA2387">
        <w:rPr>
          <w:bCs/>
          <w:strike/>
          <w:color w:val="C00000"/>
          <w:sz w:val="16"/>
          <w:szCs w:val="16"/>
          <w:u w:val="single"/>
        </w:rPr>
        <w:t>park,</w:t>
      </w:r>
      <w:r w:rsidRPr="00AA2387">
        <w:rPr>
          <w:bCs/>
          <w:strike/>
          <w:color w:val="C00000"/>
          <w:spacing w:val="-3"/>
          <w:sz w:val="16"/>
          <w:szCs w:val="16"/>
          <w:u w:val="single"/>
        </w:rPr>
        <w:t xml:space="preserve"> </w:t>
      </w:r>
      <w:r w:rsidRPr="00AA2387">
        <w:rPr>
          <w:bCs/>
          <w:strike/>
          <w:color w:val="C00000"/>
          <w:sz w:val="16"/>
          <w:szCs w:val="16"/>
          <w:u w:val="single"/>
        </w:rPr>
        <w:t>all</w:t>
      </w:r>
      <w:r w:rsidRPr="00AA2387">
        <w:rPr>
          <w:bCs/>
          <w:strike/>
          <w:color w:val="C00000"/>
          <w:spacing w:val="-3"/>
          <w:sz w:val="16"/>
          <w:szCs w:val="16"/>
          <w:u w:val="single"/>
        </w:rPr>
        <w:t xml:space="preserve"> </w:t>
      </w:r>
      <w:r w:rsidRPr="00AA2387">
        <w:rPr>
          <w:bCs/>
          <w:strike/>
          <w:color w:val="C00000"/>
          <w:sz w:val="16"/>
          <w:szCs w:val="16"/>
          <w:u w:val="single"/>
        </w:rPr>
        <w:t>mailing</w:t>
      </w:r>
      <w:r w:rsidRPr="00AA2387">
        <w:rPr>
          <w:bCs/>
          <w:strike/>
          <w:color w:val="C00000"/>
          <w:spacing w:val="-3"/>
          <w:sz w:val="16"/>
          <w:szCs w:val="16"/>
          <w:u w:val="single"/>
        </w:rPr>
        <w:t xml:space="preserve"> </w:t>
      </w:r>
      <w:r w:rsidRPr="00AA2387">
        <w:rPr>
          <w:bCs/>
          <w:strike/>
          <w:color w:val="C00000"/>
          <w:sz w:val="16"/>
          <w:szCs w:val="16"/>
          <w:u w:val="single"/>
        </w:rPr>
        <w:t>addresses</w:t>
      </w:r>
      <w:r w:rsidRPr="00AA2387">
        <w:rPr>
          <w:bCs/>
          <w:strike/>
          <w:color w:val="C00000"/>
          <w:spacing w:val="-2"/>
          <w:sz w:val="16"/>
          <w:szCs w:val="16"/>
          <w:u w:val="single"/>
        </w:rPr>
        <w:t xml:space="preserve"> </w:t>
      </w:r>
      <w:r w:rsidRPr="00AA2387">
        <w:rPr>
          <w:bCs/>
          <w:strike/>
          <w:color w:val="C00000"/>
          <w:sz w:val="16"/>
          <w:szCs w:val="16"/>
          <w:u w:val="single"/>
        </w:rPr>
        <w:t>within the park, in accordance with ORS 227.175.</w:t>
      </w:r>
    </w:p>
    <w:p w14:paraId="6C18BBB7" w14:textId="77777777" w:rsidR="00A61089" w:rsidRPr="00AA2387" w:rsidRDefault="00A61089" w:rsidP="00F01BB2">
      <w:pPr>
        <w:pStyle w:val="Style10"/>
        <w:numPr>
          <w:ilvl w:val="4"/>
          <w:numId w:val="2021"/>
        </w:numPr>
        <w:spacing w:after="0" w:line="240" w:lineRule="auto"/>
        <w:rPr>
          <w:strike/>
          <w:sz w:val="16"/>
          <w:szCs w:val="16"/>
        </w:rPr>
      </w:pPr>
      <w:r w:rsidRPr="00AA2387">
        <w:rPr>
          <w:strike/>
          <w:sz w:val="16"/>
          <w:szCs w:val="16"/>
        </w:rPr>
        <w:t>At</w:t>
      </w:r>
      <w:r w:rsidRPr="00AA2387">
        <w:rPr>
          <w:strike/>
          <w:spacing w:val="-3"/>
          <w:sz w:val="16"/>
          <w:szCs w:val="16"/>
        </w:rPr>
        <w:t xml:space="preserve"> </w:t>
      </w:r>
      <w:r w:rsidRPr="00AA2387">
        <w:rPr>
          <w:strike/>
          <w:sz w:val="16"/>
          <w:szCs w:val="16"/>
        </w:rPr>
        <w:t>least</w:t>
      </w:r>
      <w:r w:rsidRPr="00AA2387">
        <w:rPr>
          <w:strike/>
          <w:spacing w:val="-3"/>
          <w:sz w:val="16"/>
          <w:szCs w:val="16"/>
        </w:rPr>
        <w:t xml:space="preserve"> </w:t>
      </w:r>
      <w:r w:rsidRPr="00AA2387">
        <w:rPr>
          <w:strike/>
          <w:sz w:val="16"/>
          <w:szCs w:val="16"/>
        </w:rPr>
        <w:t>10</w:t>
      </w:r>
      <w:r w:rsidRPr="00AA2387">
        <w:rPr>
          <w:strike/>
          <w:spacing w:val="-3"/>
          <w:sz w:val="16"/>
          <w:szCs w:val="16"/>
        </w:rPr>
        <w:t xml:space="preserve"> </w:t>
      </w:r>
      <w:r w:rsidRPr="00AA2387">
        <w:rPr>
          <w:strike/>
          <w:sz w:val="16"/>
          <w:szCs w:val="16"/>
        </w:rPr>
        <w:t>days</w:t>
      </w:r>
      <w:r w:rsidRPr="00AA2387">
        <w:rPr>
          <w:strike/>
          <w:spacing w:val="-3"/>
          <w:sz w:val="16"/>
          <w:szCs w:val="16"/>
        </w:rPr>
        <w:t xml:space="preserve"> </w:t>
      </w:r>
      <w:r w:rsidRPr="00AA2387">
        <w:rPr>
          <w:strike/>
          <w:sz w:val="16"/>
          <w:szCs w:val="16"/>
        </w:rPr>
        <w:t>before</w:t>
      </w:r>
      <w:r w:rsidRPr="00AA2387">
        <w:rPr>
          <w:strike/>
          <w:spacing w:val="-3"/>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scheduled</w:t>
      </w:r>
      <w:r w:rsidRPr="00AA2387">
        <w:rPr>
          <w:strike/>
          <w:spacing w:val="-2"/>
          <w:sz w:val="16"/>
          <w:szCs w:val="16"/>
        </w:rPr>
        <w:t xml:space="preserve"> </w:t>
      </w:r>
      <w:r w:rsidRPr="00AA2387">
        <w:rPr>
          <w:strike/>
          <w:sz w:val="16"/>
          <w:szCs w:val="16"/>
        </w:rPr>
        <w:t>City</w:t>
      </w:r>
      <w:r w:rsidRPr="00AA2387">
        <w:rPr>
          <w:strike/>
          <w:spacing w:val="-3"/>
          <w:sz w:val="16"/>
          <w:szCs w:val="16"/>
        </w:rPr>
        <w:t xml:space="preserve"> </w:t>
      </w:r>
      <w:r w:rsidRPr="00AA2387">
        <w:rPr>
          <w:strike/>
          <w:sz w:val="16"/>
          <w:szCs w:val="16"/>
        </w:rPr>
        <w:t>Council</w:t>
      </w:r>
      <w:r w:rsidRPr="00AA2387">
        <w:rPr>
          <w:strike/>
          <w:spacing w:val="-5"/>
          <w:sz w:val="16"/>
          <w:szCs w:val="16"/>
        </w:rPr>
        <w:t xml:space="preserve"> </w:t>
      </w:r>
      <w:r w:rsidRPr="00AA2387">
        <w:rPr>
          <w:strike/>
          <w:sz w:val="16"/>
          <w:szCs w:val="16"/>
        </w:rPr>
        <w:t>public</w:t>
      </w:r>
      <w:r w:rsidRPr="00AA2387">
        <w:rPr>
          <w:strike/>
          <w:spacing w:val="-3"/>
          <w:sz w:val="16"/>
          <w:szCs w:val="16"/>
        </w:rPr>
        <w:t xml:space="preserve"> </w:t>
      </w:r>
      <w:r w:rsidRPr="00AA2387">
        <w:rPr>
          <w:strike/>
          <w:sz w:val="16"/>
          <w:szCs w:val="16"/>
        </w:rPr>
        <w:t>hearing</w:t>
      </w:r>
      <w:r w:rsidRPr="00AA2387">
        <w:rPr>
          <w:strike/>
          <w:spacing w:val="-3"/>
          <w:sz w:val="16"/>
          <w:szCs w:val="16"/>
        </w:rPr>
        <w:t xml:space="preserve"> </w:t>
      </w:r>
      <w:r w:rsidRPr="00AA2387">
        <w:rPr>
          <w:strike/>
          <w:sz w:val="16"/>
          <w:szCs w:val="16"/>
        </w:rPr>
        <w:t>date,</w:t>
      </w:r>
      <w:r w:rsidRPr="00AA2387">
        <w:rPr>
          <w:strike/>
          <w:spacing w:val="-3"/>
          <w:sz w:val="16"/>
          <w:szCs w:val="16"/>
        </w:rPr>
        <w:t xml:space="preserve"> </w:t>
      </w:r>
      <w:r w:rsidRPr="00AA2387">
        <w:rPr>
          <w:strike/>
          <w:sz w:val="16"/>
          <w:szCs w:val="16"/>
        </w:rPr>
        <w:t>public</w:t>
      </w:r>
      <w:r w:rsidRPr="00AA2387">
        <w:rPr>
          <w:strike/>
          <w:spacing w:val="-3"/>
          <w:sz w:val="16"/>
          <w:szCs w:val="16"/>
        </w:rPr>
        <w:t xml:space="preserve"> </w:t>
      </w:r>
      <w:r w:rsidRPr="00AA2387">
        <w:rPr>
          <w:strike/>
          <w:sz w:val="16"/>
          <w:szCs w:val="16"/>
        </w:rPr>
        <w:t>notice</w:t>
      </w:r>
      <w:r w:rsidRPr="00AA2387">
        <w:rPr>
          <w:strike/>
          <w:spacing w:val="-3"/>
          <w:sz w:val="16"/>
          <w:szCs w:val="16"/>
        </w:rPr>
        <w:t xml:space="preserve"> </w:t>
      </w:r>
      <w:r w:rsidRPr="00AA2387">
        <w:rPr>
          <w:strike/>
          <w:sz w:val="16"/>
          <w:szCs w:val="16"/>
        </w:rPr>
        <w:t>shall</w:t>
      </w:r>
      <w:r w:rsidRPr="00AA2387">
        <w:rPr>
          <w:strike/>
          <w:spacing w:val="-2"/>
          <w:sz w:val="16"/>
          <w:szCs w:val="16"/>
        </w:rPr>
        <w:t xml:space="preserve"> </w:t>
      </w:r>
      <w:r w:rsidRPr="00AA2387">
        <w:rPr>
          <w:strike/>
          <w:sz w:val="16"/>
          <w:szCs w:val="16"/>
        </w:rPr>
        <w:t>be</w:t>
      </w:r>
      <w:r w:rsidRPr="00AA2387">
        <w:rPr>
          <w:strike/>
          <w:spacing w:val="-3"/>
          <w:sz w:val="16"/>
          <w:szCs w:val="16"/>
        </w:rPr>
        <w:t xml:space="preserve"> </w:t>
      </w:r>
      <w:r w:rsidRPr="00AA2387">
        <w:rPr>
          <w:strike/>
          <w:sz w:val="16"/>
          <w:szCs w:val="16"/>
        </w:rPr>
        <w:t>published in a newspaper of general circulation in the city.</w:t>
      </w:r>
    </w:p>
    <w:p w14:paraId="1C9AB9E1" w14:textId="77777777" w:rsidR="00A61089" w:rsidRPr="00AA2387" w:rsidRDefault="00A61089" w:rsidP="00F01BB2">
      <w:pPr>
        <w:pStyle w:val="Style10"/>
        <w:numPr>
          <w:ilvl w:val="4"/>
          <w:numId w:val="2021"/>
        </w:numPr>
        <w:spacing w:after="0" w:line="240" w:lineRule="auto"/>
        <w:rPr>
          <w:strike/>
          <w:sz w:val="16"/>
          <w:szCs w:val="16"/>
        </w:rPr>
      </w:pPr>
      <w:r w:rsidRPr="00AA2387">
        <w:rPr>
          <w:strike/>
          <w:sz w:val="16"/>
          <w:szCs w:val="16"/>
        </w:rPr>
        <w:t>For</w:t>
      </w:r>
      <w:r w:rsidRPr="00AA2387">
        <w:rPr>
          <w:strike/>
          <w:spacing w:val="-3"/>
          <w:sz w:val="16"/>
          <w:szCs w:val="16"/>
        </w:rPr>
        <w:t xml:space="preserve"> </w:t>
      </w:r>
      <w:r w:rsidRPr="00AA2387">
        <w:rPr>
          <w:strike/>
          <w:sz w:val="16"/>
          <w:szCs w:val="16"/>
        </w:rPr>
        <w:t>each</w:t>
      </w:r>
      <w:r w:rsidRPr="00AA2387">
        <w:rPr>
          <w:strike/>
          <w:spacing w:val="-3"/>
          <w:sz w:val="16"/>
          <w:szCs w:val="16"/>
        </w:rPr>
        <w:t xml:space="preserve"> </w:t>
      </w:r>
      <w:r w:rsidRPr="00AA2387">
        <w:rPr>
          <w:strike/>
          <w:sz w:val="16"/>
          <w:szCs w:val="16"/>
        </w:rPr>
        <w:t>mailing</w:t>
      </w:r>
      <w:r w:rsidRPr="00AA2387">
        <w:rPr>
          <w:strike/>
          <w:spacing w:val="-3"/>
          <w:sz w:val="16"/>
          <w:szCs w:val="16"/>
        </w:rPr>
        <w:t xml:space="preserve"> </w:t>
      </w:r>
      <w:r w:rsidRPr="00AA2387">
        <w:rPr>
          <w:strike/>
          <w:sz w:val="16"/>
          <w:szCs w:val="16"/>
        </w:rPr>
        <w:t>and</w:t>
      </w:r>
      <w:r w:rsidRPr="00AA2387">
        <w:rPr>
          <w:strike/>
          <w:spacing w:val="-3"/>
          <w:sz w:val="16"/>
          <w:szCs w:val="16"/>
        </w:rPr>
        <w:t xml:space="preserve"> </w:t>
      </w:r>
      <w:r w:rsidRPr="00AA2387">
        <w:rPr>
          <w:strike/>
          <w:sz w:val="16"/>
          <w:szCs w:val="16"/>
        </w:rPr>
        <w:t>publication</w:t>
      </w:r>
      <w:r w:rsidRPr="00AA2387">
        <w:rPr>
          <w:strike/>
          <w:spacing w:val="-3"/>
          <w:sz w:val="16"/>
          <w:szCs w:val="16"/>
        </w:rPr>
        <w:t xml:space="preserve"> </w:t>
      </w:r>
      <w:r w:rsidRPr="00AA2387">
        <w:rPr>
          <w:strike/>
          <w:sz w:val="16"/>
          <w:szCs w:val="16"/>
        </w:rPr>
        <w:t>of</w:t>
      </w:r>
      <w:r w:rsidRPr="00AA2387">
        <w:rPr>
          <w:strike/>
          <w:spacing w:val="-3"/>
          <w:sz w:val="16"/>
          <w:szCs w:val="16"/>
        </w:rPr>
        <w:t xml:space="preserve"> </w:t>
      </w:r>
      <w:r w:rsidRPr="00AA2387">
        <w:rPr>
          <w:strike/>
          <w:sz w:val="16"/>
          <w:szCs w:val="16"/>
        </w:rPr>
        <w:t>notice,</w:t>
      </w:r>
      <w:r w:rsidRPr="00AA2387">
        <w:rPr>
          <w:strike/>
          <w:spacing w:val="-3"/>
          <w:sz w:val="16"/>
          <w:szCs w:val="16"/>
        </w:rPr>
        <w:t xml:space="preserve"> </w:t>
      </w:r>
      <w:r w:rsidRPr="00AA2387">
        <w:rPr>
          <w:strike/>
          <w:sz w:val="16"/>
          <w:szCs w:val="16"/>
        </w:rPr>
        <w:t>the</w:t>
      </w:r>
      <w:r w:rsidRPr="00AA2387">
        <w:rPr>
          <w:strike/>
          <w:spacing w:val="-3"/>
          <w:sz w:val="16"/>
          <w:szCs w:val="16"/>
        </w:rPr>
        <w:t xml:space="preserve"> </w:t>
      </w:r>
      <w:r w:rsidRPr="00AA2387">
        <w:rPr>
          <w:strike/>
          <w:sz w:val="16"/>
          <w:szCs w:val="16"/>
        </w:rPr>
        <w:t>City</w:t>
      </w:r>
      <w:r w:rsidRPr="00AA2387">
        <w:rPr>
          <w:strike/>
          <w:spacing w:val="-3"/>
          <w:sz w:val="16"/>
          <w:szCs w:val="16"/>
        </w:rPr>
        <w:t xml:space="preserve"> </w:t>
      </w:r>
      <w:r w:rsidRPr="00AA2387">
        <w:rPr>
          <w:strike/>
          <w:sz w:val="16"/>
          <w:szCs w:val="16"/>
        </w:rPr>
        <w:t>Planning</w:t>
      </w:r>
      <w:r w:rsidRPr="00AA2387">
        <w:rPr>
          <w:strike/>
          <w:spacing w:val="-3"/>
          <w:sz w:val="16"/>
          <w:szCs w:val="16"/>
        </w:rPr>
        <w:t xml:space="preserve"> </w:t>
      </w:r>
      <w:r w:rsidRPr="00AA2387">
        <w:rPr>
          <w:strike/>
          <w:sz w:val="16"/>
          <w:szCs w:val="16"/>
        </w:rPr>
        <w:t>Official</w:t>
      </w:r>
      <w:r w:rsidRPr="00AA2387">
        <w:rPr>
          <w:strike/>
          <w:spacing w:val="-3"/>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keep</w:t>
      </w:r>
      <w:r w:rsidRPr="00AA2387">
        <w:rPr>
          <w:strike/>
          <w:spacing w:val="-3"/>
          <w:sz w:val="16"/>
          <w:szCs w:val="16"/>
        </w:rPr>
        <w:t xml:space="preserve"> </w:t>
      </w:r>
      <w:r w:rsidRPr="00AA2387">
        <w:rPr>
          <w:strike/>
          <w:sz w:val="16"/>
          <w:szCs w:val="16"/>
        </w:rPr>
        <w:t>an</w:t>
      </w:r>
      <w:r w:rsidRPr="00AA2387">
        <w:rPr>
          <w:strike/>
          <w:spacing w:val="-3"/>
          <w:sz w:val="16"/>
          <w:szCs w:val="16"/>
        </w:rPr>
        <w:t xml:space="preserve"> </w:t>
      </w:r>
      <w:r w:rsidRPr="00AA2387">
        <w:rPr>
          <w:strike/>
          <w:sz w:val="16"/>
          <w:szCs w:val="16"/>
        </w:rPr>
        <w:t>affidavit</w:t>
      </w:r>
      <w:r w:rsidRPr="00AA2387">
        <w:rPr>
          <w:strike/>
          <w:spacing w:val="-3"/>
          <w:sz w:val="16"/>
          <w:szCs w:val="16"/>
        </w:rPr>
        <w:t xml:space="preserve"> </w:t>
      </w:r>
      <w:r w:rsidRPr="00AA2387">
        <w:rPr>
          <w:strike/>
          <w:sz w:val="16"/>
          <w:szCs w:val="16"/>
        </w:rPr>
        <w:t>of mailing/publication in the record.</w:t>
      </w:r>
    </w:p>
    <w:bookmarkEnd w:id="440"/>
    <w:p w14:paraId="50A62DB6" w14:textId="34E84249" w:rsidR="00A61089" w:rsidRPr="00AA2387" w:rsidRDefault="00A61089" w:rsidP="00F01BB2">
      <w:pPr>
        <w:pStyle w:val="Style9"/>
        <w:numPr>
          <w:ilvl w:val="3"/>
          <w:numId w:val="2021"/>
        </w:numPr>
        <w:spacing w:after="0" w:line="240" w:lineRule="auto"/>
        <w:rPr>
          <w:strike/>
          <w:sz w:val="16"/>
          <w:szCs w:val="16"/>
        </w:rPr>
      </w:pPr>
      <w:r w:rsidRPr="00AA2387">
        <w:rPr>
          <w:strike/>
          <w:sz w:val="16"/>
          <w:szCs w:val="16"/>
        </w:rPr>
        <w:t>Final</w:t>
      </w:r>
      <w:r w:rsidRPr="00AA2387">
        <w:rPr>
          <w:strike/>
          <w:spacing w:val="-3"/>
          <w:sz w:val="16"/>
          <w:szCs w:val="16"/>
        </w:rPr>
        <w:t xml:space="preserve"> </w:t>
      </w:r>
      <w:r w:rsidRPr="00AA2387">
        <w:rPr>
          <w:strike/>
          <w:sz w:val="16"/>
          <w:szCs w:val="16"/>
        </w:rPr>
        <w:t>Decision</w:t>
      </w:r>
      <w:r w:rsidRPr="00AA2387">
        <w:rPr>
          <w:strike/>
          <w:spacing w:val="-3"/>
          <w:sz w:val="16"/>
          <w:szCs w:val="16"/>
        </w:rPr>
        <w:t xml:space="preserve"> </w:t>
      </w:r>
      <w:r w:rsidRPr="00AA2387">
        <w:rPr>
          <w:strike/>
          <w:sz w:val="16"/>
          <w:szCs w:val="16"/>
        </w:rPr>
        <w:t>and</w:t>
      </w:r>
      <w:r w:rsidRPr="00AA2387">
        <w:rPr>
          <w:strike/>
          <w:spacing w:val="-3"/>
          <w:sz w:val="16"/>
          <w:szCs w:val="16"/>
        </w:rPr>
        <w:t xml:space="preserve"> </w:t>
      </w:r>
      <w:r w:rsidRPr="00AA2387">
        <w:rPr>
          <w:strike/>
          <w:sz w:val="16"/>
          <w:szCs w:val="16"/>
        </w:rPr>
        <w:t>Effective</w:t>
      </w:r>
      <w:r w:rsidRPr="00AA2387">
        <w:rPr>
          <w:strike/>
          <w:spacing w:val="-3"/>
          <w:sz w:val="16"/>
          <w:szCs w:val="16"/>
        </w:rPr>
        <w:t xml:space="preserve"> </w:t>
      </w:r>
      <w:r w:rsidRPr="00AA2387">
        <w:rPr>
          <w:strike/>
          <w:sz w:val="16"/>
          <w:szCs w:val="16"/>
        </w:rPr>
        <w:t>Date.</w:t>
      </w:r>
      <w:r w:rsidRPr="00AA2387">
        <w:rPr>
          <w:strike/>
          <w:spacing w:val="-5"/>
          <w:sz w:val="16"/>
          <w:szCs w:val="16"/>
        </w:rPr>
        <w:t xml:space="preserve"> </w:t>
      </w:r>
      <w:r w:rsidRPr="00AA2387">
        <w:rPr>
          <w:strike/>
          <w:sz w:val="16"/>
          <w:szCs w:val="16"/>
        </w:rPr>
        <w:t>A</w:t>
      </w:r>
      <w:r w:rsidRPr="00AA2387">
        <w:rPr>
          <w:strike/>
          <w:spacing w:val="-3"/>
          <w:sz w:val="16"/>
          <w:szCs w:val="16"/>
        </w:rPr>
        <w:t xml:space="preserve"> </w:t>
      </w:r>
      <w:r w:rsidRPr="00AA2387">
        <w:rPr>
          <w:strike/>
          <w:sz w:val="16"/>
          <w:szCs w:val="16"/>
        </w:rPr>
        <w:t>Legislative</w:t>
      </w:r>
      <w:r w:rsidRPr="00AA2387">
        <w:rPr>
          <w:strike/>
          <w:spacing w:val="-2"/>
          <w:sz w:val="16"/>
          <w:szCs w:val="16"/>
        </w:rPr>
        <w:t xml:space="preserve"> </w:t>
      </w:r>
      <w:r w:rsidRPr="00AA2387">
        <w:rPr>
          <w:strike/>
          <w:sz w:val="16"/>
          <w:szCs w:val="16"/>
        </w:rPr>
        <w:t>Land</w:t>
      </w:r>
      <w:r w:rsidRPr="00AA2387">
        <w:rPr>
          <w:strike/>
          <w:spacing w:val="-3"/>
          <w:sz w:val="16"/>
          <w:szCs w:val="16"/>
        </w:rPr>
        <w:t xml:space="preserve"> </w:t>
      </w:r>
      <w:r w:rsidRPr="00AA2387">
        <w:rPr>
          <w:strike/>
          <w:sz w:val="16"/>
          <w:szCs w:val="16"/>
        </w:rPr>
        <w:t>Use</w:t>
      </w:r>
      <w:r w:rsidRPr="00AA2387">
        <w:rPr>
          <w:strike/>
          <w:spacing w:val="-3"/>
          <w:sz w:val="16"/>
          <w:szCs w:val="16"/>
        </w:rPr>
        <w:t xml:space="preserve"> </w:t>
      </w:r>
      <w:r w:rsidRPr="00AA2387">
        <w:rPr>
          <w:strike/>
          <w:sz w:val="16"/>
          <w:szCs w:val="16"/>
        </w:rPr>
        <w:t>decision,</w:t>
      </w:r>
      <w:r w:rsidRPr="00AA2387">
        <w:rPr>
          <w:strike/>
          <w:spacing w:val="-3"/>
          <w:sz w:val="16"/>
          <w:szCs w:val="16"/>
        </w:rPr>
        <w:t xml:space="preserve"> </w:t>
      </w:r>
      <w:r w:rsidRPr="00AA2387">
        <w:rPr>
          <w:strike/>
          <w:sz w:val="16"/>
          <w:szCs w:val="16"/>
        </w:rPr>
        <w:t>if</w:t>
      </w:r>
      <w:r w:rsidRPr="00AA2387">
        <w:rPr>
          <w:strike/>
          <w:spacing w:val="-3"/>
          <w:sz w:val="16"/>
          <w:szCs w:val="16"/>
        </w:rPr>
        <w:t xml:space="preserve"> </w:t>
      </w:r>
      <w:r w:rsidRPr="00AA2387">
        <w:rPr>
          <w:strike/>
          <w:sz w:val="16"/>
          <w:szCs w:val="16"/>
        </w:rPr>
        <w:t>approved,</w:t>
      </w:r>
      <w:r w:rsidRPr="00AA2387">
        <w:rPr>
          <w:strike/>
          <w:spacing w:val="-3"/>
          <w:sz w:val="16"/>
          <w:szCs w:val="16"/>
        </w:rPr>
        <w:t xml:space="preserve"> </w:t>
      </w:r>
      <w:r w:rsidRPr="00AA2387">
        <w:rPr>
          <w:strike/>
          <w:sz w:val="16"/>
          <w:szCs w:val="16"/>
        </w:rPr>
        <w:t>shall</w:t>
      </w:r>
      <w:r w:rsidRPr="00AA2387">
        <w:rPr>
          <w:strike/>
          <w:spacing w:val="-3"/>
          <w:sz w:val="16"/>
          <w:szCs w:val="16"/>
        </w:rPr>
        <w:t xml:space="preserve"> </w:t>
      </w:r>
      <w:r w:rsidRPr="00AA2387">
        <w:rPr>
          <w:strike/>
          <w:sz w:val="16"/>
          <w:szCs w:val="16"/>
        </w:rPr>
        <w:t>take</w:t>
      </w:r>
      <w:r w:rsidRPr="00AA2387">
        <w:rPr>
          <w:strike/>
          <w:spacing w:val="-3"/>
          <w:sz w:val="16"/>
          <w:szCs w:val="16"/>
        </w:rPr>
        <w:t xml:space="preserve"> </w:t>
      </w:r>
      <w:proofErr w:type="gramStart"/>
      <w:r w:rsidRPr="00AA2387">
        <w:rPr>
          <w:strike/>
          <w:sz w:val="16"/>
          <w:szCs w:val="16"/>
        </w:rPr>
        <w:t>effect</w:t>
      </w:r>
      <w:proofErr w:type="gramEnd"/>
      <w:r w:rsidRPr="00AA2387">
        <w:rPr>
          <w:strike/>
          <w:spacing w:val="-3"/>
          <w:sz w:val="16"/>
          <w:szCs w:val="16"/>
        </w:rPr>
        <w:t xml:space="preserve"> </w:t>
      </w:r>
      <w:r w:rsidRPr="00AA2387">
        <w:rPr>
          <w:strike/>
          <w:sz w:val="16"/>
          <w:szCs w:val="16"/>
        </w:rPr>
        <w:t>and</w:t>
      </w:r>
      <w:r w:rsidRPr="00AA2387">
        <w:rPr>
          <w:strike/>
          <w:spacing w:val="-3"/>
          <w:sz w:val="16"/>
          <w:szCs w:val="16"/>
        </w:rPr>
        <w:t xml:space="preserve"> </w:t>
      </w:r>
      <w:r w:rsidRPr="00AA2387">
        <w:rPr>
          <w:strike/>
          <w:sz w:val="16"/>
          <w:szCs w:val="16"/>
        </w:rPr>
        <w:t>shall become</w:t>
      </w:r>
      <w:r w:rsidRPr="00AA2387">
        <w:rPr>
          <w:strike/>
          <w:spacing w:val="-2"/>
          <w:sz w:val="16"/>
          <w:szCs w:val="16"/>
        </w:rPr>
        <w:t xml:space="preserve"> </w:t>
      </w:r>
      <w:r w:rsidRPr="00AA2387">
        <w:rPr>
          <w:strike/>
          <w:sz w:val="16"/>
          <w:szCs w:val="16"/>
        </w:rPr>
        <w:t>final</w:t>
      </w:r>
      <w:r w:rsidRPr="00AA2387">
        <w:rPr>
          <w:strike/>
          <w:spacing w:val="-2"/>
          <w:sz w:val="16"/>
          <w:szCs w:val="16"/>
        </w:rPr>
        <w:t xml:space="preserve"> </w:t>
      </w:r>
      <w:r w:rsidRPr="00AA2387">
        <w:rPr>
          <w:strike/>
          <w:sz w:val="16"/>
          <w:szCs w:val="16"/>
        </w:rPr>
        <w:t>as</w:t>
      </w:r>
      <w:r w:rsidRPr="00AA2387">
        <w:rPr>
          <w:strike/>
          <w:spacing w:val="-2"/>
          <w:sz w:val="16"/>
          <w:szCs w:val="16"/>
        </w:rPr>
        <w:t xml:space="preserve"> </w:t>
      </w:r>
      <w:r w:rsidRPr="00AA2387">
        <w:rPr>
          <w:strike/>
          <w:sz w:val="16"/>
          <w:szCs w:val="16"/>
        </w:rPr>
        <w:t>specified</w:t>
      </w:r>
      <w:r w:rsidRPr="00AA2387">
        <w:rPr>
          <w:strike/>
          <w:spacing w:val="-1"/>
          <w:sz w:val="16"/>
          <w:szCs w:val="16"/>
        </w:rPr>
        <w:t xml:space="preserve"> </w:t>
      </w:r>
      <w:r w:rsidRPr="00AA2387">
        <w:rPr>
          <w:strike/>
          <w:sz w:val="16"/>
          <w:szCs w:val="16"/>
        </w:rPr>
        <w:t>in</w:t>
      </w:r>
      <w:r w:rsidRPr="00AA2387">
        <w:rPr>
          <w:strike/>
          <w:spacing w:val="-2"/>
          <w:sz w:val="16"/>
          <w:szCs w:val="16"/>
        </w:rPr>
        <w:t xml:space="preserve"> </w:t>
      </w:r>
      <w:r w:rsidRPr="00AA2387">
        <w:rPr>
          <w:strike/>
          <w:sz w:val="16"/>
          <w:szCs w:val="16"/>
        </w:rPr>
        <w:t>the</w:t>
      </w:r>
      <w:r w:rsidRPr="00AA2387">
        <w:rPr>
          <w:strike/>
          <w:spacing w:val="-2"/>
          <w:sz w:val="16"/>
          <w:szCs w:val="16"/>
        </w:rPr>
        <w:t xml:space="preserve"> </w:t>
      </w:r>
      <w:r w:rsidRPr="00AA2387">
        <w:rPr>
          <w:strike/>
          <w:sz w:val="16"/>
          <w:szCs w:val="16"/>
        </w:rPr>
        <w:t>enacting</w:t>
      </w:r>
      <w:r w:rsidRPr="00AA2387">
        <w:rPr>
          <w:strike/>
          <w:spacing w:val="-3"/>
          <w:sz w:val="16"/>
          <w:szCs w:val="16"/>
        </w:rPr>
        <w:t xml:space="preserve"> </w:t>
      </w:r>
      <w:r w:rsidRPr="00AA2387">
        <w:rPr>
          <w:strike/>
          <w:sz w:val="16"/>
          <w:szCs w:val="16"/>
        </w:rPr>
        <w:t>ordinance</w:t>
      </w:r>
      <w:r w:rsidRPr="00AA2387">
        <w:rPr>
          <w:strike/>
          <w:spacing w:val="-2"/>
          <w:sz w:val="16"/>
          <w:szCs w:val="16"/>
        </w:rPr>
        <w:t xml:space="preserve"> </w:t>
      </w:r>
      <w:r w:rsidRPr="00AA2387">
        <w:rPr>
          <w:strike/>
          <w:sz w:val="16"/>
          <w:szCs w:val="16"/>
        </w:rPr>
        <w:t>or,</w:t>
      </w:r>
      <w:r w:rsidRPr="00AA2387">
        <w:rPr>
          <w:strike/>
          <w:spacing w:val="-3"/>
          <w:sz w:val="16"/>
          <w:szCs w:val="16"/>
        </w:rPr>
        <w:t xml:space="preserve"> </w:t>
      </w:r>
      <w:r w:rsidRPr="00AA2387">
        <w:rPr>
          <w:strike/>
          <w:sz w:val="16"/>
          <w:szCs w:val="16"/>
        </w:rPr>
        <w:t>if</w:t>
      </w:r>
      <w:r w:rsidRPr="00AA2387">
        <w:rPr>
          <w:strike/>
          <w:spacing w:val="-2"/>
          <w:sz w:val="16"/>
          <w:szCs w:val="16"/>
        </w:rPr>
        <w:t xml:space="preserve"> </w:t>
      </w:r>
      <w:r w:rsidRPr="00AA2387">
        <w:rPr>
          <w:strike/>
          <w:sz w:val="16"/>
          <w:szCs w:val="16"/>
        </w:rPr>
        <w:t>not</w:t>
      </w:r>
      <w:r w:rsidRPr="00AA2387">
        <w:rPr>
          <w:strike/>
          <w:spacing w:val="-2"/>
          <w:sz w:val="16"/>
          <w:szCs w:val="16"/>
        </w:rPr>
        <w:t xml:space="preserve"> </w:t>
      </w:r>
      <w:r w:rsidRPr="00AA2387">
        <w:rPr>
          <w:strike/>
          <w:sz w:val="16"/>
          <w:szCs w:val="16"/>
        </w:rPr>
        <w:t>approved,</w:t>
      </w:r>
      <w:r w:rsidRPr="00AA2387">
        <w:rPr>
          <w:strike/>
          <w:spacing w:val="-2"/>
          <w:sz w:val="16"/>
          <w:szCs w:val="16"/>
        </w:rPr>
        <w:t xml:space="preserve"> </w:t>
      </w:r>
      <w:r w:rsidRPr="00AA2387">
        <w:rPr>
          <w:strike/>
          <w:sz w:val="16"/>
          <w:szCs w:val="16"/>
        </w:rPr>
        <w:t>upon</w:t>
      </w:r>
      <w:r w:rsidRPr="00AA2387">
        <w:rPr>
          <w:strike/>
          <w:spacing w:val="-2"/>
          <w:sz w:val="16"/>
          <w:szCs w:val="16"/>
        </w:rPr>
        <w:t xml:space="preserve"> </w:t>
      </w:r>
      <w:r w:rsidRPr="00AA2387">
        <w:rPr>
          <w:strike/>
          <w:sz w:val="16"/>
          <w:szCs w:val="16"/>
        </w:rPr>
        <w:t>mailing</w:t>
      </w:r>
      <w:r w:rsidRPr="00AA2387">
        <w:rPr>
          <w:strike/>
          <w:spacing w:val="-2"/>
          <w:sz w:val="16"/>
          <w:szCs w:val="16"/>
        </w:rPr>
        <w:t xml:space="preserve"> </w:t>
      </w:r>
      <w:r w:rsidRPr="00AA2387">
        <w:rPr>
          <w:strike/>
          <w:sz w:val="16"/>
          <w:szCs w:val="16"/>
        </w:rPr>
        <w:t>of</w:t>
      </w:r>
      <w:r w:rsidRPr="00AA2387">
        <w:rPr>
          <w:strike/>
          <w:spacing w:val="-2"/>
          <w:sz w:val="16"/>
          <w:szCs w:val="16"/>
        </w:rPr>
        <w:t xml:space="preserve"> </w:t>
      </w:r>
      <w:r w:rsidRPr="00AA2387">
        <w:rPr>
          <w:strike/>
          <w:sz w:val="16"/>
          <w:szCs w:val="16"/>
        </w:rPr>
        <w:t>the</w:t>
      </w:r>
      <w:r w:rsidRPr="00AA2387">
        <w:rPr>
          <w:strike/>
          <w:spacing w:val="-2"/>
          <w:sz w:val="16"/>
          <w:szCs w:val="16"/>
        </w:rPr>
        <w:t xml:space="preserve"> </w:t>
      </w:r>
      <w:r w:rsidRPr="00AA2387">
        <w:rPr>
          <w:strike/>
          <w:sz w:val="16"/>
          <w:szCs w:val="16"/>
        </w:rPr>
        <w:t>notice</w:t>
      </w:r>
      <w:r w:rsidRPr="00AA2387">
        <w:rPr>
          <w:strike/>
          <w:spacing w:val="-2"/>
          <w:sz w:val="16"/>
          <w:szCs w:val="16"/>
        </w:rPr>
        <w:t xml:space="preserve"> </w:t>
      </w:r>
      <w:r w:rsidRPr="00AA2387">
        <w:rPr>
          <w:strike/>
          <w:sz w:val="16"/>
          <w:szCs w:val="16"/>
        </w:rPr>
        <w:t>of</w:t>
      </w:r>
      <w:r w:rsidRPr="00AA2387">
        <w:rPr>
          <w:strike/>
          <w:spacing w:val="-2"/>
          <w:sz w:val="16"/>
          <w:szCs w:val="16"/>
        </w:rPr>
        <w:t xml:space="preserve"> </w:t>
      </w:r>
      <w:r w:rsidRPr="00AA2387">
        <w:rPr>
          <w:strike/>
          <w:sz w:val="16"/>
          <w:szCs w:val="16"/>
        </w:rPr>
        <w:t>decision to the applicant. Notice of a Legislative Land Use decision shall be mailed to the applicant, all participants of record, and the Department of Land Conservation and Development within 20 business days after the City Council decision is filed with the City Planning Official. The City shall also provide notice to all persons as required by other applicable laws.</w:t>
      </w:r>
    </w:p>
    <w:p w14:paraId="6B18E320" w14:textId="77777777" w:rsidR="00D54F2F" w:rsidRPr="001718A1" w:rsidRDefault="00D54F2F" w:rsidP="005B53F4">
      <w:pPr>
        <w:pStyle w:val="Heading4"/>
        <w:numPr>
          <w:ilvl w:val="2"/>
          <w:numId w:val="2022"/>
        </w:numPr>
        <w:rPr>
          <w:b/>
          <w:bCs/>
          <w:color w:val="FF0000"/>
          <w:u w:val="single"/>
        </w:rPr>
      </w:pPr>
      <w:bookmarkStart w:id="441" w:name="_Toc106881895"/>
      <w:bookmarkStart w:id="442" w:name="_Hlk138254601"/>
      <w:r w:rsidRPr="001718A1">
        <w:rPr>
          <w:b/>
          <w:bCs/>
          <w:color w:val="FF0000"/>
          <w:u w:val="single"/>
        </w:rPr>
        <w:t xml:space="preserve">If the application if complete when first submitted, or the applicant submits the requested additional information within one hundred eighty days of the date the </w:t>
      </w:r>
      <w:r w:rsidRPr="001718A1">
        <w:rPr>
          <w:b/>
          <w:bCs/>
          <w:color w:val="FF0000"/>
          <w:u w:val="single"/>
        </w:rPr>
        <w:lastRenderedPageBreak/>
        <w:t>application was first submitted, approval or denial of the application shall be based upon the standards and criteria that were applicable at the time the application was first submitted.</w:t>
      </w:r>
    </w:p>
    <w:p w14:paraId="16AF96CE" w14:textId="461A8E27" w:rsidR="001718A1" w:rsidRPr="001718A1" w:rsidRDefault="00D54F2F" w:rsidP="005B53F4">
      <w:pPr>
        <w:pStyle w:val="Heading4"/>
        <w:numPr>
          <w:ilvl w:val="0"/>
          <w:numId w:val="0"/>
        </w:numPr>
        <w:ind w:left="1440"/>
        <w:rPr>
          <w:b/>
          <w:bCs/>
          <w:color w:val="FF0000"/>
          <w:u w:val="single"/>
        </w:rPr>
      </w:pPr>
      <w:r w:rsidRPr="001718A1">
        <w:rPr>
          <w:b/>
          <w:bCs/>
          <w:color w:val="FF0000"/>
          <w:u w:val="single"/>
        </w:rPr>
        <w:t xml:space="preserve">If an application for a permit is incomplete, the </w:t>
      </w:r>
      <w:r w:rsidR="005B53F4">
        <w:rPr>
          <w:b/>
          <w:bCs/>
          <w:color w:val="FF0000"/>
          <w:u w:val="single"/>
        </w:rPr>
        <w:t>C</w:t>
      </w:r>
      <w:r w:rsidRPr="001718A1">
        <w:rPr>
          <w:b/>
          <w:bCs/>
          <w:color w:val="FF0000"/>
          <w:u w:val="single"/>
        </w:rPr>
        <w:t xml:space="preserve">ity shall notify the applicant of the additional information required within thirty days of the receipt of the application. The applicant shall be given the opportunity to submit the additional information required. The application shall be deemed complete upon receipt of additional information required. If the applicant refuses to submit the required additional information, the application shall be deemed complete on the thirty-first day after the governing body first </w:t>
      </w:r>
      <w:proofErr w:type="gramStart"/>
      <w:r w:rsidRPr="001718A1">
        <w:rPr>
          <w:b/>
          <w:bCs/>
          <w:color w:val="FF0000"/>
          <w:u w:val="single"/>
        </w:rPr>
        <w:t>received</w:t>
      </w:r>
      <w:proofErr w:type="gramEnd"/>
      <w:r w:rsidRPr="001718A1">
        <w:rPr>
          <w:b/>
          <w:bCs/>
          <w:color w:val="FF0000"/>
          <w:u w:val="single"/>
        </w:rPr>
        <w:t xml:space="preserve"> the application.</w:t>
      </w:r>
    </w:p>
    <w:bookmarkEnd w:id="441"/>
    <w:bookmarkEnd w:id="442"/>
    <w:p w14:paraId="653F396A" w14:textId="458A8C6F" w:rsidR="001718A1" w:rsidRDefault="001718A1" w:rsidP="005B53F4">
      <w:pPr>
        <w:pStyle w:val="Heading4"/>
        <w:numPr>
          <w:ilvl w:val="2"/>
          <w:numId w:val="2022"/>
        </w:numPr>
        <w:ind w:left="1800"/>
      </w:pPr>
      <w:r w:rsidRPr="001424D7">
        <w:t>Authority and Review of the Planning Commission</w:t>
      </w:r>
    </w:p>
    <w:p w14:paraId="0EB782F3" w14:textId="2D799DB4" w:rsidR="002F05A3" w:rsidRDefault="002F05A3" w:rsidP="001718A1">
      <w:pPr>
        <w:pStyle w:val="Heading4"/>
        <w:numPr>
          <w:ilvl w:val="0"/>
          <w:numId w:val="0"/>
        </w:numPr>
        <w:ind w:left="1800"/>
      </w:pPr>
      <w:r w:rsidRPr="001424D7">
        <w:t xml:space="preserve">The Planning Commission is responsible for the administration of the Article, with the assistance of the City Recorder, Public Works Superintendent, City Planner, City Engineer, or other City staff. Planning Commission Review shall be carried out at a public hearing consistent with the hearing requirements of Bay City Development Ordinance </w:t>
      </w:r>
      <w:r w:rsidR="003B1F3D">
        <w:rPr>
          <w:color w:val="C00000"/>
          <w:u w:val="single"/>
        </w:rPr>
        <w:t>Section 7.</w:t>
      </w:r>
      <w:r w:rsidR="00D82F87">
        <w:rPr>
          <w:color w:val="C00000"/>
          <w:u w:val="single"/>
        </w:rPr>
        <w:t>12</w:t>
      </w:r>
      <w:r w:rsidRPr="001424D7">
        <w:t>. (Amended Ord. #630, 05-07)</w:t>
      </w:r>
      <w:r w:rsidR="00C03E05">
        <w:t>.</w:t>
      </w:r>
    </w:p>
    <w:p w14:paraId="13C0BB10"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7DA07C94"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52151230"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5AD0AB36"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0246DFA2"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6FE40898"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72C691E9"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7B1E75FE"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00AD85CC"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4370F6B6" w14:textId="77777777" w:rsidR="00F21202" w:rsidRPr="00F21202" w:rsidRDefault="00F21202" w:rsidP="00F21202">
      <w:pPr>
        <w:pStyle w:val="ListParagraph"/>
        <w:widowControl w:val="0"/>
        <w:numPr>
          <w:ilvl w:val="1"/>
          <w:numId w:val="1999"/>
        </w:numPr>
        <w:tabs>
          <w:tab w:val="left" w:pos="2501"/>
        </w:tabs>
        <w:autoSpaceDE w:val="0"/>
        <w:autoSpaceDN w:val="0"/>
        <w:spacing w:before="360"/>
        <w:jc w:val="both"/>
        <w:outlineLvl w:val="2"/>
        <w:rPr>
          <w:rStyle w:val="Heading3Char"/>
          <w:bCs/>
          <w:vanish/>
        </w:rPr>
      </w:pPr>
    </w:p>
    <w:p w14:paraId="586AC11E" w14:textId="1BF28F52" w:rsidR="00C03E05" w:rsidRPr="00F21202" w:rsidRDefault="00417487" w:rsidP="00F21202">
      <w:pPr>
        <w:pStyle w:val="Heading3"/>
      </w:pPr>
      <w:bookmarkStart w:id="443" w:name="_Toc145530380"/>
      <w:r w:rsidRPr="00F21202">
        <w:rPr>
          <w:rStyle w:val="Heading3Char"/>
          <w:b/>
          <w:bCs/>
        </w:rPr>
        <w:t>Notice</w:t>
      </w:r>
      <w:bookmarkEnd w:id="443"/>
      <w:r w:rsidRPr="00F21202">
        <w:t xml:space="preserve"> </w:t>
      </w:r>
    </w:p>
    <w:p w14:paraId="6CC7498B" w14:textId="0FB7F250" w:rsidR="00C03E05" w:rsidRPr="00C03E05" w:rsidRDefault="00417487" w:rsidP="00417487">
      <w:pPr>
        <w:tabs>
          <w:tab w:val="left" w:pos="1800"/>
        </w:tabs>
        <w:ind w:left="0"/>
      </w:pPr>
      <w:r>
        <w:t>Section 7.12.01</w:t>
      </w:r>
      <w:r>
        <w:tab/>
      </w:r>
      <w:r w:rsidR="00C03E05" w:rsidRPr="00C03E05">
        <w:t>Procedure for Mailed Notice</w:t>
      </w:r>
    </w:p>
    <w:p w14:paraId="345D391B" w14:textId="48353788" w:rsidR="00C03E05" w:rsidRPr="00C03E05" w:rsidRDefault="00417487" w:rsidP="00417487">
      <w:pPr>
        <w:pStyle w:val="Style10"/>
        <w:numPr>
          <w:ilvl w:val="0"/>
          <w:numId w:val="0"/>
        </w:numPr>
        <w:ind w:left="2160" w:hanging="360"/>
      </w:pPr>
      <w:r>
        <w:t>A</w:t>
      </w:r>
      <w:r w:rsidR="009E41BA">
        <w:t>.</w:t>
      </w:r>
      <w:r>
        <w:tab/>
      </w:r>
      <w:r w:rsidR="00C03E05" w:rsidRPr="00C03E05">
        <w:t>Mailed</w:t>
      </w:r>
      <w:r w:rsidR="00C03E05" w:rsidRPr="00C03E05">
        <w:rPr>
          <w:spacing w:val="-5"/>
        </w:rPr>
        <w:t xml:space="preserve"> </w:t>
      </w:r>
      <w:r w:rsidR="00C03E05" w:rsidRPr="00C03E05">
        <w:t>notice</w:t>
      </w:r>
      <w:r w:rsidR="00C03E05" w:rsidRPr="00C03E05">
        <w:rPr>
          <w:spacing w:val="-5"/>
        </w:rPr>
        <w:t xml:space="preserve"> </w:t>
      </w:r>
      <w:r w:rsidR="00C03E05" w:rsidRPr="00C03E05">
        <w:t>shall</w:t>
      </w:r>
      <w:r w:rsidR="00C03E05" w:rsidRPr="00C03E05">
        <w:rPr>
          <w:spacing w:val="-9"/>
        </w:rPr>
        <w:t xml:space="preserve"> </w:t>
      </w:r>
      <w:r w:rsidR="00C03E05" w:rsidRPr="00C03E05">
        <w:t>be</w:t>
      </w:r>
      <w:r w:rsidR="00C03E05" w:rsidRPr="00C03E05">
        <w:rPr>
          <w:spacing w:val="-5"/>
        </w:rPr>
        <w:t xml:space="preserve"> </w:t>
      </w:r>
      <w:r w:rsidR="00C03E05" w:rsidRPr="00C03E05">
        <w:t>sent</w:t>
      </w:r>
      <w:r w:rsidR="00C03E05" w:rsidRPr="00C03E05">
        <w:rPr>
          <w:spacing w:val="-5"/>
        </w:rPr>
        <w:t xml:space="preserve"> </w:t>
      </w:r>
      <w:r w:rsidR="00C03E05" w:rsidRPr="00C03E05">
        <w:t>to</w:t>
      </w:r>
      <w:r w:rsidR="00C03E05" w:rsidRPr="00C03E05">
        <w:rPr>
          <w:spacing w:val="-5"/>
        </w:rPr>
        <w:t xml:space="preserve"> </w:t>
      </w:r>
      <w:r w:rsidR="00C03E05" w:rsidRPr="00C03E05">
        <w:t>property</w:t>
      </w:r>
      <w:r w:rsidR="00C03E05" w:rsidRPr="00C03E05">
        <w:rPr>
          <w:spacing w:val="-6"/>
        </w:rPr>
        <w:t xml:space="preserve"> </w:t>
      </w:r>
      <w:r w:rsidR="00C03E05" w:rsidRPr="00C03E05">
        <w:t>owners</w:t>
      </w:r>
      <w:r w:rsidR="00C03E05" w:rsidRPr="00C03E05">
        <w:rPr>
          <w:spacing w:val="-6"/>
        </w:rPr>
        <w:t xml:space="preserve"> </w:t>
      </w:r>
      <w:r w:rsidR="00C03E05" w:rsidRPr="00C03E05">
        <w:t>within</w:t>
      </w:r>
      <w:r w:rsidR="00C03E05" w:rsidRPr="00C03E05">
        <w:rPr>
          <w:spacing w:val="-5"/>
        </w:rPr>
        <w:t xml:space="preserve"> </w:t>
      </w:r>
      <w:r w:rsidR="00C03E05" w:rsidRPr="00C03E05">
        <w:t>the</w:t>
      </w:r>
      <w:r w:rsidR="00C03E05" w:rsidRPr="00C03E05">
        <w:rPr>
          <w:spacing w:val="-7"/>
        </w:rPr>
        <w:t xml:space="preserve"> </w:t>
      </w:r>
      <w:r w:rsidR="00C03E05" w:rsidRPr="00C03E05">
        <w:t>following</w:t>
      </w:r>
      <w:r w:rsidR="00C03E05" w:rsidRPr="00C03E05">
        <w:rPr>
          <w:spacing w:val="-5"/>
        </w:rPr>
        <w:t xml:space="preserve"> </w:t>
      </w:r>
      <w:r w:rsidR="00C03E05" w:rsidRPr="00C03E05">
        <w:t>distances</w:t>
      </w:r>
      <w:r w:rsidR="00C03E05" w:rsidRPr="00C03E05">
        <w:rPr>
          <w:spacing w:val="-5"/>
        </w:rPr>
        <w:t xml:space="preserve"> </w:t>
      </w:r>
      <w:r w:rsidR="00C03E05" w:rsidRPr="00C03E05">
        <w:t>from the exterior boundary of the subject property:</w:t>
      </w:r>
    </w:p>
    <w:p w14:paraId="776491F4" w14:textId="32D3E120" w:rsidR="00C03E05" w:rsidRPr="00C03E05" w:rsidRDefault="00C03E05" w:rsidP="005B53F4">
      <w:pPr>
        <w:pStyle w:val="Style11"/>
        <w:numPr>
          <w:ilvl w:val="6"/>
          <w:numId w:val="2022"/>
        </w:numPr>
      </w:pPr>
      <w:r w:rsidRPr="00C03E05">
        <w:t>Legislative</w:t>
      </w:r>
      <w:r w:rsidRPr="00C03E05">
        <w:rPr>
          <w:spacing w:val="-5"/>
        </w:rPr>
        <w:t xml:space="preserve"> </w:t>
      </w:r>
      <w:r w:rsidRPr="00C03E05">
        <w:t>change</w:t>
      </w:r>
      <w:r w:rsidRPr="00C03E05">
        <w:rPr>
          <w:spacing w:val="-3"/>
        </w:rPr>
        <w:t xml:space="preserve"> </w:t>
      </w:r>
      <w:r w:rsidRPr="00C03E05">
        <w:t>to</w:t>
      </w:r>
      <w:r w:rsidRPr="00C03E05">
        <w:rPr>
          <w:spacing w:val="-4"/>
        </w:rPr>
        <w:t xml:space="preserve"> </w:t>
      </w:r>
      <w:r w:rsidRPr="00C03E05">
        <w:t>the</w:t>
      </w:r>
      <w:r w:rsidRPr="00C03E05">
        <w:rPr>
          <w:spacing w:val="-3"/>
        </w:rPr>
        <w:t xml:space="preserve"> </w:t>
      </w:r>
      <w:r w:rsidRPr="00C03E05">
        <w:t>zoning</w:t>
      </w:r>
      <w:r w:rsidRPr="00C03E05">
        <w:rPr>
          <w:spacing w:val="-4"/>
        </w:rPr>
        <w:t xml:space="preserve"> </w:t>
      </w:r>
      <w:r w:rsidRPr="00C03E05">
        <w:t>ordinance:</w:t>
      </w:r>
      <w:r w:rsidRPr="00C03E05">
        <w:rPr>
          <w:spacing w:val="-4"/>
        </w:rPr>
        <w:t xml:space="preserve"> </w:t>
      </w:r>
      <w:proofErr w:type="gramStart"/>
      <w:r w:rsidRPr="00C03E05">
        <w:rPr>
          <w:spacing w:val="-2"/>
        </w:rPr>
        <w:t>none;</w:t>
      </w:r>
      <w:proofErr w:type="gramEnd"/>
    </w:p>
    <w:p w14:paraId="684032FA" w14:textId="77777777" w:rsidR="00C03E05" w:rsidRPr="00C03E05" w:rsidRDefault="00C03E05" w:rsidP="005B53F4">
      <w:pPr>
        <w:pStyle w:val="Style11"/>
        <w:numPr>
          <w:ilvl w:val="6"/>
          <w:numId w:val="2022"/>
        </w:numPr>
      </w:pPr>
      <w:r w:rsidRPr="00C03E05">
        <w:t>Quasi-judicial</w:t>
      </w:r>
      <w:r w:rsidRPr="00C03E05">
        <w:rPr>
          <w:spacing w:val="-5"/>
        </w:rPr>
        <w:t xml:space="preserve"> </w:t>
      </w:r>
      <w:r w:rsidRPr="00C03E05">
        <w:t>change</w:t>
      </w:r>
      <w:r w:rsidRPr="00C03E05">
        <w:rPr>
          <w:spacing w:val="-3"/>
        </w:rPr>
        <w:t xml:space="preserve"> </w:t>
      </w:r>
      <w:r w:rsidRPr="00C03E05">
        <w:t>to</w:t>
      </w:r>
      <w:r w:rsidRPr="00C03E05">
        <w:rPr>
          <w:spacing w:val="-3"/>
        </w:rPr>
        <w:t xml:space="preserve"> </w:t>
      </w:r>
      <w:r w:rsidRPr="00C03E05">
        <w:t>the</w:t>
      </w:r>
      <w:r w:rsidRPr="00C03E05">
        <w:rPr>
          <w:spacing w:val="-5"/>
        </w:rPr>
        <w:t xml:space="preserve"> </w:t>
      </w:r>
      <w:r w:rsidRPr="00C03E05">
        <w:t>zoning</w:t>
      </w:r>
      <w:r w:rsidRPr="00C03E05">
        <w:rPr>
          <w:spacing w:val="-3"/>
        </w:rPr>
        <w:t xml:space="preserve"> </w:t>
      </w:r>
      <w:r w:rsidRPr="00C03E05">
        <w:t>ordinance:</w:t>
      </w:r>
      <w:r w:rsidRPr="00C03E05">
        <w:rPr>
          <w:spacing w:val="-3"/>
        </w:rPr>
        <w:t xml:space="preserve"> </w:t>
      </w:r>
      <w:r w:rsidRPr="00C03E05">
        <w:t>two</w:t>
      </w:r>
      <w:r w:rsidRPr="00C03E05">
        <w:rPr>
          <w:spacing w:val="-5"/>
        </w:rPr>
        <w:t xml:space="preserve"> </w:t>
      </w:r>
      <w:r w:rsidRPr="00C03E05">
        <w:t>hundred</w:t>
      </w:r>
      <w:r w:rsidRPr="00C03E05">
        <w:rPr>
          <w:spacing w:val="-3"/>
        </w:rPr>
        <w:t xml:space="preserve"> </w:t>
      </w:r>
      <w:r w:rsidRPr="00C03E05">
        <w:t>fifty</w:t>
      </w:r>
      <w:r w:rsidRPr="00C03E05">
        <w:rPr>
          <w:spacing w:val="-5"/>
        </w:rPr>
        <w:t xml:space="preserve"> </w:t>
      </w:r>
      <w:proofErr w:type="gramStart"/>
      <w:r w:rsidRPr="00C03E05">
        <w:rPr>
          <w:spacing w:val="-2"/>
        </w:rPr>
        <w:t>feet;</w:t>
      </w:r>
      <w:proofErr w:type="gramEnd"/>
    </w:p>
    <w:p w14:paraId="01F08C0C" w14:textId="77777777" w:rsidR="00C03E05" w:rsidRPr="00C03E05" w:rsidRDefault="00C03E05" w:rsidP="005B53F4">
      <w:pPr>
        <w:pStyle w:val="Style11"/>
        <w:numPr>
          <w:ilvl w:val="6"/>
          <w:numId w:val="2022"/>
        </w:numPr>
      </w:pPr>
      <w:r w:rsidRPr="00C03E05">
        <w:t>Conditional</w:t>
      </w:r>
      <w:r w:rsidRPr="00C03E05">
        <w:rPr>
          <w:spacing w:val="-4"/>
        </w:rPr>
        <w:t xml:space="preserve"> </w:t>
      </w:r>
      <w:r w:rsidRPr="00C03E05">
        <w:t>use:</w:t>
      </w:r>
      <w:r w:rsidRPr="00C03E05">
        <w:rPr>
          <w:spacing w:val="-2"/>
        </w:rPr>
        <w:t xml:space="preserve"> </w:t>
      </w:r>
      <w:r w:rsidRPr="00C03E05">
        <w:t>two</w:t>
      </w:r>
      <w:r w:rsidRPr="00C03E05">
        <w:rPr>
          <w:spacing w:val="-5"/>
        </w:rPr>
        <w:t xml:space="preserve"> </w:t>
      </w:r>
      <w:r w:rsidRPr="00C03E05">
        <w:t>hundred</w:t>
      </w:r>
      <w:r w:rsidRPr="00C03E05">
        <w:rPr>
          <w:spacing w:val="-2"/>
        </w:rPr>
        <w:t xml:space="preserve"> </w:t>
      </w:r>
      <w:r w:rsidRPr="00C03E05">
        <w:t>fifty</w:t>
      </w:r>
      <w:r w:rsidRPr="00C03E05">
        <w:rPr>
          <w:spacing w:val="-2"/>
        </w:rPr>
        <w:t xml:space="preserve"> </w:t>
      </w:r>
      <w:proofErr w:type="gramStart"/>
      <w:r w:rsidRPr="00C03E05">
        <w:rPr>
          <w:spacing w:val="-4"/>
        </w:rPr>
        <w:t>feet;</w:t>
      </w:r>
      <w:proofErr w:type="gramEnd"/>
    </w:p>
    <w:p w14:paraId="04395911" w14:textId="77777777" w:rsidR="00C03E05" w:rsidRPr="00C03E05" w:rsidRDefault="00C03E05" w:rsidP="005B53F4">
      <w:pPr>
        <w:pStyle w:val="Style11"/>
        <w:numPr>
          <w:ilvl w:val="6"/>
          <w:numId w:val="2022"/>
        </w:numPr>
      </w:pPr>
      <w:r w:rsidRPr="00C03E05">
        <w:t>Variance</w:t>
      </w:r>
      <w:r w:rsidRPr="00C03E05">
        <w:rPr>
          <w:spacing w:val="-5"/>
        </w:rPr>
        <w:t xml:space="preserve"> </w:t>
      </w:r>
      <w:r w:rsidRPr="00C03E05">
        <w:t>and</w:t>
      </w:r>
      <w:r w:rsidRPr="00C03E05">
        <w:rPr>
          <w:spacing w:val="-3"/>
        </w:rPr>
        <w:t xml:space="preserve"> </w:t>
      </w:r>
      <w:r w:rsidRPr="00C03E05">
        <w:t>setback</w:t>
      </w:r>
      <w:r w:rsidRPr="00C03E05">
        <w:rPr>
          <w:spacing w:val="-4"/>
        </w:rPr>
        <w:t xml:space="preserve"> </w:t>
      </w:r>
      <w:r w:rsidRPr="00C03E05">
        <w:t>reduction:</w:t>
      </w:r>
      <w:r w:rsidRPr="00C03E05">
        <w:rPr>
          <w:spacing w:val="-5"/>
        </w:rPr>
        <w:t xml:space="preserve"> </w:t>
      </w:r>
      <w:r w:rsidRPr="00C03E05">
        <w:t>one</w:t>
      </w:r>
      <w:r w:rsidRPr="00C03E05">
        <w:rPr>
          <w:spacing w:val="-5"/>
        </w:rPr>
        <w:t xml:space="preserve"> </w:t>
      </w:r>
      <w:r w:rsidRPr="00C03E05">
        <w:t>hundred</w:t>
      </w:r>
      <w:r w:rsidRPr="00C03E05">
        <w:rPr>
          <w:spacing w:val="-2"/>
        </w:rPr>
        <w:t xml:space="preserve"> </w:t>
      </w:r>
      <w:proofErr w:type="gramStart"/>
      <w:r w:rsidRPr="00C03E05">
        <w:rPr>
          <w:spacing w:val="-2"/>
        </w:rPr>
        <w:t>feet;</w:t>
      </w:r>
      <w:proofErr w:type="gramEnd"/>
    </w:p>
    <w:p w14:paraId="271A9734" w14:textId="77777777" w:rsidR="00C03E05" w:rsidRPr="00C03E05" w:rsidRDefault="00C03E05" w:rsidP="005B53F4">
      <w:pPr>
        <w:pStyle w:val="Style11"/>
        <w:numPr>
          <w:ilvl w:val="6"/>
          <w:numId w:val="2022"/>
        </w:numPr>
      </w:pPr>
      <w:r w:rsidRPr="00C03E05">
        <w:t>Planning</w:t>
      </w:r>
      <w:r w:rsidRPr="00C03E05">
        <w:rPr>
          <w:spacing w:val="-4"/>
        </w:rPr>
        <w:t xml:space="preserve"> </w:t>
      </w:r>
      <w:r w:rsidRPr="00C03E05">
        <w:t>Commission</w:t>
      </w:r>
      <w:r w:rsidRPr="00C03E05">
        <w:rPr>
          <w:spacing w:val="-3"/>
        </w:rPr>
        <w:t xml:space="preserve"> </w:t>
      </w:r>
      <w:r w:rsidRPr="00C03E05">
        <w:t>review:</w:t>
      </w:r>
      <w:r w:rsidRPr="00C03E05">
        <w:rPr>
          <w:spacing w:val="-4"/>
        </w:rPr>
        <w:t xml:space="preserve"> </w:t>
      </w:r>
      <w:r w:rsidRPr="00C03E05">
        <w:t>one</w:t>
      </w:r>
      <w:r w:rsidRPr="00C03E05">
        <w:rPr>
          <w:spacing w:val="-5"/>
        </w:rPr>
        <w:t xml:space="preserve"> </w:t>
      </w:r>
      <w:r w:rsidRPr="00C03E05">
        <w:t>hundred</w:t>
      </w:r>
      <w:r w:rsidRPr="00C03E05">
        <w:rPr>
          <w:spacing w:val="-3"/>
        </w:rPr>
        <w:t xml:space="preserve"> </w:t>
      </w:r>
      <w:proofErr w:type="gramStart"/>
      <w:r w:rsidRPr="00C03E05">
        <w:rPr>
          <w:spacing w:val="-2"/>
        </w:rPr>
        <w:t>feet;</w:t>
      </w:r>
      <w:proofErr w:type="gramEnd"/>
    </w:p>
    <w:p w14:paraId="42276EF0" w14:textId="0061F1D0" w:rsidR="00C03E05" w:rsidRPr="00871236" w:rsidRDefault="00C03E05" w:rsidP="005B53F4">
      <w:pPr>
        <w:pStyle w:val="Style11"/>
        <w:numPr>
          <w:ilvl w:val="6"/>
          <w:numId w:val="2022"/>
        </w:numPr>
      </w:pPr>
      <w:r w:rsidRPr="00C03E05">
        <w:t>Cutting</w:t>
      </w:r>
      <w:r w:rsidRPr="00C03E05">
        <w:rPr>
          <w:spacing w:val="-4"/>
        </w:rPr>
        <w:t xml:space="preserve"> </w:t>
      </w:r>
      <w:r w:rsidRPr="00C03E05">
        <w:t>and</w:t>
      </w:r>
      <w:r w:rsidRPr="00C03E05">
        <w:rPr>
          <w:spacing w:val="-2"/>
        </w:rPr>
        <w:t xml:space="preserve"> </w:t>
      </w:r>
      <w:r w:rsidRPr="00C03E05">
        <w:t>filling:</w:t>
      </w:r>
      <w:r w:rsidRPr="00C03E05">
        <w:rPr>
          <w:spacing w:val="-4"/>
        </w:rPr>
        <w:t xml:space="preserve"> </w:t>
      </w:r>
      <w:r w:rsidRPr="00C03E05">
        <w:t>one</w:t>
      </w:r>
      <w:r w:rsidRPr="00C03E05">
        <w:rPr>
          <w:spacing w:val="-4"/>
        </w:rPr>
        <w:t xml:space="preserve"> </w:t>
      </w:r>
      <w:r w:rsidRPr="00C03E05">
        <w:t>hundred</w:t>
      </w:r>
      <w:r w:rsidRPr="00C03E05">
        <w:rPr>
          <w:spacing w:val="-1"/>
        </w:rPr>
        <w:t xml:space="preserve"> </w:t>
      </w:r>
      <w:proofErr w:type="gramStart"/>
      <w:r w:rsidRPr="00C03E05">
        <w:rPr>
          <w:spacing w:val="-2"/>
        </w:rPr>
        <w:t>feet</w:t>
      </w:r>
      <w:r w:rsidR="00871236">
        <w:rPr>
          <w:spacing w:val="-2"/>
        </w:rPr>
        <w:t>;</w:t>
      </w:r>
      <w:proofErr w:type="gramEnd"/>
    </w:p>
    <w:p w14:paraId="4965A9B0" w14:textId="31C2C994" w:rsidR="00871236" w:rsidRPr="00871236" w:rsidRDefault="00871236" w:rsidP="005B53F4">
      <w:pPr>
        <w:pStyle w:val="Style11"/>
        <w:numPr>
          <w:ilvl w:val="6"/>
          <w:numId w:val="2022"/>
        </w:numPr>
        <w:rPr>
          <w:b/>
          <w:bCs/>
          <w:color w:val="FF0000"/>
          <w:u w:val="single"/>
        </w:rPr>
      </w:pPr>
      <w:r w:rsidRPr="00871236">
        <w:rPr>
          <w:b/>
          <w:bCs/>
          <w:color w:val="FF0000"/>
          <w:spacing w:val="-2"/>
          <w:u w:val="single"/>
        </w:rPr>
        <w:t xml:space="preserve">Plan Review Type II: one hundred feet. </w:t>
      </w:r>
    </w:p>
    <w:p w14:paraId="7DD7BB99" w14:textId="72E60DA7" w:rsidR="00C03E05" w:rsidRPr="00C03E05" w:rsidRDefault="00417487" w:rsidP="00417487">
      <w:pPr>
        <w:pStyle w:val="Style10"/>
        <w:numPr>
          <w:ilvl w:val="0"/>
          <w:numId w:val="0"/>
        </w:numPr>
        <w:ind w:left="1800"/>
        <w:rPr>
          <w:sz w:val="23"/>
        </w:rPr>
      </w:pPr>
      <w:r>
        <w:t>B</w:t>
      </w:r>
      <w:r w:rsidR="009E41BA">
        <w:t>.</w:t>
      </w:r>
      <w:r>
        <w:t xml:space="preserve"> </w:t>
      </w:r>
      <w:r>
        <w:tab/>
      </w:r>
      <w:r w:rsidR="00C03E05" w:rsidRPr="00C03E05">
        <w:t>Mailed</w:t>
      </w:r>
      <w:r w:rsidR="00C03E05" w:rsidRPr="00C03E05">
        <w:rPr>
          <w:spacing w:val="-2"/>
        </w:rPr>
        <w:t xml:space="preserve"> </w:t>
      </w:r>
      <w:r w:rsidR="00C03E05" w:rsidRPr="00C03E05">
        <w:t>notice</w:t>
      </w:r>
      <w:r w:rsidR="00C03E05" w:rsidRPr="00C03E05">
        <w:rPr>
          <w:spacing w:val="-2"/>
        </w:rPr>
        <w:t xml:space="preserve"> </w:t>
      </w:r>
      <w:r w:rsidR="00C03E05" w:rsidRPr="00C03E05">
        <w:t>shall</w:t>
      </w:r>
      <w:r w:rsidR="00C03E05" w:rsidRPr="00C03E05">
        <w:rPr>
          <w:spacing w:val="-3"/>
        </w:rPr>
        <w:t xml:space="preserve"> </w:t>
      </w:r>
      <w:r w:rsidR="00C03E05" w:rsidRPr="00C03E05">
        <w:t>be</w:t>
      </w:r>
      <w:r w:rsidR="00C03E05" w:rsidRPr="00C03E05">
        <w:rPr>
          <w:spacing w:val="-1"/>
        </w:rPr>
        <w:t xml:space="preserve"> </w:t>
      </w:r>
      <w:r w:rsidR="00C03E05" w:rsidRPr="00C03E05">
        <w:t>sent</w:t>
      </w:r>
      <w:r w:rsidR="00C03E05" w:rsidRPr="00C03E05">
        <w:rPr>
          <w:spacing w:val="-4"/>
        </w:rPr>
        <w:t xml:space="preserve"> </w:t>
      </w:r>
      <w:r w:rsidR="00C03E05" w:rsidRPr="00C03E05">
        <w:t>to</w:t>
      </w:r>
      <w:r w:rsidR="00C03E05" w:rsidRPr="00C03E05">
        <w:rPr>
          <w:spacing w:val="-2"/>
        </w:rPr>
        <w:t xml:space="preserve"> </w:t>
      </w:r>
      <w:r w:rsidR="00C03E05" w:rsidRPr="00C03E05">
        <w:t>the</w:t>
      </w:r>
      <w:r w:rsidR="00C03E05" w:rsidRPr="00C03E05">
        <w:rPr>
          <w:spacing w:val="-1"/>
        </w:rPr>
        <w:t xml:space="preserve"> </w:t>
      </w:r>
      <w:r w:rsidR="00C03E05" w:rsidRPr="00C03E05">
        <w:rPr>
          <w:spacing w:val="-2"/>
        </w:rPr>
        <w:t>applicant.</w:t>
      </w:r>
    </w:p>
    <w:p w14:paraId="5844CCF9" w14:textId="5ED3977B" w:rsidR="00C03E05" w:rsidRPr="00C03E05" w:rsidRDefault="00417487" w:rsidP="00417487">
      <w:pPr>
        <w:pStyle w:val="Style10"/>
        <w:numPr>
          <w:ilvl w:val="0"/>
          <w:numId w:val="0"/>
        </w:numPr>
        <w:ind w:left="2160" w:hanging="360"/>
      </w:pPr>
      <w:r>
        <w:t>C</w:t>
      </w:r>
      <w:r w:rsidR="009E41BA">
        <w:t>.</w:t>
      </w:r>
      <w:r>
        <w:tab/>
      </w:r>
      <w:r w:rsidR="00C03E05" w:rsidRPr="00C03E05">
        <w:t>Addresses</w:t>
      </w:r>
      <w:r w:rsidR="00C03E05" w:rsidRPr="00C03E05">
        <w:rPr>
          <w:spacing w:val="-9"/>
        </w:rPr>
        <w:t xml:space="preserve"> </w:t>
      </w:r>
      <w:r w:rsidR="00C03E05" w:rsidRPr="00C03E05">
        <w:t>for</w:t>
      </w:r>
      <w:r w:rsidR="00C03E05" w:rsidRPr="00C03E05">
        <w:rPr>
          <w:spacing w:val="-10"/>
        </w:rPr>
        <w:t xml:space="preserve"> </w:t>
      </w:r>
      <w:r w:rsidR="00C03E05" w:rsidRPr="00C03E05">
        <w:t>a</w:t>
      </w:r>
      <w:r w:rsidR="00C03E05" w:rsidRPr="00C03E05">
        <w:rPr>
          <w:spacing w:val="-9"/>
        </w:rPr>
        <w:t xml:space="preserve"> </w:t>
      </w:r>
      <w:r w:rsidR="00C03E05" w:rsidRPr="00C03E05">
        <w:t>mailed</w:t>
      </w:r>
      <w:r w:rsidR="00C03E05" w:rsidRPr="00C03E05">
        <w:rPr>
          <w:spacing w:val="-9"/>
        </w:rPr>
        <w:t xml:space="preserve"> </w:t>
      </w:r>
      <w:r w:rsidR="00C03E05" w:rsidRPr="00C03E05">
        <w:t>notice</w:t>
      </w:r>
      <w:r w:rsidR="00C03E05" w:rsidRPr="00C03E05">
        <w:rPr>
          <w:spacing w:val="-9"/>
        </w:rPr>
        <w:t xml:space="preserve"> </w:t>
      </w:r>
      <w:r w:rsidR="00C03E05" w:rsidRPr="00C03E05">
        <w:t>required</w:t>
      </w:r>
      <w:r w:rsidR="00C03E05" w:rsidRPr="00C03E05">
        <w:rPr>
          <w:spacing w:val="-8"/>
        </w:rPr>
        <w:t xml:space="preserve"> </w:t>
      </w:r>
      <w:r w:rsidR="00C03E05" w:rsidRPr="00C03E05">
        <w:t>by</w:t>
      </w:r>
      <w:r w:rsidR="00C03E05" w:rsidRPr="00C03E05">
        <w:rPr>
          <w:spacing w:val="-9"/>
        </w:rPr>
        <w:t xml:space="preserve"> </w:t>
      </w:r>
      <w:r w:rsidR="00C03E05" w:rsidRPr="00C03E05">
        <w:t>this</w:t>
      </w:r>
      <w:r w:rsidR="00C03E05" w:rsidRPr="00C03E05">
        <w:rPr>
          <w:spacing w:val="-10"/>
        </w:rPr>
        <w:t xml:space="preserve"> </w:t>
      </w:r>
      <w:r w:rsidR="00C03E05" w:rsidRPr="00C03E05">
        <w:t>title</w:t>
      </w:r>
      <w:r w:rsidR="00C03E05" w:rsidRPr="00C03E05">
        <w:rPr>
          <w:spacing w:val="-9"/>
        </w:rPr>
        <w:t xml:space="preserve"> </w:t>
      </w:r>
      <w:r w:rsidR="00C03E05" w:rsidRPr="00C03E05">
        <w:t>all</w:t>
      </w:r>
      <w:r w:rsidR="00C03E05" w:rsidRPr="00C03E05">
        <w:rPr>
          <w:spacing w:val="-10"/>
        </w:rPr>
        <w:t xml:space="preserve"> </w:t>
      </w:r>
      <w:r w:rsidR="00C03E05" w:rsidRPr="00C03E05">
        <w:t>be</w:t>
      </w:r>
      <w:r w:rsidR="00C03E05" w:rsidRPr="00C03E05">
        <w:rPr>
          <w:spacing w:val="-9"/>
        </w:rPr>
        <w:t xml:space="preserve"> </w:t>
      </w:r>
      <w:r w:rsidR="00C03E05" w:rsidRPr="00C03E05">
        <w:t>obtained</w:t>
      </w:r>
      <w:r w:rsidR="00C03E05" w:rsidRPr="00C03E05">
        <w:rPr>
          <w:spacing w:val="-9"/>
        </w:rPr>
        <w:t xml:space="preserve"> </w:t>
      </w:r>
      <w:r w:rsidR="00C03E05" w:rsidRPr="00C03E05">
        <w:t>from</w:t>
      </w:r>
      <w:r w:rsidR="00C03E05" w:rsidRPr="00C03E05">
        <w:rPr>
          <w:spacing w:val="-10"/>
        </w:rPr>
        <w:t xml:space="preserve"> </w:t>
      </w:r>
      <w:r w:rsidR="00C03E05" w:rsidRPr="00C03E05">
        <w:t>the</w:t>
      </w:r>
      <w:r w:rsidR="00C03E05" w:rsidRPr="00C03E05">
        <w:rPr>
          <w:spacing w:val="-9"/>
        </w:rPr>
        <w:t xml:space="preserve"> </w:t>
      </w:r>
      <w:r w:rsidR="00C03E05" w:rsidRPr="00C03E05">
        <w:t>county assessor's</w:t>
      </w:r>
      <w:r w:rsidR="00C03E05" w:rsidRPr="00C03E05">
        <w:rPr>
          <w:spacing w:val="-5"/>
        </w:rPr>
        <w:t xml:space="preserve"> </w:t>
      </w:r>
      <w:r w:rsidR="00C03E05" w:rsidRPr="00C03E05">
        <w:t>Real</w:t>
      </w:r>
      <w:r w:rsidR="00C03E05" w:rsidRPr="00C03E05">
        <w:rPr>
          <w:spacing w:val="-5"/>
        </w:rPr>
        <w:t xml:space="preserve"> </w:t>
      </w:r>
      <w:r w:rsidR="00C03E05" w:rsidRPr="00C03E05">
        <w:t>Property</w:t>
      </w:r>
      <w:r w:rsidR="00C03E05" w:rsidRPr="00C03E05">
        <w:rPr>
          <w:spacing w:val="-2"/>
        </w:rPr>
        <w:t xml:space="preserve"> </w:t>
      </w:r>
      <w:r w:rsidR="00C03E05" w:rsidRPr="00C03E05">
        <w:t>Tax</w:t>
      </w:r>
      <w:r w:rsidR="00C03E05" w:rsidRPr="00C03E05">
        <w:rPr>
          <w:spacing w:val="-3"/>
        </w:rPr>
        <w:t xml:space="preserve"> </w:t>
      </w:r>
      <w:r w:rsidR="00C03E05" w:rsidRPr="00C03E05">
        <w:t>records.</w:t>
      </w:r>
      <w:r w:rsidR="00C03E05" w:rsidRPr="00C03E05">
        <w:rPr>
          <w:spacing w:val="40"/>
        </w:rPr>
        <w:t xml:space="preserve"> </w:t>
      </w:r>
      <w:r w:rsidR="00C03E05" w:rsidRPr="00C03E05">
        <w:t>The</w:t>
      </w:r>
      <w:r w:rsidR="00C03E05" w:rsidRPr="00C03E05">
        <w:rPr>
          <w:spacing w:val="-4"/>
        </w:rPr>
        <w:t xml:space="preserve"> </w:t>
      </w:r>
      <w:r w:rsidR="00C03E05" w:rsidRPr="00C03E05">
        <w:t>failure</w:t>
      </w:r>
      <w:r w:rsidR="00C03E05" w:rsidRPr="00C03E05">
        <w:rPr>
          <w:spacing w:val="-5"/>
        </w:rPr>
        <w:t xml:space="preserve"> </w:t>
      </w:r>
      <w:r w:rsidR="00C03E05" w:rsidRPr="00C03E05">
        <w:t>of</w:t>
      </w:r>
      <w:r w:rsidR="00C03E05" w:rsidRPr="00C03E05">
        <w:rPr>
          <w:spacing w:val="-4"/>
        </w:rPr>
        <w:t xml:space="preserve"> </w:t>
      </w:r>
      <w:r w:rsidR="00C03E05" w:rsidRPr="00C03E05">
        <w:t>a</w:t>
      </w:r>
      <w:r w:rsidR="00C03E05" w:rsidRPr="00C03E05">
        <w:rPr>
          <w:spacing w:val="-5"/>
        </w:rPr>
        <w:t xml:space="preserve"> </w:t>
      </w:r>
      <w:r w:rsidR="00C03E05" w:rsidRPr="00C03E05">
        <w:t>property</w:t>
      </w:r>
      <w:r w:rsidR="00C03E05" w:rsidRPr="00C03E05">
        <w:rPr>
          <w:spacing w:val="-5"/>
        </w:rPr>
        <w:t xml:space="preserve"> </w:t>
      </w:r>
      <w:r w:rsidR="00C03E05" w:rsidRPr="00C03E05">
        <w:t>owner</w:t>
      </w:r>
      <w:r w:rsidR="00C03E05" w:rsidRPr="00C03E05">
        <w:rPr>
          <w:spacing w:val="-2"/>
        </w:rPr>
        <w:t xml:space="preserve"> </w:t>
      </w:r>
      <w:r w:rsidR="00C03E05" w:rsidRPr="00C03E05">
        <w:t>to</w:t>
      </w:r>
      <w:r w:rsidR="00C03E05" w:rsidRPr="00C03E05">
        <w:rPr>
          <w:spacing w:val="-4"/>
        </w:rPr>
        <w:t xml:space="preserve"> </w:t>
      </w:r>
      <w:r w:rsidR="00C03E05" w:rsidRPr="00C03E05">
        <w:t xml:space="preserve">receive </w:t>
      </w:r>
      <w:r w:rsidR="00C03E05" w:rsidRPr="00C03E05">
        <w:rPr>
          <w:spacing w:val="-2"/>
        </w:rPr>
        <w:t>notice</w:t>
      </w:r>
      <w:r w:rsidR="00C03E05" w:rsidRPr="00C03E05">
        <w:rPr>
          <w:spacing w:val="-11"/>
        </w:rPr>
        <w:t xml:space="preserve"> </w:t>
      </w:r>
      <w:r w:rsidR="00C03E05" w:rsidRPr="00C03E05">
        <w:rPr>
          <w:spacing w:val="-2"/>
        </w:rPr>
        <w:t>shall</w:t>
      </w:r>
      <w:r w:rsidR="00C03E05" w:rsidRPr="00C03E05">
        <w:rPr>
          <w:spacing w:val="-9"/>
        </w:rPr>
        <w:t xml:space="preserve"> </w:t>
      </w:r>
      <w:r w:rsidR="00C03E05" w:rsidRPr="00C03E05">
        <w:rPr>
          <w:spacing w:val="-2"/>
        </w:rPr>
        <w:t>not</w:t>
      </w:r>
      <w:r w:rsidR="00C03E05" w:rsidRPr="00C03E05">
        <w:rPr>
          <w:spacing w:val="-8"/>
        </w:rPr>
        <w:t xml:space="preserve"> </w:t>
      </w:r>
      <w:r w:rsidR="00C03E05" w:rsidRPr="00C03E05">
        <w:rPr>
          <w:spacing w:val="-2"/>
        </w:rPr>
        <w:t>invalidate</w:t>
      </w:r>
      <w:r w:rsidR="00C03E05" w:rsidRPr="00C03E05">
        <w:rPr>
          <w:spacing w:val="-8"/>
        </w:rPr>
        <w:t xml:space="preserve"> </w:t>
      </w:r>
      <w:r w:rsidR="00C03E05" w:rsidRPr="00C03E05">
        <w:rPr>
          <w:spacing w:val="-2"/>
        </w:rPr>
        <w:t>an</w:t>
      </w:r>
      <w:r w:rsidR="00C03E05" w:rsidRPr="00C03E05">
        <w:rPr>
          <w:spacing w:val="-11"/>
        </w:rPr>
        <w:t xml:space="preserve"> </w:t>
      </w:r>
      <w:r w:rsidR="00C03E05" w:rsidRPr="00C03E05">
        <w:rPr>
          <w:spacing w:val="-2"/>
        </w:rPr>
        <w:t>action</w:t>
      </w:r>
      <w:r w:rsidR="00C03E05" w:rsidRPr="00C03E05">
        <w:rPr>
          <w:spacing w:val="-8"/>
        </w:rPr>
        <w:t xml:space="preserve"> </w:t>
      </w:r>
      <w:r w:rsidR="00C03E05" w:rsidRPr="00C03E05">
        <w:rPr>
          <w:spacing w:val="-2"/>
        </w:rPr>
        <w:t>if</w:t>
      </w:r>
      <w:r w:rsidR="00C03E05" w:rsidRPr="00C03E05">
        <w:rPr>
          <w:spacing w:val="-8"/>
        </w:rPr>
        <w:t xml:space="preserve"> </w:t>
      </w:r>
      <w:r w:rsidR="00C03E05" w:rsidRPr="00C03E05">
        <w:rPr>
          <w:spacing w:val="-2"/>
        </w:rPr>
        <w:t>a</w:t>
      </w:r>
      <w:r w:rsidR="00C03E05" w:rsidRPr="00C03E05">
        <w:rPr>
          <w:spacing w:val="-8"/>
        </w:rPr>
        <w:t xml:space="preserve"> </w:t>
      </w:r>
      <w:r w:rsidR="00C03E05" w:rsidRPr="00C03E05">
        <w:rPr>
          <w:spacing w:val="-2"/>
        </w:rPr>
        <w:t>good</w:t>
      </w:r>
      <w:r w:rsidR="00C03E05" w:rsidRPr="00C03E05">
        <w:rPr>
          <w:spacing w:val="-8"/>
        </w:rPr>
        <w:t xml:space="preserve"> </w:t>
      </w:r>
      <w:r w:rsidR="00C03E05" w:rsidRPr="00C03E05">
        <w:rPr>
          <w:spacing w:val="-2"/>
        </w:rPr>
        <w:t>faith</w:t>
      </w:r>
      <w:r w:rsidR="00C03E05" w:rsidRPr="00C03E05">
        <w:rPr>
          <w:spacing w:val="-8"/>
        </w:rPr>
        <w:t xml:space="preserve"> </w:t>
      </w:r>
      <w:r w:rsidR="00C03E05" w:rsidRPr="00C03E05">
        <w:rPr>
          <w:spacing w:val="-2"/>
        </w:rPr>
        <w:t>attempt</w:t>
      </w:r>
      <w:r w:rsidR="00C03E05" w:rsidRPr="00C03E05">
        <w:rPr>
          <w:spacing w:val="-11"/>
        </w:rPr>
        <w:t xml:space="preserve"> </w:t>
      </w:r>
      <w:r w:rsidR="00C03E05" w:rsidRPr="00C03E05">
        <w:rPr>
          <w:spacing w:val="-2"/>
        </w:rPr>
        <w:t>was</w:t>
      </w:r>
      <w:r w:rsidR="00C03E05" w:rsidRPr="00C03E05">
        <w:rPr>
          <w:spacing w:val="-8"/>
        </w:rPr>
        <w:t xml:space="preserve"> </w:t>
      </w:r>
      <w:r w:rsidR="00C03E05" w:rsidRPr="00C03E05">
        <w:rPr>
          <w:spacing w:val="-2"/>
        </w:rPr>
        <w:t>made</w:t>
      </w:r>
      <w:r w:rsidR="00C03E05" w:rsidRPr="00C03E05">
        <w:rPr>
          <w:spacing w:val="-8"/>
        </w:rPr>
        <w:t xml:space="preserve"> </w:t>
      </w:r>
      <w:r w:rsidR="00C03E05" w:rsidRPr="00C03E05">
        <w:rPr>
          <w:spacing w:val="-2"/>
        </w:rPr>
        <w:t>to</w:t>
      </w:r>
      <w:r w:rsidR="00C03E05" w:rsidRPr="00C03E05">
        <w:rPr>
          <w:spacing w:val="-12"/>
        </w:rPr>
        <w:t xml:space="preserve"> </w:t>
      </w:r>
      <w:r w:rsidR="00C03E05" w:rsidRPr="00C03E05">
        <w:rPr>
          <w:spacing w:val="-2"/>
        </w:rPr>
        <w:t>comply</w:t>
      </w:r>
      <w:r w:rsidR="00C03E05" w:rsidRPr="00C03E05">
        <w:rPr>
          <w:spacing w:val="-12"/>
        </w:rPr>
        <w:t xml:space="preserve"> </w:t>
      </w:r>
      <w:r w:rsidR="00C03E05" w:rsidRPr="00C03E05">
        <w:rPr>
          <w:spacing w:val="-2"/>
        </w:rPr>
        <w:t xml:space="preserve">with </w:t>
      </w:r>
      <w:r w:rsidR="00C03E05" w:rsidRPr="00C03E05">
        <w:t>the requirements of this title for notice.</w:t>
      </w:r>
    </w:p>
    <w:p w14:paraId="627857FA" w14:textId="6F7F89B1" w:rsidR="00C03E05" w:rsidRPr="00C03E05" w:rsidRDefault="00417487" w:rsidP="00417487">
      <w:pPr>
        <w:pStyle w:val="Style10"/>
        <w:numPr>
          <w:ilvl w:val="0"/>
          <w:numId w:val="0"/>
        </w:numPr>
        <w:ind w:left="2160" w:hanging="360"/>
      </w:pPr>
      <w:r>
        <w:lastRenderedPageBreak/>
        <w:t>D</w:t>
      </w:r>
      <w:r w:rsidR="009E41BA">
        <w:t>.</w:t>
      </w:r>
      <w:r>
        <w:tab/>
      </w:r>
      <w:r w:rsidR="00C03E05" w:rsidRPr="00C03E05">
        <w:t>Mailed</w:t>
      </w:r>
      <w:r w:rsidR="00C03E05" w:rsidRPr="00C03E05">
        <w:rPr>
          <w:spacing w:val="-6"/>
        </w:rPr>
        <w:t xml:space="preserve"> </w:t>
      </w:r>
      <w:r w:rsidR="00C03E05" w:rsidRPr="00C03E05">
        <w:t>notice</w:t>
      </w:r>
      <w:r w:rsidR="00C03E05" w:rsidRPr="00C03E05">
        <w:rPr>
          <w:spacing w:val="-3"/>
        </w:rPr>
        <w:t xml:space="preserve"> </w:t>
      </w:r>
      <w:r w:rsidR="00C03E05" w:rsidRPr="00C03E05">
        <w:t>shall</w:t>
      </w:r>
      <w:r w:rsidR="00C03E05" w:rsidRPr="00C03E05">
        <w:rPr>
          <w:spacing w:val="-3"/>
        </w:rPr>
        <w:t xml:space="preserve"> </w:t>
      </w:r>
      <w:r w:rsidR="00C03E05" w:rsidRPr="00C03E05">
        <w:t>contain</w:t>
      </w:r>
      <w:r w:rsidR="00C03E05" w:rsidRPr="00C03E05">
        <w:rPr>
          <w:spacing w:val="-4"/>
        </w:rPr>
        <w:t xml:space="preserve"> </w:t>
      </w:r>
      <w:r w:rsidR="00C03E05" w:rsidRPr="00C03E05">
        <w:t>the</w:t>
      </w:r>
      <w:r w:rsidR="00C03E05" w:rsidRPr="00C03E05">
        <w:rPr>
          <w:spacing w:val="-3"/>
        </w:rPr>
        <w:t xml:space="preserve"> </w:t>
      </w:r>
      <w:r w:rsidR="00C03E05" w:rsidRPr="00C03E05">
        <w:t>information</w:t>
      </w:r>
      <w:r w:rsidR="00C03E05" w:rsidRPr="00C03E05">
        <w:rPr>
          <w:spacing w:val="-3"/>
        </w:rPr>
        <w:t xml:space="preserve"> </w:t>
      </w:r>
      <w:r w:rsidR="00C03E05" w:rsidRPr="00C03E05">
        <w:t>contained</w:t>
      </w:r>
      <w:r w:rsidR="00C03E05" w:rsidRPr="00C03E05">
        <w:rPr>
          <w:spacing w:val="-3"/>
        </w:rPr>
        <w:t xml:space="preserve"> </w:t>
      </w:r>
      <w:r w:rsidR="00C03E05" w:rsidRPr="00C03E05">
        <w:t>in</w:t>
      </w:r>
      <w:r w:rsidR="00C03E05" w:rsidRPr="00C03E05">
        <w:rPr>
          <w:spacing w:val="47"/>
        </w:rPr>
        <w:t xml:space="preserve"> </w:t>
      </w:r>
      <w:r w:rsidR="00C03E05" w:rsidRPr="00C03E05">
        <w:rPr>
          <w:color w:val="C00000"/>
        </w:rPr>
        <w:t>Section</w:t>
      </w:r>
      <w:r w:rsidR="00C03E05" w:rsidRPr="00C03E05">
        <w:rPr>
          <w:color w:val="C00000"/>
          <w:spacing w:val="-3"/>
        </w:rPr>
        <w:t xml:space="preserve"> </w:t>
      </w:r>
      <w:r w:rsidR="00C03E05" w:rsidRPr="00C03E05">
        <w:rPr>
          <w:color w:val="C00000"/>
          <w:spacing w:val="-2"/>
        </w:rPr>
        <w:t>10.020</w:t>
      </w:r>
      <w:r w:rsidR="00C03E05" w:rsidRPr="00C03E05">
        <w:rPr>
          <w:color w:val="C00000"/>
          <w:spacing w:val="-2"/>
          <w:u w:val="single"/>
        </w:rPr>
        <w:t xml:space="preserve"> Section 7.4.02 (E)</w:t>
      </w:r>
      <w:r w:rsidR="00C03E05" w:rsidRPr="00C03E05">
        <w:rPr>
          <w:spacing w:val="-2"/>
        </w:rPr>
        <w:t>.</w:t>
      </w:r>
    </w:p>
    <w:p w14:paraId="3DD404C3" w14:textId="00FBDE0B" w:rsidR="00C03E05" w:rsidRPr="00C03E05" w:rsidRDefault="00417487" w:rsidP="00417487">
      <w:pPr>
        <w:ind w:left="1800" w:hanging="1710"/>
      </w:pPr>
      <w:r>
        <w:t>Section 7.12.02</w:t>
      </w:r>
      <w:r>
        <w:tab/>
      </w:r>
      <w:r w:rsidR="00C03E05" w:rsidRPr="00C03E05">
        <w:t>Procedure for Published Notice</w:t>
      </w:r>
    </w:p>
    <w:p w14:paraId="09C778BF" w14:textId="3EB8FBDB" w:rsidR="00C03E05" w:rsidRPr="00C03E05" w:rsidRDefault="00D338E1" w:rsidP="00D338E1">
      <w:pPr>
        <w:pStyle w:val="Style10"/>
        <w:numPr>
          <w:ilvl w:val="0"/>
          <w:numId w:val="0"/>
        </w:numPr>
        <w:ind w:left="2160" w:hanging="360"/>
      </w:pPr>
      <w:r>
        <w:t>A</w:t>
      </w:r>
      <w:r w:rsidR="009E41BA">
        <w:t>.</w:t>
      </w:r>
      <w:r>
        <w:tab/>
      </w:r>
      <w:r w:rsidR="00C03E05" w:rsidRPr="00C03E05">
        <w:t>Notice</w:t>
      </w:r>
      <w:r w:rsidR="00C03E05" w:rsidRPr="00C03E05">
        <w:rPr>
          <w:spacing w:val="-12"/>
        </w:rPr>
        <w:t xml:space="preserve"> </w:t>
      </w:r>
      <w:proofErr w:type="gramStart"/>
      <w:r w:rsidR="00C03E05" w:rsidRPr="00C03E05">
        <w:t>for</w:t>
      </w:r>
      <w:proofErr w:type="gramEnd"/>
      <w:r w:rsidR="00C03E05" w:rsidRPr="00C03E05">
        <w:rPr>
          <w:spacing w:val="-9"/>
        </w:rPr>
        <w:t xml:space="preserve"> </w:t>
      </w:r>
      <w:r w:rsidR="00C03E05" w:rsidRPr="00C03E05">
        <w:t>legislative</w:t>
      </w:r>
      <w:r w:rsidR="00C03E05" w:rsidRPr="00C03E05">
        <w:rPr>
          <w:spacing w:val="-8"/>
        </w:rPr>
        <w:t xml:space="preserve"> </w:t>
      </w:r>
      <w:r w:rsidR="00C03E05" w:rsidRPr="00C03E05">
        <w:t>changes</w:t>
      </w:r>
      <w:r w:rsidR="00C03E05" w:rsidRPr="00C03E05">
        <w:rPr>
          <w:spacing w:val="-8"/>
        </w:rPr>
        <w:t xml:space="preserve"> </w:t>
      </w:r>
      <w:r w:rsidR="00C03E05" w:rsidRPr="00C03E05">
        <w:t>shall</w:t>
      </w:r>
      <w:r w:rsidR="00C03E05" w:rsidRPr="00C03E05">
        <w:rPr>
          <w:spacing w:val="-9"/>
        </w:rPr>
        <w:t xml:space="preserve"> </w:t>
      </w:r>
      <w:r w:rsidR="00C03E05" w:rsidRPr="00C03E05">
        <w:t>be</w:t>
      </w:r>
      <w:r w:rsidR="00C03E05" w:rsidRPr="00C03E05">
        <w:rPr>
          <w:spacing w:val="-8"/>
        </w:rPr>
        <w:t xml:space="preserve"> </w:t>
      </w:r>
      <w:r w:rsidR="00C03E05" w:rsidRPr="00C03E05">
        <w:t>given</w:t>
      </w:r>
      <w:r w:rsidR="00C03E05" w:rsidRPr="00C03E05">
        <w:rPr>
          <w:spacing w:val="-8"/>
        </w:rPr>
        <w:t xml:space="preserve"> </w:t>
      </w:r>
      <w:r w:rsidR="00C03E05" w:rsidRPr="00C03E05">
        <w:t>for</w:t>
      </w:r>
      <w:r w:rsidR="00C03E05" w:rsidRPr="00C03E05">
        <w:rPr>
          <w:spacing w:val="-9"/>
        </w:rPr>
        <w:t xml:space="preserve"> </w:t>
      </w:r>
      <w:r w:rsidR="00C03E05" w:rsidRPr="00C03E05">
        <w:t>the</w:t>
      </w:r>
      <w:r w:rsidR="00C03E05" w:rsidRPr="00C03E05">
        <w:rPr>
          <w:spacing w:val="-8"/>
        </w:rPr>
        <w:t xml:space="preserve"> </w:t>
      </w:r>
      <w:r w:rsidR="00C03E05" w:rsidRPr="00C03E05">
        <w:t>proposed</w:t>
      </w:r>
      <w:r w:rsidR="00C03E05" w:rsidRPr="00C03E05">
        <w:rPr>
          <w:spacing w:val="-12"/>
        </w:rPr>
        <w:t xml:space="preserve"> </w:t>
      </w:r>
      <w:r w:rsidR="00C03E05" w:rsidRPr="00C03E05">
        <w:t>actions</w:t>
      </w:r>
      <w:r w:rsidR="00C03E05" w:rsidRPr="00C03E05">
        <w:rPr>
          <w:spacing w:val="-12"/>
        </w:rPr>
        <w:t xml:space="preserve"> </w:t>
      </w:r>
      <w:r w:rsidR="00C03E05" w:rsidRPr="00C03E05">
        <w:t>by</w:t>
      </w:r>
      <w:r w:rsidR="00C03E05" w:rsidRPr="00C03E05">
        <w:rPr>
          <w:spacing w:val="-12"/>
        </w:rPr>
        <w:t xml:space="preserve"> </w:t>
      </w:r>
      <w:r w:rsidR="00C03E05" w:rsidRPr="00C03E05">
        <w:t>publication in a newspaper of general circulation within the City.</w:t>
      </w:r>
    </w:p>
    <w:p w14:paraId="446FEAF0" w14:textId="55990422" w:rsidR="00C03E05" w:rsidRPr="00C03E05" w:rsidRDefault="00D338E1" w:rsidP="00D338E1">
      <w:pPr>
        <w:pStyle w:val="Style10"/>
        <w:numPr>
          <w:ilvl w:val="0"/>
          <w:numId w:val="0"/>
        </w:numPr>
        <w:ind w:left="2160" w:hanging="360"/>
      </w:pPr>
      <w:r>
        <w:t>B</w:t>
      </w:r>
      <w:r w:rsidR="009E41BA">
        <w:t>.</w:t>
      </w:r>
      <w:r>
        <w:tab/>
      </w:r>
      <w:r w:rsidR="00C03E05" w:rsidRPr="00C03E05">
        <w:t>Published</w:t>
      </w:r>
      <w:r w:rsidR="00C03E05" w:rsidRPr="00C03E05">
        <w:rPr>
          <w:spacing w:val="-4"/>
        </w:rPr>
        <w:t xml:space="preserve"> </w:t>
      </w:r>
      <w:r w:rsidR="00C03E05" w:rsidRPr="00C03E05">
        <w:t>notice</w:t>
      </w:r>
      <w:r w:rsidR="00C03E05" w:rsidRPr="00C03E05">
        <w:rPr>
          <w:spacing w:val="-4"/>
        </w:rPr>
        <w:t xml:space="preserve"> </w:t>
      </w:r>
      <w:r w:rsidR="00C03E05" w:rsidRPr="00C03E05">
        <w:t>shall</w:t>
      </w:r>
      <w:r w:rsidR="00C03E05" w:rsidRPr="00C03E05">
        <w:rPr>
          <w:spacing w:val="-5"/>
        </w:rPr>
        <w:t xml:space="preserve"> </w:t>
      </w:r>
      <w:r w:rsidR="00C03E05" w:rsidRPr="00C03E05">
        <w:t>contain</w:t>
      </w:r>
      <w:r w:rsidR="00C03E05" w:rsidRPr="00C03E05">
        <w:rPr>
          <w:spacing w:val="-4"/>
        </w:rPr>
        <w:t xml:space="preserve"> </w:t>
      </w:r>
      <w:r w:rsidR="00C03E05" w:rsidRPr="00C03E05">
        <w:t>the</w:t>
      </w:r>
      <w:r w:rsidR="00C03E05" w:rsidRPr="00C03E05">
        <w:rPr>
          <w:spacing w:val="-6"/>
        </w:rPr>
        <w:t xml:space="preserve"> </w:t>
      </w:r>
      <w:r w:rsidR="00C03E05" w:rsidRPr="00C03E05">
        <w:t>information</w:t>
      </w:r>
      <w:r w:rsidR="00C03E05" w:rsidRPr="00C03E05">
        <w:rPr>
          <w:spacing w:val="-4"/>
        </w:rPr>
        <w:t xml:space="preserve"> </w:t>
      </w:r>
      <w:r w:rsidR="00C03E05" w:rsidRPr="00C03E05">
        <w:t>contained</w:t>
      </w:r>
      <w:r w:rsidR="00C03E05" w:rsidRPr="00C03E05">
        <w:rPr>
          <w:spacing w:val="-6"/>
        </w:rPr>
        <w:t xml:space="preserve"> </w:t>
      </w:r>
      <w:r w:rsidR="00C03E05" w:rsidRPr="00C03E05">
        <w:t>in</w:t>
      </w:r>
      <w:r w:rsidR="00C03E05" w:rsidRPr="00C03E05">
        <w:rPr>
          <w:spacing w:val="-4"/>
        </w:rPr>
        <w:t xml:space="preserve"> </w:t>
      </w:r>
      <w:r w:rsidR="00C03E05" w:rsidRPr="00C03E05">
        <w:rPr>
          <w:color w:val="C00000"/>
        </w:rPr>
        <w:t>Section</w:t>
      </w:r>
      <w:r w:rsidR="00C03E05" w:rsidRPr="00C03E05">
        <w:rPr>
          <w:color w:val="C00000"/>
          <w:spacing w:val="-6"/>
        </w:rPr>
        <w:t xml:space="preserve"> </w:t>
      </w:r>
      <w:r w:rsidR="00C03E05" w:rsidRPr="00C03E05">
        <w:rPr>
          <w:color w:val="C00000"/>
        </w:rPr>
        <w:t>10.020.</w:t>
      </w:r>
      <w:r w:rsidR="00C03E05" w:rsidRPr="00C03E05">
        <w:rPr>
          <w:color w:val="C00000"/>
          <w:spacing w:val="-2"/>
          <w:u w:val="single"/>
        </w:rPr>
        <w:t xml:space="preserve"> Section 7.4.02 (E)</w:t>
      </w:r>
      <w:r w:rsidR="00C03E05" w:rsidRPr="00C03E05">
        <w:rPr>
          <w:spacing w:val="-2"/>
        </w:rPr>
        <w:t>.</w:t>
      </w:r>
    </w:p>
    <w:p w14:paraId="2C428749" w14:textId="6BFB035E" w:rsidR="00C03E05" w:rsidRPr="00C03E05" w:rsidRDefault="00D338E1" w:rsidP="00D338E1">
      <w:pPr>
        <w:tabs>
          <w:tab w:val="left" w:pos="1800"/>
        </w:tabs>
        <w:ind w:left="0"/>
      </w:pPr>
      <w:r>
        <w:t>Section 7.12.03</w:t>
      </w:r>
      <w:r>
        <w:tab/>
      </w:r>
      <w:r w:rsidR="00C03E05" w:rsidRPr="00C03E05">
        <w:t>Notice of Hearing</w:t>
      </w:r>
      <w:r>
        <w:t xml:space="preserve">. </w:t>
      </w:r>
      <w:r w:rsidR="00C03E05" w:rsidRPr="00C03E05">
        <w:t>Notice</w:t>
      </w:r>
      <w:r w:rsidR="00C03E05" w:rsidRPr="00C03E05">
        <w:rPr>
          <w:spacing w:val="-1"/>
        </w:rPr>
        <w:t xml:space="preserve"> </w:t>
      </w:r>
      <w:r w:rsidR="00C03E05" w:rsidRPr="00C03E05">
        <w:t>of</w:t>
      </w:r>
      <w:r w:rsidR="00C03E05" w:rsidRPr="00C03E05">
        <w:rPr>
          <w:spacing w:val="-4"/>
        </w:rPr>
        <w:t xml:space="preserve"> </w:t>
      </w:r>
      <w:r w:rsidR="00C03E05" w:rsidRPr="00C03E05">
        <w:t>a</w:t>
      </w:r>
      <w:r w:rsidR="00C03E05" w:rsidRPr="00C03E05">
        <w:rPr>
          <w:spacing w:val="-2"/>
        </w:rPr>
        <w:t xml:space="preserve"> </w:t>
      </w:r>
      <w:r w:rsidR="00C03E05" w:rsidRPr="00C03E05">
        <w:t>hearing</w:t>
      </w:r>
      <w:r w:rsidR="00C03E05" w:rsidRPr="00C03E05">
        <w:rPr>
          <w:spacing w:val="-2"/>
        </w:rPr>
        <w:t xml:space="preserve"> </w:t>
      </w:r>
      <w:r w:rsidR="00C03E05" w:rsidRPr="00C03E05">
        <w:t>shall</w:t>
      </w:r>
      <w:r w:rsidR="00C03E05" w:rsidRPr="00C03E05">
        <w:rPr>
          <w:spacing w:val="-3"/>
        </w:rPr>
        <w:t xml:space="preserve"> </w:t>
      </w:r>
      <w:r w:rsidR="00C03E05" w:rsidRPr="00C03E05">
        <w:t>contain</w:t>
      </w:r>
      <w:r w:rsidR="00C03E05" w:rsidRPr="00C03E05">
        <w:rPr>
          <w:spacing w:val="-3"/>
        </w:rPr>
        <w:t xml:space="preserve"> </w:t>
      </w:r>
      <w:r w:rsidR="00C03E05" w:rsidRPr="00C03E05">
        <w:t>the</w:t>
      </w:r>
      <w:r w:rsidR="00C03E05" w:rsidRPr="00C03E05">
        <w:rPr>
          <w:spacing w:val="-4"/>
        </w:rPr>
        <w:t xml:space="preserve"> </w:t>
      </w:r>
      <w:r w:rsidR="00C03E05" w:rsidRPr="00C03E05">
        <w:t>following</w:t>
      </w:r>
      <w:r w:rsidR="00C03E05" w:rsidRPr="00C03E05">
        <w:rPr>
          <w:spacing w:val="-3"/>
        </w:rPr>
        <w:t xml:space="preserve"> </w:t>
      </w:r>
      <w:r w:rsidR="00C03E05" w:rsidRPr="00C03E05">
        <w:rPr>
          <w:spacing w:val="-2"/>
        </w:rPr>
        <w:t>information:</w:t>
      </w:r>
    </w:p>
    <w:p w14:paraId="0F4CCA1F" w14:textId="6AC3F30D" w:rsidR="00C03E05" w:rsidRPr="00C03E05" w:rsidRDefault="00C03E05" w:rsidP="005B53F4">
      <w:pPr>
        <w:pStyle w:val="Style10"/>
        <w:numPr>
          <w:ilvl w:val="0"/>
          <w:numId w:val="2023"/>
        </w:numPr>
        <w:ind w:left="2160"/>
      </w:pPr>
      <w:r w:rsidRPr="00C03E05">
        <w:t>The</w:t>
      </w:r>
      <w:r w:rsidRPr="00C03E05">
        <w:rPr>
          <w:spacing w:val="40"/>
        </w:rPr>
        <w:t xml:space="preserve"> </w:t>
      </w:r>
      <w:r w:rsidRPr="00C03E05">
        <w:t>name</w:t>
      </w:r>
      <w:r w:rsidRPr="00C03E05">
        <w:rPr>
          <w:spacing w:val="40"/>
        </w:rPr>
        <w:t xml:space="preserve"> </w:t>
      </w:r>
      <w:r w:rsidRPr="00C03E05">
        <w:t>of</w:t>
      </w:r>
      <w:r w:rsidRPr="00C03E05">
        <w:rPr>
          <w:spacing w:val="40"/>
        </w:rPr>
        <w:t xml:space="preserve"> </w:t>
      </w:r>
      <w:r w:rsidRPr="00C03E05">
        <w:t>the</w:t>
      </w:r>
      <w:r w:rsidRPr="00C03E05">
        <w:rPr>
          <w:spacing w:val="40"/>
        </w:rPr>
        <w:t xml:space="preserve"> </w:t>
      </w:r>
      <w:r w:rsidRPr="00C03E05">
        <w:t>property</w:t>
      </w:r>
      <w:r w:rsidRPr="00C03E05">
        <w:rPr>
          <w:spacing w:val="40"/>
        </w:rPr>
        <w:t xml:space="preserve"> </w:t>
      </w:r>
      <w:r w:rsidRPr="00C03E05">
        <w:t>owner</w:t>
      </w:r>
      <w:r w:rsidRPr="00C03E05">
        <w:rPr>
          <w:spacing w:val="40"/>
        </w:rPr>
        <w:t xml:space="preserve"> </w:t>
      </w:r>
      <w:r w:rsidRPr="00C03E05">
        <w:t>and</w:t>
      </w:r>
      <w:r w:rsidRPr="00C03E05">
        <w:rPr>
          <w:spacing w:val="40"/>
        </w:rPr>
        <w:t xml:space="preserve"> </w:t>
      </w:r>
      <w:r w:rsidRPr="00C03E05">
        <w:t>applicant,</w:t>
      </w:r>
      <w:r w:rsidRPr="00C03E05">
        <w:rPr>
          <w:spacing w:val="40"/>
        </w:rPr>
        <w:t xml:space="preserve"> </w:t>
      </w:r>
      <w:r w:rsidRPr="00C03E05">
        <w:t>if</w:t>
      </w:r>
      <w:r w:rsidRPr="00C03E05">
        <w:rPr>
          <w:spacing w:val="40"/>
        </w:rPr>
        <w:t xml:space="preserve"> </w:t>
      </w:r>
      <w:r w:rsidRPr="00C03E05">
        <w:t>different</w:t>
      </w:r>
      <w:r w:rsidRPr="00C03E05">
        <w:rPr>
          <w:spacing w:val="40"/>
        </w:rPr>
        <w:t xml:space="preserve"> </w:t>
      </w:r>
      <w:r w:rsidRPr="00C03E05">
        <w:t>from</w:t>
      </w:r>
      <w:r w:rsidRPr="00C03E05">
        <w:rPr>
          <w:spacing w:val="40"/>
        </w:rPr>
        <w:t xml:space="preserve"> </w:t>
      </w:r>
      <w:r w:rsidRPr="00C03E05">
        <w:t xml:space="preserve">the property owner, and the city's case file </w:t>
      </w:r>
      <w:proofErr w:type="gramStart"/>
      <w:r w:rsidRPr="00C03E05">
        <w:t>number;</w:t>
      </w:r>
      <w:proofErr w:type="gramEnd"/>
    </w:p>
    <w:p w14:paraId="0FF2CF7F" w14:textId="77777777" w:rsidR="00C03E05" w:rsidRPr="00C03E05" w:rsidRDefault="00C03E05" w:rsidP="005B53F4">
      <w:pPr>
        <w:pStyle w:val="Style10"/>
        <w:numPr>
          <w:ilvl w:val="4"/>
          <w:numId w:val="2022"/>
        </w:numPr>
      </w:pPr>
      <w:r w:rsidRPr="00C03E05">
        <w:t>The</w:t>
      </w:r>
      <w:r w:rsidRPr="00C03E05">
        <w:rPr>
          <w:spacing w:val="-10"/>
        </w:rPr>
        <w:t xml:space="preserve"> </w:t>
      </w:r>
      <w:r w:rsidRPr="00C03E05">
        <w:t>date,</w:t>
      </w:r>
      <w:r w:rsidRPr="00C03E05">
        <w:rPr>
          <w:spacing w:val="-8"/>
        </w:rPr>
        <w:t xml:space="preserve"> </w:t>
      </w:r>
      <w:r w:rsidRPr="00C03E05">
        <w:t>time,</w:t>
      </w:r>
      <w:r w:rsidRPr="00C03E05">
        <w:rPr>
          <w:spacing w:val="-10"/>
        </w:rPr>
        <w:t xml:space="preserve"> </w:t>
      </w:r>
      <w:r w:rsidRPr="00C03E05">
        <w:t>place</w:t>
      </w:r>
      <w:r w:rsidRPr="00C03E05">
        <w:rPr>
          <w:spacing w:val="-6"/>
        </w:rPr>
        <w:t xml:space="preserve"> </w:t>
      </w:r>
      <w:r w:rsidRPr="00C03E05">
        <w:t>of</w:t>
      </w:r>
      <w:r w:rsidRPr="00C03E05">
        <w:rPr>
          <w:spacing w:val="-8"/>
        </w:rPr>
        <w:t xml:space="preserve"> </w:t>
      </w:r>
      <w:r w:rsidRPr="00C03E05">
        <w:t>the</w:t>
      </w:r>
      <w:r w:rsidRPr="00C03E05">
        <w:rPr>
          <w:spacing w:val="-10"/>
        </w:rPr>
        <w:t xml:space="preserve"> </w:t>
      </w:r>
      <w:r w:rsidRPr="00C03E05">
        <w:t>hearing,</w:t>
      </w:r>
      <w:r w:rsidRPr="00C03E05">
        <w:rPr>
          <w:spacing w:val="-7"/>
        </w:rPr>
        <w:t xml:space="preserve"> </w:t>
      </w:r>
      <w:r w:rsidRPr="00C03E05">
        <w:t>and</w:t>
      </w:r>
      <w:r w:rsidRPr="00C03E05">
        <w:rPr>
          <w:spacing w:val="-8"/>
        </w:rPr>
        <w:t xml:space="preserve"> </w:t>
      </w:r>
      <w:r w:rsidRPr="00C03E05">
        <w:t>who</w:t>
      </w:r>
      <w:r w:rsidRPr="00C03E05">
        <w:rPr>
          <w:spacing w:val="-6"/>
        </w:rPr>
        <w:t xml:space="preserve"> </w:t>
      </w:r>
      <w:r w:rsidRPr="00C03E05">
        <w:t>is</w:t>
      </w:r>
      <w:r w:rsidRPr="00C03E05">
        <w:rPr>
          <w:spacing w:val="-9"/>
        </w:rPr>
        <w:t xml:space="preserve"> </w:t>
      </w:r>
      <w:r w:rsidRPr="00C03E05">
        <w:t>holding</w:t>
      </w:r>
      <w:r w:rsidRPr="00C03E05">
        <w:rPr>
          <w:spacing w:val="-8"/>
        </w:rPr>
        <w:t xml:space="preserve"> </w:t>
      </w:r>
      <w:r w:rsidRPr="00C03E05">
        <w:t>the</w:t>
      </w:r>
      <w:r w:rsidRPr="00C03E05">
        <w:rPr>
          <w:spacing w:val="-7"/>
        </w:rPr>
        <w:t xml:space="preserve"> </w:t>
      </w:r>
      <w:r w:rsidRPr="00C03E05">
        <w:t>public</w:t>
      </w:r>
      <w:r w:rsidRPr="00C03E05">
        <w:rPr>
          <w:spacing w:val="-13"/>
        </w:rPr>
        <w:t xml:space="preserve"> </w:t>
      </w:r>
      <w:proofErr w:type="gramStart"/>
      <w:r w:rsidRPr="00C03E05">
        <w:t>hearing;</w:t>
      </w:r>
      <w:proofErr w:type="gramEnd"/>
    </w:p>
    <w:p w14:paraId="710EF282" w14:textId="77777777" w:rsidR="00C03E05" w:rsidRPr="00C03E05" w:rsidRDefault="00C03E05" w:rsidP="005B53F4">
      <w:pPr>
        <w:pStyle w:val="Style10"/>
        <w:numPr>
          <w:ilvl w:val="4"/>
          <w:numId w:val="2022"/>
        </w:numPr>
      </w:pPr>
      <w:r w:rsidRPr="00C03E05">
        <w:t xml:space="preserve">A description of the location of the property for which a permit or other action is pending, including the street address and a subdivision lot and block designation, or the tax map designation of the county </w:t>
      </w:r>
      <w:proofErr w:type="gramStart"/>
      <w:r w:rsidRPr="00C03E05">
        <w:t>assessor;</w:t>
      </w:r>
      <w:proofErr w:type="gramEnd"/>
    </w:p>
    <w:p w14:paraId="657A47FB" w14:textId="77777777" w:rsidR="00C03E05" w:rsidRPr="00C03E05" w:rsidRDefault="00C03E05" w:rsidP="005B53F4">
      <w:pPr>
        <w:pStyle w:val="Style10"/>
        <w:numPr>
          <w:ilvl w:val="4"/>
          <w:numId w:val="2022"/>
        </w:numPr>
      </w:pPr>
      <w:r w:rsidRPr="00C03E05">
        <w:t xml:space="preserve">A concise description of the proposed </w:t>
      </w:r>
      <w:proofErr w:type="gramStart"/>
      <w:r w:rsidRPr="00C03E05">
        <w:t>action;</w:t>
      </w:r>
      <w:proofErr w:type="gramEnd"/>
    </w:p>
    <w:p w14:paraId="1F28519C" w14:textId="77777777" w:rsidR="00C03E05" w:rsidRPr="00C03E05" w:rsidRDefault="00C03E05" w:rsidP="005B53F4">
      <w:pPr>
        <w:pStyle w:val="Style10"/>
        <w:numPr>
          <w:ilvl w:val="4"/>
          <w:numId w:val="2022"/>
        </w:numPr>
      </w:pPr>
      <w:r w:rsidRPr="00C03E05">
        <w:t xml:space="preserve">A listing of the applicable criteria from this title and the comprehensive plan known to apply to the application at </w:t>
      </w:r>
      <w:proofErr w:type="gramStart"/>
      <w:r w:rsidRPr="00C03E05">
        <w:t>issue;</w:t>
      </w:r>
      <w:proofErr w:type="gramEnd"/>
    </w:p>
    <w:p w14:paraId="68CF96F3" w14:textId="77777777" w:rsidR="00C03E05" w:rsidRPr="00C03E05" w:rsidRDefault="00C03E05" w:rsidP="005B53F4">
      <w:pPr>
        <w:pStyle w:val="Style10"/>
        <w:numPr>
          <w:ilvl w:val="4"/>
          <w:numId w:val="2022"/>
        </w:numPr>
      </w:pPr>
      <w:r w:rsidRPr="00C03E05">
        <w:t xml:space="preserve">A statement that a failure, by the applicant or other parties to the hearing, to raise an issue in a hearing, in person or by letter, or failure to provide sufficient specificity to afford the decision makers an opportunity to respond to the issue precludes appeal based on that </w:t>
      </w:r>
      <w:proofErr w:type="gramStart"/>
      <w:r w:rsidRPr="00C03E05">
        <w:t>issue;</w:t>
      </w:r>
      <w:proofErr w:type="gramEnd"/>
    </w:p>
    <w:p w14:paraId="7EDEDAD7" w14:textId="77777777" w:rsidR="00C03E05" w:rsidRPr="00C03E05" w:rsidRDefault="00C03E05" w:rsidP="005B53F4">
      <w:pPr>
        <w:pStyle w:val="Style10"/>
        <w:numPr>
          <w:ilvl w:val="4"/>
          <w:numId w:val="2022"/>
        </w:numPr>
      </w:pPr>
      <w:r w:rsidRPr="00C03E05">
        <w:t xml:space="preserve">A statement that a copy of the application, all documents and evidence relied upon by the applicant and applicable criteria are available for inspection at no cost and will be provided at the reasonable </w:t>
      </w:r>
      <w:proofErr w:type="gramStart"/>
      <w:r w:rsidRPr="00C03E05">
        <w:t>cost;</w:t>
      </w:r>
      <w:proofErr w:type="gramEnd"/>
    </w:p>
    <w:p w14:paraId="467E5FE5" w14:textId="77777777" w:rsidR="00C03E05" w:rsidRPr="00C03E05" w:rsidRDefault="00C03E05" w:rsidP="005B53F4">
      <w:pPr>
        <w:pStyle w:val="Style10"/>
        <w:numPr>
          <w:ilvl w:val="4"/>
          <w:numId w:val="2022"/>
        </w:numPr>
      </w:pPr>
      <w:r w:rsidRPr="00C03E05">
        <w:t xml:space="preserve">A statement that a copy of the staff report will be available for inspection at no cost at least seven days prior to the hearing and will be provided at reasonable </w:t>
      </w:r>
      <w:proofErr w:type="gramStart"/>
      <w:r w:rsidRPr="00C03E05">
        <w:t>cost;</w:t>
      </w:r>
      <w:proofErr w:type="gramEnd"/>
    </w:p>
    <w:p w14:paraId="79319C58" w14:textId="77777777" w:rsidR="00C03E05" w:rsidRPr="00C03E05" w:rsidRDefault="00C03E05" w:rsidP="005B53F4">
      <w:pPr>
        <w:pStyle w:val="Style10"/>
        <w:numPr>
          <w:ilvl w:val="4"/>
          <w:numId w:val="2022"/>
        </w:numPr>
      </w:pPr>
      <w:r w:rsidRPr="00C03E05">
        <w:t>The name of a city representative to contact and the telephone number where additional information may be obtained; and</w:t>
      </w:r>
    </w:p>
    <w:p w14:paraId="7F47D918" w14:textId="77777777" w:rsidR="00C03E05" w:rsidRPr="00C03E05" w:rsidRDefault="00C03E05" w:rsidP="005B53F4">
      <w:pPr>
        <w:pStyle w:val="Style10"/>
        <w:numPr>
          <w:ilvl w:val="4"/>
          <w:numId w:val="2022"/>
        </w:numPr>
      </w:pPr>
      <w:r w:rsidRPr="00C03E05">
        <w:t>A general explanation of the requirements for submission of testimony and the procedure for the conduct of hearings.</w:t>
      </w:r>
    </w:p>
    <w:p w14:paraId="02607B1D" w14:textId="77777777" w:rsidR="00C03E05" w:rsidRPr="00C03E05" w:rsidRDefault="00C03E05" w:rsidP="005B53F4">
      <w:pPr>
        <w:pStyle w:val="Style10"/>
        <w:numPr>
          <w:ilvl w:val="4"/>
          <w:numId w:val="2022"/>
        </w:numPr>
      </w:pPr>
      <w:r w:rsidRPr="00C03E05">
        <w:t xml:space="preserve">All other </w:t>
      </w:r>
      <w:proofErr w:type="gramStart"/>
      <w:r w:rsidRPr="00C03E05">
        <w:t>information as</w:t>
      </w:r>
      <w:proofErr w:type="gramEnd"/>
      <w:r w:rsidRPr="00C03E05">
        <w:t xml:space="preserve"> may be required by law.</w:t>
      </w:r>
    </w:p>
    <w:p w14:paraId="4A5FB1B8" w14:textId="44CAB42C" w:rsidR="00C03E05" w:rsidRPr="00C03E05" w:rsidRDefault="00A3205F" w:rsidP="00A3205F">
      <w:pPr>
        <w:ind w:left="1800" w:hanging="1800"/>
      </w:pPr>
      <w:r>
        <w:t>Section 7.12.0</w:t>
      </w:r>
      <w:r w:rsidR="00871236">
        <w:t>4</w:t>
      </w:r>
      <w:r>
        <w:tab/>
      </w:r>
      <w:r w:rsidR="00C03E05" w:rsidRPr="00C03E05">
        <w:t>Time of Notice</w:t>
      </w:r>
    </w:p>
    <w:p w14:paraId="5431C3CD" w14:textId="77777777" w:rsidR="00C03E05" w:rsidRPr="00C03E05" w:rsidRDefault="00C03E05" w:rsidP="00C03E05">
      <w:pPr>
        <w:pStyle w:val="ListParagraph"/>
        <w:ind w:left="1800"/>
      </w:pPr>
      <w:r w:rsidRPr="00C03E05">
        <w:lastRenderedPageBreak/>
        <w:t>Where required, notice shall be mailed, published, and posted twenty days prior to the hearing requiring the notice, or as may be required by law, or if two or more evidentiary hearings are allowed, ten (10) days before the first evidentiary hearing.</w:t>
      </w:r>
    </w:p>
    <w:p w14:paraId="143165CB" w14:textId="4875A3B0" w:rsidR="00C03E05" w:rsidRPr="00C03E05" w:rsidRDefault="00871236" w:rsidP="00871236">
      <w:pPr>
        <w:tabs>
          <w:tab w:val="left" w:pos="1800"/>
        </w:tabs>
        <w:ind w:left="1440" w:hanging="1440"/>
      </w:pPr>
      <w:r>
        <w:t>Section 7.12.05</w:t>
      </w:r>
      <w:r>
        <w:tab/>
      </w:r>
      <w:r>
        <w:tab/>
      </w:r>
      <w:r w:rsidR="00C03E05" w:rsidRPr="00C03E05">
        <w:t>Date of Public Hearing</w:t>
      </w:r>
    </w:p>
    <w:p w14:paraId="461AD9D0" w14:textId="77777777" w:rsidR="00C03E05" w:rsidRPr="00C03E05" w:rsidRDefault="00C03E05" w:rsidP="00C03E05">
      <w:pPr>
        <w:pStyle w:val="ListParagraph"/>
        <w:ind w:left="1800"/>
      </w:pPr>
      <w:r w:rsidRPr="00C03E05">
        <w:t>A public hearing shall be held within forty days of the filing of a complete application, or as otherwise required by law.</w:t>
      </w:r>
    </w:p>
    <w:p w14:paraId="0F22DBD4" w14:textId="26F8C3EE" w:rsidR="00C03E05" w:rsidRPr="00C03E05" w:rsidRDefault="00871236" w:rsidP="00871236">
      <w:pPr>
        <w:ind w:left="1800" w:hanging="1800"/>
      </w:pPr>
      <w:r>
        <w:t>Section 7.12.06</w:t>
      </w:r>
      <w:r>
        <w:tab/>
      </w:r>
      <w:r w:rsidR="00C03E05" w:rsidRPr="00C03E05">
        <w:t xml:space="preserve">All requirements of ORS 197.763 and </w:t>
      </w:r>
      <w:proofErr w:type="gramStart"/>
      <w:r w:rsidR="00C03E05" w:rsidRPr="00C03E05">
        <w:t>all time</w:t>
      </w:r>
      <w:proofErr w:type="gramEnd"/>
      <w:r w:rsidR="00C03E05" w:rsidRPr="00C03E05">
        <w:t xml:space="preserve"> limits imposed by statute shall apply to City land use proceedings adopted by the Council or as otherwise required by law.</w:t>
      </w:r>
    </w:p>
    <w:p w14:paraId="38BC6B4D" w14:textId="6FAF5B60" w:rsidR="00871236" w:rsidRPr="00871236" w:rsidRDefault="00871236" w:rsidP="00871236">
      <w:pPr>
        <w:pStyle w:val="Style10"/>
        <w:numPr>
          <w:ilvl w:val="0"/>
          <w:numId w:val="0"/>
        </w:numPr>
        <w:ind w:left="1800" w:hanging="1800"/>
      </w:pPr>
      <w:r>
        <w:t>Section 7.12.07</w:t>
      </w:r>
      <w:r>
        <w:tab/>
        <w:t>For Legislative hearings, t</w:t>
      </w:r>
      <w:r w:rsidRPr="00871236">
        <w:t>he City Plann</w:t>
      </w:r>
      <w:r>
        <w:t>er</w:t>
      </w:r>
      <w:r w:rsidRPr="00871236">
        <w:t xml:space="preserve"> shall notify in writing the Oregon Department of Land Conservation and Development (DLCD) of legislative amendments (zone change, rezoning with annexation, or comprehensive plan amendment) at least 35 days before the first public hearing at which public testimony</w:t>
      </w:r>
      <w:r w:rsidRPr="00871236">
        <w:rPr>
          <w:spacing w:val="-3"/>
        </w:rPr>
        <w:t xml:space="preserve"> </w:t>
      </w:r>
      <w:r w:rsidRPr="00871236">
        <w:t>or</w:t>
      </w:r>
      <w:r w:rsidRPr="00871236">
        <w:rPr>
          <w:spacing w:val="-3"/>
        </w:rPr>
        <w:t xml:space="preserve"> </w:t>
      </w:r>
      <w:r w:rsidRPr="00871236">
        <w:t>new</w:t>
      </w:r>
      <w:r w:rsidRPr="00871236">
        <w:rPr>
          <w:spacing w:val="-3"/>
        </w:rPr>
        <w:t xml:space="preserve"> </w:t>
      </w:r>
      <w:r w:rsidRPr="00871236">
        <w:t>evidence</w:t>
      </w:r>
      <w:r w:rsidRPr="00871236">
        <w:rPr>
          <w:spacing w:val="-3"/>
        </w:rPr>
        <w:t xml:space="preserve"> </w:t>
      </w:r>
      <w:r w:rsidRPr="00871236">
        <w:t>will</w:t>
      </w:r>
      <w:r w:rsidRPr="00871236">
        <w:rPr>
          <w:spacing w:val="-3"/>
        </w:rPr>
        <w:t xml:space="preserve"> </w:t>
      </w:r>
      <w:r w:rsidRPr="00871236">
        <w:t>be</w:t>
      </w:r>
      <w:r w:rsidRPr="00871236">
        <w:rPr>
          <w:spacing w:val="-3"/>
        </w:rPr>
        <w:t xml:space="preserve"> </w:t>
      </w:r>
      <w:r w:rsidRPr="00871236">
        <w:t>received.</w:t>
      </w:r>
      <w:r w:rsidRPr="00871236">
        <w:rPr>
          <w:spacing w:val="-3"/>
        </w:rPr>
        <w:t xml:space="preserve"> </w:t>
      </w:r>
      <w:r w:rsidRPr="00871236">
        <w:t>The</w:t>
      </w:r>
      <w:r w:rsidRPr="00871236">
        <w:rPr>
          <w:spacing w:val="-3"/>
        </w:rPr>
        <w:t xml:space="preserve"> </w:t>
      </w:r>
      <w:r w:rsidRPr="00871236">
        <w:t>notice</w:t>
      </w:r>
      <w:r w:rsidRPr="00871236">
        <w:rPr>
          <w:spacing w:val="-3"/>
        </w:rPr>
        <w:t xml:space="preserve"> </w:t>
      </w:r>
      <w:r w:rsidRPr="00871236">
        <w:t>shall</w:t>
      </w:r>
      <w:r w:rsidRPr="00871236">
        <w:rPr>
          <w:spacing w:val="-3"/>
        </w:rPr>
        <w:t xml:space="preserve"> </w:t>
      </w:r>
      <w:r w:rsidRPr="00871236">
        <w:t>include</w:t>
      </w:r>
      <w:r w:rsidRPr="00871236">
        <w:rPr>
          <w:spacing w:val="-3"/>
        </w:rPr>
        <w:t xml:space="preserve"> </w:t>
      </w:r>
      <w:r w:rsidRPr="00871236">
        <w:t>a</w:t>
      </w:r>
      <w:r w:rsidRPr="00871236">
        <w:rPr>
          <w:spacing w:val="-3"/>
        </w:rPr>
        <w:t xml:space="preserve"> </w:t>
      </w:r>
      <w:r w:rsidRPr="00871236">
        <w:t>DLCD</w:t>
      </w:r>
      <w:r w:rsidRPr="00871236">
        <w:rPr>
          <w:spacing w:val="-2"/>
        </w:rPr>
        <w:t xml:space="preserve"> </w:t>
      </w:r>
      <w:r w:rsidRPr="00871236">
        <w:t>Certificate</w:t>
      </w:r>
      <w:r w:rsidRPr="00871236">
        <w:rPr>
          <w:spacing w:val="-3"/>
        </w:rPr>
        <w:t xml:space="preserve"> </w:t>
      </w:r>
      <w:r w:rsidRPr="00871236">
        <w:t>of</w:t>
      </w:r>
      <w:r w:rsidRPr="00871236">
        <w:rPr>
          <w:spacing w:val="-2"/>
        </w:rPr>
        <w:t xml:space="preserve"> </w:t>
      </w:r>
      <w:r w:rsidRPr="00871236">
        <w:t>Mailing.</w:t>
      </w:r>
    </w:p>
    <w:p w14:paraId="2F6D37A6" w14:textId="77777777" w:rsidR="00871236" w:rsidRPr="00871236" w:rsidRDefault="00871236" w:rsidP="00871236">
      <w:pPr>
        <w:pStyle w:val="Style10"/>
        <w:numPr>
          <w:ilvl w:val="0"/>
          <w:numId w:val="0"/>
        </w:numPr>
        <w:ind w:left="1800"/>
      </w:pPr>
      <w:r w:rsidRPr="00871236">
        <w:t>At least 20 days, but not more than 40 days, before the date of the first hearing on an ordinance that proposes</w:t>
      </w:r>
      <w:r w:rsidRPr="00871236">
        <w:rPr>
          <w:spacing w:val="-3"/>
        </w:rPr>
        <w:t xml:space="preserve"> </w:t>
      </w:r>
      <w:r w:rsidRPr="00871236">
        <w:t>to</w:t>
      </w:r>
      <w:r w:rsidRPr="00871236">
        <w:rPr>
          <w:spacing w:val="-2"/>
        </w:rPr>
        <w:t xml:space="preserve"> </w:t>
      </w:r>
      <w:r w:rsidRPr="00871236">
        <w:t>amend</w:t>
      </w:r>
      <w:r w:rsidRPr="00871236">
        <w:rPr>
          <w:spacing w:val="-3"/>
        </w:rPr>
        <w:t xml:space="preserve"> </w:t>
      </w:r>
      <w:r w:rsidRPr="00871236">
        <w:t>the</w:t>
      </w:r>
      <w:r w:rsidRPr="00871236">
        <w:rPr>
          <w:spacing w:val="-3"/>
        </w:rPr>
        <w:t xml:space="preserve"> </w:t>
      </w:r>
      <w:r w:rsidRPr="00871236">
        <w:t>comprehensive</w:t>
      </w:r>
      <w:r w:rsidRPr="00871236">
        <w:rPr>
          <w:spacing w:val="-3"/>
        </w:rPr>
        <w:t xml:space="preserve"> </w:t>
      </w:r>
      <w:r w:rsidRPr="00871236">
        <w:t>plan</w:t>
      </w:r>
      <w:r w:rsidRPr="00871236">
        <w:rPr>
          <w:spacing w:val="-3"/>
        </w:rPr>
        <w:t xml:space="preserve"> </w:t>
      </w:r>
      <w:r w:rsidRPr="00871236">
        <w:t>or</w:t>
      </w:r>
      <w:r w:rsidRPr="00871236">
        <w:rPr>
          <w:spacing w:val="-4"/>
        </w:rPr>
        <w:t xml:space="preserve"> </w:t>
      </w:r>
      <w:r w:rsidRPr="00871236">
        <w:t>any</w:t>
      </w:r>
      <w:r w:rsidRPr="00871236">
        <w:rPr>
          <w:spacing w:val="-3"/>
        </w:rPr>
        <w:t xml:space="preserve"> </w:t>
      </w:r>
      <w:r w:rsidRPr="00871236">
        <w:t>element</w:t>
      </w:r>
      <w:r w:rsidRPr="00871236">
        <w:rPr>
          <w:spacing w:val="-3"/>
        </w:rPr>
        <w:t xml:space="preserve"> </w:t>
      </w:r>
      <w:r w:rsidRPr="00871236">
        <w:t>thereof,</w:t>
      </w:r>
      <w:r w:rsidRPr="00871236">
        <w:rPr>
          <w:spacing w:val="-3"/>
        </w:rPr>
        <w:t xml:space="preserve"> </w:t>
      </w:r>
      <w:r w:rsidRPr="00871236">
        <w:t>or</w:t>
      </w:r>
      <w:r w:rsidRPr="00871236">
        <w:rPr>
          <w:spacing w:val="-3"/>
        </w:rPr>
        <w:t xml:space="preserve"> </w:t>
      </w:r>
      <w:r w:rsidRPr="00871236">
        <w:t>to</w:t>
      </w:r>
      <w:r w:rsidRPr="00871236">
        <w:rPr>
          <w:spacing w:val="-3"/>
        </w:rPr>
        <w:t xml:space="preserve"> </w:t>
      </w:r>
      <w:r w:rsidRPr="00871236">
        <w:t>adopt</w:t>
      </w:r>
      <w:r w:rsidRPr="00871236">
        <w:rPr>
          <w:spacing w:val="-3"/>
        </w:rPr>
        <w:t xml:space="preserve"> </w:t>
      </w:r>
      <w:r w:rsidRPr="00871236">
        <w:t>an</w:t>
      </w:r>
      <w:r w:rsidRPr="00871236">
        <w:rPr>
          <w:spacing w:val="-3"/>
        </w:rPr>
        <w:t xml:space="preserve"> </w:t>
      </w:r>
      <w:r w:rsidRPr="00871236">
        <w:t>ordinance</w:t>
      </w:r>
      <w:r w:rsidRPr="00871236">
        <w:rPr>
          <w:spacing w:val="-2"/>
        </w:rPr>
        <w:t xml:space="preserve"> </w:t>
      </w:r>
      <w:r w:rsidRPr="00871236">
        <w:t>for</w:t>
      </w:r>
      <w:r w:rsidRPr="00871236">
        <w:rPr>
          <w:spacing w:val="-3"/>
        </w:rPr>
        <w:t xml:space="preserve"> </w:t>
      </w:r>
      <w:r w:rsidRPr="00871236">
        <w:t>any zone change, a notice shall be prepared in conformance with ORS 227.175 and mailed to:</w:t>
      </w:r>
    </w:p>
    <w:p w14:paraId="0BFCAA82" w14:textId="77777777" w:rsidR="00871236" w:rsidRPr="00871236" w:rsidRDefault="00871236" w:rsidP="00E03AEE">
      <w:pPr>
        <w:pStyle w:val="Style11"/>
        <w:numPr>
          <w:ilvl w:val="6"/>
          <w:numId w:val="2024"/>
        </w:numPr>
        <w:ind w:left="2160"/>
        <w:rPr>
          <w:bCs/>
          <w:color w:val="C00000"/>
          <w:u w:val="single"/>
        </w:rPr>
      </w:pPr>
      <w:r w:rsidRPr="00871236">
        <w:rPr>
          <w:bCs/>
          <w:color w:val="C00000"/>
          <w:u w:val="single"/>
        </w:rPr>
        <w:t>Each owner whose property would be directly affected by the proposal (e.g., rezoning or a change from</w:t>
      </w:r>
      <w:r w:rsidRPr="00871236">
        <w:rPr>
          <w:bCs/>
          <w:color w:val="C00000"/>
          <w:spacing w:val="-3"/>
          <w:u w:val="single"/>
        </w:rPr>
        <w:t xml:space="preserve"> </w:t>
      </w:r>
      <w:r w:rsidRPr="00871236">
        <w:rPr>
          <w:bCs/>
          <w:color w:val="C00000"/>
          <w:u w:val="single"/>
        </w:rPr>
        <w:t>one</w:t>
      </w:r>
      <w:r w:rsidRPr="00871236">
        <w:rPr>
          <w:bCs/>
          <w:color w:val="C00000"/>
          <w:spacing w:val="-3"/>
          <w:u w:val="single"/>
        </w:rPr>
        <w:t xml:space="preserve"> </w:t>
      </w:r>
      <w:r w:rsidRPr="00871236">
        <w:rPr>
          <w:bCs/>
          <w:color w:val="C00000"/>
          <w:u w:val="single"/>
        </w:rPr>
        <w:t>Comprehensive</w:t>
      </w:r>
      <w:r w:rsidRPr="00871236">
        <w:rPr>
          <w:bCs/>
          <w:color w:val="C00000"/>
          <w:spacing w:val="-3"/>
          <w:u w:val="single"/>
        </w:rPr>
        <w:t xml:space="preserve"> </w:t>
      </w:r>
      <w:r w:rsidRPr="00871236">
        <w:rPr>
          <w:bCs/>
          <w:color w:val="C00000"/>
          <w:u w:val="single"/>
        </w:rPr>
        <w:t>Plan</w:t>
      </w:r>
      <w:r w:rsidRPr="00871236">
        <w:rPr>
          <w:bCs/>
          <w:color w:val="C00000"/>
          <w:spacing w:val="-3"/>
          <w:u w:val="single"/>
        </w:rPr>
        <w:t xml:space="preserve"> </w:t>
      </w:r>
      <w:r w:rsidRPr="00871236">
        <w:rPr>
          <w:bCs/>
          <w:color w:val="C00000"/>
          <w:u w:val="single"/>
        </w:rPr>
        <w:t>land</w:t>
      </w:r>
      <w:r w:rsidRPr="00871236">
        <w:rPr>
          <w:bCs/>
          <w:color w:val="C00000"/>
          <w:spacing w:val="-3"/>
          <w:u w:val="single"/>
        </w:rPr>
        <w:t xml:space="preserve"> </w:t>
      </w:r>
      <w:r w:rsidRPr="00871236">
        <w:rPr>
          <w:bCs/>
          <w:color w:val="C00000"/>
          <w:u w:val="single"/>
        </w:rPr>
        <w:t>use</w:t>
      </w:r>
      <w:r w:rsidRPr="00871236">
        <w:rPr>
          <w:bCs/>
          <w:color w:val="C00000"/>
          <w:spacing w:val="-2"/>
          <w:u w:val="single"/>
        </w:rPr>
        <w:t xml:space="preserve"> </w:t>
      </w:r>
      <w:r w:rsidRPr="00871236">
        <w:rPr>
          <w:bCs/>
          <w:color w:val="C00000"/>
          <w:u w:val="single"/>
        </w:rPr>
        <w:t>designation</w:t>
      </w:r>
      <w:r w:rsidRPr="00871236">
        <w:rPr>
          <w:bCs/>
          <w:color w:val="C00000"/>
          <w:spacing w:val="-3"/>
          <w:u w:val="single"/>
        </w:rPr>
        <w:t xml:space="preserve"> </w:t>
      </w:r>
      <w:r w:rsidRPr="00871236">
        <w:rPr>
          <w:bCs/>
          <w:color w:val="C00000"/>
          <w:u w:val="single"/>
        </w:rPr>
        <w:t>to</w:t>
      </w:r>
      <w:r w:rsidRPr="00871236">
        <w:rPr>
          <w:bCs/>
          <w:color w:val="C00000"/>
          <w:spacing w:val="-3"/>
          <w:u w:val="single"/>
        </w:rPr>
        <w:t xml:space="preserve"> </w:t>
      </w:r>
      <w:r w:rsidRPr="00871236">
        <w:rPr>
          <w:bCs/>
          <w:color w:val="C00000"/>
          <w:u w:val="single"/>
        </w:rPr>
        <w:t>another),</w:t>
      </w:r>
      <w:r w:rsidRPr="00871236">
        <w:rPr>
          <w:bCs/>
          <w:color w:val="C00000"/>
          <w:spacing w:val="-3"/>
          <w:u w:val="single"/>
        </w:rPr>
        <w:t xml:space="preserve"> </w:t>
      </w:r>
      <w:r w:rsidRPr="00871236">
        <w:rPr>
          <w:bCs/>
          <w:color w:val="C00000"/>
          <w:u w:val="single"/>
        </w:rPr>
        <w:t>see</w:t>
      </w:r>
      <w:r w:rsidRPr="00871236">
        <w:rPr>
          <w:bCs/>
          <w:color w:val="C00000"/>
          <w:spacing w:val="40"/>
          <w:u w:val="single"/>
        </w:rPr>
        <w:t xml:space="preserve"> </w:t>
      </w:r>
      <w:r w:rsidRPr="00871236">
        <w:rPr>
          <w:bCs/>
          <w:color w:val="C00000"/>
          <w:u w:val="single"/>
        </w:rPr>
        <w:t>ORS</w:t>
      </w:r>
      <w:r w:rsidRPr="00871236">
        <w:rPr>
          <w:bCs/>
          <w:color w:val="C00000"/>
          <w:spacing w:val="-3"/>
          <w:u w:val="single"/>
        </w:rPr>
        <w:t xml:space="preserve"> </w:t>
      </w:r>
      <w:r w:rsidRPr="00871236">
        <w:rPr>
          <w:bCs/>
          <w:color w:val="C00000"/>
          <w:u w:val="single"/>
        </w:rPr>
        <w:t>227.186</w:t>
      </w:r>
      <w:r w:rsidRPr="00871236">
        <w:rPr>
          <w:bCs/>
          <w:color w:val="C00000"/>
          <w:spacing w:val="-3"/>
          <w:u w:val="single"/>
        </w:rPr>
        <w:t xml:space="preserve"> </w:t>
      </w:r>
      <w:r w:rsidRPr="00871236">
        <w:rPr>
          <w:bCs/>
          <w:color w:val="C00000"/>
          <w:u w:val="single"/>
        </w:rPr>
        <w:t>for</w:t>
      </w:r>
      <w:r w:rsidRPr="00871236">
        <w:rPr>
          <w:bCs/>
          <w:color w:val="C00000"/>
          <w:spacing w:val="-4"/>
          <w:u w:val="single"/>
        </w:rPr>
        <w:t xml:space="preserve"> </w:t>
      </w:r>
      <w:proofErr w:type="gramStart"/>
      <w:r w:rsidRPr="00871236">
        <w:rPr>
          <w:bCs/>
          <w:color w:val="C00000"/>
          <w:u w:val="single"/>
        </w:rPr>
        <w:t>instructions;</w:t>
      </w:r>
      <w:proofErr w:type="gramEnd"/>
    </w:p>
    <w:p w14:paraId="7725F079" w14:textId="77777777" w:rsidR="00871236" w:rsidRPr="00871236" w:rsidRDefault="00871236" w:rsidP="00E03AEE">
      <w:pPr>
        <w:pStyle w:val="Style11"/>
        <w:numPr>
          <w:ilvl w:val="6"/>
          <w:numId w:val="2024"/>
        </w:numPr>
        <w:ind w:left="2160"/>
        <w:rPr>
          <w:bCs/>
          <w:color w:val="C00000"/>
          <w:u w:val="single"/>
        </w:rPr>
      </w:pPr>
      <w:r w:rsidRPr="00871236">
        <w:rPr>
          <w:bCs/>
          <w:color w:val="C00000"/>
          <w:u w:val="single"/>
        </w:rPr>
        <w:t>Any</w:t>
      </w:r>
      <w:r w:rsidRPr="00871236">
        <w:rPr>
          <w:bCs/>
          <w:color w:val="C00000"/>
          <w:spacing w:val="-8"/>
          <w:u w:val="single"/>
        </w:rPr>
        <w:t xml:space="preserve"> </w:t>
      </w:r>
      <w:r w:rsidRPr="00871236">
        <w:rPr>
          <w:bCs/>
          <w:color w:val="C00000"/>
          <w:u w:val="single"/>
        </w:rPr>
        <w:t>affected</w:t>
      </w:r>
      <w:r w:rsidRPr="00871236">
        <w:rPr>
          <w:bCs/>
          <w:color w:val="C00000"/>
          <w:spacing w:val="-8"/>
          <w:u w:val="single"/>
        </w:rPr>
        <w:t xml:space="preserve"> </w:t>
      </w:r>
      <w:r w:rsidRPr="00871236">
        <w:rPr>
          <w:bCs/>
          <w:color w:val="C00000"/>
          <w:u w:val="single"/>
        </w:rPr>
        <w:t>governmental</w:t>
      </w:r>
      <w:r w:rsidRPr="00871236">
        <w:rPr>
          <w:bCs/>
          <w:color w:val="C00000"/>
          <w:spacing w:val="-6"/>
          <w:u w:val="single"/>
        </w:rPr>
        <w:t xml:space="preserve"> </w:t>
      </w:r>
      <w:proofErr w:type="gramStart"/>
      <w:r w:rsidRPr="00871236">
        <w:rPr>
          <w:bCs/>
          <w:color w:val="C00000"/>
          <w:spacing w:val="-2"/>
          <w:u w:val="single"/>
        </w:rPr>
        <w:t>agency;</w:t>
      </w:r>
      <w:proofErr w:type="gramEnd"/>
    </w:p>
    <w:p w14:paraId="05875B74" w14:textId="77777777" w:rsidR="00871236" w:rsidRPr="00871236" w:rsidRDefault="00871236" w:rsidP="00E03AEE">
      <w:pPr>
        <w:pStyle w:val="Style11"/>
        <w:numPr>
          <w:ilvl w:val="6"/>
          <w:numId w:val="2024"/>
        </w:numPr>
        <w:ind w:left="2160"/>
        <w:rPr>
          <w:bCs/>
          <w:color w:val="C00000"/>
          <w:u w:val="single"/>
        </w:rPr>
      </w:pPr>
      <w:r w:rsidRPr="00871236">
        <w:rPr>
          <w:bCs/>
          <w:color w:val="C00000"/>
          <w:u w:val="single"/>
        </w:rPr>
        <w:t>Any</w:t>
      </w:r>
      <w:r w:rsidRPr="00871236">
        <w:rPr>
          <w:bCs/>
          <w:color w:val="C00000"/>
          <w:spacing w:val="-6"/>
          <w:u w:val="single"/>
        </w:rPr>
        <w:t xml:space="preserve"> </w:t>
      </w:r>
      <w:r w:rsidRPr="00871236">
        <w:rPr>
          <w:bCs/>
          <w:color w:val="C00000"/>
          <w:u w:val="single"/>
        </w:rPr>
        <w:t>person</w:t>
      </w:r>
      <w:r w:rsidRPr="00871236">
        <w:rPr>
          <w:bCs/>
          <w:color w:val="C00000"/>
          <w:spacing w:val="-5"/>
          <w:u w:val="single"/>
        </w:rPr>
        <w:t xml:space="preserve"> </w:t>
      </w:r>
      <w:r w:rsidRPr="00871236">
        <w:rPr>
          <w:bCs/>
          <w:color w:val="C00000"/>
          <w:u w:val="single"/>
        </w:rPr>
        <w:t>who</w:t>
      </w:r>
      <w:r w:rsidRPr="00871236">
        <w:rPr>
          <w:bCs/>
          <w:color w:val="C00000"/>
          <w:spacing w:val="-5"/>
          <w:u w:val="single"/>
        </w:rPr>
        <w:t xml:space="preserve"> </w:t>
      </w:r>
      <w:r w:rsidRPr="00871236">
        <w:rPr>
          <w:bCs/>
          <w:color w:val="C00000"/>
          <w:u w:val="single"/>
        </w:rPr>
        <w:t>requests</w:t>
      </w:r>
      <w:r w:rsidRPr="00871236">
        <w:rPr>
          <w:bCs/>
          <w:color w:val="C00000"/>
          <w:spacing w:val="-6"/>
          <w:u w:val="single"/>
        </w:rPr>
        <w:t xml:space="preserve"> </w:t>
      </w:r>
      <w:r w:rsidRPr="00871236">
        <w:rPr>
          <w:bCs/>
          <w:color w:val="C00000"/>
          <w:u w:val="single"/>
        </w:rPr>
        <w:t>notice</w:t>
      </w:r>
      <w:r w:rsidRPr="00871236">
        <w:rPr>
          <w:bCs/>
          <w:color w:val="C00000"/>
          <w:spacing w:val="-5"/>
          <w:u w:val="single"/>
        </w:rPr>
        <w:t xml:space="preserve"> </w:t>
      </w:r>
      <w:r w:rsidRPr="00871236">
        <w:rPr>
          <w:bCs/>
          <w:color w:val="C00000"/>
          <w:u w:val="single"/>
        </w:rPr>
        <w:t>in</w:t>
      </w:r>
      <w:r w:rsidRPr="00871236">
        <w:rPr>
          <w:bCs/>
          <w:color w:val="C00000"/>
          <w:spacing w:val="-6"/>
          <w:u w:val="single"/>
        </w:rPr>
        <w:t xml:space="preserve"> </w:t>
      </w:r>
      <w:r w:rsidRPr="00871236">
        <w:rPr>
          <w:bCs/>
          <w:color w:val="C00000"/>
          <w:u w:val="single"/>
        </w:rPr>
        <w:t>writing;</w:t>
      </w:r>
      <w:r w:rsidRPr="00871236">
        <w:rPr>
          <w:bCs/>
          <w:color w:val="C00000"/>
          <w:spacing w:val="-6"/>
          <w:u w:val="single"/>
        </w:rPr>
        <w:t xml:space="preserve"> </w:t>
      </w:r>
      <w:r w:rsidRPr="00871236">
        <w:rPr>
          <w:bCs/>
          <w:color w:val="C00000"/>
          <w:spacing w:val="-5"/>
          <w:u w:val="single"/>
        </w:rPr>
        <w:t>and</w:t>
      </w:r>
    </w:p>
    <w:p w14:paraId="34CC309B" w14:textId="77777777" w:rsidR="00871236" w:rsidRPr="00871236" w:rsidRDefault="00871236" w:rsidP="00E03AEE">
      <w:pPr>
        <w:pStyle w:val="Style11"/>
        <w:numPr>
          <w:ilvl w:val="6"/>
          <w:numId w:val="2024"/>
        </w:numPr>
        <w:ind w:left="2160"/>
        <w:rPr>
          <w:bCs/>
          <w:color w:val="C00000"/>
          <w:u w:val="single"/>
        </w:rPr>
      </w:pPr>
      <w:r w:rsidRPr="00871236">
        <w:rPr>
          <w:bCs/>
          <w:color w:val="C00000"/>
          <w:u w:val="single"/>
        </w:rPr>
        <w:t>For</w:t>
      </w:r>
      <w:r w:rsidRPr="00871236">
        <w:rPr>
          <w:bCs/>
          <w:color w:val="C00000"/>
          <w:spacing w:val="-3"/>
          <w:u w:val="single"/>
        </w:rPr>
        <w:t xml:space="preserve"> </w:t>
      </w:r>
      <w:r w:rsidRPr="00871236">
        <w:rPr>
          <w:bCs/>
          <w:color w:val="C00000"/>
          <w:u w:val="single"/>
        </w:rPr>
        <w:t>a</w:t>
      </w:r>
      <w:r w:rsidRPr="00871236">
        <w:rPr>
          <w:bCs/>
          <w:color w:val="C00000"/>
          <w:spacing w:val="-3"/>
          <w:u w:val="single"/>
        </w:rPr>
        <w:t xml:space="preserve"> </w:t>
      </w:r>
      <w:r w:rsidRPr="00871236">
        <w:rPr>
          <w:bCs/>
          <w:color w:val="C00000"/>
          <w:u w:val="single"/>
        </w:rPr>
        <w:t>zone</w:t>
      </w:r>
      <w:r w:rsidRPr="00871236">
        <w:rPr>
          <w:bCs/>
          <w:color w:val="C00000"/>
          <w:spacing w:val="-3"/>
          <w:u w:val="single"/>
        </w:rPr>
        <w:t xml:space="preserve"> </w:t>
      </w:r>
      <w:r w:rsidRPr="00871236">
        <w:rPr>
          <w:bCs/>
          <w:color w:val="C00000"/>
          <w:u w:val="single"/>
        </w:rPr>
        <w:t>change</w:t>
      </w:r>
      <w:r w:rsidRPr="00871236">
        <w:rPr>
          <w:bCs/>
          <w:color w:val="C00000"/>
          <w:spacing w:val="-3"/>
          <w:u w:val="single"/>
        </w:rPr>
        <w:t xml:space="preserve"> </w:t>
      </w:r>
      <w:r w:rsidRPr="00871236">
        <w:rPr>
          <w:bCs/>
          <w:color w:val="C00000"/>
          <w:u w:val="single"/>
        </w:rPr>
        <w:t>affecting</w:t>
      </w:r>
      <w:r w:rsidRPr="00871236">
        <w:rPr>
          <w:bCs/>
          <w:color w:val="C00000"/>
          <w:spacing w:val="-3"/>
          <w:u w:val="single"/>
        </w:rPr>
        <w:t xml:space="preserve"> </w:t>
      </w:r>
      <w:r w:rsidRPr="00871236">
        <w:rPr>
          <w:bCs/>
          <w:color w:val="C00000"/>
          <w:u w:val="single"/>
        </w:rPr>
        <w:t>a</w:t>
      </w:r>
      <w:r w:rsidRPr="00871236">
        <w:rPr>
          <w:bCs/>
          <w:color w:val="C00000"/>
          <w:spacing w:val="-3"/>
          <w:u w:val="single"/>
        </w:rPr>
        <w:t xml:space="preserve"> </w:t>
      </w:r>
      <w:r w:rsidRPr="00871236">
        <w:rPr>
          <w:bCs/>
          <w:color w:val="C00000"/>
          <w:u w:val="single"/>
        </w:rPr>
        <w:t>manufactured</w:t>
      </w:r>
      <w:r w:rsidRPr="00871236">
        <w:rPr>
          <w:bCs/>
          <w:color w:val="C00000"/>
          <w:spacing w:val="-3"/>
          <w:u w:val="single"/>
        </w:rPr>
        <w:t xml:space="preserve"> </w:t>
      </w:r>
      <w:r w:rsidRPr="00871236">
        <w:rPr>
          <w:bCs/>
          <w:color w:val="C00000"/>
          <w:u w:val="single"/>
        </w:rPr>
        <w:t>home</w:t>
      </w:r>
      <w:r w:rsidRPr="00871236">
        <w:rPr>
          <w:bCs/>
          <w:color w:val="C00000"/>
          <w:spacing w:val="-3"/>
          <w:u w:val="single"/>
        </w:rPr>
        <w:t xml:space="preserve"> </w:t>
      </w:r>
      <w:r w:rsidRPr="00871236">
        <w:rPr>
          <w:bCs/>
          <w:color w:val="C00000"/>
          <w:u w:val="single"/>
        </w:rPr>
        <w:t>or</w:t>
      </w:r>
      <w:r w:rsidRPr="00871236">
        <w:rPr>
          <w:bCs/>
          <w:color w:val="C00000"/>
          <w:spacing w:val="-2"/>
          <w:u w:val="single"/>
        </w:rPr>
        <w:t xml:space="preserve"> </w:t>
      </w:r>
      <w:r w:rsidRPr="00871236">
        <w:rPr>
          <w:bCs/>
          <w:color w:val="C00000"/>
          <w:u w:val="single"/>
        </w:rPr>
        <w:t>mobile</w:t>
      </w:r>
      <w:r w:rsidRPr="00871236">
        <w:rPr>
          <w:bCs/>
          <w:color w:val="C00000"/>
          <w:spacing w:val="-3"/>
          <w:u w:val="single"/>
        </w:rPr>
        <w:t xml:space="preserve"> </w:t>
      </w:r>
      <w:r w:rsidRPr="00871236">
        <w:rPr>
          <w:bCs/>
          <w:color w:val="C00000"/>
          <w:u w:val="single"/>
        </w:rPr>
        <w:t>home</w:t>
      </w:r>
      <w:r w:rsidRPr="00871236">
        <w:rPr>
          <w:bCs/>
          <w:color w:val="C00000"/>
          <w:spacing w:val="-3"/>
          <w:u w:val="single"/>
        </w:rPr>
        <w:t xml:space="preserve"> </w:t>
      </w:r>
      <w:r w:rsidRPr="00871236">
        <w:rPr>
          <w:bCs/>
          <w:color w:val="C00000"/>
          <w:u w:val="single"/>
        </w:rPr>
        <w:t>park,</w:t>
      </w:r>
      <w:r w:rsidRPr="00871236">
        <w:rPr>
          <w:bCs/>
          <w:color w:val="C00000"/>
          <w:spacing w:val="-3"/>
          <w:u w:val="single"/>
        </w:rPr>
        <w:t xml:space="preserve"> </w:t>
      </w:r>
      <w:r w:rsidRPr="00871236">
        <w:rPr>
          <w:bCs/>
          <w:color w:val="C00000"/>
          <w:u w:val="single"/>
        </w:rPr>
        <w:t>all</w:t>
      </w:r>
      <w:r w:rsidRPr="00871236">
        <w:rPr>
          <w:bCs/>
          <w:color w:val="C00000"/>
          <w:spacing w:val="-3"/>
          <w:u w:val="single"/>
        </w:rPr>
        <w:t xml:space="preserve"> </w:t>
      </w:r>
      <w:r w:rsidRPr="00871236">
        <w:rPr>
          <w:bCs/>
          <w:color w:val="C00000"/>
          <w:u w:val="single"/>
        </w:rPr>
        <w:t>mailing</w:t>
      </w:r>
      <w:r w:rsidRPr="00871236">
        <w:rPr>
          <w:bCs/>
          <w:color w:val="C00000"/>
          <w:spacing w:val="-3"/>
          <w:u w:val="single"/>
        </w:rPr>
        <w:t xml:space="preserve"> </w:t>
      </w:r>
      <w:r w:rsidRPr="00871236">
        <w:rPr>
          <w:bCs/>
          <w:color w:val="C00000"/>
          <w:u w:val="single"/>
        </w:rPr>
        <w:t>addresses</w:t>
      </w:r>
      <w:r w:rsidRPr="00871236">
        <w:rPr>
          <w:bCs/>
          <w:color w:val="C00000"/>
          <w:spacing w:val="-2"/>
          <w:u w:val="single"/>
        </w:rPr>
        <w:t xml:space="preserve"> </w:t>
      </w:r>
      <w:r w:rsidRPr="00871236">
        <w:rPr>
          <w:bCs/>
          <w:color w:val="C00000"/>
          <w:u w:val="single"/>
        </w:rPr>
        <w:t>within the park, in accordance with ORS 227.175.</w:t>
      </w:r>
    </w:p>
    <w:p w14:paraId="18717E62" w14:textId="77777777" w:rsidR="00871236" w:rsidRPr="00871236" w:rsidRDefault="00871236" w:rsidP="00F21202">
      <w:pPr>
        <w:pStyle w:val="Style10"/>
        <w:numPr>
          <w:ilvl w:val="4"/>
          <w:numId w:val="1"/>
        </w:numPr>
        <w:tabs>
          <w:tab w:val="clear" w:pos="2160"/>
        </w:tabs>
        <w:ind w:left="2520"/>
      </w:pPr>
      <w:r w:rsidRPr="00871236">
        <w:t>At</w:t>
      </w:r>
      <w:r w:rsidRPr="00871236">
        <w:rPr>
          <w:spacing w:val="-3"/>
        </w:rPr>
        <w:t xml:space="preserve"> </w:t>
      </w:r>
      <w:r w:rsidRPr="00871236">
        <w:t>least</w:t>
      </w:r>
      <w:r w:rsidRPr="00871236">
        <w:rPr>
          <w:spacing w:val="-3"/>
        </w:rPr>
        <w:t xml:space="preserve"> </w:t>
      </w:r>
      <w:r w:rsidRPr="00871236">
        <w:t>10</w:t>
      </w:r>
      <w:r w:rsidRPr="00871236">
        <w:rPr>
          <w:spacing w:val="-3"/>
        </w:rPr>
        <w:t xml:space="preserve"> </w:t>
      </w:r>
      <w:r w:rsidRPr="00871236">
        <w:t>days</w:t>
      </w:r>
      <w:r w:rsidRPr="00871236">
        <w:rPr>
          <w:spacing w:val="-3"/>
        </w:rPr>
        <w:t xml:space="preserve"> </w:t>
      </w:r>
      <w:r w:rsidRPr="00871236">
        <w:t>before</w:t>
      </w:r>
      <w:r w:rsidRPr="00871236">
        <w:rPr>
          <w:spacing w:val="-3"/>
        </w:rPr>
        <w:t xml:space="preserve"> </w:t>
      </w:r>
      <w:r w:rsidRPr="00871236">
        <w:t>the</w:t>
      </w:r>
      <w:r w:rsidRPr="00871236">
        <w:rPr>
          <w:spacing w:val="-3"/>
        </w:rPr>
        <w:t xml:space="preserve"> </w:t>
      </w:r>
      <w:r w:rsidRPr="00871236">
        <w:t>scheduled</w:t>
      </w:r>
      <w:r w:rsidRPr="00871236">
        <w:rPr>
          <w:spacing w:val="-2"/>
        </w:rPr>
        <w:t xml:space="preserve"> </w:t>
      </w:r>
      <w:r w:rsidRPr="00871236">
        <w:t>City</w:t>
      </w:r>
      <w:r w:rsidRPr="00871236">
        <w:rPr>
          <w:spacing w:val="-3"/>
        </w:rPr>
        <w:t xml:space="preserve"> </w:t>
      </w:r>
      <w:r w:rsidRPr="00871236">
        <w:t>Council</w:t>
      </w:r>
      <w:r w:rsidRPr="00871236">
        <w:rPr>
          <w:spacing w:val="-5"/>
        </w:rPr>
        <w:t xml:space="preserve"> </w:t>
      </w:r>
      <w:r w:rsidRPr="00871236">
        <w:t>public</w:t>
      </w:r>
      <w:r w:rsidRPr="00871236">
        <w:rPr>
          <w:spacing w:val="-3"/>
        </w:rPr>
        <w:t xml:space="preserve"> </w:t>
      </w:r>
      <w:r w:rsidRPr="00871236">
        <w:t>hearing</w:t>
      </w:r>
      <w:r w:rsidRPr="00871236">
        <w:rPr>
          <w:spacing w:val="-3"/>
        </w:rPr>
        <w:t xml:space="preserve"> </w:t>
      </w:r>
      <w:r w:rsidRPr="00871236">
        <w:t>date,</w:t>
      </w:r>
      <w:r w:rsidRPr="00871236">
        <w:rPr>
          <w:spacing w:val="-3"/>
        </w:rPr>
        <w:t xml:space="preserve"> </w:t>
      </w:r>
      <w:r w:rsidRPr="00871236">
        <w:t>public</w:t>
      </w:r>
      <w:r w:rsidRPr="00871236">
        <w:rPr>
          <w:spacing w:val="-3"/>
        </w:rPr>
        <w:t xml:space="preserve"> </w:t>
      </w:r>
      <w:r w:rsidRPr="00871236">
        <w:t>notice</w:t>
      </w:r>
      <w:r w:rsidRPr="00871236">
        <w:rPr>
          <w:spacing w:val="-3"/>
        </w:rPr>
        <w:t xml:space="preserve"> </w:t>
      </w:r>
      <w:r w:rsidRPr="00871236">
        <w:t>shall</w:t>
      </w:r>
      <w:r w:rsidRPr="00871236">
        <w:rPr>
          <w:spacing w:val="-2"/>
        </w:rPr>
        <w:t xml:space="preserve"> </w:t>
      </w:r>
      <w:r w:rsidRPr="00871236">
        <w:t>be</w:t>
      </w:r>
      <w:r w:rsidRPr="00871236">
        <w:rPr>
          <w:spacing w:val="-3"/>
        </w:rPr>
        <w:t xml:space="preserve"> </w:t>
      </w:r>
      <w:r w:rsidRPr="00871236">
        <w:t>published in a newspaper of general circulation in the city.</w:t>
      </w:r>
    </w:p>
    <w:p w14:paraId="550A216F" w14:textId="77777777" w:rsidR="00871236" w:rsidRPr="00871236" w:rsidRDefault="00871236" w:rsidP="00F21202">
      <w:pPr>
        <w:pStyle w:val="Style10"/>
        <w:numPr>
          <w:ilvl w:val="4"/>
          <w:numId w:val="1"/>
        </w:numPr>
        <w:tabs>
          <w:tab w:val="clear" w:pos="2160"/>
        </w:tabs>
        <w:ind w:left="2520"/>
      </w:pPr>
      <w:r w:rsidRPr="00871236">
        <w:t>For</w:t>
      </w:r>
      <w:r w:rsidRPr="00871236">
        <w:rPr>
          <w:spacing w:val="-3"/>
        </w:rPr>
        <w:t xml:space="preserve"> </w:t>
      </w:r>
      <w:r w:rsidRPr="00871236">
        <w:t>each</w:t>
      </w:r>
      <w:r w:rsidRPr="00871236">
        <w:rPr>
          <w:spacing w:val="-3"/>
        </w:rPr>
        <w:t xml:space="preserve"> </w:t>
      </w:r>
      <w:r w:rsidRPr="00871236">
        <w:t>mailing</w:t>
      </w:r>
      <w:r w:rsidRPr="00871236">
        <w:rPr>
          <w:spacing w:val="-3"/>
        </w:rPr>
        <w:t xml:space="preserve"> </w:t>
      </w:r>
      <w:r w:rsidRPr="00871236">
        <w:t>and</w:t>
      </w:r>
      <w:r w:rsidRPr="00871236">
        <w:rPr>
          <w:spacing w:val="-3"/>
        </w:rPr>
        <w:t xml:space="preserve"> </w:t>
      </w:r>
      <w:r w:rsidRPr="00871236">
        <w:t>publication</w:t>
      </w:r>
      <w:r w:rsidRPr="00871236">
        <w:rPr>
          <w:spacing w:val="-3"/>
        </w:rPr>
        <w:t xml:space="preserve"> </w:t>
      </w:r>
      <w:r w:rsidRPr="00871236">
        <w:t>of</w:t>
      </w:r>
      <w:r w:rsidRPr="00871236">
        <w:rPr>
          <w:spacing w:val="-3"/>
        </w:rPr>
        <w:t xml:space="preserve"> </w:t>
      </w:r>
      <w:r w:rsidRPr="00871236">
        <w:t>notice,</w:t>
      </w:r>
      <w:r w:rsidRPr="00871236">
        <w:rPr>
          <w:spacing w:val="-3"/>
        </w:rPr>
        <w:t xml:space="preserve"> </w:t>
      </w:r>
      <w:r w:rsidRPr="00871236">
        <w:t>the</w:t>
      </w:r>
      <w:r w:rsidRPr="00871236">
        <w:rPr>
          <w:spacing w:val="-3"/>
        </w:rPr>
        <w:t xml:space="preserve"> </w:t>
      </w:r>
      <w:r w:rsidRPr="00871236">
        <w:t>City</w:t>
      </w:r>
      <w:r w:rsidRPr="00871236">
        <w:rPr>
          <w:spacing w:val="-3"/>
        </w:rPr>
        <w:t xml:space="preserve"> </w:t>
      </w:r>
      <w:r w:rsidRPr="00871236">
        <w:t>Planning</w:t>
      </w:r>
      <w:r w:rsidRPr="00871236">
        <w:rPr>
          <w:spacing w:val="-3"/>
        </w:rPr>
        <w:t xml:space="preserve"> </w:t>
      </w:r>
      <w:r w:rsidRPr="00871236">
        <w:t>Official</w:t>
      </w:r>
      <w:r w:rsidRPr="00871236">
        <w:rPr>
          <w:spacing w:val="-3"/>
        </w:rPr>
        <w:t xml:space="preserve"> </w:t>
      </w:r>
      <w:r w:rsidRPr="00871236">
        <w:t>shall</w:t>
      </w:r>
      <w:r w:rsidRPr="00871236">
        <w:rPr>
          <w:spacing w:val="-3"/>
        </w:rPr>
        <w:t xml:space="preserve"> </w:t>
      </w:r>
      <w:r w:rsidRPr="00871236">
        <w:t>keep</w:t>
      </w:r>
      <w:r w:rsidRPr="00871236">
        <w:rPr>
          <w:spacing w:val="-3"/>
        </w:rPr>
        <w:t xml:space="preserve"> </w:t>
      </w:r>
      <w:r w:rsidRPr="00871236">
        <w:t>an</w:t>
      </w:r>
      <w:r w:rsidRPr="00871236">
        <w:rPr>
          <w:spacing w:val="-3"/>
        </w:rPr>
        <w:t xml:space="preserve"> </w:t>
      </w:r>
      <w:r w:rsidRPr="00871236">
        <w:t>affidavit</w:t>
      </w:r>
      <w:r w:rsidRPr="00871236">
        <w:rPr>
          <w:spacing w:val="-3"/>
        </w:rPr>
        <w:t xml:space="preserve"> </w:t>
      </w:r>
      <w:r w:rsidRPr="00871236">
        <w:t>of mailing/publication in the record.</w:t>
      </w:r>
    </w:p>
    <w:p w14:paraId="53490032" w14:textId="3D5A2165" w:rsidR="00933F9B" w:rsidRPr="00933F9B" w:rsidRDefault="00871236" w:rsidP="00933F9B">
      <w:pPr>
        <w:pStyle w:val="Style10"/>
        <w:numPr>
          <w:ilvl w:val="0"/>
          <w:numId w:val="0"/>
        </w:numPr>
      </w:pPr>
      <w:r>
        <w:t>Section 7.12.08</w:t>
      </w:r>
      <w:r>
        <w:tab/>
      </w:r>
      <w:r w:rsidR="00933F9B">
        <w:tab/>
        <w:t xml:space="preserve">For a Quasi- Judicial </w:t>
      </w:r>
      <w:r w:rsidR="00933F9B" w:rsidRPr="00933F9B">
        <w:t>Mailed</w:t>
      </w:r>
      <w:r w:rsidR="00933F9B" w:rsidRPr="00933F9B">
        <w:rPr>
          <w:spacing w:val="-6"/>
        </w:rPr>
        <w:t xml:space="preserve"> </w:t>
      </w:r>
      <w:r w:rsidR="00933F9B" w:rsidRPr="00933F9B">
        <w:t>and</w:t>
      </w:r>
      <w:r w:rsidR="00933F9B" w:rsidRPr="00933F9B">
        <w:rPr>
          <w:spacing w:val="-6"/>
        </w:rPr>
        <w:t xml:space="preserve"> </w:t>
      </w:r>
      <w:r w:rsidR="00933F9B" w:rsidRPr="00933F9B">
        <w:t>Posted</w:t>
      </w:r>
      <w:r w:rsidR="00933F9B" w:rsidRPr="00933F9B">
        <w:rPr>
          <w:spacing w:val="-5"/>
        </w:rPr>
        <w:t xml:space="preserve"> </w:t>
      </w:r>
      <w:r w:rsidR="00933F9B" w:rsidRPr="00933F9B">
        <w:rPr>
          <w:spacing w:val="-2"/>
        </w:rPr>
        <w:t>Notice.</w:t>
      </w:r>
    </w:p>
    <w:p w14:paraId="32996FFB" w14:textId="77777777" w:rsidR="00933F9B" w:rsidRPr="00933F9B" w:rsidRDefault="00933F9B" w:rsidP="005B53F4">
      <w:pPr>
        <w:pStyle w:val="Style11"/>
        <w:numPr>
          <w:ilvl w:val="6"/>
          <w:numId w:val="2022"/>
        </w:numPr>
        <w:rPr>
          <w:color w:val="C00000"/>
          <w:u w:val="single"/>
        </w:rPr>
      </w:pPr>
      <w:r w:rsidRPr="00933F9B">
        <w:rPr>
          <w:color w:val="C00000"/>
          <w:u w:val="single"/>
        </w:rPr>
        <w:t>The City shall mail public notice of a public hearing on a Quasi-Judicial application at least 20 days before the hearing date to the individuals and organizations listed below. The City Planning Official shall</w:t>
      </w:r>
      <w:r w:rsidRPr="00933F9B">
        <w:rPr>
          <w:color w:val="C00000"/>
          <w:spacing w:val="-2"/>
          <w:u w:val="single"/>
        </w:rPr>
        <w:t xml:space="preserve"> </w:t>
      </w:r>
      <w:r w:rsidRPr="00933F9B">
        <w:rPr>
          <w:color w:val="C00000"/>
          <w:u w:val="single"/>
        </w:rPr>
        <w:t>prepare</w:t>
      </w:r>
      <w:r w:rsidRPr="00933F9B">
        <w:rPr>
          <w:color w:val="C00000"/>
          <w:spacing w:val="-1"/>
          <w:u w:val="single"/>
        </w:rPr>
        <w:t xml:space="preserve"> </w:t>
      </w:r>
      <w:r w:rsidRPr="00933F9B">
        <w:rPr>
          <w:color w:val="C00000"/>
          <w:u w:val="single"/>
        </w:rPr>
        <w:t>an</w:t>
      </w:r>
      <w:r w:rsidRPr="00933F9B">
        <w:rPr>
          <w:color w:val="C00000"/>
          <w:spacing w:val="-2"/>
          <w:u w:val="single"/>
        </w:rPr>
        <w:t xml:space="preserve"> </w:t>
      </w:r>
      <w:r w:rsidRPr="00933F9B">
        <w:rPr>
          <w:color w:val="C00000"/>
          <w:u w:val="single"/>
        </w:rPr>
        <w:t>affidavit</w:t>
      </w:r>
      <w:r w:rsidRPr="00933F9B">
        <w:rPr>
          <w:color w:val="C00000"/>
          <w:spacing w:val="-2"/>
          <w:u w:val="single"/>
        </w:rPr>
        <w:t xml:space="preserve"> </w:t>
      </w:r>
      <w:r w:rsidRPr="00933F9B">
        <w:rPr>
          <w:color w:val="C00000"/>
          <w:u w:val="single"/>
        </w:rPr>
        <w:t>of</w:t>
      </w:r>
      <w:r w:rsidRPr="00933F9B">
        <w:rPr>
          <w:color w:val="C00000"/>
          <w:spacing w:val="-1"/>
          <w:u w:val="single"/>
        </w:rPr>
        <w:t xml:space="preserve"> </w:t>
      </w:r>
      <w:r w:rsidRPr="00933F9B">
        <w:rPr>
          <w:color w:val="C00000"/>
          <w:u w:val="single"/>
        </w:rPr>
        <w:t>notice,</w:t>
      </w:r>
      <w:r w:rsidRPr="00933F9B">
        <w:rPr>
          <w:color w:val="C00000"/>
          <w:spacing w:val="-2"/>
          <w:u w:val="single"/>
        </w:rPr>
        <w:t xml:space="preserve"> </w:t>
      </w:r>
      <w:r w:rsidRPr="00933F9B">
        <w:rPr>
          <w:color w:val="C00000"/>
          <w:u w:val="single"/>
        </w:rPr>
        <w:t>which</w:t>
      </w:r>
      <w:r w:rsidRPr="00933F9B">
        <w:rPr>
          <w:color w:val="C00000"/>
          <w:spacing w:val="-2"/>
          <w:u w:val="single"/>
        </w:rPr>
        <w:t xml:space="preserve"> </w:t>
      </w:r>
      <w:r w:rsidRPr="00933F9B">
        <w:rPr>
          <w:color w:val="C00000"/>
          <w:u w:val="single"/>
        </w:rPr>
        <w:t>shall</w:t>
      </w:r>
      <w:r w:rsidRPr="00933F9B">
        <w:rPr>
          <w:color w:val="C00000"/>
          <w:spacing w:val="-2"/>
          <w:u w:val="single"/>
        </w:rPr>
        <w:t xml:space="preserve"> </w:t>
      </w:r>
      <w:r w:rsidRPr="00933F9B">
        <w:rPr>
          <w:color w:val="C00000"/>
          <w:u w:val="single"/>
        </w:rPr>
        <w:t>be</w:t>
      </w:r>
      <w:r w:rsidRPr="00933F9B">
        <w:rPr>
          <w:color w:val="C00000"/>
          <w:spacing w:val="-5"/>
          <w:u w:val="single"/>
        </w:rPr>
        <w:t xml:space="preserve"> </w:t>
      </w:r>
      <w:r w:rsidRPr="00933F9B">
        <w:rPr>
          <w:color w:val="C00000"/>
          <w:u w:val="single"/>
        </w:rPr>
        <w:t>made</w:t>
      </w:r>
      <w:r w:rsidRPr="00933F9B">
        <w:rPr>
          <w:color w:val="C00000"/>
          <w:spacing w:val="-2"/>
          <w:u w:val="single"/>
        </w:rPr>
        <w:t xml:space="preserve"> </w:t>
      </w:r>
      <w:r w:rsidRPr="00933F9B">
        <w:rPr>
          <w:color w:val="C00000"/>
          <w:u w:val="single"/>
        </w:rPr>
        <w:t>a</w:t>
      </w:r>
      <w:r w:rsidRPr="00933F9B">
        <w:rPr>
          <w:color w:val="C00000"/>
          <w:spacing w:val="-2"/>
          <w:u w:val="single"/>
        </w:rPr>
        <w:t xml:space="preserve"> </w:t>
      </w:r>
      <w:r w:rsidRPr="00933F9B">
        <w:rPr>
          <w:color w:val="C00000"/>
          <w:u w:val="single"/>
        </w:rPr>
        <w:t>part</w:t>
      </w:r>
      <w:r w:rsidRPr="00933F9B">
        <w:rPr>
          <w:color w:val="C00000"/>
          <w:spacing w:val="-2"/>
          <w:u w:val="single"/>
        </w:rPr>
        <w:t xml:space="preserve"> </w:t>
      </w:r>
      <w:r w:rsidRPr="00933F9B">
        <w:rPr>
          <w:color w:val="C00000"/>
          <w:u w:val="single"/>
        </w:rPr>
        <w:t>of</w:t>
      </w:r>
      <w:r w:rsidRPr="00933F9B">
        <w:rPr>
          <w:color w:val="C00000"/>
          <w:spacing w:val="-2"/>
          <w:u w:val="single"/>
        </w:rPr>
        <w:t xml:space="preserve"> </w:t>
      </w:r>
      <w:r w:rsidRPr="00933F9B">
        <w:rPr>
          <w:color w:val="C00000"/>
          <w:u w:val="single"/>
        </w:rPr>
        <w:t>the</w:t>
      </w:r>
      <w:r w:rsidRPr="00933F9B">
        <w:rPr>
          <w:color w:val="C00000"/>
          <w:spacing w:val="-2"/>
          <w:u w:val="single"/>
        </w:rPr>
        <w:t xml:space="preserve"> </w:t>
      </w:r>
      <w:r w:rsidRPr="00933F9B">
        <w:rPr>
          <w:color w:val="C00000"/>
          <w:u w:val="single"/>
        </w:rPr>
        <w:t>file.</w:t>
      </w:r>
      <w:r w:rsidRPr="00933F9B">
        <w:rPr>
          <w:color w:val="C00000"/>
          <w:spacing w:val="-2"/>
          <w:u w:val="single"/>
        </w:rPr>
        <w:t xml:space="preserve"> </w:t>
      </w:r>
      <w:r w:rsidRPr="00933F9B">
        <w:rPr>
          <w:color w:val="C00000"/>
          <w:u w:val="single"/>
        </w:rPr>
        <w:t>The</w:t>
      </w:r>
      <w:r w:rsidRPr="00933F9B">
        <w:rPr>
          <w:color w:val="C00000"/>
          <w:spacing w:val="-2"/>
          <w:u w:val="single"/>
        </w:rPr>
        <w:t xml:space="preserve"> </w:t>
      </w:r>
      <w:r w:rsidRPr="00933F9B">
        <w:rPr>
          <w:color w:val="C00000"/>
          <w:u w:val="single"/>
        </w:rPr>
        <w:t>affidavit</w:t>
      </w:r>
      <w:r w:rsidRPr="00933F9B">
        <w:rPr>
          <w:color w:val="C00000"/>
          <w:spacing w:val="-1"/>
          <w:u w:val="single"/>
        </w:rPr>
        <w:t xml:space="preserve"> </w:t>
      </w:r>
      <w:r w:rsidRPr="00933F9B">
        <w:rPr>
          <w:color w:val="C00000"/>
          <w:u w:val="single"/>
        </w:rPr>
        <w:t>shall</w:t>
      </w:r>
      <w:r w:rsidRPr="00933F9B">
        <w:rPr>
          <w:color w:val="C00000"/>
          <w:spacing w:val="-2"/>
          <w:u w:val="single"/>
        </w:rPr>
        <w:t xml:space="preserve"> </w:t>
      </w:r>
      <w:r w:rsidRPr="00933F9B">
        <w:rPr>
          <w:color w:val="C00000"/>
          <w:u w:val="single"/>
        </w:rPr>
        <w:t>state</w:t>
      </w:r>
      <w:r w:rsidRPr="00933F9B">
        <w:rPr>
          <w:color w:val="C00000"/>
          <w:spacing w:val="-2"/>
          <w:u w:val="single"/>
        </w:rPr>
        <w:t xml:space="preserve"> </w:t>
      </w:r>
      <w:r w:rsidRPr="00933F9B">
        <w:rPr>
          <w:color w:val="C00000"/>
          <w:u w:val="single"/>
        </w:rPr>
        <w:t>the date that the notice was mailed. Notice shall be mailed to:</w:t>
      </w:r>
    </w:p>
    <w:p w14:paraId="4369C6A7" w14:textId="77777777" w:rsidR="00933F9B" w:rsidRPr="00933F9B" w:rsidRDefault="00933F9B" w:rsidP="005B53F4">
      <w:pPr>
        <w:pStyle w:val="Style12"/>
        <w:numPr>
          <w:ilvl w:val="7"/>
          <w:numId w:val="2022"/>
        </w:numPr>
        <w:rPr>
          <w:color w:val="C00000"/>
          <w:u w:val="single"/>
        </w:rPr>
      </w:pPr>
      <w:r w:rsidRPr="00933F9B">
        <w:rPr>
          <w:color w:val="C00000"/>
          <w:u w:val="single"/>
        </w:rPr>
        <w:lastRenderedPageBreak/>
        <w:t>All</w:t>
      </w:r>
      <w:r w:rsidRPr="00933F9B">
        <w:rPr>
          <w:color w:val="C00000"/>
          <w:spacing w:val="-5"/>
          <w:u w:val="single"/>
        </w:rPr>
        <w:t xml:space="preserve"> </w:t>
      </w:r>
      <w:r w:rsidRPr="00933F9B">
        <w:rPr>
          <w:color w:val="C00000"/>
          <w:u w:val="single"/>
        </w:rPr>
        <w:t>owners</w:t>
      </w:r>
      <w:r w:rsidRPr="00933F9B">
        <w:rPr>
          <w:color w:val="C00000"/>
          <w:spacing w:val="-5"/>
          <w:u w:val="single"/>
        </w:rPr>
        <w:t xml:space="preserve"> </w:t>
      </w:r>
      <w:r w:rsidRPr="00933F9B">
        <w:rPr>
          <w:color w:val="C00000"/>
          <w:u w:val="single"/>
        </w:rPr>
        <w:t>of</w:t>
      </w:r>
      <w:r w:rsidRPr="00933F9B">
        <w:rPr>
          <w:color w:val="C00000"/>
          <w:spacing w:val="-3"/>
          <w:u w:val="single"/>
        </w:rPr>
        <w:t xml:space="preserve"> </w:t>
      </w:r>
      <w:r w:rsidRPr="00933F9B">
        <w:rPr>
          <w:color w:val="C00000"/>
          <w:u w:val="single"/>
        </w:rPr>
        <w:t>record</w:t>
      </w:r>
      <w:r w:rsidRPr="00933F9B">
        <w:rPr>
          <w:color w:val="C00000"/>
          <w:spacing w:val="-5"/>
          <w:u w:val="single"/>
        </w:rPr>
        <w:t xml:space="preserve"> </w:t>
      </w:r>
      <w:r w:rsidRPr="00933F9B">
        <w:rPr>
          <w:color w:val="C00000"/>
          <w:u w:val="single"/>
        </w:rPr>
        <w:t>of</w:t>
      </w:r>
      <w:r w:rsidRPr="00933F9B">
        <w:rPr>
          <w:color w:val="C00000"/>
          <w:spacing w:val="-4"/>
          <w:u w:val="single"/>
        </w:rPr>
        <w:t xml:space="preserve"> </w:t>
      </w:r>
      <w:r w:rsidRPr="00933F9B">
        <w:rPr>
          <w:color w:val="C00000"/>
          <w:u w:val="single"/>
        </w:rPr>
        <w:t>real</w:t>
      </w:r>
      <w:r w:rsidRPr="00933F9B">
        <w:rPr>
          <w:color w:val="C00000"/>
          <w:spacing w:val="-5"/>
          <w:u w:val="single"/>
        </w:rPr>
        <w:t xml:space="preserve"> </w:t>
      </w:r>
      <w:r w:rsidRPr="00933F9B">
        <w:rPr>
          <w:color w:val="C00000"/>
          <w:u w:val="single"/>
        </w:rPr>
        <w:t>property</w:t>
      </w:r>
      <w:r w:rsidRPr="00933F9B">
        <w:rPr>
          <w:color w:val="C00000"/>
          <w:spacing w:val="-5"/>
          <w:u w:val="single"/>
        </w:rPr>
        <w:t xml:space="preserve"> </w:t>
      </w:r>
      <w:r w:rsidRPr="00933F9B">
        <w:rPr>
          <w:color w:val="C00000"/>
          <w:u w:val="single"/>
        </w:rPr>
        <w:t>located</w:t>
      </w:r>
      <w:r w:rsidRPr="00933F9B">
        <w:rPr>
          <w:color w:val="C00000"/>
          <w:spacing w:val="-4"/>
          <w:u w:val="single"/>
        </w:rPr>
        <w:t xml:space="preserve"> </w:t>
      </w:r>
      <w:r w:rsidRPr="00933F9B">
        <w:rPr>
          <w:color w:val="C00000"/>
          <w:u w:val="single"/>
        </w:rPr>
        <w:t>within</w:t>
      </w:r>
      <w:r w:rsidRPr="00933F9B">
        <w:rPr>
          <w:color w:val="C00000"/>
          <w:spacing w:val="-5"/>
          <w:u w:val="single"/>
        </w:rPr>
        <w:t xml:space="preserve"> </w:t>
      </w:r>
      <w:r w:rsidRPr="00933F9B">
        <w:rPr>
          <w:color w:val="C00000"/>
          <w:u w:val="single"/>
        </w:rPr>
        <w:t>a</w:t>
      </w:r>
      <w:r w:rsidRPr="00933F9B">
        <w:rPr>
          <w:color w:val="C00000"/>
          <w:spacing w:val="-4"/>
          <w:u w:val="single"/>
        </w:rPr>
        <w:t xml:space="preserve"> </w:t>
      </w:r>
      <w:r w:rsidRPr="00933F9B">
        <w:rPr>
          <w:color w:val="C00000"/>
          <w:u w:val="single"/>
        </w:rPr>
        <w:t>minimum</w:t>
      </w:r>
      <w:r w:rsidRPr="00933F9B">
        <w:rPr>
          <w:color w:val="C00000"/>
          <w:spacing w:val="-5"/>
          <w:u w:val="single"/>
        </w:rPr>
        <w:t xml:space="preserve"> </w:t>
      </w:r>
      <w:r w:rsidRPr="00933F9B">
        <w:rPr>
          <w:color w:val="C00000"/>
          <w:u w:val="single"/>
        </w:rPr>
        <w:t>of</w:t>
      </w:r>
      <w:r w:rsidRPr="00933F9B">
        <w:rPr>
          <w:color w:val="C00000"/>
          <w:spacing w:val="-3"/>
          <w:u w:val="single"/>
        </w:rPr>
        <w:t xml:space="preserve"> </w:t>
      </w:r>
      <w:r w:rsidRPr="00933F9B">
        <w:rPr>
          <w:iCs/>
          <w:color w:val="C00000"/>
          <w:u w:val="single"/>
        </w:rPr>
        <w:t>100</w:t>
      </w:r>
      <w:r w:rsidRPr="00933F9B">
        <w:rPr>
          <w:i/>
          <w:color w:val="C00000"/>
          <w:spacing w:val="-4"/>
          <w:u w:val="single"/>
        </w:rPr>
        <w:t xml:space="preserve"> </w:t>
      </w:r>
      <w:r w:rsidRPr="00933F9B">
        <w:rPr>
          <w:color w:val="C00000"/>
          <w:u w:val="single"/>
        </w:rPr>
        <w:t>feet</w:t>
      </w:r>
      <w:r w:rsidRPr="00933F9B">
        <w:rPr>
          <w:color w:val="C00000"/>
          <w:spacing w:val="-5"/>
          <w:u w:val="single"/>
        </w:rPr>
        <w:t xml:space="preserve"> </w:t>
      </w:r>
      <w:r w:rsidRPr="00933F9B">
        <w:rPr>
          <w:color w:val="C00000"/>
          <w:u w:val="single"/>
        </w:rPr>
        <w:t>of</w:t>
      </w:r>
      <w:r w:rsidRPr="00933F9B">
        <w:rPr>
          <w:color w:val="C00000"/>
          <w:spacing w:val="-4"/>
          <w:u w:val="single"/>
        </w:rPr>
        <w:t xml:space="preserve"> </w:t>
      </w:r>
      <w:r w:rsidRPr="00933F9B">
        <w:rPr>
          <w:color w:val="C00000"/>
          <w:u w:val="single"/>
        </w:rPr>
        <w:t>the</w:t>
      </w:r>
      <w:r w:rsidRPr="00933F9B">
        <w:rPr>
          <w:color w:val="C00000"/>
          <w:spacing w:val="-5"/>
          <w:u w:val="single"/>
        </w:rPr>
        <w:t xml:space="preserve"> </w:t>
      </w:r>
      <w:r w:rsidRPr="00933F9B">
        <w:rPr>
          <w:color w:val="C00000"/>
          <w:u w:val="single"/>
        </w:rPr>
        <w:t>subject</w:t>
      </w:r>
      <w:r w:rsidRPr="00933F9B">
        <w:rPr>
          <w:color w:val="C00000"/>
          <w:spacing w:val="-5"/>
          <w:u w:val="single"/>
        </w:rPr>
        <w:t xml:space="preserve"> </w:t>
      </w:r>
      <w:proofErr w:type="gramStart"/>
      <w:r w:rsidRPr="00933F9B">
        <w:rPr>
          <w:color w:val="C00000"/>
          <w:spacing w:val="-2"/>
          <w:u w:val="single"/>
        </w:rPr>
        <w:t>site;</w:t>
      </w:r>
      <w:proofErr w:type="gramEnd"/>
    </w:p>
    <w:p w14:paraId="4BF6BFAC" w14:textId="77777777" w:rsidR="00933F9B" w:rsidRPr="00933F9B" w:rsidRDefault="00933F9B" w:rsidP="005B53F4">
      <w:pPr>
        <w:pStyle w:val="Style12"/>
        <w:numPr>
          <w:ilvl w:val="7"/>
          <w:numId w:val="2022"/>
        </w:numPr>
        <w:rPr>
          <w:color w:val="C00000"/>
          <w:u w:val="single"/>
        </w:rPr>
      </w:pPr>
      <w:r w:rsidRPr="00933F9B">
        <w:rPr>
          <w:color w:val="C00000"/>
          <w:u w:val="single"/>
        </w:rPr>
        <w:t>Any</w:t>
      </w:r>
      <w:r w:rsidRPr="00933F9B">
        <w:rPr>
          <w:color w:val="C00000"/>
          <w:spacing w:val="-5"/>
          <w:u w:val="single"/>
        </w:rPr>
        <w:t xml:space="preserve"> </w:t>
      </w:r>
      <w:r w:rsidRPr="00933F9B">
        <w:rPr>
          <w:color w:val="C00000"/>
          <w:u w:val="single"/>
        </w:rPr>
        <w:t>person</w:t>
      </w:r>
      <w:r w:rsidRPr="00933F9B">
        <w:rPr>
          <w:color w:val="C00000"/>
          <w:spacing w:val="-5"/>
          <w:u w:val="single"/>
        </w:rPr>
        <w:t xml:space="preserve"> </w:t>
      </w:r>
      <w:r w:rsidRPr="00933F9B">
        <w:rPr>
          <w:color w:val="C00000"/>
          <w:u w:val="single"/>
        </w:rPr>
        <w:t>who</w:t>
      </w:r>
      <w:r w:rsidRPr="00933F9B">
        <w:rPr>
          <w:color w:val="C00000"/>
          <w:spacing w:val="-5"/>
          <w:u w:val="single"/>
        </w:rPr>
        <w:t xml:space="preserve"> </w:t>
      </w:r>
      <w:r w:rsidRPr="00933F9B">
        <w:rPr>
          <w:color w:val="C00000"/>
          <w:u w:val="single"/>
        </w:rPr>
        <w:t>submits</w:t>
      </w:r>
      <w:r w:rsidRPr="00933F9B">
        <w:rPr>
          <w:color w:val="C00000"/>
          <w:spacing w:val="-4"/>
          <w:u w:val="single"/>
        </w:rPr>
        <w:t xml:space="preserve"> </w:t>
      </w:r>
      <w:r w:rsidRPr="00933F9B">
        <w:rPr>
          <w:color w:val="C00000"/>
          <w:u w:val="single"/>
        </w:rPr>
        <w:t>a</w:t>
      </w:r>
      <w:r w:rsidRPr="00933F9B">
        <w:rPr>
          <w:color w:val="C00000"/>
          <w:spacing w:val="-5"/>
          <w:u w:val="single"/>
        </w:rPr>
        <w:t xml:space="preserve"> </w:t>
      </w:r>
      <w:r w:rsidRPr="00933F9B">
        <w:rPr>
          <w:color w:val="C00000"/>
          <w:u w:val="single"/>
        </w:rPr>
        <w:t>written</w:t>
      </w:r>
      <w:r w:rsidRPr="00933F9B">
        <w:rPr>
          <w:color w:val="C00000"/>
          <w:spacing w:val="-5"/>
          <w:u w:val="single"/>
        </w:rPr>
        <w:t xml:space="preserve"> </w:t>
      </w:r>
      <w:r w:rsidRPr="00933F9B">
        <w:rPr>
          <w:color w:val="C00000"/>
          <w:u w:val="single"/>
        </w:rPr>
        <w:t>request</w:t>
      </w:r>
      <w:r w:rsidRPr="00933F9B">
        <w:rPr>
          <w:color w:val="C00000"/>
          <w:spacing w:val="-5"/>
          <w:u w:val="single"/>
        </w:rPr>
        <w:t xml:space="preserve"> </w:t>
      </w:r>
      <w:r w:rsidRPr="00933F9B">
        <w:rPr>
          <w:color w:val="C00000"/>
          <w:u w:val="single"/>
        </w:rPr>
        <w:t>to</w:t>
      </w:r>
      <w:r w:rsidRPr="00933F9B">
        <w:rPr>
          <w:color w:val="C00000"/>
          <w:spacing w:val="-5"/>
          <w:u w:val="single"/>
        </w:rPr>
        <w:t xml:space="preserve"> </w:t>
      </w:r>
      <w:r w:rsidRPr="00933F9B">
        <w:rPr>
          <w:color w:val="C00000"/>
          <w:u w:val="single"/>
        </w:rPr>
        <w:t>receive</w:t>
      </w:r>
      <w:r w:rsidRPr="00933F9B">
        <w:rPr>
          <w:color w:val="C00000"/>
          <w:spacing w:val="-5"/>
          <w:u w:val="single"/>
        </w:rPr>
        <w:t xml:space="preserve"> </w:t>
      </w:r>
      <w:r w:rsidRPr="00933F9B">
        <w:rPr>
          <w:color w:val="C00000"/>
          <w:u w:val="single"/>
        </w:rPr>
        <w:t>a</w:t>
      </w:r>
      <w:r w:rsidRPr="00933F9B">
        <w:rPr>
          <w:color w:val="C00000"/>
          <w:spacing w:val="-5"/>
          <w:u w:val="single"/>
        </w:rPr>
        <w:t xml:space="preserve"> </w:t>
      </w:r>
      <w:r w:rsidRPr="00933F9B">
        <w:rPr>
          <w:color w:val="C00000"/>
          <w:u w:val="single"/>
        </w:rPr>
        <w:t>notice;</w:t>
      </w:r>
      <w:r w:rsidRPr="00933F9B">
        <w:rPr>
          <w:color w:val="C00000"/>
          <w:spacing w:val="-5"/>
          <w:u w:val="single"/>
        </w:rPr>
        <w:t xml:space="preserve"> and</w:t>
      </w:r>
    </w:p>
    <w:p w14:paraId="5423FC81" w14:textId="77777777" w:rsidR="00933F9B" w:rsidRPr="00933F9B" w:rsidRDefault="00933F9B" w:rsidP="005B53F4">
      <w:pPr>
        <w:pStyle w:val="Style12"/>
        <w:numPr>
          <w:ilvl w:val="7"/>
          <w:numId w:val="2022"/>
        </w:numPr>
        <w:rPr>
          <w:color w:val="C00000"/>
          <w:u w:val="single"/>
        </w:rPr>
      </w:pPr>
      <w:r w:rsidRPr="00933F9B">
        <w:rPr>
          <w:color w:val="C00000"/>
          <w:u w:val="single"/>
        </w:rPr>
        <w:t xml:space="preserve">Any governmental agency that is entitled to notice under an intergovernmental agreement entered into with the </w:t>
      </w:r>
      <w:proofErr w:type="gramStart"/>
      <w:r w:rsidRPr="00933F9B">
        <w:rPr>
          <w:color w:val="C00000"/>
          <w:u w:val="single"/>
        </w:rPr>
        <w:t>City</w:t>
      </w:r>
      <w:proofErr w:type="gramEnd"/>
      <w:r w:rsidRPr="00933F9B">
        <w:rPr>
          <w:color w:val="C00000"/>
          <w:u w:val="single"/>
        </w:rPr>
        <w:t xml:space="preserve"> and any other affected agencies. At a minimum, the City Planning Official shall notify the road authority if different than the City of </w:t>
      </w:r>
      <w:r w:rsidRPr="00933F9B">
        <w:rPr>
          <w:iCs/>
          <w:color w:val="C00000"/>
          <w:u w:val="single"/>
        </w:rPr>
        <w:t>Bay City</w:t>
      </w:r>
      <w:r w:rsidRPr="00933F9B">
        <w:rPr>
          <w:i/>
          <w:color w:val="C00000"/>
          <w:u w:val="single"/>
        </w:rPr>
        <w:t xml:space="preserve">. </w:t>
      </w:r>
      <w:r w:rsidRPr="00933F9B">
        <w:rPr>
          <w:color w:val="C00000"/>
          <w:u w:val="single"/>
        </w:rPr>
        <w:t xml:space="preserve"> The failure of another</w:t>
      </w:r>
      <w:r w:rsidRPr="00933F9B">
        <w:rPr>
          <w:color w:val="C00000"/>
          <w:spacing w:val="-3"/>
          <w:u w:val="single"/>
        </w:rPr>
        <w:t xml:space="preserve"> </w:t>
      </w:r>
      <w:r w:rsidRPr="00933F9B">
        <w:rPr>
          <w:color w:val="C00000"/>
          <w:u w:val="single"/>
        </w:rPr>
        <w:t>agency</w:t>
      </w:r>
      <w:r w:rsidRPr="00933F9B">
        <w:rPr>
          <w:color w:val="C00000"/>
          <w:spacing w:val="-3"/>
          <w:u w:val="single"/>
        </w:rPr>
        <w:t xml:space="preserve"> </w:t>
      </w:r>
      <w:r w:rsidRPr="00933F9B">
        <w:rPr>
          <w:color w:val="C00000"/>
          <w:u w:val="single"/>
        </w:rPr>
        <w:t>to</w:t>
      </w:r>
      <w:r w:rsidRPr="00933F9B">
        <w:rPr>
          <w:color w:val="C00000"/>
          <w:spacing w:val="-3"/>
          <w:u w:val="single"/>
        </w:rPr>
        <w:t xml:space="preserve"> </w:t>
      </w:r>
      <w:r w:rsidRPr="00933F9B">
        <w:rPr>
          <w:color w:val="C00000"/>
          <w:u w:val="single"/>
        </w:rPr>
        <w:t>respond</w:t>
      </w:r>
      <w:r w:rsidRPr="00933F9B">
        <w:rPr>
          <w:color w:val="C00000"/>
          <w:spacing w:val="-3"/>
          <w:u w:val="single"/>
        </w:rPr>
        <w:t xml:space="preserve"> </w:t>
      </w:r>
      <w:r w:rsidRPr="00933F9B">
        <w:rPr>
          <w:color w:val="C00000"/>
          <w:u w:val="single"/>
        </w:rPr>
        <w:t>with</w:t>
      </w:r>
      <w:r w:rsidRPr="00933F9B">
        <w:rPr>
          <w:color w:val="C00000"/>
          <w:spacing w:val="-3"/>
          <w:u w:val="single"/>
        </w:rPr>
        <w:t xml:space="preserve"> </w:t>
      </w:r>
      <w:r w:rsidRPr="00933F9B">
        <w:rPr>
          <w:color w:val="C00000"/>
          <w:u w:val="single"/>
        </w:rPr>
        <w:t>written</w:t>
      </w:r>
      <w:r w:rsidRPr="00933F9B">
        <w:rPr>
          <w:color w:val="C00000"/>
          <w:spacing w:val="-3"/>
          <w:u w:val="single"/>
        </w:rPr>
        <w:t xml:space="preserve"> </w:t>
      </w:r>
      <w:r w:rsidRPr="00933F9B">
        <w:rPr>
          <w:color w:val="C00000"/>
          <w:u w:val="single"/>
        </w:rPr>
        <w:t>comments</w:t>
      </w:r>
      <w:r w:rsidRPr="00933F9B">
        <w:rPr>
          <w:color w:val="C00000"/>
          <w:spacing w:val="-2"/>
          <w:u w:val="single"/>
        </w:rPr>
        <w:t xml:space="preserve"> </w:t>
      </w:r>
      <w:r w:rsidRPr="00933F9B">
        <w:rPr>
          <w:color w:val="C00000"/>
          <w:u w:val="single"/>
        </w:rPr>
        <w:t>on</w:t>
      </w:r>
      <w:r w:rsidRPr="00933F9B">
        <w:rPr>
          <w:color w:val="C00000"/>
          <w:spacing w:val="-3"/>
          <w:u w:val="single"/>
        </w:rPr>
        <w:t xml:space="preserve"> </w:t>
      </w:r>
      <w:r w:rsidRPr="00933F9B">
        <w:rPr>
          <w:color w:val="C00000"/>
          <w:u w:val="single"/>
        </w:rPr>
        <w:t>a</w:t>
      </w:r>
      <w:r w:rsidRPr="00933F9B">
        <w:rPr>
          <w:color w:val="C00000"/>
          <w:spacing w:val="-3"/>
          <w:u w:val="single"/>
        </w:rPr>
        <w:t xml:space="preserve"> </w:t>
      </w:r>
      <w:r w:rsidRPr="00933F9B">
        <w:rPr>
          <w:color w:val="C00000"/>
          <w:u w:val="single"/>
        </w:rPr>
        <w:t>pending</w:t>
      </w:r>
      <w:r w:rsidRPr="00933F9B">
        <w:rPr>
          <w:color w:val="C00000"/>
          <w:spacing w:val="-3"/>
          <w:u w:val="single"/>
        </w:rPr>
        <w:t xml:space="preserve"> </w:t>
      </w:r>
      <w:r w:rsidRPr="00933F9B">
        <w:rPr>
          <w:color w:val="C00000"/>
          <w:u w:val="single"/>
        </w:rPr>
        <w:t>application</w:t>
      </w:r>
      <w:r w:rsidRPr="00933F9B">
        <w:rPr>
          <w:color w:val="C00000"/>
          <w:spacing w:val="-3"/>
          <w:u w:val="single"/>
        </w:rPr>
        <w:t xml:space="preserve"> </w:t>
      </w:r>
      <w:r w:rsidRPr="00933F9B">
        <w:rPr>
          <w:color w:val="C00000"/>
          <w:u w:val="single"/>
        </w:rPr>
        <w:t>shall</w:t>
      </w:r>
      <w:r w:rsidRPr="00933F9B">
        <w:rPr>
          <w:color w:val="C00000"/>
          <w:spacing w:val="-3"/>
          <w:u w:val="single"/>
        </w:rPr>
        <w:t xml:space="preserve"> </w:t>
      </w:r>
      <w:r w:rsidRPr="00933F9B">
        <w:rPr>
          <w:color w:val="C00000"/>
          <w:u w:val="single"/>
        </w:rPr>
        <w:t>not</w:t>
      </w:r>
      <w:r w:rsidRPr="00933F9B">
        <w:rPr>
          <w:color w:val="C00000"/>
          <w:spacing w:val="-3"/>
          <w:u w:val="single"/>
        </w:rPr>
        <w:t xml:space="preserve"> </w:t>
      </w:r>
      <w:r w:rsidRPr="00933F9B">
        <w:rPr>
          <w:color w:val="C00000"/>
          <w:u w:val="single"/>
        </w:rPr>
        <w:t>invalidate an action or permit approval made by the City under this Code.</w:t>
      </w:r>
    </w:p>
    <w:p w14:paraId="039AC499" w14:textId="77777777" w:rsidR="00933F9B" w:rsidRPr="00933F9B" w:rsidRDefault="00933F9B" w:rsidP="005B53F4">
      <w:pPr>
        <w:pStyle w:val="Style11"/>
        <w:numPr>
          <w:ilvl w:val="6"/>
          <w:numId w:val="2022"/>
        </w:numPr>
        <w:rPr>
          <w:i/>
          <w:color w:val="C00000"/>
          <w:u w:val="single"/>
        </w:rPr>
      </w:pPr>
      <w:r w:rsidRPr="00933F9B">
        <w:rPr>
          <w:color w:val="C00000"/>
          <w:u w:val="single"/>
        </w:rPr>
        <w:t xml:space="preserve">At least 14 days before the first hearing, the </w:t>
      </w:r>
      <w:r w:rsidRPr="00933F9B">
        <w:rPr>
          <w:iCs/>
          <w:color w:val="C00000"/>
          <w:u w:val="single"/>
        </w:rPr>
        <w:t>City Planning Official</w:t>
      </w:r>
      <w:r w:rsidRPr="00933F9B">
        <w:rPr>
          <w:i/>
          <w:color w:val="C00000"/>
          <w:u w:val="single"/>
        </w:rPr>
        <w:t xml:space="preserve"> </w:t>
      </w:r>
      <w:r w:rsidRPr="00933F9B">
        <w:rPr>
          <w:iCs/>
          <w:color w:val="C00000"/>
          <w:u w:val="single"/>
        </w:rPr>
        <w:t>or designee</w:t>
      </w:r>
      <w:r w:rsidRPr="00933F9B">
        <w:rPr>
          <w:i/>
          <w:color w:val="C00000"/>
          <w:u w:val="single"/>
        </w:rPr>
        <w:t xml:space="preserve"> </w:t>
      </w:r>
      <w:r w:rsidRPr="00933F9B">
        <w:rPr>
          <w:color w:val="C00000"/>
          <w:u w:val="single"/>
        </w:rPr>
        <w:t>shall post notice of the hearing on the project site in clear view from a public right-of-way</w:t>
      </w:r>
      <w:r w:rsidRPr="00933F9B">
        <w:rPr>
          <w:color w:val="C00000"/>
          <w:spacing w:val="-2"/>
          <w:u w:val="single"/>
        </w:rPr>
        <w:t xml:space="preserve"> </w:t>
      </w:r>
      <w:r w:rsidRPr="00933F9B">
        <w:rPr>
          <w:color w:val="C00000"/>
          <w:u w:val="single"/>
        </w:rPr>
        <w:t>using</w:t>
      </w:r>
      <w:r w:rsidRPr="00933F9B">
        <w:rPr>
          <w:color w:val="C00000"/>
          <w:spacing w:val="-3"/>
          <w:u w:val="single"/>
        </w:rPr>
        <w:t xml:space="preserve"> </w:t>
      </w:r>
      <w:r w:rsidRPr="00933F9B">
        <w:rPr>
          <w:color w:val="C00000"/>
          <w:u w:val="single"/>
        </w:rPr>
        <w:t>a</w:t>
      </w:r>
      <w:r w:rsidRPr="00933F9B">
        <w:rPr>
          <w:color w:val="C00000"/>
          <w:spacing w:val="-3"/>
          <w:u w:val="single"/>
        </w:rPr>
        <w:t xml:space="preserve"> </w:t>
      </w:r>
      <w:r w:rsidRPr="00933F9B">
        <w:rPr>
          <w:color w:val="C00000"/>
          <w:u w:val="single"/>
        </w:rPr>
        <w:t>poster</w:t>
      </w:r>
      <w:r w:rsidRPr="00933F9B">
        <w:rPr>
          <w:color w:val="C00000"/>
          <w:spacing w:val="-4"/>
          <w:u w:val="single"/>
        </w:rPr>
        <w:t xml:space="preserve"> </w:t>
      </w:r>
      <w:r w:rsidRPr="00933F9B">
        <w:rPr>
          <w:color w:val="C00000"/>
          <w:u w:val="single"/>
        </w:rPr>
        <w:t>format</w:t>
      </w:r>
      <w:r w:rsidRPr="00933F9B">
        <w:rPr>
          <w:color w:val="C00000"/>
          <w:spacing w:val="-3"/>
          <w:u w:val="single"/>
        </w:rPr>
        <w:t xml:space="preserve"> </w:t>
      </w:r>
      <w:r w:rsidRPr="00933F9B">
        <w:rPr>
          <w:color w:val="C00000"/>
          <w:u w:val="single"/>
        </w:rPr>
        <w:t>prescribed</w:t>
      </w:r>
      <w:r w:rsidRPr="00933F9B">
        <w:rPr>
          <w:color w:val="C00000"/>
          <w:spacing w:val="-3"/>
          <w:u w:val="single"/>
        </w:rPr>
        <w:t xml:space="preserve"> </w:t>
      </w:r>
      <w:r w:rsidRPr="00933F9B">
        <w:rPr>
          <w:color w:val="C00000"/>
          <w:u w:val="single"/>
        </w:rPr>
        <w:t>by</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City</w:t>
      </w:r>
      <w:r w:rsidRPr="00933F9B">
        <w:rPr>
          <w:color w:val="C00000"/>
          <w:spacing w:val="-3"/>
          <w:u w:val="single"/>
        </w:rPr>
        <w:t xml:space="preserve"> </w:t>
      </w:r>
      <w:r w:rsidRPr="00933F9B">
        <w:rPr>
          <w:color w:val="C00000"/>
          <w:u w:val="single"/>
        </w:rPr>
        <w:t>Planning</w:t>
      </w:r>
      <w:r w:rsidRPr="00933F9B">
        <w:rPr>
          <w:color w:val="C00000"/>
          <w:spacing w:val="-3"/>
          <w:u w:val="single"/>
        </w:rPr>
        <w:t xml:space="preserve"> </w:t>
      </w:r>
      <w:r w:rsidRPr="00933F9B">
        <w:rPr>
          <w:color w:val="C00000"/>
          <w:u w:val="single"/>
        </w:rPr>
        <w:t>Official</w:t>
      </w:r>
    </w:p>
    <w:p w14:paraId="777597F3" w14:textId="75532B07" w:rsidR="003573B3" w:rsidRPr="003573B3" w:rsidRDefault="00933F9B" w:rsidP="005B53F4">
      <w:pPr>
        <w:pStyle w:val="Style11"/>
        <w:numPr>
          <w:ilvl w:val="6"/>
          <w:numId w:val="2022"/>
        </w:numPr>
        <w:rPr>
          <w:color w:val="C00000"/>
          <w:u w:val="single"/>
        </w:rPr>
      </w:pPr>
      <w:r w:rsidRPr="00933F9B">
        <w:rPr>
          <w:color w:val="C00000"/>
          <w:u w:val="single"/>
        </w:rPr>
        <w:t>At</w:t>
      </w:r>
      <w:r w:rsidRPr="00933F9B">
        <w:rPr>
          <w:color w:val="C00000"/>
          <w:spacing w:val="-2"/>
          <w:u w:val="single"/>
        </w:rPr>
        <w:t xml:space="preserve"> </w:t>
      </w:r>
      <w:r w:rsidRPr="00933F9B">
        <w:rPr>
          <w:color w:val="C00000"/>
          <w:u w:val="single"/>
        </w:rPr>
        <w:t>least</w:t>
      </w:r>
      <w:r w:rsidRPr="00933F9B">
        <w:rPr>
          <w:color w:val="C00000"/>
          <w:spacing w:val="-1"/>
          <w:u w:val="single"/>
        </w:rPr>
        <w:t xml:space="preserve"> </w:t>
      </w:r>
      <w:r w:rsidRPr="00933F9B">
        <w:rPr>
          <w:color w:val="C00000"/>
          <w:u w:val="single"/>
        </w:rPr>
        <w:t>14</w:t>
      </w:r>
      <w:r w:rsidRPr="00933F9B">
        <w:rPr>
          <w:color w:val="C00000"/>
          <w:spacing w:val="-2"/>
          <w:u w:val="single"/>
        </w:rPr>
        <w:t xml:space="preserve"> </w:t>
      </w:r>
      <w:r w:rsidRPr="00933F9B">
        <w:rPr>
          <w:color w:val="C00000"/>
          <w:u w:val="single"/>
        </w:rPr>
        <w:t>days</w:t>
      </w:r>
      <w:r w:rsidRPr="00933F9B">
        <w:rPr>
          <w:color w:val="C00000"/>
          <w:spacing w:val="-2"/>
          <w:u w:val="single"/>
        </w:rPr>
        <w:t xml:space="preserve"> </w:t>
      </w:r>
      <w:r w:rsidRPr="00933F9B">
        <w:rPr>
          <w:color w:val="C00000"/>
          <w:u w:val="single"/>
        </w:rPr>
        <w:t>before</w:t>
      </w:r>
      <w:r w:rsidRPr="00933F9B">
        <w:rPr>
          <w:color w:val="C00000"/>
          <w:spacing w:val="-3"/>
          <w:u w:val="single"/>
        </w:rPr>
        <w:t xml:space="preserve"> </w:t>
      </w:r>
      <w:r w:rsidRPr="00933F9B">
        <w:rPr>
          <w:color w:val="C00000"/>
          <w:u w:val="single"/>
        </w:rPr>
        <w:t>the</w:t>
      </w:r>
      <w:r w:rsidRPr="00933F9B">
        <w:rPr>
          <w:color w:val="C00000"/>
          <w:spacing w:val="-2"/>
          <w:u w:val="single"/>
        </w:rPr>
        <w:t xml:space="preserve"> </w:t>
      </w:r>
      <w:r w:rsidRPr="00933F9B">
        <w:rPr>
          <w:color w:val="C00000"/>
          <w:u w:val="single"/>
        </w:rPr>
        <w:t>first</w:t>
      </w:r>
      <w:r w:rsidRPr="00933F9B">
        <w:rPr>
          <w:color w:val="C00000"/>
          <w:spacing w:val="-2"/>
          <w:u w:val="single"/>
        </w:rPr>
        <w:t xml:space="preserve"> </w:t>
      </w:r>
      <w:r w:rsidRPr="00933F9B">
        <w:rPr>
          <w:color w:val="C00000"/>
          <w:u w:val="single"/>
        </w:rPr>
        <w:t>hearing,</w:t>
      </w:r>
      <w:r w:rsidRPr="00933F9B">
        <w:rPr>
          <w:color w:val="C00000"/>
          <w:spacing w:val="-2"/>
          <w:u w:val="single"/>
        </w:rPr>
        <w:t xml:space="preserve"> </w:t>
      </w:r>
      <w:r w:rsidRPr="00933F9B">
        <w:rPr>
          <w:color w:val="C00000"/>
          <w:u w:val="single"/>
        </w:rPr>
        <w:t>the</w:t>
      </w:r>
      <w:r w:rsidRPr="00933F9B">
        <w:rPr>
          <w:color w:val="C00000"/>
          <w:spacing w:val="-2"/>
          <w:u w:val="single"/>
        </w:rPr>
        <w:t xml:space="preserve"> </w:t>
      </w:r>
      <w:r w:rsidRPr="00933F9B">
        <w:rPr>
          <w:color w:val="C00000"/>
          <w:u w:val="single"/>
        </w:rPr>
        <w:t>City</w:t>
      </w:r>
      <w:r w:rsidRPr="00933F9B">
        <w:rPr>
          <w:color w:val="C00000"/>
          <w:spacing w:val="-2"/>
          <w:u w:val="single"/>
        </w:rPr>
        <w:t xml:space="preserve"> </w:t>
      </w:r>
      <w:r w:rsidRPr="00933F9B">
        <w:rPr>
          <w:color w:val="C00000"/>
          <w:u w:val="single"/>
        </w:rPr>
        <w:t>shall</w:t>
      </w:r>
      <w:r w:rsidRPr="00933F9B">
        <w:rPr>
          <w:color w:val="C00000"/>
          <w:spacing w:val="-2"/>
          <w:u w:val="single"/>
        </w:rPr>
        <w:t xml:space="preserve"> </w:t>
      </w:r>
      <w:r w:rsidRPr="00933F9B">
        <w:rPr>
          <w:color w:val="C00000"/>
          <w:u w:val="single"/>
        </w:rPr>
        <w:t>publish</w:t>
      </w:r>
      <w:r w:rsidRPr="00933F9B">
        <w:rPr>
          <w:color w:val="C00000"/>
          <w:spacing w:val="-2"/>
          <w:u w:val="single"/>
        </w:rPr>
        <w:t xml:space="preserve"> </w:t>
      </w:r>
      <w:r w:rsidRPr="00933F9B">
        <w:rPr>
          <w:color w:val="C00000"/>
          <w:u w:val="single"/>
        </w:rPr>
        <w:t>notice</w:t>
      </w:r>
      <w:r w:rsidRPr="00933F9B">
        <w:rPr>
          <w:color w:val="C00000"/>
          <w:spacing w:val="-2"/>
          <w:u w:val="single"/>
        </w:rPr>
        <w:t xml:space="preserve"> </w:t>
      </w:r>
      <w:r w:rsidRPr="00933F9B">
        <w:rPr>
          <w:color w:val="C00000"/>
          <w:u w:val="single"/>
        </w:rPr>
        <w:t>of</w:t>
      </w:r>
      <w:r w:rsidRPr="00933F9B">
        <w:rPr>
          <w:color w:val="C00000"/>
          <w:spacing w:val="-2"/>
          <w:u w:val="single"/>
        </w:rPr>
        <w:t xml:space="preserve"> </w:t>
      </w:r>
      <w:r w:rsidRPr="00933F9B">
        <w:rPr>
          <w:color w:val="C00000"/>
          <w:u w:val="single"/>
        </w:rPr>
        <w:t>the</w:t>
      </w:r>
      <w:r w:rsidRPr="00933F9B">
        <w:rPr>
          <w:color w:val="C00000"/>
          <w:spacing w:val="-2"/>
          <w:u w:val="single"/>
        </w:rPr>
        <w:t xml:space="preserve"> </w:t>
      </w:r>
      <w:r w:rsidRPr="00933F9B">
        <w:rPr>
          <w:color w:val="C00000"/>
          <w:u w:val="single"/>
        </w:rPr>
        <w:t>hearing</w:t>
      </w:r>
      <w:r w:rsidRPr="00933F9B">
        <w:rPr>
          <w:color w:val="C00000"/>
          <w:spacing w:val="-2"/>
          <w:u w:val="single"/>
        </w:rPr>
        <w:t xml:space="preserve"> </w:t>
      </w:r>
      <w:r w:rsidRPr="00933F9B">
        <w:rPr>
          <w:color w:val="C00000"/>
          <w:u w:val="single"/>
        </w:rPr>
        <w:t>on</w:t>
      </w:r>
      <w:r w:rsidRPr="00933F9B">
        <w:rPr>
          <w:color w:val="C00000"/>
          <w:spacing w:val="-1"/>
          <w:u w:val="single"/>
        </w:rPr>
        <w:t xml:space="preserve"> </w:t>
      </w:r>
      <w:r w:rsidRPr="00933F9B">
        <w:rPr>
          <w:color w:val="C00000"/>
          <w:u w:val="single"/>
        </w:rPr>
        <w:t>the</w:t>
      </w:r>
      <w:r w:rsidRPr="00933F9B">
        <w:rPr>
          <w:color w:val="C00000"/>
          <w:spacing w:val="-2"/>
          <w:u w:val="single"/>
        </w:rPr>
        <w:t xml:space="preserve"> </w:t>
      </w:r>
      <w:r w:rsidRPr="00933F9B">
        <w:rPr>
          <w:color w:val="C00000"/>
          <w:u w:val="single"/>
        </w:rPr>
        <w:t>City</w:t>
      </w:r>
      <w:r w:rsidRPr="00933F9B">
        <w:rPr>
          <w:color w:val="C00000"/>
          <w:spacing w:val="-2"/>
          <w:u w:val="single"/>
        </w:rPr>
        <w:t xml:space="preserve"> </w:t>
      </w:r>
      <w:r w:rsidRPr="00933F9B">
        <w:rPr>
          <w:color w:val="C00000"/>
          <w:u w:val="single"/>
        </w:rPr>
        <w:t>website, and/or have said notice published in a newspaper with local circulation</w:t>
      </w:r>
      <w:r w:rsidR="003573B3">
        <w:rPr>
          <w:color w:val="C00000"/>
          <w:u w:val="single"/>
        </w:rPr>
        <w:t>.</w:t>
      </w:r>
      <w:r w:rsidR="003573B3" w:rsidRPr="003573B3">
        <w:t xml:space="preserve"> </w:t>
      </w:r>
    </w:p>
    <w:p w14:paraId="12C2A1C6" w14:textId="48909C4E" w:rsidR="00933F9B" w:rsidRPr="003573B3" w:rsidRDefault="003573B3" w:rsidP="003573B3">
      <w:pPr>
        <w:pStyle w:val="Style11"/>
        <w:numPr>
          <w:ilvl w:val="6"/>
          <w:numId w:val="2022"/>
        </w:numPr>
        <w:rPr>
          <w:color w:val="C00000"/>
          <w:u w:val="single"/>
        </w:rPr>
      </w:pPr>
      <w:r w:rsidRPr="00933F9B">
        <w:t>Content</w:t>
      </w:r>
      <w:r w:rsidRPr="00933F9B">
        <w:rPr>
          <w:spacing w:val="-3"/>
        </w:rPr>
        <w:t xml:space="preserve"> </w:t>
      </w:r>
      <w:r w:rsidRPr="00933F9B">
        <w:t>of</w:t>
      </w:r>
      <w:r w:rsidRPr="00933F9B">
        <w:rPr>
          <w:spacing w:val="-2"/>
        </w:rPr>
        <w:t xml:space="preserve"> </w:t>
      </w:r>
      <w:r w:rsidRPr="00933F9B">
        <w:t>Notice.</w:t>
      </w:r>
      <w:r w:rsidRPr="00933F9B">
        <w:rPr>
          <w:spacing w:val="-2"/>
        </w:rPr>
        <w:t xml:space="preserve"> </w:t>
      </w:r>
      <w:r w:rsidRPr="00933F9B">
        <w:t>Notice</w:t>
      </w:r>
      <w:r w:rsidRPr="00933F9B">
        <w:rPr>
          <w:spacing w:val="-3"/>
        </w:rPr>
        <w:t xml:space="preserve"> </w:t>
      </w:r>
      <w:r w:rsidRPr="00933F9B">
        <w:t>of</w:t>
      </w:r>
      <w:r w:rsidRPr="00933F9B">
        <w:rPr>
          <w:spacing w:val="-3"/>
        </w:rPr>
        <w:t xml:space="preserve"> </w:t>
      </w:r>
      <w:r w:rsidRPr="00933F9B">
        <w:t>a</w:t>
      </w:r>
      <w:r w:rsidRPr="00933F9B">
        <w:rPr>
          <w:spacing w:val="-3"/>
        </w:rPr>
        <w:t xml:space="preserve"> </w:t>
      </w:r>
      <w:r w:rsidRPr="00933F9B">
        <w:t>Quasi-Judicial</w:t>
      </w:r>
      <w:r w:rsidRPr="00933F9B">
        <w:rPr>
          <w:spacing w:val="-3"/>
        </w:rPr>
        <w:t xml:space="preserve"> </w:t>
      </w:r>
      <w:r w:rsidRPr="00933F9B">
        <w:t>hearing</w:t>
      </w:r>
      <w:r w:rsidRPr="00933F9B">
        <w:rPr>
          <w:spacing w:val="-3"/>
        </w:rPr>
        <w:t xml:space="preserve"> </w:t>
      </w:r>
      <w:r w:rsidRPr="00933F9B">
        <w:t>to</w:t>
      </w:r>
      <w:r w:rsidRPr="00933F9B">
        <w:rPr>
          <w:spacing w:val="-3"/>
        </w:rPr>
        <w:t xml:space="preserve"> </w:t>
      </w:r>
      <w:r w:rsidRPr="00933F9B">
        <w:t>be</w:t>
      </w:r>
      <w:r w:rsidRPr="00933F9B">
        <w:rPr>
          <w:spacing w:val="-3"/>
        </w:rPr>
        <w:t xml:space="preserve"> </w:t>
      </w:r>
      <w:r w:rsidRPr="00933F9B">
        <w:t>mailed</w:t>
      </w:r>
      <w:r w:rsidRPr="00933F9B">
        <w:rPr>
          <w:spacing w:val="-3"/>
        </w:rPr>
        <w:t xml:space="preserve"> </w:t>
      </w:r>
      <w:r w:rsidRPr="00933F9B">
        <w:t>and</w:t>
      </w:r>
      <w:r w:rsidRPr="00933F9B">
        <w:rPr>
          <w:spacing w:val="-3"/>
        </w:rPr>
        <w:t xml:space="preserve"> </w:t>
      </w:r>
      <w:r w:rsidRPr="00933F9B">
        <w:t>published</w:t>
      </w:r>
      <w:r w:rsidRPr="00933F9B">
        <w:rPr>
          <w:spacing w:val="-3"/>
        </w:rPr>
        <w:t xml:space="preserve"> </w:t>
      </w:r>
      <w:r w:rsidRPr="00933F9B">
        <w:t>per</w:t>
      </w:r>
      <w:r w:rsidRPr="00933F9B">
        <w:rPr>
          <w:spacing w:val="-4"/>
        </w:rPr>
        <w:t xml:space="preserve"> </w:t>
      </w:r>
      <w:r w:rsidRPr="00933F9B">
        <w:t>subsection</w:t>
      </w:r>
      <w:r w:rsidRPr="00933F9B">
        <w:rPr>
          <w:spacing w:val="-3"/>
        </w:rPr>
        <w:t xml:space="preserve"> </w:t>
      </w:r>
      <w:r w:rsidRPr="00933F9B">
        <w:t xml:space="preserve">1 above shall contain </w:t>
      </w:r>
      <w:proofErr w:type="gramStart"/>
      <w:r w:rsidRPr="00933F9B">
        <w:t>all of</w:t>
      </w:r>
      <w:proofErr w:type="gramEnd"/>
      <w:r w:rsidRPr="00933F9B">
        <w:t xml:space="preserve"> the following information</w:t>
      </w:r>
      <w:r w:rsidR="00933F9B" w:rsidRPr="00933F9B">
        <w:rPr>
          <w:color w:val="C00000"/>
          <w:u w:val="single"/>
        </w:rPr>
        <w:t>.</w:t>
      </w:r>
    </w:p>
    <w:p w14:paraId="4FC4DBE1" w14:textId="77777777" w:rsidR="00933F9B" w:rsidRPr="00933F9B" w:rsidRDefault="00933F9B" w:rsidP="003573B3">
      <w:pPr>
        <w:pStyle w:val="Style11"/>
        <w:numPr>
          <w:ilvl w:val="6"/>
          <w:numId w:val="2025"/>
        </w:numPr>
        <w:ind w:left="2880"/>
        <w:rPr>
          <w:color w:val="C00000"/>
          <w:u w:val="single"/>
        </w:rPr>
      </w:pPr>
      <w:r w:rsidRPr="00933F9B">
        <w:rPr>
          <w:color w:val="C00000"/>
          <w:u w:val="single"/>
        </w:rPr>
        <w:t>A</w:t>
      </w:r>
      <w:r w:rsidRPr="00933F9B">
        <w:rPr>
          <w:color w:val="C00000"/>
          <w:spacing w:val="-3"/>
          <w:u w:val="single"/>
        </w:rPr>
        <w:t xml:space="preserve"> </w:t>
      </w:r>
      <w:r w:rsidRPr="00933F9B">
        <w:rPr>
          <w:color w:val="C00000"/>
          <w:u w:val="single"/>
        </w:rPr>
        <w:t>summary</w:t>
      </w:r>
      <w:r w:rsidRPr="00933F9B">
        <w:rPr>
          <w:color w:val="C00000"/>
          <w:spacing w:val="-3"/>
          <w:u w:val="single"/>
        </w:rPr>
        <w:t xml:space="preserve"> </w:t>
      </w:r>
      <w:r w:rsidRPr="00933F9B">
        <w:rPr>
          <w:color w:val="C00000"/>
          <w:u w:val="single"/>
        </w:rPr>
        <w:t>of</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proposal</w:t>
      </w:r>
      <w:r w:rsidRPr="00933F9B">
        <w:rPr>
          <w:color w:val="C00000"/>
          <w:spacing w:val="-3"/>
          <w:u w:val="single"/>
        </w:rPr>
        <w:t xml:space="preserve"> </w:t>
      </w:r>
      <w:r w:rsidRPr="00933F9B">
        <w:rPr>
          <w:color w:val="C00000"/>
          <w:u w:val="single"/>
        </w:rPr>
        <w:t>and</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relevant</w:t>
      </w:r>
      <w:r w:rsidRPr="00933F9B">
        <w:rPr>
          <w:color w:val="C00000"/>
          <w:spacing w:val="-3"/>
          <w:u w:val="single"/>
        </w:rPr>
        <w:t xml:space="preserve"> </w:t>
      </w:r>
      <w:r w:rsidRPr="00933F9B">
        <w:rPr>
          <w:color w:val="C00000"/>
          <w:u w:val="single"/>
        </w:rPr>
        <w:t>approval</w:t>
      </w:r>
      <w:r w:rsidRPr="00933F9B">
        <w:rPr>
          <w:color w:val="C00000"/>
          <w:spacing w:val="-2"/>
          <w:u w:val="single"/>
        </w:rPr>
        <w:t xml:space="preserve"> </w:t>
      </w:r>
      <w:r w:rsidRPr="00933F9B">
        <w:rPr>
          <w:color w:val="C00000"/>
          <w:u w:val="single"/>
        </w:rPr>
        <w:t>criteria,</w:t>
      </w:r>
      <w:r w:rsidRPr="00933F9B">
        <w:rPr>
          <w:color w:val="C00000"/>
          <w:spacing w:val="-3"/>
          <w:u w:val="single"/>
        </w:rPr>
        <w:t xml:space="preserve"> </w:t>
      </w:r>
      <w:r w:rsidRPr="00933F9B">
        <w:rPr>
          <w:color w:val="C00000"/>
          <w:u w:val="single"/>
        </w:rPr>
        <w:t>in</w:t>
      </w:r>
      <w:r w:rsidRPr="00933F9B">
        <w:rPr>
          <w:color w:val="C00000"/>
          <w:spacing w:val="-3"/>
          <w:u w:val="single"/>
        </w:rPr>
        <w:t xml:space="preserve"> </w:t>
      </w:r>
      <w:r w:rsidRPr="00933F9B">
        <w:rPr>
          <w:color w:val="C00000"/>
          <w:u w:val="single"/>
        </w:rPr>
        <w:t>sufficient</w:t>
      </w:r>
      <w:r w:rsidRPr="00933F9B">
        <w:rPr>
          <w:color w:val="C00000"/>
          <w:spacing w:val="-3"/>
          <w:u w:val="single"/>
        </w:rPr>
        <w:t xml:space="preserve"> </w:t>
      </w:r>
      <w:r w:rsidRPr="00933F9B">
        <w:rPr>
          <w:color w:val="C00000"/>
          <w:u w:val="single"/>
        </w:rPr>
        <w:t>detail</w:t>
      </w:r>
      <w:r w:rsidRPr="00933F9B">
        <w:rPr>
          <w:color w:val="C00000"/>
          <w:spacing w:val="-2"/>
          <w:u w:val="single"/>
        </w:rPr>
        <w:t xml:space="preserve"> </w:t>
      </w:r>
      <w:r w:rsidRPr="00933F9B">
        <w:rPr>
          <w:color w:val="C00000"/>
          <w:u w:val="single"/>
        </w:rPr>
        <w:t>to</w:t>
      </w:r>
      <w:r w:rsidRPr="00933F9B">
        <w:rPr>
          <w:color w:val="C00000"/>
          <w:spacing w:val="-3"/>
          <w:u w:val="single"/>
        </w:rPr>
        <w:t xml:space="preserve"> </w:t>
      </w:r>
      <w:r w:rsidRPr="00933F9B">
        <w:rPr>
          <w:color w:val="C00000"/>
          <w:u w:val="single"/>
        </w:rPr>
        <w:t>help</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 xml:space="preserve">public identify and locate applicable code </w:t>
      </w:r>
      <w:proofErr w:type="gramStart"/>
      <w:r w:rsidRPr="00933F9B">
        <w:rPr>
          <w:color w:val="C00000"/>
          <w:u w:val="single"/>
        </w:rPr>
        <w:t>requirements;</w:t>
      </w:r>
      <w:proofErr w:type="gramEnd"/>
    </w:p>
    <w:p w14:paraId="4E34345C" w14:textId="77777777" w:rsidR="00933F9B" w:rsidRPr="00933F9B" w:rsidRDefault="00933F9B" w:rsidP="003573B3">
      <w:pPr>
        <w:pStyle w:val="Style11"/>
        <w:numPr>
          <w:ilvl w:val="6"/>
          <w:numId w:val="2025"/>
        </w:numPr>
        <w:ind w:left="2880"/>
        <w:rPr>
          <w:color w:val="C00000"/>
          <w:u w:val="single"/>
        </w:rPr>
      </w:pPr>
      <w:r w:rsidRPr="00933F9B">
        <w:rPr>
          <w:color w:val="C00000"/>
          <w:u w:val="single"/>
        </w:rPr>
        <w:t>The</w:t>
      </w:r>
      <w:r w:rsidRPr="00933F9B">
        <w:rPr>
          <w:color w:val="C00000"/>
          <w:spacing w:val="-5"/>
          <w:u w:val="single"/>
        </w:rPr>
        <w:t xml:space="preserve"> </w:t>
      </w:r>
      <w:r w:rsidRPr="00933F9B">
        <w:rPr>
          <w:color w:val="C00000"/>
          <w:u w:val="single"/>
        </w:rPr>
        <w:t>date,</w:t>
      </w:r>
      <w:r w:rsidRPr="00933F9B">
        <w:rPr>
          <w:color w:val="C00000"/>
          <w:spacing w:val="-4"/>
          <w:u w:val="single"/>
        </w:rPr>
        <w:t xml:space="preserve"> </w:t>
      </w:r>
      <w:r w:rsidRPr="00933F9B">
        <w:rPr>
          <w:color w:val="C00000"/>
          <w:u w:val="single"/>
        </w:rPr>
        <w:t>time,</w:t>
      </w:r>
      <w:r w:rsidRPr="00933F9B">
        <w:rPr>
          <w:color w:val="C00000"/>
          <w:spacing w:val="-5"/>
          <w:u w:val="single"/>
        </w:rPr>
        <w:t xml:space="preserve"> </w:t>
      </w:r>
      <w:r w:rsidRPr="00933F9B">
        <w:rPr>
          <w:color w:val="C00000"/>
          <w:u w:val="single"/>
        </w:rPr>
        <w:t>and</w:t>
      </w:r>
      <w:r w:rsidRPr="00933F9B">
        <w:rPr>
          <w:color w:val="C00000"/>
          <w:spacing w:val="-4"/>
          <w:u w:val="single"/>
        </w:rPr>
        <w:t xml:space="preserve"> </w:t>
      </w:r>
      <w:r w:rsidRPr="00933F9B">
        <w:rPr>
          <w:color w:val="C00000"/>
          <w:u w:val="single"/>
        </w:rPr>
        <w:t>location</w:t>
      </w:r>
      <w:r w:rsidRPr="00933F9B">
        <w:rPr>
          <w:color w:val="C00000"/>
          <w:spacing w:val="-4"/>
          <w:u w:val="single"/>
        </w:rPr>
        <w:t xml:space="preserve"> </w:t>
      </w:r>
      <w:r w:rsidRPr="00933F9B">
        <w:rPr>
          <w:color w:val="C00000"/>
          <w:u w:val="single"/>
        </w:rPr>
        <w:t>of</w:t>
      </w:r>
      <w:r w:rsidRPr="00933F9B">
        <w:rPr>
          <w:color w:val="C00000"/>
          <w:spacing w:val="-5"/>
          <w:u w:val="single"/>
        </w:rPr>
        <w:t xml:space="preserve"> </w:t>
      </w:r>
      <w:r w:rsidRPr="00933F9B">
        <w:rPr>
          <w:color w:val="C00000"/>
          <w:u w:val="single"/>
        </w:rPr>
        <w:t>the</w:t>
      </w:r>
      <w:r w:rsidRPr="00933F9B">
        <w:rPr>
          <w:color w:val="C00000"/>
          <w:spacing w:val="-4"/>
          <w:u w:val="single"/>
        </w:rPr>
        <w:t xml:space="preserve"> </w:t>
      </w:r>
      <w:r w:rsidRPr="00933F9B">
        <w:rPr>
          <w:color w:val="C00000"/>
          <w:u w:val="single"/>
        </w:rPr>
        <w:t>scheduled</w:t>
      </w:r>
      <w:r w:rsidRPr="00933F9B">
        <w:rPr>
          <w:color w:val="C00000"/>
          <w:spacing w:val="-5"/>
          <w:u w:val="single"/>
        </w:rPr>
        <w:t xml:space="preserve"> </w:t>
      </w:r>
      <w:proofErr w:type="gramStart"/>
      <w:r w:rsidRPr="00933F9B">
        <w:rPr>
          <w:color w:val="C00000"/>
          <w:spacing w:val="-2"/>
          <w:u w:val="single"/>
        </w:rPr>
        <w:t>hearing;</w:t>
      </w:r>
      <w:proofErr w:type="gramEnd"/>
    </w:p>
    <w:p w14:paraId="43C97D4C" w14:textId="77777777" w:rsidR="00933F9B" w:rsidRPr="00933F9B" w:rsidRDefault="00933F9B" w:rsidP="003573B3">
      <w:pPr>
        <w:pStyle w:val="Style11"/>
        <w:numPr>
          <w:ilvl w:val="6"/>
          <w:numId w:val="2025"/>
        </w:numPr>
        <w:ind w:left="2880"/>
        <w:rPr>
          <w:color w:val="C00000"/>
          <w:u w:val="single"/>
        </w:rPr>
      </w:pPr>
      <w:r w:rsidRPr="00933F9B">
        <w:rPr>
          <w:color w:val="C00000"/>
          <w:u w:val="single"/>
        </w:rPr>
        <w:t>The</w:t>
      </w:r>
      <w:r w:rsidRPr="00933F9B">
        <w:rPr>
          <w:color w:val="C00000"/>
          <w:spacing w:val="-5"/>
          <w:u w:val="single"/>
        </w:rPr>
        <w:t xml:space="preserve"> </w:t>
      </w:r>
      <w:r w:rsidRPr="00933F9B">
        <w:rPr>
          <w:color w:val="C00000"/>
          <w:u w:val="single"/>
        </w:rPr>
        <w:t>street</w:t>
      </w:r>
      <w:r w:rsidRPr="00933F9B">
        <w:rPr>
          <w:color w:val="C00000"/>
          <w:spacing w:val="-4"/>
          <w:u w:val="single"/>
        </w:rPr>
        <w:t xml:space="preserve"> </w:t>
      </w:r>
      <w:r w:rsidRPr="00933F9B">
        <w:rPr>
          <w:color w:val="C00000"/>
          <w:u w:val="single"/>
        </w:rPr>
        <w:t>address</w:t>
      </w:r>
      <w:r w:rsidRPr="00933F9B">
        <w:rPr>
          <w:color w:val="C00000"/>
          <w:spacing w:val="-4"/>
          <w:u w:val="single"/>
        </w:rPr>
        <w:t xml:space="preserve"> </w:t>
      </w:r>
      <w:r w:rsidRPr="00933F9B">
        <w:rPr>
          <w:color w:val="C00000"/>
          <w:u w:val="single"/>
        </w:rPr>
        <w:t>or</w:t>
      </w:r>
      <w:r w:rsidRPr="00933F9B">
        <w:rPr>
          <w:color w:val="C00000"/>
          <w:spacing w:val="-5"/>
          <w:u w:val="single"/>
        </w:rPr>
        <w:t xml:space="preserve"> </w:t>
      </w:r>
      <w:r w:rsidRPr="00933F9B">
        <w:rPr>
          <w:color w:val="C00000"/>
          <w:u w:val="single"/>
        </w:rPr>
        <w:t>other</w:t>
      </w:r>
      <w:r w:rsidRPr="00933F9B">
        <w:rPr>
          <w:color w:val="C00000"/>
          <w:spacing w:val="-4"/>
          <w:u w:val="single"/>
        </w:rPr>
        <w:t xml:space="preserve"> </w:t>
      </w:r>
      <w:r w:rsidRPr="00933F9B">
        <w:rPr>
          <w:color w:val="C00000"/>
          <w:u w:val="single"/>
        </w:rPr>
        <w:t>clear</w:t>
      </w:r>
      <w:r w:rsidRPr="00933F9B">
        <w:rPr>
          <w:color w:val="C00000"/>
          <w:spacing w:val="-4"/>
          <w:u w:val="single"/>
        </w:rPr>
        <w:t xml:space="preserve"> </w:t>
      </w:r>
      <w:r w:rsidRPr="00933F9B">
        <w:rPr>
          <w:color w:val="C00000"/>
          <w:u w:val="single"/>
        </w:rPr>
        <w:t>reference</w:t>
      </w:r>
      <w:r w:rsidRPr="00933F9B">
        <w:rPr>
          <w:color w:val="C00000"/>
          <w:spacing w:val="-5"/>
          <w:u w:val="single"/>
        </w:rPr>
        <w:t xml:space="preserve"> </w:t>
      </w:r>
      <w:r w:rsidRPr="00933F9B">
        <w:rPr>
          <w:color w:val="C00000"/>
          <w:u w:val="single"/>
        </w:rPr>
        <w:t>to</w:t>
      </w:r>
      <w:r w:rsidRPr="00933F9B">
        <w:rPr>
          <w:color w:val="C00000"/>
          <w:spacing w:val="-5"/>
          <w:u w:val="single"/>
        </w:rPr>
        <w:t xml:space="preserve"> </w:t>
      </w:r>
      <w:r w:rsidRPr="00933F9B">
        <w:rPr>
          <w:color w:val="C00000"/>
          <w:u w:val="single"/>
        </w:rPr>
        <w:t>the</w:t>
      </w:r>
      <w:r w:rsidRPr="00933F9B">
        <w:rPr>
          <w:color w:val="C00000"/>
          <w:spacing w:val="-4"/>
          <w:u w:val="single"/>
        </w:rPr>
        <w:t xml:space="preserve"> </w:t>
      </w:r>
      <w:r w:rsidRPr="00933F9B">
        <w:rPr>
          <w:color w:val="C00000"/>
          <w:u w:val="single"/>
        </w:rPr>
        <w:t>location</w:t>
      </w:r>
      <w:r w:rsidRPr="00933F9B">
        <w:rPr>
          <w:color w:val="C00000"/>
          <w:spacing w:val="-5"/>
          <w:u w:val="single"/>
        </w:rPr>
        <w:t xml:space="preserve"> </w:t>
      </w:r>
      <w:r w:rsidRPr="00933F9B">
        <w:rPr>
          <w:color w:val="C00000"/>
          <w:u w:val="single"/>
        </w:rPr>
        <w:t>of</w:t>
      </w:r>
      <w:r w:rsidRPr="00933F9B">
        <w:rPr>
          <w:color w:val="C00000"/>
          <w:spacing w:val="-4"/>
          <w:u w:val="single"/>
        </w:rPr>
        <w:t xml:space="preserve"> </w:t>
      </w:r>
      <w:r w:rsidRPr="00933F9B">
        <w:rPr>
          <w:color w:val="C00000"/>
          <w:u w:val="single"/>
        </w:rPr>
        <w:t>the</w:t>
      </w:r>
      <w:r w:rsidRPr="00933F9B">
        <w:rPr>
          <w:color w:val="C00000"/>
          <w:spacing w:val="-4"/>
          <w:u w:val="single"/>
        </w:rPr>
        <w:t xml:space="preserve"> </w:t>
      </w:r>
      <w:r w:rsidRPr="00933F9B">
        <w:rPr>
          <w:color w:val="C00000"/>
          <w:u w:val="single"/>
        </w:rPr>
        <w:t>proposed</w:t>
      </w:r>
      <w:r w:rsidRPr="00933F9B">
        <w:rPr>
          <w:color w:val="C00000"/>
          <w:spacing w:val="-5"/>
          <w:u w:val="single"/>
        </w:rPr>
        <w:t xml:space="preserve"> </w:t>
      </w:r>
      <w:r w:rsidRPr="00933F9B">
        <w:rPr>
          <w:color w:val="C00000"/>
          <w:u w:val="single"/>
        </w:rPr>
        <w:t>use</w:t>
      </w:r>
      <w:r w:rsidRPr="00933F9B">
        <w:rPr>
          <w:color w:val="C00000"/>
          <w:spacing w:val="-3"/>
          <w:u w:val="single"/>
        </w:rPr>
        <w:t xml:space="preserve"> </w:t>
      </w:r>
      <w:r w:rsidRPr="00933F9B">
        <w:rPr>
          <w:color w:val="C00000"/>
          <w:u w:val="single"/>
        </w:rPr>
        <w:t>or</w:t>
      </w:r>
      <w:r w:rsidRPr="00933F9B">
        <w:rPr>
          <w:color w:val="C00000"/>
          <w:spacing w:val="-4"/>
          <w:u w:val="single"/>
        </w:rPr>
        <w:t xml:space="preserve"> </w:t>
      </w:r>
      <w:proofErr w:type="gramStart"/>
      <w:r w:rsidRPr="00933F9B">
        <w:rPr>
          <w:color w:val="C00000"/>
          <w:spacing w:val="-2"/>
          <w:u w:val="single"/>
        </w:rPr>
        <w:t>development;</w:t>
      </w:r>
      <w:proofErr w:type="gramEnd"/>
    </w:p>
    <w:p w14:paraId="23D89837" w14:textId="77777777" w:rsidR="00933F9B" w:rsidRPr="00933F9B" w:rsidRDefault="00933F9B" w:rsidP="003573B3">
      <w:pPr>
        <w:pStyle w:val="Style11"/>
        <w:numPr>
          <w:ilvl w:val="6"/>
          <w:numId w:val="2025"/>
        </w:numPr>
        <w:ind w:left="2880"/>
        <w:rPr>
          <w:color w:val="C00000"/>
          <w:u w:val="single"/>
        </w:rPr>
      </w:pPr>
      <w:r w:rsidRPr="00933F9B">
        <w:rPr>
          <w:color w:val="C00000"/>
          <w:u w:val="single"/>
        </w:rPr>
        <w:t>A</w:t>
      </w:r>
      <w:r w:rsidRPr="00933F9B">
        <w:rPr>
          <w:color w:val="C00000"/>
          <w:spacing w:val="-1"/>
          <w:u w:val="single"/>
        </w:rPr>
        <w:t xml:space="preserve"> </w:t>
      </w:r>
      <w:r w:rsidRPr="00933F9B">
        <w:rPr>
          <w:color w:val="C00000"/>
          <w:u w:val="single"/>
        </w:rPr>
        <w:t>disclosure statement</w:t>
      </w:r>
      <w:r w:rsidRPr="00933F9B">
        <w:rPr>
          <w:color w:val="C00000"/>
          <w:spacing w:val="-1"/>
          <w:u w:val="single"/>
        </w:rPr>
        <w:t xml:space="preserve"> </w:t>
      </w:r>
      <w:r w:rsidRPr="00933F9B">
        <w:rPr>
          <w:color w:val="C00000"/>
          <w:u w:val="single"/>
        </w:rPr>
        <w:t>that</w:t>
      </w:r>
      <w:r w:rsidRPr="00933F9B">
        <w:rPr>
          <w:color w:val="C00000"/>
          <w:spacing w:val="-1"/>
          <w:u w:val="single"/>
        </w:rPr>
        <w:t xml:space="preserve"> </w:t>
      </w:r>
      <w:r w:rsidRPr="00933F9B">
        <w:rPr>
          <w:color w:val="C00000"/>
          <w:u w:val="single"/>
        </w:rPr>
        <w:t>if</w:t>
      </w:r>
      <w:r w:rsidRPr="00933F9B">
        <w:rPr>
          <w:color w:val="C00000"/>
          <w:spacing w:val="-1"/>
          <w:u w:val="single"/>
        </w:rPr>
        <w:t xml:space="preserve"> </w:t>
      </w:r>
      <w:r w:rsidRPr="00933F9B">
        <w:rPr>
          <w:color w:val="C00000"/>
          <w:u w:val="single"/>
        </w:rPr>
        <w:t>any</w:t>
      </w:r>
      <w:r w:rsidRPr="00933F9B">
        <w:rPr>
          <w:color w:val="C00000"/>
          <w:spacing w:val="-1"/>
          <w:u w:val="single"/>
        </w:rPr>
        <w:t xml:space="preserve"> </w:t>
      </w:r>
      <w:r w:rsidRPr="00933F9B">
        <w:rPr>
          <w:color w:val="C00000"/>
          <w:u w:val="single"/>
        </w:rPr>
        <w:t>person</w:t>
      </w:r>
      <w:r w:rsidRPr="00933F9B">
        <w:rPr>
          <w:color w:val="C00000"/>
          <w:spacing w:val="-1"/>
          <w:u w:val="single"/>
        </w:rPr>
        <w:t xml:space="preserve"> </w:t>
      </w:r>
      <w:r w:rsidRPr="00933F9B">
        <w:rPr>
          <w:color w:val="C00000"/>
          <w:u w:val="single"/>
        </w:rPr>
        <w:t>fails</w:t>
      </w:r>
      <w:r w:rsidRPr="00933F9B">
        <w:rPr>
          <w:color w:val="C00000"/>
          <w:spacing w:val="-1"/>
          <w:u w:val="single"/>
        </w:rPr>
        <w:t xml:space="preserve"> </w:t>
      </w:r>
      <w:r w:rsidRPr="00933F9B">
        <w:rPr>
          <w:color w:val="C00000"/>
          <w:u w:val="single"/>
        </w:rPr>
        <w:t>to</w:t>
      </w:r>
      <w:r w:rsidRPr="00933F9B">
        <w:rPr>
          <w:color w:val="C00000"/>
          <w:spacing w:val="-4"/>
          <w:u w:val="single"/>
        </w:rPr>
        <w:t xml:space="preserve"> </w:t>
      </w:r>
      <w:r w:rsidRPr="00933F9B">
        <w:rPr>
          <w:color w:val="C00000"/>
          <w:u w:val="single"/>
        </w:rPr>
        <w:t>address</w:t>
      </w:r>
      <w:r w:rsidRPr="00933F9B">
        <w:rPr>
          <w:color w:val="C00000"/>
          <w:spacing w:val="-1"/>
          <w:u w:val="single"/>
        </w:rPr>
        <w:t xml:space="preserve"> </w:t>
      </w:r>
      <w:r w:rsidRPr="00933F9B">
        <w:rPr>
          <w:color w:val="C00000"/>
          <w:u w:val="single"/>
        </w:rPr>
        <w:t>the</w:t>
      </w:r>
      <w:r w:rsidRPr="00933F9B">
        <w:rPr>
          <w:color w:val="C00000"/>
          <w:spacing w:val="-1"/>
          <w:u w:val="single"/>
        </w:rPr>
        <w:t xml:space="preserve"> </w:t>
      </w:r>
      <w:r w:rsidRPr="00933F9B">
        <w:rPr>
          <w:color w:val="C00000"/>
          <w:u w:val="single"/>
        </w:rPr>
        <w:t>relevant</w:t>
      </w:r>
      <w:r w:rsidRPr="00933F9B">
        <w:rPr>
          <w:color w:val="C00000"/>
          <w:spacing w:val="-1"/>
          <w:u w:val="single"/>
        </w:rPr>
        <w:t xml:space="preserve"> </w:t>
      </w:r>
      <w:r w:rsidRPr="00933F9B">
        <w:rPr>
          <w:color w:val="C00000"/>
          <w:u w:val="single"/>
        </w:rPr>
        <w:t>approval</w:t>
      </w:r>
      <w:r w:rsidRPr="00933F9B">
        <w:rPr>
          <w:color w:val="C00000"/>
          <w:spacing w:val="-1"/>
          <w:u w:val="single"/>
        </w:rPr>
        <w:t xml:space="preserve"> </w:t>
      </w:r>
      <w:r w:rsidRPr="00933F9B">
        <w:rPr>
          <w:color w:val="C00000"/>
          <w:u w:val="single"/>
        </w:rPr>
        <w:t>criteria</w:t>
      </w:r>
      <w:r w:rsidRPr="00933F9B">
        <w:rPr>
          <w:color w:val="C00000"/>
          <w:spacing w:val="-1"/>
          <w:u w:val="single"/>
        </w:rPr>
        <w:t xml:space="preserve"> </w:t>
      </w:r>
      <w:r w:rsidRPr="00933F9B">
        <w:rPr>
          <w:color w:val="C00000"/>
          <w:u w:val="single"/>
        </w:rPr>
        <w:t>with</w:t>
      </w:r>
      <w:r w:rsidRPr="00933F9B">
        <w:rPr>
          <w:color w:val="C00000"/>
          <w:spacing w:val="-1"/>
          <w:u w:val="single"/>
        </w:rPr>
        <w:t xml:space="preserve"> </w:t>
      </w:r>
      <w:r w:rsidRPr="00933F9B">
        <w:rPr>
          <w:color w:val="C00000"/>
          <w:u w:val="single"/>
        </w:rPr>
        <w:t>enough detail, he or she may not be able to appeal to the City Council, Land Use Board of Appeals, or Circuit</w:t>
      </w:r>
      <w:r w:rsidRPr="00933F9B">
        <w:rPr>
          <w:color w:val="C00000"/>
          <w:spacing w:val="-3"/>
          <w:u w:val="single"/>
        </w:rPr>
        <w:t xml:space="preserve"> </w:t>
      </w:r>
      <w:r w:rsidRPr="00933F9B">
        <w:rPr>
          <w:color w:val="C00000"/>
          <w:u w:val="single"/>
        </w:rPr>
        <w:t>Court,</w:t>
      </w:r>
      <w:r w:rsidRPr="00933F9B">
        <w:rPr>
          <w:color w:val="C00000"/>
          <w:spacing w:val="-4"/>
          <w:u w:val="single"/>
        </w:rPr>
        <w:t xml:space="preserve"> </w:t>
      </w:r>
      <w:r w:rsidRPr="00933F9B">
        <w:rPr>
          <w:color w:val="C00000"/>
          <w:u w:val="single"/>
        </w:rPr>
        <w:t>as</w:t>
      </w:r>
      <w:r w:rsidRPr="00933F9B">
        <w:rPr>
          <w:color w:val="C00000"/>
          <w:spacing w:val="-3"/>
          <w:u w:val="single"/>
        </w:rPr>
        <w:t xml:space="preserve"> </w:t>
      </w:r>
      <w:r w:rsidRPr="00933F9B">
        <w:rPr>
          <w:color w:val="C00000"/>
          <w:u w:val="single"/>
        </w:rPr>
        <w:t>applicable,</w:t>
      </w:r>
      <w:r w:rsidRPr="00933F9B">
        <w:rPr>
          <w:color w:val="C00000"/>
          <w:spacing w:val="-3"/>
          <w:u w:val="single"/>
        </w:rPr>
        <w:t xml:space="preserve"> </w:t>
      </w:r>
      <w:r w:rsidRPr="00933F9B">
        <w:rPr>
          <w:color w:val="C00000"/>
          <w:u w:val="single"/>
        </w:rPr>
        <w:t>on</w:t>
      </w:r>
      <w:r w:rsidRPr="00933F9B">
        <w:rPr>
          <w:color w:val="C00000"/>
          <w:spacing w:val="-3"/>
          <w:u w:val="single"/>
        </w:rPr>
        <w:t xml:space="preserve"> </w:t>
      </w:r>
      <w:r w:rsidRPr="00933F9B">
        <w:rPr>
          <w:color w:val="C00000"/>
          <w:u w:val="single"/>
        </w:rPr>
        <w:t>that</w:t>
      </w:r>
      <w:r w:rsidRPr="00933F9B">
        <w:rPr>
          <w:color w:val="C00000"/>
          <w:spacing w:val="-3"/>
          <w:u w:val="single"/>
        </w:rPr>
        <w:t xml:space="preserve"> </w:t>
      </w:r>
      <w:r w:rsidRPr="00933F9B">
        <w:rPr>
          <w:color w:val="C00000"/>
          <w:u w:val="single"/>
        </w:rPr>
        <w:t>issue,</w:t>
      </w:r>
      <w:r w:rsidRPr="00933F9B">
        <w:rPr>
          <w:color w:val="C00000"/>
          <w:spacing w:val="-3"/>
          <w:u w:val="single"/>
        </w:rPr>
        <w:t xml:space="preserve"> </w:t>
      </w:r>
      <w:r w:rsidRPr="00933F9B">
        <w:rPr>
          <w:color w:val="C00000"/>
          <w:u w:val="single"/>
        </w:rPr>
        <w:t>and</w:t>
      </w:r>
      <w:r w:rsidRPr="00933F9B">
        <w:rPr>
          <w:color w:val="C00000"/>
          <w:spacing w:val="-3"/>
          <w:u w:val="single"/>
        </w:rPr>
        <w:t xml:space="preserve"> </w:t>
      </w:r>
      <w:r w:rsidRPr="00933F9B">
        <w:rPr>
          <w:color w:val="C00000"/>
          <w:u w:val="single"/>
        </w:rPr>
        <w:t>that</w:t>
      </w:r>
      <w:r w:rsidRPr="00933F9B">
        <w:rPr>
          <w:color w:val="C00000"/>
          <w:spacing w:val="-3"/>
          <w:u w:val="single"/>
        </w:rPr>
        <w:t xml:space="preserve"> </w:t>
      </w:r>
      <w:r w:rsidRPr="00933F9B">
        <w:rPr>
          <w:color w:val="C00000"/>
          <w:u w:val="single"/>
        </w:rPr>
        <w:t>only</w:t>
      </w:r>
      <w:r w:rsidRPr="00933F9B">
        <w:rPr>
          <w:color w:val="C00000"/>
          <w:spacing w:val="-3"/>
          <w:u w:val="single"/>
        </w:rPr>
        <w:t xml:space="preserve"> </w:t>
      </w:r>
      <w:r w:rsidRPr="00933F9B">
        <w:rPr>
          <w:color w:val="C00000"/>
          <w:u w:val="single"/>
        </w:rPr>
        <w:t>comments</w:t>
      </w:r>
      <w:r w:rsidRPr="00933F9B">
        <w:rPr>
          <w:color w:val="C00000"/>
          <w:spacing w:val="-3"/>
          <w:u w:val="single"/>
        </w:rPr>
        <w:t xml:space="preserve"> </w:t>
      </w:r>
      <w:r w:rsidRPr="00933F9B">
        <w:rPr>
          <w:color w:val="C00000"/>
          <w:u w:val="single"/>
        </w:rPr>
        <w:t>on</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relevant</w:t>
      </w:r>
      <w:r w:rsidRPr="00933F9B">
        <w:rPr>
          <w:color w:val="C00000"/>
          <w:spacing w:val="-3"/>
          <w:u w:val="single"/>
        </w:rPr>
        <w:t xml:space="preserve"> </w:t>
      </w:r>
      <w:r w:rsidRPr="00933F9B">
        <w:rPr>
          <w:color w:val="C00000"/>
          <w:u w:val="single"/>
        </w:rPr>
        <w:t>approval</w:t>
      </w:r>
      <w:r w:rsidRPr="00933F9B">
        <w:rPr>
          <w:color w:val="C00000"/>
          <w:spacing w:val="-2"/>
          <w:u w:val="single"/>
        </w:rPr>
        <w:t xml:space="preserve"> </w:t>
      </w:r>
      <w:r w:rsidRPr="00933F9B">
        <w:rPr>
          <w:color w:val="C00000"/>
          <w:u w:val="single"/>
        </w:rPr>
        <w:t xml:space="preserve">criteria are considered relevant </w:t>
      </w:r>
      <w:proofErr w:type="gramStart"/>
      <w:r w:rsidRPr="00933F9B">
        <w:rPr>
          <w:color w:val="C00000"/>
          <w:u w:val="single"/>
        </w:rPr>
        <w:t>evidence;</w:t>
      </w:r>
      <w:proofErr w:type="gramEnd"/>
    </w:p>
    <w:p w14:paraId="47543405" w14:textId="77777777" w:rsidR="00933F9B" w:rsidRPr="00933F9B" w:rsidRDefault="00933F9B" w:rsidP="003573B3">
      <w:pPr>
        <w:pStyle w:val="Style11"/>
        <w:numPr>
          <w:ilvl w:val="6"/>
          <w:numId w:val="2025"/>
        </w:numPr>
        <w:ind w:left="2880"/>
        <w:rPr>
          <w:color w:val="C00000"/>
          <w:u w:val="single"/>
        </w:rPr>
      </w:pPr>
      <w:r w:rsidRPr="00933F9B">
        <w:rPr>
          <w:color w:val="C00000"/>
          <w:u w:val="single"/>
        </w:rPr>
        <w:t>A statement that a copy of the application, all documents and evidence submitted by or for the applicant,</w:t>
      </w:r>
      <w:r w:rsidRPr="00933F9B">
        <w:rPr>
          <w:color w:val="C00000"/>
          <w:spacing w:val="-3"/>
          <w:u w:val="single"/>
        </w:rPr>
        <w:t xml:space="preserve"> </w:t>
      </w:r>
      <w:r w:rsidRPr="00933F9B">
        <w:rPr>
          <w:color w:val="C00000"/>
          <w:u w:val="single"/>
        </w:rPr>
        <w:t>and</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applicable</w:t>
      </w:r>
      <w:r w:rsidRPr="00933F9B">
        <w:rPr>
          <w:color w:val="C00000"/>
          <w:spacing w:val="-3"/>
          <w:u w:val="single"/>
        </w:rPr>
        <w:t xml:space="preserve"> </w:t>
      </w:r>
      <w:r w:rsidRPr="00933F9B">
        <w:rPr>
          <w:color w:val="C00000"/>
          <w:u w:val="single"/>
        </w:rPr>
        <w:t>criteria</w:t>
      </w:r>
      <w:r w:rsidRPr="00933F9B">
        <w:rPr>
          <w:color w:val="C00000"/>
          <w:spacing w:val="-3"/>
          <w:u w:val="single"/>
        </w:rPr>
        <w:t xml:space="preserve"> </w:t>
      </w:r>
      <w:r w:rsidRPr="00933F9B">
        <w:rPr>
          <w:color w:val="C00000"/>
          <w:u w:val="single"/>
        </w:rPr>
        <w:t>and</w:t>
      </w:r>
      <w:r w:rsidRPr="00933F9B">
        <w:rPr>
          <w:color w:val="C00000"/>
          <w:spacing w:val="-3"/>
          <w:u w:val="single"/>
        </w:rPr>
        <w:t xml:space="preserve"> </w:t>
      </w:r>
      <w:r w:rsidRPr="00933F9B">
        <w:rPr>
          <w:color w:val="C00000"/>
          <w:u w:val="single"/>
        </w:rPr>
        <w:t>standards</w:t>
      </w:r>
      <w:r w:rsidRPr="00933F9B">
        <w:rPr>
          <w:color w:val="C00000"/>
          <w:spacing w:val="-3"/>
          <w:u w:val="single"/>
        </w:rPr>
        <w:t xml:space="preserve"> </w:t>
      </w:r>
      <w:r w:rsidRPr="00933F9B">
        <w:rPr>
          <w:color w:val="C00000"/>
          <w:u w:val="single"/>
        </w:rPr>
        <w:t>shall</w:t>
      </w:r>
      <w:r w:rsidRPr="00933F9B">
        <w:rPr>
          <w:color w:val="C00000"/>
          <w:spacing w:val="-3"/>
          <w:u w:val="single"/>
        </w:rPr>
        <w:t xml:space="preserve"> </w:t>
      </w:r>
      <w:r w:rsidRPr="00933F9B">
        <w:rPr>
          <w:color w:val="C00000"/>
          <w:u w:val="single"/>
        </w:rPr>
        <w:t>be</w:t>
      </w:r>
      <w:r w:rsidRPr="00933F9B">
        <w:rPr>
          <w:color w:val="C00000"/>
          <w:spacing w:val="-3"/>
          <w:u w:val="single"/>
        </w:rPr>
        <w:t xml:space="preserve"> </w:t>
      </w:r>
      <w:r w:rsidRPr="00933F9B">
        <w:rPr>
          <w:color w:val="C00000"/>
          <w:u w:val="single"/>
        </w:rPr>
        <w:t>available</w:t>
      </w:r>
      <w:r w:rsidRPr="00933F9B">
        <w:rPr>
          <w:color w:val="C00000"/>
          <w:spacing w:val="-3"/>
          <w:u w:val="single"/>
        </w:rPr>
        <w:t xml:space="preserve"> </w:t>
      </w:r>
      <w:r w:rsidRPr="00933F9B">
        <w:rPr>
          <w:color w:val="C00000"/>
          <w:u w:val="single"/>
        </w:rPr>
        <w:t>for</w:t>
      </w:r>
      <w:r w:rsidRPr="00933F9B">
        <w:rPr>
          <w:color w:val="C00000"/>
          <w:spacing w:val="-3"/>
          <w:u w:val="single"/>
        </w:rPr>
        <w:t xml:space="preserve"> </w:t>
      </w:r>
      <w:r w:rsidRPr="00933F9B">
        <w:rPr>
          <w:color w:val="C00000"/>
          <w:u w:val="single"/>
        </w:rPr>
        <w:t>review</w:t>
      </w:r>
      <w:r w:rsidRPr="00933F9B">
        <w:rPr>
          <w:color w:val="C00000"/>
          <w:spacing w:val="-2"/>
          <w:u w:val="single"/>
        </w:rPr>
        <w:t xml:space="preserve"> </w:t>
      </w:r>
      <w:r w:rsidRPr="00933F9B">
        <w:rPr>
          <w:color w:val="C00000"/>
          <w:u w:val="single"/>
        </w:rPr>
        <w:t>at</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office</w:t>
      </w:r>
      <w:r w:rsidRPr="00933F9B">
        <w:rPr>
          <w:color w:val="C00000"/>
          <w:spacing w:val="-3"/>
          <w:u w:val="single"/>
        </w:rPr>
        <w:t xml:space="preserve"> </w:t>
      </w:r>
      <w:r w:rsidRPr="00933F9B">
        <w:rPr>
          <w:color w:val="C00000"/>
          <w:u w:val="single"/>
        </w:rPr>
        <w:t>of</w:t>
      </w:r>
      <w:r w:rsidRPr="00933F9B">
        <w:rPr>
          <w:color w:val="C00000"/>
          <w:spacing w:val="-3"/>
          <w:u w:val="single"/>
        </w:rPr>
        <w:t xml:space="preserve"> </w:t>
      </w:r>
      <w:r w:rsidRPr="00933F9B">
        <w:rPr>
          <w:color w:val="C00000"/>
          <w:u w:val="single"/>
        </w:rPr>
        <w:t xml:space="preserve">the City Planning Official, and that copies shall be provided at a reasonable </w:t>
      </w:r>
      <w:proofErr w:type="gramStart"/>
      <w:r w:rsidRPr="00933F9B">
        <w:rPr>
          <w:color w:val="C00000"/>
          <w:u w:val="single"/>
        </w:rPr>
        <w:t>cost;</w:t>
      </w:r>
      <w:proofErr w:type="gramEnd"/>
    </w:p>
    <w:p w14:paraId="045C8CF2" w14:textId="77777777" w:rsidR="00933F9B" w:rsidRPr="00933F9B" w:rsidRDefault="00933F9B" w:rsidP="003573B3">
      <w:pPr>
        <w:pStyle w:val="Style11"/>
        <w:numPr>
          <w:ilvl w:val="6"/>
          <w:numId w:val="2025"/>
        </w:numPr>
        <w:ind w:left="2880"/>
        <w:rPr>
          <w:color w:val="C00000"/>
          <w:u w:val="single"/>
        </w:rPr>
      </w:pPr>
      <w:r w:rsidRPr="00933F9B">
        <w:rPr>
          <w:color w:val="C00000"/>
          <w:u w:val="single"/>
        </w:rPr>
        <w:t>A</w:t>
      </w:r>
      <w:r w:rsidRPr="00933F9B">
        <w:rPr>
          <w:color w:val="C00000"/>
          <w:spacing w:val="-3"/>
          <w:u w:val="single"/>
        </w:rPr>
        <w:t xml:space="preserve"> </w:t>
      </w:r>
      <w:r w:rsidRPr="00933F9B">
        <w:rPr>
          <w:color w:val="C00000"/>
          <w:u w:val="single"/>
        </w:rPr>
        <w:t>statement</w:t>
      </w:r>
      <w:r w:rsidRPr="00933F9B">
        <w:rPr>
          <w:color w:val="C00000"/>
          <w:spacing w:val="-2"/>
          <w:u w:val="single"/>
        </w:rPr>
        <w:t xml:space="preserve"> </w:t>
      </w:r>
      <w:r w:rsidRPr="00933F9B">
        <w:rPr>
          <w:color w:val="C00000"/>
          <w:u w:val="single"/>
        </w:rPr>
        <w:t>that</w:t>
      </w:r>
      <w:r w:rsidRPr="00933F9B">
        <w:rPr>
          <w:color w:val="C00000"/>
          <w:spacing w:val="-3"/>
          <w:u w:val="single"/>
        </w:rPr>
        <w:t xml:space="preserve"> </w:t>
      </w:r>
      <w:r w:rsidRPr="00933F9B">
        <w:rPr>
          <w:color w:val="C00000"/>
          <w:u w:val="single"/>
        </w:rPr>
        <w:t>a</w:t>
      </w:r>
      <w:r w:rsidRPr="00933F9B">
        <w:rPr>
          <w:color w:val="C00000"/>
          <w:spacing w:val="-3"/>
          <w:u w:val="single"/>
        </w:rPr>
        <w:t xml:space="preserve"> </w:t>
      </w:r>
      <w:r w:rsidRPr="00933F9B">
        <w:rPr>
          <w:color w:val="C00000"/>
          <w:u w:val="single"/>
        </w:rPr>
        <w:t>copy</w:t>
      </w:r>
      <w:r w:rsidRPr="00933F9B">
        <w:rPr>
          <w:color w:val="C00000"/>
          <w:spacing w:val="-3"/>
          <w:u w:val="single"/>
        </w:rPr>
        <w:t xml:space="preserve"> </w:t>
      </w:r>
      <w:r w:rsidRPr="00933F9B">
        <w:rPr>
          <w:color w:val="C00000"/>
          <w:u w:val="single"/>
        </w:rPr>
        <w:t>of</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City’s</w:t>
      </w:r>
      <w:r w:rsidRPr="00933F9B">
        <w:rPr>
          <w:color w:val="C00000"/>
          <w:spacing w:val="-3"/>
          <w:u w:val="single"/>
        </w:rPr>
        <w:t xml:space="preserve"> </w:t>
      </w:r>
      <w:r w:rsidRPr="00933F9B">
        <w:rPr>
          <w:color w:val="C00000"/>
          <w:u w:val="single"/>
        </w:rPr>
        <w:t>staff</w:t>
      </w:r>
      <w:r w:rsidRPr="00933F9B">
        <w:rPr>
          <w:color w:val="C00000"/>
          <w:spacing w:val="-3"/>
          <w:u w:val="single"/>
        </w:rPr>
        <w:t xml:space="preserve"> </w:t>
      </w:r>
      <w:proofErr w:type="gramStart"/>
      <w:r w:rsidRPr="00933F9B">
        <w:rPr>
          <w:color w:val="C00000"/>
          <w:u w:val="single"/>
        </w:rPr>
        <w:t>report</w:t>
      </w:r>
      <w:proofErr w:type="gramEnd"/>
      <w:r w:rsidRPr="00933F9B">
        <w:rPr>
          <w:color w:val="C00000"/>
          <w:spacing w:val="-3"/>
          <w:u w:val="single"/>
        </w:rPr>
        <w:t xml:space="preserve"> </w:t>
      </w:r>
      <w:r w:rsidRPr="00933F9B">
        <w:rPr>
          <w:color w:val="C00000"/>
          <w:u w:val="single"/>
        </w:rPr>
        <w:t>and</w:t>
      </w:r>
      <w:r w:rsidRPr="00933F9B">
        <w:rPr>
          <w:color w:val="C00000"/>
          <w:spacing w:val="-3"/>
          <w:u w:val="single"/>
        </w:rPr>
        <w:t xml:space="preserve"> </w:t>
      </w:r>
      <w:r w:rsidRPr="00933F9B">
        <w:rPr>
          <w:color w:val="C00000"/>
          <w:u w:val="single"/>
        </w:rPr>
        <w:t>recommendation</w:t>
      </w:r>
      <w:r w:rsidRPr="00933F9B">
        <w:rPr>
          <w:color w:val="C00000"/>
          <w:spacing w:val="-3"/>
          <w:u w:val="single"/>
        </w:rPr>
        <w:t xml:space="preserve"> </w:t>
      </w:r>
      <w:r w:rsidRPr="00933F9B">
        <w:rPr>
          <w:color w:val="C00000"/>
          <w:u w:val="single"/>
        </w:rPr>
        <w:t>to</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hearings</w:t>
      </w:r>
      <w:r w:rsidRPr="00933F9B">
        <w:rPr>
          <w:color w:val="C00000"/>
          <w:spacing w:val="-3"/>
          <w:u w:val="single"/>
        </w:rPr>
        <w:t xml:space="preserve"> </w:t>
      </w:r>
      <w:r w:rsidRPr="00933F9B">
        <w:rPr>
          <w:color w:val="C00000"/>
          <w:u w:val="single"/>
        </w:rPr>
        <w:t>body</w:t>
      </w:r>
      <w:r w:rsidRPr="00933F9B">
        <w:rPr>
          <w:color w:val="C00000"/>
          <w:spacing w:val="-2"/>
          <w:u w:val="single"/>
        </w:rPr>
        <w:t xml:space="preserve"> </w:t>
      </w:r>
      <w:r w:rsidRPr="00933F9B">
        <w:rPr>
          <w:color w:val="C00000"/>
          <w:u w:val="single"/>
        </w:rPr>
        <w:t>shall</w:t>
      </w:r>
      <w:r w:rsidRPr="00933F9B">
        <w:rPr>
          <w:color w:val="C00000"/>
          <w:spacing w:val="-3"/>
          <w:u w:val="single"/>
        </w:rPr>
        <w:t xml:space="preserve"> </w:t>
      </w:r>
      <w:r w:rsidRPr="00933F9B">
        <w:rPr>
          <w:color w:val="C00000"/>
          <w:u w:val="single"/>
        </w:rPr>
        <w:t>be available for review at no cost at least seven days before the hearing, and that a copy shall be provided on request at a reasonable cost;</w:t>
      </w:r>
    </w:p>
    <w:p w14:paraId="6D97CD51" w14:textId="77777777" w:rsidR="00933F9B" w:rsidRPr="00933F9B" w:rsidRDefault="00933F9B" w:rsidP="003573B3">
      <w:pPr>
        <w:pStyle w:val="Style11"/>
        <w:numPr>
          <w:ilvl w:val="6"/>
          <w:numId w:val="2025"/>
        </w:numPr>
        <w:ind w:left="2880"/>
        <w:rPr>
          <w:color w:val="C00000"/>
          <w:u w:val="single"/>
        </w:rPr>
      </w:pPr>
      <w:r w:rsidRPr="00933F9B">
        <w:rPr>
          <w:color w:val="C00000"/>
          <w:u w:val="single"/>
        </w:rPr>
        <w:lastRenderedPageBreak/>
        <w:t>A</w:t>
      </w:r>
      <w:r w:rsidRPr="00933F9B">
        <w:rPr>
          <w:color w:val="C00000"/>
          <w:spacing w:val="-3"/>
          <w:u w:val="single"/>
        </w:rPr>
        <w:t xml:space="preserve"> </w:t>
      </w:r>
      <w:r w:rsidRPr="00933F9B">
        <w:rPr>
          <w:color w:val="C00000"/>
          <w:u w:val="single"/>
        </w:rPr>
        <w:t>general</w:t>
      </w:r>
      <w:r w:rsidRPr="00933F9B">
        <w:rPr>
          <w:color w:val="C00000"/>
          <w:spacing w:val="-3"/>
          <w:u w:val="single"/>
        </w:rPr>
        <w:t xml:space="preserve"> </w:t>
      </w:r>
      <w:r w:rsidRPr="00933F9B">
        <w:rPr>
          <w:color w:val="C00000"/>
          <w:u w:val="single"/>
        </w:rPr>
        <w:t>explanation</w:t>
      </w:r>
      <w:r w:rsidRPr="00933F9B">
        <w:rPr>
          <w:color w:val="C00000"/>
          <w:spacing w:val="-3"/>
          <w:u w:val="single"/>
        </w:rPr>
        <w:t xml:space="preserve"> </w:t>
      </w:r>
      <w:r w:rsidRPr="00933F9B">
        <w:rPr>
          <w:color w:val="C00000"/>
          <w:u w:val="single"/>
        </w:rPr>
        <w:t>of</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requirements</w:t>
      </w:r>
      <w:r w:rsidRPr="00933F9B">
        <w:rPr>
          <w:color w:val="C00000"/>
          <w:spacing w:val="-3"/>
          <w:u w:val="single"/>
        </w:rPr>
        <w:t xml:space="preserve"> </w:t>
      </w:r>
      <w:r w:rsidRPr="00933F9B">
        <w:rPr>
          <w:color w:val="C00000"/>
          <w:u w:val="single"/>
        </w:rPr>
        <w:t>to</w:t>
      </w:r>
      <w:r w:rsidRPr="00933F9B">
        <w:rPr>
          <w:color w:val="C00000"/>
          <w:spacing w:val="-3"/>
          <w:u w:val="single"/>
        </w:rPr>
        <w:t xml:space="preserve"> </w:t>
      </w:r>
      <w:r w:rsidRPr="00933F9B">
        <w:rPr>
          <w:color w:val="C00000"/>
          <w:u w:val="single"/>
        </w:rPr>
        <w:t>submit</w:t>
      </w:r>
      <w:r w:rsidRPr="00933F9B">
        <w:rPr>
          <w:color w:val="C00000"/>
          <w:spacing w:val="-3"/>
          <w:u w:val="single"/>
        </w:rPr>
        <w:t xml:space="preserve"> </w:t>
      </w:r>
      <w:r w:rsidRPr="00933F9B">
        <w:rPr>
          <w:color w:val="C00000"/>
          <w:u w:val="single"/>
        </w:rPr>
        <w:t>testimony,</w:t>
      </w:r>
      <w:r w:rsidRPr="00933F9B">
        <w:rPr>
          <w:color w:val="C00000"/>
          <w:spacing w:val="-3"/>
          <w:u w:val="single"/>
        </w:rPr>
        <w:t xml:space="preserve"> </w:t>
      </w:r>
      <w:r w:rsidRPr="00933F9B">
        <w:rPr>
          <w:color w:val="C00000"/>
          <w:u w:val="single"/>
        </w:rPr>
        <w:t>and</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procedure</w:t>
      </w:r>
      <w:r w:rsidRPr="00933F9B">
        <w:rPr>
          <w:color w:val="C00000"/>
          <w:spacing w:val="-3"/>
          <w:u w:val="single"/>
        </w:rPr>
        <w:t xml:space="preserve"> </w:t>
      </w:r>
      <w:r w:rsidRPr="00933F9B">
        <w:rPr>
          <w:color w:val="C00000"/>
          <w:u w:val="single"/>
        </w:rPr>
        <w:t>for</w:t>
      </w:r>
      <w:r w:rsidRPr="00933F9B">
        <w:rPr>
          <w:color w:val="C00000"/>
          <w:spacing w:val="-4"/>
          <w:u w:val="single"/>
        </w:rPr>
        <w:t xml:space="preserve"> </w:t>
      </w:r>
      <w:r w:rsidRPr="00933F9B">
        <w:rPr>
          <w:color w:val="C00000"/>
          <w:u w:val="single"/>
        </w:rPr>
        <w:t>conducting public hearings; and</w:t>
      </w:r>
    </w:p>
    <w:p w14:paraId="73AC9F79" w14:textId="77777777" w:rsidR="00933F9B" w:rsidRPr="00933F9B" w:rsidRDefault="00933F9B" w:rsidP="003573B3">
      <w:pPr>
        <w:pStyle w:val="Style11"/>
        <w:numPr>
          <w:ilvl w:val="6"/>
          <w:numId w:val="2025"/>
        </w:numPr>
        <w:ind w:left="2880"/>
        <w:rPr>
          <w:color w:val="C00000"/>
          <w:u w:val="single"/>
        </w:rPr>
      </w:pPr>
      <w:r w:rsidRPr="00933F9B">
        <w:rPr>
          <w:color w:val="C00000"/>
          <w:u w:val="single"/>
        </w:rPr>
        <w:t>A</w:t>
      </w:r>
      <w:r w:rsidRPr="00933F9B">
        <w:rPr>
          <w:color w:val="C00000"/>
          <w:spacing w:val="-3"/>
          <w:u w:val="single"/>
        </w:rPr>
        <w:t xml:space="preserve"> </w:t>
      </w:r>
      <w:r w:rsidRPr="00933F9B">
        <w:rPr>
          <w:color w:val="C00000"/>
          <w:u w:val="single"/>
        </w:rPr>
        <w:t>statement</w:t>
      </w:r>
      <w:r w:rsidRPr="00933F9B">
        <w:rPr>
          <w:color w:val="C00000"/>
          <w:spacing w:val="-2"/>
          <w:u w:val="single"/>
        </w:rPr>
        <w:t xml:space="preserve"> </w:t>
      </w:r>
      <w:r w:rsidRPr="00933F9B">
        <w:rPr>
          <w:color w:val="C00000"/>
          <w:u w:val="single"/>
        </w:rPr>
        <w:t>that</w:t>
      </w:r>
      <w:r w:rsidRPr="00933F9B">
        <w:rPr>
          <w:color w:val="C00000"/>
          <w:spacing w:val="-3"/>
          <w:u w:val="single"/>
        </w:rPr>
        <w:t xml:space="preserve"> </w:t>
      </w:r>
      <w:r w:rsidRPr="00933F9B">
        <w:rPr>
          <w:color w:val="C00000"/>
          <w:u w:val="single"/>
        </w:rPr>
        <w:t>after</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public</w:t>
      </w:r>
      <w:r w:rsidRPr="00933F9B">
        <w:rPr>
          <w:color w:val="C00000"/>
          <w:spacing w:val="-3"/>
          <w:u w:val="single"/>
        </w:rPr>
        <w:t xml:space="preserve"> </w:t>
      </w:r>
      <w:r w:rsidRPr="00933F9B">
        <w:rPr>
          <w:color w:val="C00000"/>
          <w:u w:val="single"/>
        </w:rPr>
        <w:t>hearing</w:t>
      </w:r>
      <w:r w:rsidRPr="00933F9B">
        <w:rPr>
          <w:color w:val="C00000"/>
          <w:spacing w:val="-3"/>
          <w:u w:val="single"/>
        </w:rPr>
        <w:t xml:space="preserve"> </w:t>
      </w:r>
      <w:r w:rsidRPr="00933F9B">
        <w:rPr>
          <w:color w:val="C00000"/>
          <w:u w:val="single"/>
        </w:rPr>
        <w:t>closes,</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City</w:t>
      </w:r>
      <w:r w:rsidRPr="00933F9B">
        <w:rPr>
          <w:color w:val="C00000"/>
          <w:spacing w:val="-3"/>
          <w:u w:val="single"/>
        </w:rPr>
        <w:t xml:space="preserve"> </w:t>
      </w:r>
      <w:r w:rsidRPr="00933F9B">
        <w:rPr>
          <w:color w:val="C00000"/>
          <w:u w:val="single"/>
        </w:rPr>
        <w:t>will</w:t>
      </w:r>
      <w:r w:rsidRPr="00933F9B">
        <w:rPr>
          <w:color w:val="C00000"/>
          <w:spacing w:val="-3"/>
          <w:u w:val="single"/>
        </w:rPr>
        <w:t xml:space="preserve"> </w:t>
      </w:r>
      <w:r w:rsidRPr="00933F9B">
        <w:rPr>
          <w:color w:val="C00000"/>
          <w:u w:val="single"/>
        </w:rPr>
        <w:t>issue</w:t>
      </w:r>
      <w:r w:rsidRPr="00933F9B">
        <w:rPr>
          <w:color w:val="C00000"/>
          <w:spacing w:val="-3"/>
          <w:u w:val="single"/>
        </w:rPr>
        <w:t xml:space="preserve"> </w:t>
      </w:r>
      <w:r w:rsidRPr="00933F9B">
        <w:rPr>
          <w:color w:val="C00000"/>
          <w:u w:val="single"/>
        </w:rPr>
        <w:t>its</w:t>
      </w:r>
      <w:r w:rsidRPr="00933F9B">
        <w:rPr>
          <w:color w:val="C00000"/>
          <w:spacing w:val="-3"/>
          <w:u w:val="single"/>
        </w:rPr>
        <w:t xml:space="preserve"> </w:t>
      </w:r>
      <w:r w:rsidRPr="00933F9B">
        <w:rPr>
          <w:color w:val="C00000"/>
          <w:u w:val="single"/>
        </w:rPr>
        <w:t>decision,</w:t>
      </w:r>
      <w:r w:rsidRPr="00933F9B">
        <w:rPr>
          <w:color w:val="C00000"/>
          <w:spacing w:val="-2"/>
          <w:u w:val="single"/>
        </w:rPr>
        <w:t xml:space="preserve"> </w:t>
      </w:r>
      <w:r w:rsidRPr="00933F9B">
        <w:rPr>
          <w:color w:val="C00000"/>
          <w:u w:val="single"/>
        </w:rPr>
        <w:t>and</w:t>
      </w:r>
      <w:r w:rsidRPr="00933F9B">
        <w:rPr>
          <w:color w:val="C00000"/>
          <w:spacing w:val="-3"/>
          <w:u w:val="single"/>
        </w:rPr>
        <w:t xml:space="preserve"> </w:t>
      </w:r>
      <w:r w:rsidRPr="00933F9B">
        <w:rPr>
          <w:color w:val="C00000"/>
          <w:u w:val="single"/>
        </w:rPr>
        <w:t>the</w:t>
      </w:r>
      <w:r w:rsidRPr="00933F9B">
        <w:rPr>
          <w:color w:val="C00000"/>
          <w:spacing w:val="-3"/>
          <w:u w:val="single"/>
        </w:rPr>
        <w:t xml:space="preserve"> </w:t>
      </w:r>
      <w:r w:rsidRPr="00933F9B">
        <w:rPr>
          <w:color w:val="C00000"/>
          <w:u w:val="single"/>
        </w:rPr>
        <w:t>decision</w:t>
      </w:r>
      <w:r w:rsidRPr="00933F9B">
        <w:rPr>
          <w:color w:val="C00000"/>
          <w:spacing w:val="-3"/>
          <w:u w:val="single"/>
        </w:rPr>
        <w:t xml:space="preserve"> </w:t>
      </w:r>
      <w:r w:rsidRPr="00933F9B">
        <w:rPr>
          <w:color w:val="C00000"/>
          <w:u w:val="single"/>
        </w:rPr>
        <w:t>shall be mailed to the applicant and to anyone else who submitted written comments or who is</w:t>
      </w:r>
      <w:r w:rsidRPr="00933F9B">
        <w:rPr>
          <w:color w:val="C00000"/>
          <w:spacing w:val="40"/>
          <w:u w:val="single"/>
        </w:rPr>
        <w:t xml:space="preserve"> </w:t>
      </w:r>
      <w:r w:rsidRPr="00933F9B">
        <w:rPr>
          <w:color w:val="C00000"/>
          <w:u w:val="single"/>
        </w:rPr>
        <w:t>otherwise legally entitled to notice.</w:t>
      </w:r>
    </w:p>
    <w:p w14:paraId="475810A2" w14:textId="504CF455" w:rsidR="00C03E05" w:rsidRPr="001718A1" w:rsidRDefault="00871236" w:rsidP="00871236">
      <w:pPr>
        <w:ind w:left="1800" w:hanging="1800"/>
        <w:rPr>
          <w:b/>
          <w:bCs/>
          <w:color w:val="FF0000"/>
        </w:rPr>
      </w:pPr>
      <w:r>
        <w:t>Section 7.12.09</w:t>
      </w:r>
      <w:r>
        <w:tab/>
      </w:r>
      <w:r w:rsidR="00C03E05" w:rsidRPr="00C03E05">
        <w:t xml:space="preserve">Any staff report used at the hearing shall be available at least seven (7) days prior to the hearing. If additional documents or evidence are provided by any party, the City may allow </w:t>
      </w:r>
      <w:proofErr w:type="gramStart"/>
      <w:r w:rsidR="00C03E05" w:rsidRPr="00C03E05">
        <w:t>a continuance</w:t>
      </w:r>
      <w:proofErr w:type="gramEnd"/>
      <w:r w:rsidR="00C03E05" w:rsidRPr="00C03E05">
        <w:t xml:space="preserve"> or leave the record open to allow the parties a reasonable opportunity to respond. Any continuance or extension of the record requested by an </w:t>
      </w:r>
      <w:r w:rsidR="00C03E05" w:rsidRPr="004F31E5">
        <w:t>applicant shal</w:t>
      </w:r>
      <w:r w:rsidR="004F31E5">
        <w:t xml:space="preserve">l </w:t>
      </w:r>
      <w:r w:rsidR="00D10AE8">
        <w:t xml:space="preserve">result in a corresponding extension of any </w:t>
      </w:r>
      <w:proofErr w:type="gramStart"/>
      <w:r w:rsidR="00D10AE8">
        <w:t>state imposed</w:t>
      </w:r>
      <w:proofErr w:type="gramEnd"/>
      <w:r w:rsidR="00D10AE8">
        <w:t xml:space="preserve"> time limitations.</w:t>
      </w:r>
    </w:p>
    <w:p w14:paraId="33DC33F6" w14:textId="56363EAB" w:rsidR="001718A1" w:rsidRPr="001718A1" w:rsidRDefault="001718A1" w:rsidP="001718A1">
      <w:pPr>
        <w:ind w:left="1800" w:hanging="1800"/>
        <w:rPr>
          <w:color w:val="FF0000"/>
          <w:u w:val="single"/>
        </w:rPr>
      </w:pPr>
      <w:r>
        <w:t xml:space="preserve">Section 7.12.10 </w:t>
      </w:r>
      <w:r>
        <w:tab/>
      </w:r>
      <w:r w:rsidRPr="001718A1">
        <w:rPr>
          <w:color w:val="FF0000"/>
          <w:u w:val="single"/>
        </w:rPr>
        <w:t>Burden and Nature of Proof</w:t>
      </w:r>
    </w:p>
    <w:p w14:paraId="008A86DD" w14:textId="21C2446D" w:rsidR="001718A1" w:rsidRPr="001718A1" w:rsidRDefault="001718A1" w:rsidP="001718A1">
      <w:pPr>
        <w:ind w:left="1800"/>
        <w:rPr>
          <w:color w:val="FF0000"/>
          <w:u w:val="single"/>
        </w:rPr>
      </w:pPr>
      <w:r w:rsidRPr="001718A1">
        <w:rPr>
          <w:color w:val="FF0000"/>
          <w:u w:val="single"/>
        </w:rPr>
        <w:t xml:space="preserve">Except for a determination of the applicability of article provisions, the burden of proof is upon the proponent. The proposal must be supported by proof that it conforms to the applicable provisions of this article, especially the specific criteria set forth for the </w:t>
      </w:r>
      <w:proofErr w:type="gramStart"/>
      <w:r w:rsidRPr="001718A1">
        <w:rPr>
          <w:color w:val="FF0000"/>
          <w:u w:val="single"/>
        </w:rPr>
        <w:t>particular type of decision</w:t>
      </w:r>
      <w:proofErr w:type="gramEnd"/>
      <w:r w:rsidRPr="001718A1">
        <w:rPr>
          <w:color w:val="FF0000"/>
          <w:u w:val="single"/>
        </w:rPr>
        <w:t xml:space="preserve"> under consideration.</w:t>
      </w:r>
    </w:p>
    <w:p w14:paraId="756A559B" w14:textId="77777777" w:rsidR="001718A1" w:rsidRPr="001718A1" w:rsidRDefault="001718A1" w:rsidP="001718A1">
      <w:pPr>
        <w:ind w:left="1800" w:hanging="1800"/>
        <w:rPr>
          <w:color w:val="FF0000"/>
          <w:u w:val="single"/>
        </w:rPr>
      </w:pPr>
      <w:r w:rsidRPr="001718A1">
        <w:rPr>
          <w:color w:val="FF0000"/>
          <w:u w:val="single"/>
        </w:rPr>
        <w:t>Section 7.12.11</w:t>
      </w:r>
      <w:r w:rsidRPr="001718A1">
        <w:rPr>
          <w:color w:val="FF0000"/>
          <w:u w:val="single"/>
        </w:rPr>
        <w:tab/>
        <w:t>Notification of State and Federal Agencies</w:t>
      </w:r>
    </w:p>
    <w:p w14:paraId="12876869" w14:textId="39FA1D03" w:rsidR="001718A1" w:rsidRDefault="001718A1" w:rsidP="001718A1">
      <w:pPr>
        <w:ind w:left="1800"/>
        <w:rPr>
          <w:color w:val="FF0000"/>
          <w:u w:val="single"/>
        </w:rPr>
      </w:pPr>
      <w:r w:rsidRPr="001718A1">
        <w:rPr>
          <w:color w:val="FF0000"/>
          <w:u w:val="single"/>
        </w:rPr>
        <w:t xml:space="preserve">The city shall forward a copy of the final decision, including the findings and required conditions, within seven working days, to the appropriate state and/or federal agencies where a use or activity involves a state or federal permit which requires a determination of consistency with the local comprehensive plan. The response shall contain a statement of </w:t>
      </w:r>
      <w:proofErr w:type="gramStart"/>
      <w:r w:rsidRPr="001718A1">
        <w:rPr>
          <w:color w:val="FF0000"/>
          <w:u w:val="single"/>
        </w:rPr>
        <w:t>whether or not</w:t>
      </w:r>
      <w:proofErr w:type="gramEnd"/>
      <w:r w:rsidRPr="001718A1">
        <w:rPr>
          <w:color w:val="FF0000"/>
          <w:u w:val="single"/>
        </w:rPr>
        <w:t xml:space="preserve"> approval of the permit would be consistent with the comprehensive plan, the reasons the development is or is not so considered, and standards and conditions which should apply if a state or federal permit is granted.</w:t>
      </w:r>
    </w:p>
    <w:p w14:paraId="1A9FB986" w14:textId="4DF73AD1" w:rsidR="00B861F4" w:rsidRPr="00B861F4" w:rsidRDefault="00B861F4" w:rsidP="00B861F4">
      <w:pPr>
        <w:ind w:left="1800" w:hanging="1800"/>
        <w:rPr>
          <w:color w:val="FF0000"/>
          <w:u w:val="single"/>
        </w:rPr>
      </w:pPr>
      <w:r>
        <w:rPr>
          <w:color w:val="FF0000"/>
          <w:u w:val="single"/>
        </w:rPr>
        <w:t>Section 7.12.12</w:t>
      </w:r>
      <w:r>
        <w:rPr>
          <w:color w:val="FF0000"/>
          <w:u w:val="single"/>
        </w:rPr>
        <w:tab/>
      </w:r>
      <w:r w:rsidRPr="00B861F4">
        <w:rPr>
          <w:color w:val="FF0000"/>
          <w:u w:val="single"/>
        </w:rPr>
        <w:t>Final action on Application for Permit or Zone Change Request</w:t>
      </w:r>
    </w:p>
    <w:p w14:paraId="7C9D15F4" w14:textId="77777777" w:rsidR="00B861F4" w:rsidRPr="00B861F4" w:rsidRDefault="00B861F4" w:rsidP="00B861F4">
      <w:pPr>
        <w:ind w:left="1800"/>
        <w:rPr>
          <w:color w:val="FF0000"/>
          <w:u w:val="single"/>
        </w:rPr>
      </w:pPr>
      <w:r w:rsidRPr="00B861F4">
        <w:rPr>
          <w:color w:val="FF0000"/>
          <w:u w:val="single"/>
        </w:rPr>
        <w:t xml:space="preserve">The city shall take final action on an application for a permit or zone change with one hundred twenty days of the receipt of a complete application, or such other time as required by law. The one hundred twenty-day period does not apply to an amendment to the comprehensive plan or zoning ordinance, or the adoption of a new land use regulation. At the request of the applicant, the one hundred twenty-day period may be extended for a reasonable </w:t>
      </w:r>
      <w:proofErr w:type="gramStart"/>
      <w:r w:rsidRPr="00B861F4">
        <w:rPr>
          <w:color w:val="FF0000"/>
          <w:u w:val="single"/>
        </w:rPr>
        <w:t>period of time</w:t>
      </w:r>
      <w:proofErr w:type="gramEnd"/>
      <w:r w:rsidRPr="00B861F4">
        <w:rPr>
          <w:color w:val="FF0000"/>
          <w:u w:val="single"/>
        </w:rPr>
        <w:t>.</w:t>
      </w:r>
    </w:p>
    <w:p w14:paraId="31602E66" w14:textId="75B37329" w:rsidR="00B861F4" w:rsidRPr="00B861F4" w:rsidRDefault="00B861F4" w:rsidP="00B861F4">
      <w:pPr>
        <w:ind w:left="1800" w:hanging="1800"/>
        <w:rPr>
          <w:color w:val="FF0000"/>
          <w:u w:val="single"/>
        </w:rPr>
      </w:pPr>
      <w:r>
        <w:rPr>
          <w:color w:val="FF0000"/>
          <w:u w:val="single"/>
        </w:rPr>
        <w:t>Section 7.12.13</w:t>
      </w:r>
      <w:r>
        <w:rPr>
          <w:color w:val="FF0000"/>
          <w:u w:val="single"/>
        </w:rPr>
        <w:tab/>
      </w:r>
      <w:r w:rsidRPr="00B861F4">
        <w:rPr>
          <w:color w:val="FF0000"/>
          <w:u w:val="single"/>
        </w:rPr>
        <w:t>Enforcement</w:t>
      </w:r>
    </w:p>
    <w:p w14:paraId="51E0C32A" w14:textId="77777777" w:rsidR="00B861F4" w:rsidRPr="00B861F4" w:rsidRDefault="00B861F4" w:rsidP="00B861F4">
      <w:pPr>
        <w:ind w:left="1800"/>
        <w:rPr>
          <w:color w:val="FF0000"/>
          <w:u w:val="single"/>
        </w:rPr>
      </w:pPr>
      <w:r w:rsidRPr="00B861F4">
        <w:rPr>
          <w:color w:val="FF0000"/>
          <w:u w:val="single"/>
        </w:rPr>
        <w:t xml:space="preserve">The City Recorder shall have the power and principal responsibility for enforcing </w:t>
      </w:r>
      <w:proofErr w:type="gramStart"/>
      <w:r w:rsidRPr="00B861F4">
        <w:rPr>
          <w:color w:val="FF0000"/>
          <w:u w:val="single"/>
        </w:rPr>
        <w:t>provisions</w:t>
      </w:r>
      <w:proofErr w:type="gramEnd"/>
      <w:r w:rsidRPr="00B861F4">
        <w:rPr>
          <w:color w:val="FF0000"/>
          <w:u w:val="single"/>
        </w:rPr>
        <w:t xml:space="preserve"> of this title. Neither the building official nor any other public employee or </w:t>
      </w:r>
      <w:r w:rsidRPr="00B861F4">
        <w:rPr>
          <w:color w:val="FF0000"/>
          <w:u w:val="single"/>
        </w:rPr>
        <w:lastRenderedPageBreak/>
        <w:t xml:space="preserve">official of the city shall issue any permit or license for any use, activity or structure which violates </w:t>
      </w:r>
      <w:proofErr w:type="gramStart"/>
      <w:r w:rsidRPr="00B861F4">
        <w:rPr>
          <w:color w:val="FF0000"/>
          <w:u w:val="single"/>
        </w:rPr>
        <w:t>provisions</w:t>
      </w:r>
      <w:proofErr w:type="gramEnd"/>
      <w:r w:rsidRPr="00B861F4">
        <w:rPr>
          <w:color w:val="FF0000"/>
          <w:u w:val="single"/>
        </w:rPr>
        <w:t xml:space="preserve"> of this title. Any permit or license issued in conflict with the provisions of this title, intentionally or otherwise, shall be void.</w:t>
      </w:r>
    </w:p>
    <w:p w14:paraId="36AC005E" w14:textId="35BD4B2F" w:rsidR="00B861F4" w:rsidRPr="00B861F4" w:rsidRDefault="00B861F4" w:rsidP="00B861F4">
      <w:pPr>
        <w:ind w:left="1800" w:hanging="1800"/>
        <w:rPr>
          <w:color w:val="FF0000"/>
          <w:u w:val="single"/>
        </w:rPr>
      </w:pPr>
      <w:r>
        <w:rPr>
          <w:color w:val="FF0000"/>
          <w:u w:val="single"/>
        </w:rPr>
        <w:t>Section 7.12.14</w:t>
      </w:r>
      <w:r>
        <w:rPr>
          <w:color w:val="FF0000"/>
          <w:u w:val="single"/>
        </w:rPr>
        <w:tab/>
      </w:r>
      <w:r w:rsidRPr="00B861F4">
        <w:rPr>
          <w:color w:val="FF0000"/>
          <w:u w:val="single"/>
        </w:rPr>
        <w:t>Building Permits</w:t>
      </w:r>
    </w:p>
    <w:p w14:paraId="396A0DE0" w14:textId="6067E205" w:rsidR="00B861F4" w:rsidRPr="001718A1" w:rsidRDefault="00B861F4" w:rsidP="00B861F4">
      <w:pPr>
        <w:ind w:left="1800"/>
        <w:rPr>
          <w:color w:val="FF0000"/>
          <w:u w:val="single"/>
        </w:rPr>
      </w:pPr>
      <w:r w:rsidRPr="00B861F4">
        <w:rPr>
          <w:color w:val="FF0000"/>
          <w:u w:val="single"/>
        </w:rPr>
        <w:t xml:space="preserve">Before issuing a permit for the construction, </w:t>
      </w:r>
      <w:proofErr w:type="gramStart"/>
      <w:r w:rsidRPr="00B861F4">
        <w:rPr>
          <w:color w:val="FF0000"/>
          <w:u w:val="single"/>
        </w:rPr>
        <w:t>reconstruction</w:t>
      </w:r>
      <w:proofErr w:type="gramEnd"/>
      <w:r w:rsidRPr="00B861F4">
        <w:rPr>
          <w:color w:val="FF0000"/>
          <w:u w:val="single"/>
        </w:rPr>
        <w:t xml:space="preserve"> or alteration of a structure, it will be the responsibility of the City </w:t>
      </w:r>
      <w:r w:rsidR="004E642C">
        <w:rPr>
          <w:color w:val="FF0000"/>
          <w:u w:val="single"/>
        </w:rPr>
        <w:t>Plann</w:t>
      </w:r>
      <w:r w:rsidRPr="00B861F4">
        <w:rPr>
          <w:color w:val="FF0000"/>
          <w:u w:val="single"/>
        </w:rPr>
        <w:t xml:space="preserve">er and his or her </w:t>
      </w:r>
      <w:proofErr w:type="gramStart"/>
      <w:r w:rsidRPr="00B861F4">
        <w:rPr>
          <w:color w:val="FF0000"/>
          <w:u w:val="single"/>
        </w:rPr>
        <w:t>designee</w:t>
      </w:r>
      <w:proofErr w:type="gramEnd"/>
      <w:r w:rsidRPr="00B861F4">
        <w:rPr>
          <w:color w:val="FF0000"/>
          <w:u w:val="single"/>
        </w:rPr>
        <w:t xml:space="preserve"> to make sure that provisions of this title will not be violated.</w:t>
      </w:r>
    </w:p>
    <w:p w14:paraId="03A7CCEB" w14:textId="1F614E95" w:rsidR="00C03E05" w:rsidRDefault="00933F9B" w:rsidP="006936C6">
      <w:pPr>
        <w:pStyle w:val="Heading3"/>
        <w:numPr>
          <w:ilvl w:val="0"/>
          <w:numId w:val="0"/>
        </w:numPr>
        <w:tabs>
          <w:tab w:val="clear" w:pos="2501"/>
        </w:tabs>
        <w:ind w:left="1800" w:hanging="1800"/>
      </w:pPr>
      <w:bookmarkStart w:id="444" w:name="_Toc145530381"/>
      <w:r>
        <w:t>Section 7.13</w:t>
      </w:r>
      <w:r>
        <w:tab/>
        <w:t>Appeals</w:t>
      </w:r>
      <w:bookmarkEnd w:id="444"/>
    </w:p>
    <w:p w14:paraId="35721DA2" w14:textId="35F240F4" w:rsidR="00B861F4" w:rsidRDefault="00933F9B" w:rsidP="006936C6">
      <w:pPr>
        <w:pStyle w:val="Heading4"/>
        <w:numPr>
          <w:ilvl w:val="0"/>
          <w:numId w:val="0"/>
        </w:numPr>
        <w:ind w:left="1800" w:hanging="1800"/>
      </w:pPr>
      <w:r>
        <w:t>Section 7.13.01</w:t>
      </w:r>
      <w:r>
        <w:tab/>
      </w:r>
      <w:r w:rsidR="00B861F4">
        <w:t>Appeal of Administrative Decision.  An administrative decision may be appealed to the City Planning Commission.</w:t>
      </w:r>
    </w:p>
    <w:p w14:paraId="5DAFD4DB" w14:textId="7A0105B7" w:rsidR="00933F9B" w:rsidRPr="00933F9B" w:rsidRDefault="00B861F4" w:rsidP="006936C6">
      <w:pPr>
        <w:pStyle w:val="Heading4"/>
        <w:numPr>
          <w:ilvl w:val="0"/>
          <w:numId w:val="0"/>
        </w:numPr>
        <w:ind w:left="1800" w:hanging="1800"/>
      </w:pPr>
      <w:r>
        <w:t>Section 7.13.02</w:t>
      </w:r>
      <w:r>
        <w:tab/>
      </w:r>
      <w:r w:rsidR="00933F9B" w:rsidRPr="00933F9B">
        <w:t>Appeal</w:t>
      </w:r>
      <w:r w:rsidR="00933F9B" w:rsidRPr="00933F9B">
        <w:rPr>
          <w:spacing w:val="-3"/>
        </w:rPr>
        <w:t xml:space="preserve"> </w:t>
      </w:r>
      <w:r w:rsidR="00933F9B" w:rsidRPr="00933F9B">
        <w:t>of</w:t>
      </w:r>
      <w:r w:rsidR="00933F9B" w:rsidRPr="00933F9B">
        <w:rPr>
          <w:spacing w:val="-3"/>
        </w:rPr>
        <w:t xml:space="preserve"> </w:t>
      </w:r>
      <w:r w:rsidR="00933F9B" w:rsidRPr="00933F9B">
        <w:t>Planning</w:t>
      </w:r>
      <w:r w:rsidR="00933F9B" w:rsidRPr="00933F9B">
        <w:rPr>
          <w:spacing w:val="-3"/>
        </w:rPr>
        <w:t xml:space="preserve"> </w:t>
      </w:r>
      <w:r w:rsidR="00933F9B" w:rsidRPr="00933F9B">
        <w:t>Commission</w:t>
      </w:r>
      <w:r w:rsidR="00933F9B" w:rsidRPr="00933F9B">
        <w:rPr>
          <w:spacing w:val="-3"/>
        </w:rPr>
        <w:t xml:space="preserve"> </w:t>
      </w:r>
      <w:r w:rsidR="00933F9B" w:rsidRPr="00933F9B">
        <w:t>Decision.</w:t>
      </w:r>
      <w:r w:rsidR="00933F9B" w:rsidRPr="00933F9B">
        <w:rPr>
          <w:spacing w:val="-5"/>
        </w:rPr>
        <w:t xml:space="preserve"> </w:t>
      </w:r>
      <w:r w:rsidR="00933F9B" w:rsidRPr="00933F9B">
        <w:t>The</w:t>
      </w:r>
      <w:r w:rsidR="00933F9B" w:rsidRPr="00933F9B">
        <w:rPr>
          <w:spacing w:val="-4"/>
        </w:rPr>
        <w:t xml:space="preserve"> </w:t>
      </w:r>
      <w:r w:rsidR="00933F9B" w:rsidRPr="00933F9B">
        <w:t>Planning</w:t>
      </w:r>
      <w:r w:rsidR="00933F9B" w:rsidRPr="00933F9B">
        <w:rPr>
          <w:spacing w:val="-3"/>
        </w:rPr>
        <w:t xml:space="preserve"> </w:t>
      </w:r>
      <w:r w:rsidR="00933F9B" w:rsidRPr="00933F9B">
        <w:t>Commission’s</w:t>
      </w:r>
      <w:r w:rsidR="00933F9B" w:rsidRPr="00933F9B">
        <w:rPr>
          <w:spacing w:val="-3"/>
        </w:rPr>
        <w:t xml:space="preserve"> </w:t>
      </w:r>
      <w:r w:rsidR="00933F9B" w:rsidRPr="00933F9B">
        <w:t>decision</w:t>
      </w:r>
      <w:r w:rsidR="00933F9B" w:rsidRPr="00933F9B">
        <w:rPr>
          <w:spacing w:val="-3"/>
        </w:rPr>
        <w:t xml:space="preserve"> </w:t>
      </w:r>
      <w:r w:rsidR="00933F9B" w:rsidRPr="00933F9B">
        <w:t>may</w:t>
      </w:r>
      <w:r w:rsidR="00933F9B" w:rsidRPr="00933F9B">
        <w:rPr>
          <w:spacing w:val="-3"/>
        </w:rPr>
        <w:t xml:space="preserve"> </w:t>
      </w:r>
      <w:r w:rsidR="00933F9B" w:rsidRPr="00933F9B">
        <w:t>be</w:t>
      </w:r>
      <w:r w:rsidR="00933F9B" w:rsidRPr="00933F9B">
        <w:rPr>
          <w:spacing w:val="-3"/>
        </w:rPr>
        <w:t xml:space="preserve"> </w:t>
      </w:r>
      <w:r w:rsidR="00933F9B" w:rsidRPr="00933F9B">
        <w:t>appealed</w:t>
      </w:r>
      <w:r w:rsidR="00933F9B" w:rsidRPr="00933F9B">
        <w:rPr>
          <w:spacing w:val="-3"/>
        </w:rPr>
        <w:t xml:space="preserve"> </w:t>
      </w:r>
      <w:r w:rsidR="00933F9B" w:rsidRPr="00933F9B">
        <w:t>to</w:t>
      </w:r>
      <w:r w:rsidR="00933F9B" w:rsidRPr="00933F9B">
        <w:rPr>
          <w:spacing w:val="-3"/>
        </w:rPr>
        <w:t xml:space="preserve"> </w:t>
      </w:r>
      <w:r w:rsidR="00933F9B" w:rsidRPr="00933F9B">
        <w:t>the City Council as follows:</w:t>
      </w:r>
    </w:p>
    <w:p w14:paraId="3D85BA0A" w14:textId="012FEEF7" w:rsidR="00933F9B" w:rsidRPr="00933F9B" w:rsidRDefault="00933F9B" w:rsidP="003573B3">
      <w:pPr>
        <w:pStyle w:val="Style10"/>
        <w:numPr>
          <w:ilvl w:val="0"/>
          <w:numId w:val="2026"/>
        </w:numPr>
        <w:ind w:left="2160"/>
      </w:pPr>
      <w:r w:rsidRPr="00933F9B">
        <w:t>The</w:t>
      </w:r>
      <w:r w:rsidRPr="00933F9B">
        <w:rPr>
          <w:spacing w:val="-5"/>
        </w:rPr>
        <w:t xml:space="preserve"> </w:t>
      </w:r>
      <w:r w:rsidRPr="00933F9B">
        <w:t>following</w:t>
      </w:r>
      <w:r w:rsidRPr="00933F9B">
        <w:rPr>
          <w:spacing w:val="-5"/>
        </w:rPr>
        <w:t xml:space="preserve"> </w:t>
      </w:r>
      <w:r w:rsidRPr="00933F9B">
        <w:t>have</w:t>
      </w:r>
      <w:r w:rsidRPr="00933F9B">
        <w:rPr>
          <w:spacing w:val="-5"/>
        </w:rPr>
        <w:t xml:space="preserve"> </w:t>
      </w:r>
      <w:r w:rsidRPr="00933F9B">
        <w:t>legal</w:t>
      </w:r>
      <w:r w:rsidRPr="00933F9B">
        <w:rPr>
          <w:spacing w:val="-5"/>
        </w:rPr>
        <w:t xml:space="preserve"> </w:t>
      </w:r>
      <w:r w:rsidRPr="00933F9B">
        <w:t>standing</w:t>
      </w:r>
      <w:r w:rsidRPr="00933F9B">
        <w:rPr>
          <w:spacing w:val="-5"/>
        </w:rPr>
        <w:t xml:space="preserve"> </w:t>
      </w:r>
      <w:r w:rsidRPr="00933F9B">
        <w:t>to</w:t>
      </w:r>
      <w:r w:rsidRPr="00933F9B">
        <w:rPr>
          <w:spacing w:val="-5"/>
        </w:rPr>
        <w:t xml:space="preserve"> </w:t>
      </w:r>
      <w:r w:rsidRPr="00933F9B">
        <w:rPr>
          <w:spacing w:val="-2"/>
        </w:rPr>
        <w:t>appeal:</w:t>
      </w:r>
    </w:p>
    <w:p w14:paraId="4E3EDB5D" w14:textId="72454B15" w:rsidR="00933F9B" w:rsidRPr="00933F9B" w:rsidRDefault="00933F9B" w:rsidP="006936C6">
      <w:pPr>
        <w:pStyle w:val="Style11"/>
        <w:numPr>
          <w:ilvl w:val="4"/>
          <w:numId w:val="73"/>
        </w:numPr>
        <w:tabs>
          <w:tab w:val="clear" w:pos="2160"/>
          <w:tab w:val="num" w:pos="2520"/>
        </w:tabs>
        <w:ind w:left="2520"/>
        <w:rPr>
          <w:bCs/>
          <w:color w:val="C00000"/>
          <w:u w:val="single"/>
        </w:rPr>
      </w:pPr>
      <w:r w:rsidRPr="00933F9B">
        <w:rPr>
          <w:bCs/>
          <w:color w:val="C00000"/>
          <w:u w:val="single"/>
        </w:rPr>
        <w:t>The</w:t>
      </w:r>
      <w:r w:rsidRPr="00933F9B">
        <w:rPr>
          <w:bCs/>
          <w:color w:val="C00000"/>
          <w:spacing w:val="-5"/>
          <w:u w:val="single"/>
        </w:rPr>
        <w:t xml:space="preserve"> </w:t>
      </w:r>
      <w:r w:rsidRPr="00933F9B">
        <w:rPr>
          <w:bCs/>
          <w:color w:val="C00000"/>
          <w:u w:val="single"/>
        </w:rPr>
        <w:t>applicant</w:t>
      </w:r>
      <w:r w:rsidRPr="00933F9B">
        <w:rPr>
          <w:bCs/>
          <w:color w:val="C00000"/>
          <w:spacing w:val="-5"/>
          <w:u w:val="single"/>
        </w:rPr>
        <w:t xml:space="preserve"> </w:t>
      </w:r>
      <w:r w:rsidRPr="00933F9B">
        <w:rPr>
          <w:bCs/>
          <w:color w:val="C00000"/>
          <w:u w:val="single"/>
        </w:rPr>
        <w:t>or</w:t>
      </w:r>
      <w:r w:rsidRPr="00933F9B">
        <w:rPr>
          <w:bCs/>
          <w:color w:val="C00000"/>
          <w:spacing w:val="-5"/>
          <w:u w:val="single"/>
        </w:rPr>
        <w:t xml:space="preserve"> </w:t>
      </w:r>
      <w:r w:rsidRPr="00933F9B">
        <w:rPr>
          <w:bCs/>
          <w:color w:val="C00000"/>
          <w:u w:val="single"/>
        </w:rPr>
        <w:t>owner</w:t>
      </w:r>
      <w:r w:rsidRPr="00933F9B">
        <w:rPr>
          <w:bCs/>
          <w:color w:val="C00000"/>
          <w:spacing w:val="-6"/>
          <w:u w:val="single"/>
        </w:rPr>
        <w:t xml:space="preserve"> </w:t>
      </w:r>
      <w:r w:rsidRPr="00933F9B">
        <w:rPr>
          <w:bCs/>
          <w:color w:val="C00000"/>
          <w:u w:val="single"/>
        </w:rPr>
        <w:t>of</w:t>
      </w:r>
      <w:r w:rsidRPr="00933F9B">
        <w:rPr>
          <w:bCs/>
          <w:color w:val="C00000"/>
          <w:spacing w:val="-4"/>
          <w:u w:val="single"/>
        </w:rPr>
        <w:t xml:space="preserve"> </w:t>
      </w:r>
      <w:r w:rsidRPr="00933F9B">
        <w:rPr>
          <w:bCs/>
          <w:color w:val="C00000"/>
          <w:u w:val="single"/>
        </w:rPr>
        <w:t>the</w:t>
      </w:r>
      <w:r w:rsidRPr="00933F9B">
        <w:rPr>
          <w:bCs/>
          <w:color w:val="C00000"/>
          <w:spacing w:val="-4"/>
          <w:u w:val="single"/>
        </w:rPr>
        <w:t xml:space="preserve"> </w:t>
      </w:r>
      <w:r w:rsidRPr="00933F9B">
        <w:rPr>
          <w:bCs/>
          <w:color w:val="C00000"/>
          <w:u w:val="single"/>
        </w:rPr>
        <w:t>subject</w:t>
      </w:r>
      <w:r w:rsidRPr="00933F9B">
        <w:rPr>
          <w:bCs/>
          <w:color w:val="C00000"/>
          <w:spacing w:val="-5"/>
          <w:u w:val="single"/>
        </w:rPr>
        <w:t xml:space="preserve"> </w:t>
      </w:r>
      <w:r w:rsidRPr="00933F9B">
        <w:rPr>
          <w:bCs/>
          <w:color w:val="C00000"/>
          <w:u w:val="single"/>
        </w:rPr>
        <w:t>property;</w:t>
      </w:r>
      <w:r w:rsidRPr="00933F9B">
        <w:rPr>
          <w:bCs/>
          <w:color w:val="C00000"/>
          <w:spacing w:val="-5"/>
          <w:u w:val="single"/>
        </w:rPr>
        <w:t xml:space="preserve"> and</w:t>
      </w:r>
    </w:p>
    <w:p w14:paraId="5C724E6F" w14:textId="3DEDA488" w:rsidR="00933F9B" w:rsidRPr="00933F9B" w:rsidRDefault="00933F9B" w:rsidP="006936C6">
      <w:pPr>
        <w:pStyle w:val="Style11"/>
        <w:numPr>
          <w:ilvl w:val="4"/>
          <w:numId w:val="73"/>
        </w:numPr>
        <w:tabs>
          <w:tab w:val="clear" w:pos="2160"/>
          <w:tab w:val="num" w:pos="2520"/>
        </w:tabs>
        <w:ind w:left="2520"/>
        <w:rPr>
          <w:bCs/>
          <w:color w:val="C00000"/>
          <w:u w:val="single"/>
        </w:rPr>
      </w:pPr>
      <w:r w:rsidRPr="00933F9B">
        <w:rPr>
          <w:bCs/>
          <w:color w:val="C00000"/>
          <w:u w:val="single"/>
        </w:rPr>
        <w:t>Any</w:t>
      </w:r>
      <w:r w:rsidRPr="00933F9B">
        <w:rPr>
          <w:bCs/>
          <w:color w:val="C00000"/>
          <w:spacing w:val="-3"/>
          <w:u w:val="single"/>
        </w:rPr>
        <w:t xml:space="preserve"> </w:t>
      </w:r>
      <w:r w:rsidRPr="00933F9B">
        <w:rPr>
          <w:bCs/>
          <w:color w:val="C00000"/>
          <w:u w:val="single"/>
        </w:rPr>
        <w:t>other</w:t>
      </w:r>
      <w:r w:rsidRPr="00933F9B">
        <w:rPr>
          <w:bCs/>
          <w:color w:val="C00000"/>
          <w:spacing w:val="-3"/>
          <w:u w:val="single"/>
        </w:rPr>
        <w:t xml:space="preserve"> </w:t>
      </w:r>
      <w:r w:rsidRPr="00933F9B">
        <w:rPr>
          <w:bCs/>
          <w:color w:val="C00000"/>
          <w:u w:val="single"/>
        </w:rPr>
        <w:t>person</w:t>
      </w:r>
      <w:r w:rsidRPr="00933F9B">
        <w:rPr>
          <w:bCs/>
          <w:color w:val="C00000"/>
          <w:spacing w:val="-3"/>
          <w:u w:val="single"/>
        </w:rPr>
        <w:t xml:space="preserve"> </w:t>
      </w:r>
      <w:r w:rsidRPr="00933F9B">
        <w:rPr>
          <w:bCs/>
          <w:color w:val="C00000"/>
          <w:u w:val="single"/>
        </w:rPr>
        <w:t>who</w:t>
      </w:r>
      <w:r w:rsidRPr="00933F9B">
        <w:rPr>
          <w:bCs/>
          <w:color w:val="C00000"/>
          <w:spacing w:val="-3"/>
          <w:u w:val="single"/>
        </w:rPr>
        <w:t xml:space="preserve"> </w:t>
      </w:r>
      <w:r w:rsidRPr="00933F9B">
        <w:rPr>
          <w:bCs/>
          <w:color w:val="C00000"/>
          <w:u w:val="single"/>
        </w:rPr>
        <w:t>testified</w:t>
      </w:r>
      <w:r w:rsidRPr="00933F9B">
        <w:rPr>
          <w:bCs/>
          <w:color w:val="C00000"/>
          <w:spacing w:val="-3"/>
          <w:u w:val="single"/>
        </w:rPr>
        <w:t xml:space="preserve"> </w:t>
      </w:r>
      <w:r w:rsidRPr="00933F9B">
        <w:rPr>
          <w:bCs/>
          <w:color w:val="C00000"/>
          <w:u w:val="single"/>
        </w:rPr>
        <w:t>orally</w:t>
      </w:r>
      <w:r w:rsidRPr="00933F9B">
        <w:rPr>
          <w:bCs/>
          <w:color w:val="C00000"/>
          <w:spacing w:val="-3"/>
          <w:u w:val="single"/>
        </w:rPr>
        <w:t xml:space="preserve"> </w:t>
      </w:r>
      <w:r w:rsidRPr="00933F9B">
        <w:rPr>
          <w:bCs/>
          <w:color w:val="C00000"/>
          <w:u w:val="single"/>
        </w:rPr>
        <w:t>or</w:t>
      </w:r>
      <w:r w:rsidRPr="00933F9B">
        <w:rPr>
          <w:bCs/>
          <w:color w:val="C00000"/>
          <w:spacing w:val="-4"/>
          <w:u w:val="single"/>
        </w:rPr>
        <w:t xml:space="preserve"> </w:t>
      </w:r>
      <w:r w:rsidRPr="00933F9B">
        <w:rPr>
          <w:bCs/>
          <w:color w:val="C00000"/>
          <w:u w:val="single"/>
        </w:rPr>
        <w:t>in</w:t>
      </w:r>
      <w:r w:rsidRPr="00933F9B">
        <w:rPr>
          <w:bCs/>
          <w:color w:val="C00000"/>
          <w:spacing w:val="-3"/>
          <w:u w:val="single"/>
        </w:rPr>
        <w:t xml:space="preserve"> </w:t>
      </w:r>
      <w:r w:rsidRPr="00933F9B">
        <w:rPr>
          <w:bCs/>
          <w:color w:val="C00000"/>
          <w:u w:val="single"/>
        </w:rPr>
        <w:t>writing</w:t>
      </w:r>
      <w:r w:rsidRPr="00933F9B">
        <w:rPr>
          <w:bCs/>
          <w:color w:val="C00000"/>
          <w:spacing w:val="-3"/>
          <w:u w:val="single"/>
        </w:rPr>
        <w:t xml:space="preserve"> </w:t>
      </w:r>
      <w:r w:rsidRPr="00933F9B">
        <w:rPr>
          <w:bCs/>
          <w:color w:val="C00000"/>
          <w:u w:val="single"/>
        </w:rPr>
        <w:t>during</w:t>
      </w:r>
      <w:r w:rsidRPr="00933F9B">
        <w:rPr>
          <w:bCs/>
          <w:color w:val="C00000"/>
          <w:spacing w:val="-3"/>
          <w:u w:val="single"/>
        </w:rPr>
        <w:t xml:space="preserve"> </w:t>
      </w:r>
      <w:r w:rsidRPr="00933F9B">
        <w:rPr>
          <w:bCs/>
          <w:color w:val="C00000"/>
          <w:u w:val="single"/>
        </w:rPr>
        <w:t>the</w:t>
      </w:r>
      <w:r w:rsidRPr="00933F9B">
        <w:rPr>
          <w:bCs/>
          <w:color w:val="C00000"/>
          <w:spacing w:val="-3"/>
          <w:u w:val="single"/>
        </w:rPr>
        <w:t xml:space="preserve"> </w:t>
      </w:r>
      <w:r w:rsidRPr="00933F9B">
        <w:rPr>
          <w:bCs/>
          <w:color w:val="C00000"/>
          <w:u w:val="single"/>
        </w:rPr>
        <w:t>subject</w:t>
      </w:r>
      <w:r w:rsidRPr="00933F9B">
        <w:rPr>
          <w:bCs/>
          <w:color w:val="C00000"/>
          <w:spacing w:val="-3"/>
          <w:u w:val="single"/>
        </w:rPr>
        <w:t xml:space="preserve"> </w:t>
      </w:r>
      <w:r w:rsidRPr="00933F9B">
        <w:rPr>
          <w:bCs/>
          <w:color w:val="C00000"/>
          <w:u w:val="single"/>
        </w:rPr>
        <w:t>public</w:t>
      </w:r>
      <w:r w:rsidRPr="00933F9B">
        <w:rPr>
          <w:bCs/>
          <w:color w:val="C00000"/>
          <w:spacing w:val="-3"/>
          <w:u w:val="single"/>
        </w:rPr>
        <w:t xml:space="preserve"> </w:t>
      </w:r>
      <w:r w:rsidRPr="00933F9B">
        <w:rPr>
          <w:bCs/>
          <w:color w:val="C00000"/>
          <w:u w:val="single"/>
        </w:rPr>
        <w:t>hearing</w:t>
      </w:r>
      <w:r w:rsidRPr="00933F9B">
        <w:rPr>
          <w:bCs/>
          <w:color w:val="C00000"/>
          <w:spacing w:val="-3"/>
          <w:u w:val="single"/>
        </w:rPr>
        <w:t xml:space="preserve"> </w:t>
      </w:r>
      <w:r w:rsidRPr="00933F9B">
        <w:rPr>
          <w:bCs/>
          <w:color w:val="C00000"/>
          <w:u w:val="single"/>
        </w:rPr>
        <w:t>before</w:t>
      </w:r>
      <w:r w:rsidRPr="00933F9B">
        <w:rPr>
          <w:bCs/>
          <w:color w:val="C00000"/>
          <w:spacing w:val="-3"/>
          <w:u w:val="single"/>
        </w:rPr>
        <w:t xml:space="preserve"> </w:t>
      </w:r>
      <w:r w:rsidRPr="00933F9B">
        <w:rPr>
          <w:bCs/>
          <w:color w:val="C00000"/>
          <w:u w:val="single"/>
        </w:rPr>
        <w:t>the close of the public record.</w:t>
      </w:r>
    </w:p>
    <w:p w14:paraId="2837D563" w14:textId="4E9C0B46" w:rsidR="00933F9B" w:rsidRPr="00933F9B" w:rsidRDefault="00933F9B" w:rsidP="003573B3">
      <w:pPr>
        <w:pStyle w:val="Style10"/>
        <w:numPr>
          <w:ilvl w:val="0"/>
          <w:numId w:val="2026"/>
        </w:numPr>
        <w:ind w:left="2160"/>
      </w:pPr>
      <w:r w:rsidRPr="00933F9B">
        <w:t>Appeal</w:t>
      </w:r>
      <w:r w:rsidRPr="00933F9B">
        <w:rPr>
          <w:spacing w:val="-7"/>
        </w:rPr>
        <w:t xml:space="preserve"> </w:t>
      </w:r>
      <w:r w:rsidRPr="00933F9B">
        <w:t>filing</w:t>
      </w:r>
      <w:r w:rsidRPr="00933F9B">
        <w:rPr>
          <w:spacing w:val="-6"/>
        </w:rPr>
        <w:t xml:space="preserve"> </w:t>
      </w:r>
      <w:r w:rsidRPr="00933F9B">
        <w:rPr>
          <w:spacing w:val="-2"/>
        </w:rPr>
        <w:t>procedure.</w:t>
      </w:r>
    </w:p>
    <w:p w14:paraId="44FB5B26" w14:textId="1252B03E" w:rsidR="00933F9B" w:rsidRPr="00933F9B" w:rsidRDefault="00933F9B" w:rsidP="006936C6">
      <w:pPr>
        <w:pStyle w:val="Style11"/>
        <w:numPr>
          <w:ilvl w:val="6"/>
          <w:numId w:val="73"/>
        </w:numPr>
        <w:rPr>
          <w:bCs/>
          <w:color w:val="C00000"/>
          <w:u w:val="single"/>
        </w:rPr>
      </w:pPr>
      <w:r w:rsidRPr="00933F9B">
        <w:rPr>
          <w:bCs/>
          <w:i/>
          <w:color w:val="C00000"/>
          <w:u w:val="single"/>
        </w:rPr>
        <w:t>Notice</w:t>
      </w:r>
      <w:r w:rsidRPr="00933F9B">
        <w:rPr>
          <w:bCs/>
          <w:i/>
          <w:color w:val="C00000"/>
          <w:spacing w:val="-1"/>
          <w:u w:val="single"/>
        </w:rPr>
        <w:t xml:space="preserve"> </w:t>
      </w:r>
      <w:r w:rsidRPr="00933F9B">
        <w:rPr>
          <w:bCs/>
          <w:i/>
          <w:color w:val="C00000"/>
          <w:u w:val="single"/>
        </w:rPr>
        <w:t>of</w:t>
      </w:r>
      <w:r w:rsidRPr="00933F9B">
        <w:rPr>
          <w:bCs/>
          <w:i/>
          <w:color w:val="C00000"/>
          <w:spacing w:val="-1"/>
          <w:u w:val="single"/>
        </w:rPr>
        <w:t xml:space="preserve"> </w:t>
      </w:r>
      <w:r w:rsidRPr="00933F9B">
        <w:rPr>
          <w:bCs/>
          <w:i/>
          <w:color w:val="C00000"/>
          <w:u w:val="single"/>
        </w:rPr>
        <w:t>appeal</w:t>
      </w:r>
      <w:r w:rsidRPr="00933F9B">
        <w:rPr>
          <w:bCs/>
          <w:color w:val="C00000"/>
          <w:u w:val="single"/>
        </w:rPr>
        <w:t>.</w:t>
      </w:r>
      <w:r w:rsidRPr="00933F9B">
        <w:rPr>
          <w:bCs/>
          <w:color w:val="C00000"/>
          <w:spacing w:val="-1"/>
          <w:u w:val="single"/>
        </w:rPr>
        <w:t xml:space="preserve"> </w:t>
      </w:r>
      <w:r w:rsidRPr="00933F9B">
        <w:rPr>
          <w:bCs/>
          <w:color w:val="C00000"/>
          <w:u w:val="single"/>
        </w:rPr>
        <w:t>Any</w:t>
      </w:r>
      <w:r w:rsidRPr="00933F9B">
        <w:rPr>
          <w:bCs/>
          <w:color w:val="C00000"/>
          <w:spacing w:val="-1"/>
          <w:u w:val="single"/>
        </w:rPr>
        <w:t xml:space="preserve"> </w:t>
      </w:r>
      <w:r w:rsidRPr="00933F9B">
        <w:rPr>
          <w:bCs/>
          <w:color w:val="C00000"/>
          <w:u w:val="single"/>
        </w:rPr>
        <w:t>person</w:t>
      </w:r>
      <w:r w:rsidRPr="00933F9B">
        <w:rPr>
          <w:bCs/>
          <w:color w:val="C00000"/>
          <w:spacing w:val="-1"/>
          <w:u w:val="single"/>
        </w:rPr>
        <w:t xml:space="preserve"> </w:t>
      </w:r>
      <w:proofErr w:type="gramStart"/>
      <w:r w:rsidRPr="00933F9B">
        <w:rPr>
          <w:bCs/>
          <w:color w:val="C00000"/>
          <w:u w:val="single"/>
        </w:rPr>
        <w:t>with</w:t>
      </w:r>
      <w:r w:rsidRPr="00933F9B">
        <w:rPr>
          <w:bCs/>
          <w:color w:val="C00000"/>
          <w:spacing w:val="-1"/>
          <w:u w:val="single"/>
        </w:rPr>
        <w:t xml:space="preserve"> </w:t>
      </w:r>
      <w:r w:rsidRPr="00933F9B">
        <w:rPr>
          <w:bCs/>
          <w:color w:val="C00000"/>
          <w:u w:val="single"/>
        </w:rPr>
        <w:t>standing</w:t>
      </w:r>
      <w:proofErr w:type="gramEnd"/>
      <w:r w:rsidRPr="00933F9B">
        <w:rPr>
          <w:bCs/>
          <w:color w:val="C00000"/>
          <w:spacing w:val="-1"/>
          <w:u w:val="single"/>
        </w:rPr>
        <w:t xml:space="preserve"> </w:t>
      </w:r>
      <w:r w:rsidRPr="00933F9B">
        <w:rPr>
          <w:bCs/>
          <w:color w:val="C00000"/>
          <w:u w:val="single"/>
        </w:rPr>
        <w:t>to</w:t>
      </w:r>
      <w:r w:rsidRPr="00933F9B">
        <w:rPr>
          <w:bCs/>
          <w:color w:val="C00000"/>
          <w:spacing w:val="-1"/>
          <w:u w:val="single"/>
        </w:rPr>
        <w:t xml:space="preserve"> </w:t>
      </w:r>
      <w:r w:rsidRPr="00933F9B">
        <w:rPr>
          <w:bCs/>
          <w:color w:val="C00000"/>
          <w:u w:val="single"/>
        </w:rPr>
        <w:t>appeal,</w:t>
      </w:r>
      <w:r w:rsidRPr="00933F9B">
        <w:rPr>
          <w:bCs/>
          <w:color w:val="C00000"/>
          <w:spacing w:val="-1"/>
          <w:u w:val="single"/>
        </w:rPr>
        <w:t xml:space="preserve"> </w:t>
      </w:r>
      <w:r w:rsidRPr="00933F9B">
        <w:rPr>
          <w:bCs/>
          <w:color w:val="C00000"/>
          <w:u w:val="single"/>
        </w:rPr>
        <w:t>as</w:t>
      </w:r>
      <w:r w:rsidRPr="00933F9B">
        <w:rPr>
          <w:bCs/>
          <w:color w:val="C00000"/>
          <w:spacing w:val="-1"/>
          <w:u w:val="single"/>
        </w:rPr>
        <w:t xml:space="preserve"> </w:t>
      </w:r>
      <w:r w:rsidRPr="00933F9B">
        <w:rPr>
          <w:bCs/>
          <w:color w:val="C00000"/>
          <w:u w:val="single"/>
        </w:rPr>
        <w:t>provided</w:t>
      </w:r>
      <w:r w:rsidRPr="00933F9B">
        <w:rPr>
          <w:bCs/>
          <w:color w:val="C00000"/>
          <w:spacing w:val="-1"/>
          <w:u w:val="single"/>
        </w:rPr>
        <w:t xml:space="preserve"> </w:t>
      </w:r>
      <w:r w:rsidRPr="00933F9B">
        <w:rPr>
          <w:bCs/>
          <w:color w:val="C00000"/>
          <w:u w:val="single"/>
        </w:rPr>
        <w:t>in</w:t>
      </w:r>
      <w:r w:rsidRPr="00933F9B">
        <w:rPr>
          <w:bCs/>
          <w:color w:val="C00000"/>
          <w:spacing w:val="-1"/>
          <w:u w:val="single"/>
        </w:rPr>
        <w:t xml:space="preserve"> </w:t>
      </w:r>
      <w:r w:rsidRPr="00933F9B">
        <w:rPr>
          <w:bCs/>
          <w:color w:val="C00000"/>
          <w:u w:val="single"/>
        </w:rPr>
        <w:t>subsection</w:t>
      </w:r>
      <w:r w:rsidRPr="00933F9B">
        <w:rPr>
          <w:bCs/>
          <w:color w:val="C00000"/>
          <w:spacing w:val="-3"/>
          <w:u w:val="single"/>
        </w:rPr>
        <w:t xml:space="preserve"> </w:t>
      </w:r>
      <w:r w:rsidRPr="00933F9B">
        <w:rPr>
          <w:bCs/>
          <w:color w:val="C00000"/>
          <w:u w:val="single"/>
        </w:rPr>
        <w:t>1,</w:t>
      </w:r>
      <w:r w:rsidRPr="00933F9B">
        <w:rPr>
          <w:bCs/>
          <w:color w:val="C00000"/>
          <w:spacing w:val="-1"/>
          <w:u w:val="single"/>
        </w:rPr>
        <w:t xml:space="preserve"> </w:t>
      </w:r>
      <w:r w:rsidRPr="00933F9B">
        <w:rPr>
          <w:bCs/>
          <w:color w:val="C00000"/>
          <w:u w:val="single"/>
        </w:rPr>
        <w:t>above,</w:t>
      </w:r>
      <w:r w:rsidRPr="00933F9B">
        <w:rPr>
          <w:bCs/>
          <w:color w:val="C00000"/>
          <w:spacing w:val="-1"/>
          <w:u w:val="single"/>
        </w:rPr>
        <w:t xml:space="preserve"> </w:t>
      </w:r>
      <w:r w:rsidRPr="00933F9B">
        <w:rPr>
          <w:bCs/>
          <w:color w:val="C00000"/>
          <w:u w:val="single"/>
        </w:rPr>
        <w:t>may appeal a</w:t>
      </w:r>
      <w:r w:rsidRPr="00933F9B">
        <w:rPr>
          <w:bCs/>
          <w:color w:val="C00000"/>
          <w:spacing w:val="-3"/>
          <w:u w:val="single"/>
        </w:rPr>
        <w:t xml:space="preserve"> </w:t>
      </w:r>
      <w:r w:rsidRPr="00933F9B">
        <w:rPr>
          <w:bCs/>
          <w:color w:val="C00000"/>
          <w:u w:val="single"/>
        </w:rPr>
        <w:t>Type</w:t>
      </w:r>
      <w:r w:rsidRPr="00933F9B">
        <w:rPr>
          <w:bCs/>
          <w:color w:val="C00000"/>
          <w:spacing w:val="-3"/>
          <w:u w:val="single"/>
        </w:rPr>
        <w:t xml:space="preserve"> </w:t>
      </w:r>
      <w:r w:rsidRPr="00933F9B">
        <w:rPr>
          <w:bCs/>
          <w:color w:val="C00000"/>
          <w:u w:val="single"/>
        </w:rPr>
        <w:t>III</w:t>
      </w:r>
      <w:r w:rsidRPr="00933F9B">
        <w:rPr>
          <w:bCs/>
          <w:color w:val="C00000"/>
          <w:spacing w:val="-3"/>
          <w:u w:val="single"/>
        </w:rPr>
        <w:t xml:space="preserve"> </w:t>
      </w:r>
      <w:r w:rsidRPr="00933F9B">
        <w:rPr>
          <w:bCs/>
          <w:color w:val="C00000"/>
          <w:u w:val="single"/>
        </w:rPr>
        <w:t>Quasi-Judicial</w:t>
      </w:r>
      <w:r w:rsidRPr="00933F9B">
        <w:rPr>
          <w:bCs/>
          <w:color w:val="C00000"/>
          <w:spacing w:val="-2"/>
          <w:u w:val="single"/>
        </w:rPr>
        <w:t xml:space="preserve"> </w:t>
      </w:r>
      <w:r w:rsidRPr="00933F9B">
        <w:rPr>
          <w:bCs/>
          <w:color w:val="C00000"/>
          <w:u w:val="single"/>
        </w:rPr>
        <w:t>Decision</w:t>
      </w:r>
      <w:r w:rsidRPr="00933F9B">
        <w:rPr>
          <w:bCs/>
          <w:color w:val="C00000"/>
          <w:spacing w:val="-3"/>
          <w:u w:val="single"/>
        </w:rPr>
        <w:t xml:space="preserve"> </w:t>
      </w:r>
      <w:r w:rsidRPr="00933F9B">
        <w:rPr>
          <w:bCs/>
          <w:color w:val="C00000"/>
          <w:u w:val="single"/>
        </w:rPr>
        <w:t>by</w:t>
      </w:r>
      <w:r w:rsidRPr="00933F9B">
        <w:rPr>
          <w:bCs/>
          <w:color w:val="C00000"/>
          <w:spacing w:val="-3"/>
          <w:u w:val="single"/>
        </w:rPr>
        <w:t xml:space="preserve"> </w:t>
      </w:r>
      <w:r w:rsidRPr="00933F9B">
        <w:rPr>
          <w:bCs/>
          <w:color w:val="C00000"/>
          <w:u w:val="single"/>
        </w:rPr>
        <w:t>filing</w:t>
      </w:r>
      <w:r w:rsidRPr="00933F9B">
        <w:rPr>
          <w:bCs/>
          <w:color w:val="C00000"/>
          <w:spacing w:val="-3"/>
          <w:u w:val="single"/>
        </w:rPr>
        <w:t xml:space="preserve"> </w:t>
      </w:r>
      <w:r w:rsidRPr="00933F9B">
        <w:rPr>
          <w:bCs/>
          <w:color w:val="C00000"/>
          <w:u w:val="single"/>
        </w:rPr>
        <w:t>a</w:t>
      </w:r>
      <w:r w:rsidRPr="00933F9B">
        <w:rPr>
          <w:bCs/>
          <w:color w:val="C00000"/>
          <w:spacing w:val="-3"/>
          <w:u w:val="single"/>
        </w:rPr>
        <w:t xml:space="preserve"> </w:t>
      </w:r>
      <w:r w:rsidRPr="00933F9B">
        <w:rPr>
          <w:bCs/>
          <w:color w:val="C00000"/>
          <w:u w:val="single"/>
        </w:rPr>
        <w:t>Notice</w:t>
      </w:r>
      <w:r w:rsidRPr="00933F9B">
        <w:rPr>
          <w:bCs/>
          <w:color w:val="C00000"/>
          <w:spacing w:val="-3"/>
          <w:u w:val="single"/>
        </w:rPr>
        <w:t xml:space="preserve"> </w:t>
      </w:r>
      <w:r w:rsidRPr="00933F9B">
        <w:rPr>
          <w:bCs/>
          <w:color w:val="C00000"/>
          <w:u w:val="single"/>
        </w:rPr>
        <w:t>of</w:t>
      </w:r>
      <w:r w:rsidRPr="00933F9B">
        <w:rPr>
          <w:bCs/>
          <w:color w:val="C00000"/>
          <w:spacing w:val="-3"/>
          <w:u w:val="single"/>
        </w:rPr>
        <w:t xml:space="preserve"> </w:t>
      </w:r>
      <w:r w:rsidRPr="00933F9B">
        <w:rPr>
          <w:bCs/>
          <w:color w:val="C00000"/>
          <w:u w:val="single"/>
        </w:rPr>
        <w:t>Appeal</w:t>
      </w:r>
      <w:r w:rsidRPr="00933F9B">
        <w:rPr>
          <w:bCs/>
          <w:color w:val="C00000"/>
          <w:spacing w:val="-3"/>
          <w:u w:val="single"/>
        </w:rPr>
        <w:t xml:space="preserve"> </w:t>
      </w:r>
      <w:r w:rsidRPr="00933F9B">
        <w:rPr>
          <w:bCs/>
          <w:color w:val="C00000"/>
          <w:u w:val="single"/>
        </w:rPr>
        <w:t>according</w:t>
      </w:r>
      <w:r w:rsidRPr="00933F9B">
        <w:rPr>
          <w:bCs/>
          <w:color w:val="C00000"/>
          <w:spacing w:val="-3"/>
          <w:u w:val="single"/>
        </w:rPr>
        <w:t xml:space="preserve"> </w:t>
      </w:r>
      <w:r w:rsidRPr="00933F9B">
        <w:rPr>
          <w:bCs/>
          <w:color w:val="C00000"/>
          <w:u w:val="single"/>
        </w:rPr>
        <w:t>to</w:t>
      </w:r>
      <w:r w:rsidRPr="00933F9B">
        <w:rPr>
          <w:bCs/>
          <w:color w:val="C00000"/>
          <w:spacing w:val="-4"/>
          <w:u w:val="single"/>
        </w:rPr>
        <w:t xml:space="preserve"> </w:t>
      </w:r>
      <w:r w:rsidRPr="00933F9B">
        <w:rPr>
          <w:bCs/>
          <w:color w:val="C00000"/>
          <w:u w:val="single"/>
        </w:rPr>
        <w:t>the</w:t>
      </w:r>
      <w:r w:rsidRPr="00933F9B">
        <w:rPr>
          <w:bCs/>
          <w:color w:val="C00000"/>
          <w:spacing w:val="-3"/>
          <w:u w:val="single"/>
        </w:rPr>
        <w:t xml:space="preserve"> </w:t>
      </w:r>
      <w:r w:rsidRPr="00933F9B">
        <w:rPr>
          <w:bCs/>
          <w:color w:val="C00000"/>
          <w:u w:val="single"/>
        </w:rPr>
        <w:t>following</w:t>
      </w:r>
      <w:r w:rsidRPr="00933F9B">
        <w:rPr>
          <w:bCs/>
          <w:color w:val="C00000"/>
          <w:spacing w:val="-3"/>
          <w:u w:val="single"/>
        </w:rPr>
        <w:t xml:space="preserve"> </w:t>
      </w:r>
      <w:r w:rsidRPr="00933F9B">
        <w:rPr>
          <w:bCs/>
          <w:color w:val="C00000"/>
          <w:u w:val="single"/>
        </w:rPr>
        <w:t>procedures.</w:t>
      </w:r>
    </w:p>
    <w:p w14:paraId="79E49F23" w14:textId="77777777" w:rsidR="00933F9B" w:rsidRPr="00933F9B" w:rsidRDefault="00933F9B" w:rsidP="006936C6">
      <w:pPr>
        <w:pStyle w:val="Style11"/>
        <w:numPr>
          <w:ilvl w:val="6"/>
          <w:numId w:val="73"/>
        </w:numPr>
        <w:rPr>
          <w:bCs/>
          <w:color w:val="C00000"/>
          <w:u w:val="single"/>
        </w:rPr>
      </w:pPr>
      <w:r w:rsidRPr="00933F9B">
        <w:rPr>
          <w:bCs/>
          <w:i/>
          <w:color w:val="C00000"/>
          <w:u w:val="single"/>
        </w:rPr>
        <w:t>Time</w:t>
      </w:r>
      <w:r w:rsidRPr="00933F9B">
        <w:rPr>
          <w:bCs/>
          <w:i/>
          <w:color w:val="C00000"/>
          <w:spacing w:val="-3"/>
          <w:u w:val="single"/>
        </w:rPr>
        <w:t xml:space="preserve"> </w:t>
      </w:r>
      <w:r w:rsidRPr="00933F9B">
        <w:rPr>
          <w:bCs/>
          <w:i/>
          <w:color w:val="C00000"/>
          <w:u w:val="single"/>
        </w:rPr>
        <w:t>for</w:t>
      </w:r>
      <w:r w:rsidRPr="00933F9B">
        <w:rPr>
          <w:bCs/>
          <w:i/>
          <w:color w:val="C00000"/>
          <w:spacing w:val="-3"/>
          <w:u w:val="single"/>
        </w:rPr>
        <w:t xml:space="preserve"> </w:t>
      </w:r>
      <w:r w:rsidRPr="00933F9B">
        <w:rPr>
          <w:bCs/>
          <w:i/>
          <w:color w:val="C00000"/>
          <w:u w:val="single"/>
        </w:rPr>
        <w:t>filing</w:t>
      </w:r>
      <w:r w:rsidRPr="00933F9B">
        <w:rPr>
          <w:bCs/>
          <w:color w:val="C00000"/>
          <w:u w:val="single"/>
        </w:rPr>
        <w:t>.</w:t>
      </w:r>
      <w:r w:rsidRPr="00933F9B">
        <w:rPr>
          <w:bCs/>
          <w:color w:val="C00000"/>
          <w:spacing w:val="-2"/>
          <w:u w:val="single"/>
        </w:rPr>
        <w:t xml:space="preserve"> </w:t>
      </w:r>
      <w:r w:rsidRPr="00933F9B">
        <w:rPr>
          <w:bCs/>
          <w:color w:val="C00000"/>
          <w:u w:val="single"/>
        </w:rPr>
        <w:t>A</w:t>
      </w:r>
      <w:r w:rsidRPr="00933F9B">
        <w:rPr>
          <w:bCs/>
          <w:color w:val="C00000"/>
          <w:spacing w:val="-3"/>
          <w:u w:val="single"/>
        </w:rPr>
        <w:t xml:space="preserve"> </w:t>
      </w:r>
      <w:r w:rsidRPr="00933F9B">
        <w:rPr>
          <w:bCs/>
          <w:color w:val="C00000"/>
          <w:u w:val="single"/>
        </w:rPr>
        <w:t>Notice</w:t>
      </w:r>
      <w:r w:rsidRPr="00933F9B">
        <w:rPr>
          <w:bCs/>
          <w:color w:val="C00000"/>
          <w:spacing w:val="-3"/>
          <w:u w:val="single"/>
        </w:rPr>
        <w:t xml:space="preserve"> </w:t>
      </w:r>
      <w:r w:rsidRPr="00933F9B">
        <w:rPr>
          <w:bCs/>
          <w:color w:val="C00000"/>
          <w:u w:val="single"/>
        </w:rPr>
        <w:t>of</w:t>
      </w:r>
      <w:r w:rsidRPr="00933F9B">
        <w:rPr>
          <w:bCs/>
          <w:color w:val="C00000"/>
          <w:spacing w:val="-2"/>
          <w:u w:val="single"/>
        </w:rPr>
        <w:t xml:space="preserve"> </w:t>
      </w:r>
      <w:r w:rsidRPr="00933F9B">
        <w:rPr>
          <w:bCs/>
          <w:color w:val="C00000"/>
          <w:u w:val="single"/>
        </w:rPr>
        <w:t>Appeal</w:t>
      </w:r>
      <w:r w:rsidRPr="00933F9B">
        <w:rPr>
          <w:bCs/>
          <w:color w:val="C00000"/>
          <w:spacing w:val="-3"/>
          <w:u w:val="single"/>
        </w:rPr>
        <w:t xml:space="preserve"> </w:t>
      </w:r>
      <w:r w:rsidRPr="00933F9B">
        <w:rPr>
          <w:bCs/>
          <w:color w:val="C00000"/>
          <w:u w:val="single"/>
        </w:rPr>
        <w:t>shall</w:t>
      </w:r>
      <w:r w:rsidRPr="00933F9B">
        <w:rPr>
          <w:bCs/>
          <w:color w:val="C00000"/>
          <w:spacing w:val="-2"/>
          <w:u w:val="single"/>
        </w:rPr>
        <w:t xml:space="preserve"> </w:t>
      </w:r>
      <w:r w:rsidRPr="00933F9B">
        <w:rPr>
          <w:bCs/>
          <w:color w:val="C00000"/>
          <w:u w:val="single"/>
        </w:rPr>
        <w:t>be</w:t>
      </w:r>
      <w:r w:rsidRPr="00933F9B">
        <w:rPr>
          <w:bCs/>
          <w:color w:val="C00000"/>
          <w:spacing w:val="-3"/>
          <w:u w:val="single"/>
        </w:rPr>
        <w:t xml:space="preserve"> </w:t>
      </w:r>
      <w:r w:rsidRPr="00933F9B">
        <w:rPr>
          <w:bCs/>
          <w:color w:val="C00000"/>
          <w:u w:val="single"/>
        </w:rPr>
        <w:t>filed</w:t>
      </w:r>
      <w:r w:rsidRPr="00933F9B">
        <w:rPr>
          <w:bCs/>
          <w:color w:val="C00000"/>
          <w:spacing w:val="-3"/>
          <w:u w:val="single"/>
        </w:rPr>
        <w:t xml:space="preserve"> </w:t>
      </w:r>
      <w:r w:rsidRPr="00933F9B">
        <w:rPr>
          <w:bCs/>
          <w:color w:val="C00000"/>
          <w:u w:val="single"/>
        </w:rPr>
        <w:t>with</w:t>
      </w:r>
      <w:r w:rsidRPr="00933F9B">
        <w:rPr>
          <w:bCs/>
          <w:color w:val="C00000"/>
          <w:spacing w:val="-3"/>
          <w:u w:val="single"/>
        </w:rPr>
        <w:t xml:space="preserve"> </w:t>
      </w:r>
      <w:r w:rsidRPr="00933F9B">
        <w:rPr>
          <w:bCs/>
          <w:color w:val="C00000"/>
          <w:u w:val="single"/>
        </w:rPr>
        <w:t>the</w:t>
      </w:r>
      <w:r w:rsidRPr="00933F9B">
        <w:rPr>
          <w:bCs/>
          <w:color w:val="C00000"/>
          <w:spacing w:val="-4"/>
          <w:u w:val="single"/>
        </w:rPr>
        <w:t xml:space="preserve"> </w:t>
      </w:r>
      <w:r w:rsidRPr="00933F9B">
        <w:rPr>
          <w:bCs/>
          <w:color w:val="C00000"/>
          <w:u w:val="single"/>
        </w:rPr>
        <w:t>City</w:t>
      </w:r>
      <w:r w:rsidRPr="00933F9B">
        <w:rPr>
          <w:bCs/>
          <w:color w:val="C00000"/>
          <w:spacing w:val="-3"/>
          <w:u w:val="single"/>
        </w:rPr>
        <w:t xml:space="preserve"> </w:t>
      </w:r>
      <w:r w:rsidRPr="00933F9B">
        <w:rPr>
          <w:bCs/>
          <w:color w:val="C00000"/>
          <w:u w:val="single"/>
        </w:rPr>
        <w:t>Planning</w:t>
      </w:r>
      <w:r w:rsidRPr="00933F9B">
        <w:rPr>
          <w:bCs/>
          <w:color w:val="C00000"/>
          <w:spacing w:val="-3"/>
          <w:u w:val="single"/>
        </w:rPr>
        <w:t xml:space="preserve"> </w:t>
      </w:r>
      <w:r w:rsidRPr="00933F9B">
        <w:rPr>
          <w:bCs/>
          <w:color w:val="C00000"/>
          <w:u w:val="single"/>
        </w:rPr>
        <w:t>Official</w:t>
      </w:r>
      <w:r w:rsidRPr="00933F9B">
        <w:rPr>
          <w:bCs/>
          <w:color w:val="C00000"/>
          <w:spacing w:val="-3"/>
          <w:u w:val="single"/>
        </w:rPr>
        <w:t xml:space="preserve"> </w:t>
      </w:r>
      <w:r w:rsidRPr="00933F9B">
        <w:rPr>
          <w:bCs/>
          <w:color w:val="C00000"/>
          <w:u w:val="single"/>
        </w:rPr>
        <w:t>within</w:t>
      </w:r>
      <w:r w:rsidRPr="00933F9B">
        <w:rPr>
          <w:bCs/>
          <w:color w:val="C00000"/>
          <w:spacing w:val="-3"/>
          <w:u w:val="single"/>
        </w:rPr>
        <w:t xml:space="preserve"> </w:t>
      </w:r>
      <w:r w:rsidRPr="00933F9B">
        <w:rPr>
          <w:bCs/>
          <w:color w:val="C00000"/>
          <w:u w:val="single"/>
        </w:rPr>
        <w:t>the</w:t>
      </w:r>
      <w:r w:rsidRPr="00933F9B">
        <w:rPr>
          <w:bCs/>
          <w:color w:val="C00000"/>
          <w:spacing w:val="-3"/>
          <w:u w:val="single"/>
        </w:rPr>
        <w:t xml:space="preserve"> </w:t>
      </w:r>
      <w:r w:rsidRPr="00933F9B">
        <w:rPr>
          <w:bCs/>
          <w:color w:val="C00000"/>
          <w:u w:val="single"/>
        </w:rPr>
        <w:t>timeframe specified on the Notice of Decision; typically, this will be within 10 days of the date the Notice of Decision is mailed.</w:t>
      </w:r>
    </w:p>
    <w:p w14:paraId="52BA0151" w14:textId="77777777" w:rsidR="00933F9B" w:rsidRPr="00933F9B" w:rsidRDefault="00933F9B" w:rsidP="006936C6">
      <w:pPr>
        <w:pStyle w:val="Style11"/>
        <w:numPr>
          <w:ilvl w:val="6"/>
          <w:numId w:val="73"/>
        </w:numPr>
        <w:rPr>
          <w:bCs/>
          <w:color w:val="C00000"/>
          <w:u w:val="single"/>
        </w:rPr>
      </w:pPr>
      <w:r w:rsidRPr="00933F9B">
        <w:rPr>
          <w:bCs/>
          <w:i/>
          <w:color w:val="C00000"/>
          <w:u w:val="single"/>
        </w:rPr>
        <w:t>Content</w:t>
      </w:r>
      <w:r w:rsidRPr="00933F9B">
        <w:rPr>
          <w:bCs/>
          <w:i/>
          <w:color w:val="C00000"/>
          <w:spacing w:val="-3"/>
          <w:u w:val="single"/>
        </w:rPr>
        <w:t xml:space="preserve"> </w:t>
      </w:r>
      <w:r w:rsidRPr="00933F9B">
        <w:rPr>
          <w:bCs/>
          <w:i/>
          <w:color w:val="C00000"/>
          <w:u w:val="single"/>
        </w:rPr>
        <w:t>of</w:t>
      </w:r>
      <w:r w:rsidRPr="00933F9B">
        <w:rPr>
          <w:bCs/>
          <w:i/>
          <w:color w:val="C00000"/>
          <w:spacing w:val="-3"/>
          <w:u w:val="single"/>
        </w:rPr>
        <w:t xml:space="preserve"> </w:t>
      </w:r>
      <w:r w:rsidRPr="00933F9B">
        <w:rPr>
          <w:bCs/>
          <w:i/>
          <w:color w:val="C00000"/>
          <w:u w:val="single"/>
        </w:rPr>
        <w:t>notice</w:t>
      </w:r>
      <w:r w:rsidRPr="00933F9B">
        <w:rPr>
          <w:bCs/>
          <w:i/>
          <w:color w:val="C00000"/>
          <w:spacing w:val="-3"/>
          <w:u w:val="single"/>
        </w:rPr>
        <w:t xml:space="preserve"> </w:t>
      </w:r>
      <w:r w:rsidRPr="00933F9B">
        <w:rPr>
          <w:bCs/>
          <w:i/>
          <w:color w:val="C00000"/>
          <w:u w:val="single"/>
        </w:rPr>
        <w:t>of</w:t>
      </w:r>
      <w:r w:rsidRPr="00933F9B">
        <w:rPr>
          <w:bCs/>
          <w:i/>
          <w:color w:val="C00000"/>
          <w:spacing w:val="-3"/>
          <w:u w:val="single"/>
        </w:rPr>
        <w:t xml:space="preserve"> </w:t>
      </w:r>
      <w:r w:rsidRPr="00933F9B">
        <w:rPr>
          <w:bCs/>
          <w:i/>
          <w:color w:val="C00000"/>
          <w:u w:val="single"/>
        </w:rPr>
        <w:t>appeal</w:t>
      </w:r>
      <w:r w:rsidRPr="00933F9B">
        <w:rPr>
          <w:bCs/>
          <w:color w:val="C00000"/>
          <w:u w:val="single"/>
        </w:rPr>
        <w:t>.</w:t>
      </w:r>
      <w:r w:rsidRPr="00933F9B">
        <w:rPr>
          <w:bCs/>
          <w:color w:val="C00000"/>
          <w:spacing w:val="-2"/>
          <w:u w:val="single"/>
        </w:rPr>
        <w:t xml:space="preserve"> </w:t>
      </w:r>
      <w:r w:rsidRPr="00933F9B">
        <w:rPr>
          <w:bCs/>
          <w:color w:val="C00000"/>
          <w:u w:val="single"/>
        </w:rPr>
        <w:t>The</w:t>
      </w:r>
      <w:r w:rsidRPr="00933F9B">
        <w:rPr>
          <w:bCs/>
          <w:color w:val="C00000"/>
          <w:spacing w:val="-3"/>
          <w:u w:val="single"/>
        </w:rPr>
        <w:t xml:space="preserve"> </w:t>
      </w:r>
      <w:r w:rsidRPr="00933F9B">
        <w:rPr>
          <w:bCs/>
          <w:color w:val="C00000"/>
          <w:u w:val="single"/>
        </w:rPr>
        <w:t>Notice</w:t>
      </w:r>
      <w:r w:rsidRPr="00933F9B">
        <w:rPr>
          <w:bCs/>
          <w:color w:val="C00000"/>
          <w:spacing w:val="-3"/>
          <w:u w:val="single"/>
        </w:rPr>
        <w:t xml:space="preserve"> </w:t>
      </w:r>
      <w:r w:rsidRPr="00933F9B">
        <w:rPr>
          <w:bCs/>
          <w:color w:val="C00000"/>
          <w:u w:val="single"/>
        </w:rPr>
        <w:t>of</w:t>
      </w:r>
      <w:r w:rsidRPr="00933F9B">
        <w:rPr>
          <w:bCs/>
          <w:color w:val="C00000"/>
          <w:spacing w:val="-3"/>
          <w:u w:val="single"/>
        </w:rPr>
        <w:t xml:space="preserve"> </w:t>
      </w:r>
      <w:r w:rsidRPr="00933F9B">
        <w:rPr>
          <w:bCs/>
          <w:color w:val="C00000"/>
          <w:u w:val="single"/>
        </w:rPr>
        <w:t>Appeal</w:t>
      </w:r>
      <w:r w:rsidRPr="00933F9B">
        <w:rPr>
          <w:bCs/>
          <w:color w:val="C00000"/>
          <w:spacing w:val="-3"/>
          <w:u w:val="single"/>
        </w:rPr>
        <w:t xml:space="preserve"> </w:t>
      </w:r>
      <w:r w:rsidRPr="00933F9B">
        <w:rPr>
          <w:bCs/>
          <w:color w:val="C00000"/>
          <w:u w:val="single"/>
        </w:rPr>
        <w:t>shall</w:t>
      </w:r>
      <w:r w:rsidRPr="00933F9B">
        <w:rPr>
          <w:bCs/>
          <w:color w:val="C00000"/>
          <w:spacing w:val="-4"/>
          <w:u w:val="single"/>
        </w:rPr>
        <w:t xml:space="preserve"> </w:t>
      </w:r>
      <w:r w:rsidRPr="00933F9B">
        <w:rPr>
          <w:bCs/>
          <w:color w:val="C00000"/>
          <w:u w:val="single"/>
        </w:rPr>
        <w:t>be</w:t>
      </w:r>
      <w:r w:rsidRPr="00933F9B">
        <w:rPr>
          <w:bCs/>
          <w:color w:val="C00000"/>
          <w:spacing w:val="-3"/>
          <w:u w:val="single"/>
        </w:rPr>
        <w:t xml:space="preserve"> </w:t>
      </w:r>
      <w:r w:rsidRPr="00933F9B">
        <w:rPr>
          <w:bCs/>
          <w:color w:val="C00000"/>
          <w:u w:val="single"/>
        </w:rPr>
        <w:t>accompanied</w:t>
      </w:r>
      <w:r w:rsidRPr="00933F9B">
        <w:rPr>
          <w:bCs/>
          <w:color w:val="C00000"/>
          <w:spacing w:val="-3"/>
          <w:u w:val="single"/>
        </w:rPr>
        <w:t xml:space="preserve"> </w:t>
      </w:r>
      <w:r w:rsidRPr="00933F9B">
        <w:rPr>
          <w:bCs/>
          <w:color w:val="C00000"/>
          <w:u w:val="single"/>
        </w:rPr>
        <w:t>by</w:t>
      </w:r>
      <w:r w:rsidRPr="00933F9B">
        <w:rPr>
          <w:bCs/>
          <w:color w:val="C00000"/>
          <w:spacing w:val="-3"/>
          <w:u w:val="single"/>
        </w:rPr>
        <w:t xml:space="preserve"> </w:t>
      </w:r>
      <w:r w:rsidRPr="00933F9B">
        <w:rPr>
          <w:bCs/>
          <w:color w:val="C00000"/>
          <w:u w:val="single"/>
        </w:rPr>
        <w:t>the</w:t>
      </w:r>
      <w:r w:rsidRPr="00933F9B">
        <w:rPr>
          <w:bCs/>
          <w:color w:val="C00000"/>
          <w:spacing w:val="-3"/>
          <w:u w:val="single"/>
        </w:rPr>
        <w:t xml:space="preserve"> </w:t>
      </w:r>
      <w:r w:rsidRPr="00933F9B">
        <w:rPr>
          <w:bCs/>
          <w:color w:val="C00000"/>
          <w:u w:val="single"/>
        </w:rPr>
        <w:t>required</w:t>
      </w:r>
      <w:r w:rsidRPr="00933F9B">
        <w:rPr>
          <w:bCs/>
          <w:color w:val="C00000"/>
          <w:spacing w:val="-3"/>
          <w:u w:val="single"/>
        </w:rPr>
        <w:t xml:space="preserve"> </w:t>
      </w:r>
      <w:r w:rsidRPr="00933F9B">
        <w:rPr>
          <w:bCs/>
          <w:color w:val="C00000"/>
          <w:u w:val="single"/>
        </w:rPr>
        <w:t>filing</w:t>
      </w:r>
      <w:r w:rsidRPr="00933F9B">
        <w:rPr>
          <w:bCs/>
          <w:color w:val="C00000"/>
          <w:spacing w:val="-3"/>
          <w:u w:val="single"/>
        </w:rPr>
        <w:t xml:space="preserve"> </w:t>
      </w:r>
      <w:r w:rsidRPr="00933F9B">
        <w:rPr>
          <w:bCs/>
          <w:color w:val="C00000"/>
          <w:u w:val="single"/>
        </w:rPr>
        <w:t>fee</w:t>
      </w:r>
      <w:r w:rsidRPr="00933F9B">
        <w:rPr>
          <w:bCs/>
          <w:color w:val="C00000"/>
          <w:spacing w:val="-3"/>
          <w:u w:val="single"/>
        </w:rPr>
        <w:t xml:space="preserve"> </w:t>
      </w:r>
      <w:r w:rsidRPr="00933F9B">
        <w:rPr>
          <w:bCs/>
          <w:color w:val="C00000"/>
          <w:u w:val="single"/>
        </w:rPr>
        <w:t>and shall contain:</w:t>
      </w:r>
    </w:p>
    <w:p w14:paraId="44D16727" w14:textId="2CEA0C9B" w:rsidR="00933F9B" w:rsidRPr="00933F9B" w:rsidRDefault="00933F9B" w:rsidP="007A1C0F">
      <w:pPr>
        <w:pStyle w:val="Style12"/>
        <w:numPr>
          <w:ilvl w:val="7"/>
          <w:numId w:val="73"/>
        </w:numPr>
        <w:rPr>
          <w:bCs/>
          <w:color w:val="C00000"/>
          <w:u w:val="single"/>
        </w:rPr>
      </w:pPr>
      <w:r w:rsidRPr="00933F9B">
        <w:rPr>
          <w:bCs/>
          <w:color w:val="C00000"/>
          <w:u w:val="single"/>
        </w:rPr>
        <w:t>An</w:t>
      </w:r>
      <w:r w:rsidRPr="00933F9B">
        <w:rPr>
          <w:bCs/>
          <w:color w:val="C00000"/>
          <w:spacing w:val="-5"/>
          <w:u w:val="single"/>
        </w:rPr>
        <w:t xml:space="preserve"> </w:t>
      </w:r>
      <w:r w:rsidRPr="00933F9B">
        <w:rPr>
          <w:bCs/>
          <w:color w:val="C00000"/>
          <w:u w:val="single"/>
        </w:rPr>
        <w:t>identification</w:t>
      </w:r>
      <w:r w:rsidRPr="00933F9B">
        <w:rPr>
          <w:bCs/>
          <w:color w:val="C00000"/>
          <w:spacing w:val="-5"/>
          <w:u w:val="single"/>
        </w:rPr>
        <w:t xml:space="preserve"> </w:t>
      </w:r>
      <w:r w:rsidRPr="00933F9B">
        <w:rPr>
          <w:bCs/>
          <w:color w:val="C00000"/>
          <w:u w:val="single"/>
        </w:rPr>
        <w:t>of</w:t>
      </w:r>
      <w:r w:rsidRPr="00933F9B">
        <w:rPr>
          <w:bCs/>
          <w:color w:val="C00000"/>
          <w:spacing w:val="-5"/>
          <w:u w:val="single"/>
        </w:rPr>
        <w:t xml:space="preserve"> </w:t>
      </w:r>
      <w:r w:rsidRPr="00933F9B">
        <w:rPr>
          <w:bCs/>
          <w:color w:val="C00000"/>
          <w:u w:val="single"/>
        </w:rPr>
        <w:t>the</w:t>
      </w:r>
      <w:r w:rsidRPr="00933F9B">
        <w:rPr>
          <w:bCs/>
          <w:color w:val="C00000"/>
          <w:spacing w:val="-5"/>
          <w:u w:val="single"/>
        </w:rPr>
        <w:t xml:space="preserve"> </w:t>
      </w:r>
      <w:r w:rsidRPr="00933F9B">
        <w:rPr>
          <w:bCs/>
          <w:color w:val="C00000"/>
          <w:u w:val="single"/>
        </w:rPr>
        <w:t>decision</w:t>
      </w:r>
      <w:r w:rsidRPr="00933F9B">
        <w:rPr>
          <w:bCs/>
          <w:color w:val="C00000"/>
          <w:spacing w:val="-4"/>
          <w:u w:val="single"/>
        </w:rPr>
        <w:t xml:space="preserve"> </w:t>
      </w:r>
      <w:r w:rsidRPr="00933F9B">
        <w:rPr>
          <w:bCs/>
          <w:color w:val="C00000"/>
          <w:u w:val="single"/>
        </w:rPr>
        <w:t>being</w:t>
      </w:r>
      <w:r w:rsidRPr="00933F9B">
        <w:rPr>
          <w:bCs/>
          <w:color w:val="C00000"/>
          <w:spacing w:val="-6"/>
          <w:u w:val="single"/>
        </w:rPr>
        <w:t xml:space="preserve"> </w:t>
      </w:r>
      <w:r w:rsidRPr="00933F9B">
        <w:rPr>
          <w:bCs/>
          <w:color w:val="C00000"/>
          <w:u w:val="single"/>
        </w:rPr>
        <w:t>appealed,</w:t>
      </w:r>
      <w:r w:rsidRPr="00933F9B">
        <w:rPr>
          <w:bCs/>
          <w:color w:val="C00000"/>
          <w:spacing w:val="-5"/>
          <w:u w:val="single"/>
        </w:rPr>
        <w:t xml:space="preserve"> </w:t>
      </w:r>
      <w:r w:rsidRPr="00933F9B">
        <w:rPr>
          <w:bCs/>
          <w:color w:val="C00000"/>
          <w:u w:val="single"/>
        </w:rPr>
        <w:t>including</w:t>
      </w:r>
      <w:r w:rsidRPr="00933F9B">
        <w:rPr>
          <w:bCs/>
          <w:color w:val="C00000"/>
          <w:spacing w:val="-4"/>
          <w:u w:val="single"/>
        </w:rPr>
        <w:t xml:space="preserve"> </w:t>
      </w:r>
      <w:r w:rsidRPr="00933F9B">
        <w:rPr>
          <w:bCs/>
          <w:color w:val="C00000"/>
          <w:u w:val="single"/>
        </w:rPr>
        <w:t>the</w:t>
      </w:r>
      <w:r w:rsidRPr="00933F9B">
        <w:rPr>
          <w:bCs/>
          <w:color w:val="C00000"/>
          <w:spacing w:val="-5"/>
          <w:u w:val="single"/>
        </w:rPr>
        <w:t xml:space="preserve"> </w:t>
      </w:r>
      <w:r w:rsidRPr="00933F9B">
        <w:rPr>
          <w:bCs/>
          <w:color w:val="C00000"/>
          <w:u w:val="single"/>
        </w:rPr>
        <w:t>date</w:t>
      </w:r>
      <w:r w:rsidRPr="00933F9B">
        <w:rPr>
          <w:bCs/>
          <w:color w:val="C00000"/>
          <w:spacing w:val="-5"/>
          <w:u w:val="single"/>
        </w:rPr>
        <w:t xml:space="preserve"> </w:t>
      </w:r>
      <w:r w:rsidRPr="00933F9B">
        <w:rPr>
          <w:bCs/>
          <w:color w:val="C00000"/>
          <w:u w:val="single"/>
        </w:rPr>
        <w:t>of</w:t>
      </w:r>
      <w:r w:rsidRPr="00933F9B">
        <w:rPr>
          <w:bCs/>
          <w:color w:val="C00000"/>
          <w:spacing w:val="-5"/>
          <w:u w:val="single"/>
        </w:rPr>
        <w:t xml:space="preserve"> </w:t>
      </w:r>
      <w:r w:rsidRPr="00933F9B">
        <w:rPr>
          <w:bCs/>
          <w:color w:val="C00000"/>
          <w:u w:val="single"/>
        </w:rPr>
        <w:t>the</w:t>
      </w:r>
      <w:r w:rsidRPr="00933F9B">
        <w:rPr>
          <w:bCs/>
          <w:color w:val="C00000"/>
          <w:spacing w:val="-5"/>
          <w:u w:val="single"/>
        </w:rPr>
        <w:t xml:space="preserve"> </w:t>
      </w:r>
      <w:proofErr w:type="gramStart"/>
      <w:r w:rsidRPr="00933F9B">
        <w:rPr>
          <w:bCs/>
          <w:color w:val="C00000"/>
          <w:spacing w:val="-2"/>
          <w:u w:val="single"/>
        </w:rPr>
        <w:t>decision;</w:t>
      </w:r>
      <w:proofErr w:type="gramEnd"/>
    </w:p>
    <w:p w14:paraId="306F1E22" w14:textId="77777777" w:rsidR="00933F9B" w:rsidRPr="00933F9B" w:rsidRDefault="00933F9B" w:rsidP="006936C6">
      <w:pPr>
        <w:pStyle w:val="Style12"/>
        <w:numPr>
          <w:ilvl w:val="7"/>
          <w:numId w:val="73"/>
        </w:numPr>
        <w:rPr>
          <w:bCs/>
          <w:color w:val="C00000"/>
          <w:u w:val="single"/>
        </w:rPr>
      </w:pPr>
      <w:r w:rsidRPr="00933F9B">
        <w:rPr>
          <w:bCs/>
          <w:color w:val="C00000"/>
          <w:u w:val="single"/>
        </w:rPr>
        <w:t>A</w:t>
      </w:r>
      <w:r w:rsidRPr="00933F9B">
        <w:rPr>
          <w:bCs/>
          <w:color w:val="C00000"/>
          <w:spacing w:val="-6"/>
          <w:u w:val="single"/>
        </w:rPr>
        <w:t xml:space="preserve"> </w:t>
      </w:r>
      <w:r w:rsidRPr="00933F9B">
        <w:rPr>
          <w:bCs/>
          <w:color w:val="C00000"/>
          <w:u w:val="single"/>
        </w:rPr>
        <w:t>statement</w:t>
      </w:r>
      <w:r w:rsidRPr="00933F9B">
        <w:rPr>
          <w:bCs/>
          <w:color w:val="C00000"/>
          <w:spacing w:val="-4"/>
          <w:u w:val="single"/>
        </w:rPr>
        <w:t xml:space="preserve"> </w:t>
      </w:r>
      <w:r w:rsidRPr="00933F9B">
        <w:rPr>
          <w:bCs/>
          <w:color w:val="C00000"/>
          <w:u w:val="single"/>
        </w:rPr>
        <w:t>demonstrating</w:t>
      </w:r>
      <w:r w:rsidRPr="00933F9B">
        <w:rPr>
          <w:bCs/>
          <w:color w:val="C00000"/>
          <w:spacing w:val="-5"/>
          <w:u w:val="single"/>
        </w:rPr>
        <w:t xml:space="preserve"> </w:t>
      </w:r>
      <w:r w:rsidRPr="00933F9B">
        <w:rPr>
          <w:bCs/>
          <w:color w:val="C00000"/>
          <w:u w:val="single"/>
        </w:rPr>
        <w:t>the</w:t>
      </w:r>
      <w:r w:rsidRPr="00933F9B">
        <w:rPr>
          <w:bCs/>
          <w:color w:val="C00000"/>
          <w:spacing w:val="-5"/>
          <w:u w:val="single"/>
        </w:rPr>
        <w:t xml:space="preserve"> </w:t>
      </w:r>
      <w:r w:rsidRPr="00933F9B">
        <w:rPr>
          <w:bCs/>
          <w:color w:val="C00000"/>
          <w:u w:val="single"/>
        </w:rPr>
        <w:t>person</w:t>
      </w:r>
      <w:r w:rsidRPr="00933F9B">
        <w:rPr>
          <w:bCs/>
          <w:color w:val="C00000"/>
          <w:spacing w:val="-5"/>
          <w:u w:val="single"/>
        </w:rPr>
        <w:t xml:space="preserve"> </w:t>
      </w:r>
      <w:r w:rsidRPr="00933F9B">
        <w:rPr>
          <w:bCs/>
          <w:color w:val="C00000"/>
          <w:u w:val="single"/>
        </w:rPr>
        <w:t>filing</w:t>
      </w:r>
      <w:r w:rsidRPr="00933F9B">
        <w:rPr>
          <w:bCs/>
          <w:color w:val="C00000"/>
          <w:spacing w:val="-5"/>
          <w:u w:val="single"/>
        </w:rPr>
        <w:t xml:space="preserve"> </w:t>
      </w:r>
      <w:r w:rsidRPr="00933F9B">
        <w:rPr>
          <w:bCs/>
          <w:color w:val="C00000"/>
          <w:u w:val="single"/>
        </w:rPr>
        <w:t>the</w:t>
      </w:r>
      <w:r w:rsidRPr="00933F9B">
        <w:rPr>
          <w:bCs/>
          <w:color w:val="C00000"/>
          <w:spacing w:val="-5"/>
          <w:u w:val="single"/>
        </w:rPr>
        <w:t xml:space="preserve"> </w:t>
      </w:r>
      <w:r w:rsidRPr="00933F9B">
        <w:rPr>
          <w:bCs/>
          <w:color w:val="C00000"/>
          <w:u w:val="single"/>
        </w:rPr>
        <w:t>Notice</w:t>
      </w:r>
      <w:r w:rsidRPr="00933F9B">
        <w:rPr>
          <w:bCs/>
          <w:color w:val="C00000"/>
          <w:spacing w:val="-5"/>
          <w:u w:val="single"/>
        </w:rPr>
        <w:t xml:space="preserve"> </w:t>
      </w:r>
      <w:r w:rsidRPr="00933F9B">
        <w:rPr>
          <w:bCs/>
          <w:color w:val="C00000"/>
          <w:u w:val="single"/>
        </w:rPr>
        <w:t>of</w:t>
      </w:r>
      <w:r w:rsidRPr="00933F9B">
        <w:rPr>
          <w:bCs/>
          <w:color w:val="C00000"/>
          <w:spacing w:val="-5"/>
          <w:u w:val="single"/>
        </w:rPr>
        <w:t xml:space="preserve"> </w:t>
      </w:r>
      <w:r w:rsidRPr="00933F9B">
        <w:rPr>
          <w:bCs/>
          <w:color w:val="C00000"/>
          <w:u w:val="single"/>
        </w:rPr>
        <w:t>Appeal</w:t>
      </w:r>
      <w:r w:rsidRPr="00933F9B">
        <w:rPr>
          <w:bCs/>
          <w:color w:val="C00000"/>
          <w:spacing w:val="-5"/>
          <w:u w:val="single"/>
        </w:rPr>
        <w:t xml:space="preserve"> </w:t>
      </w:r>
      <w:r w:rsidRPr="00933F9B">
        <w:rPr>
          <w:bCs/>
          <w:color w:val="C00000"/>
          <w:u w:val="single"/>
        </w:rPr>
        <w:t>has</w:t>
      </w:r>
      <w:r w:rsidRPr="00933F9B">
        <w:rPr>
          <w:bCs/>
          <w:color w:val="C00000"/>
          <w:spacing w:val="-5"/>
          <w:u w:val="single"/>
        </w:rPr>
        <w:t xml:space="preserve"> </w:t>
      </w:r>
      <w:r w:rsidRPr="00933F9B">
        <w:rPr>
          <w:bCs/>
          <w:color w:val="C00000"/>
          <w:u w:val="single"/>
        </w:rPr>
        <w:t>standing</w:t>
      </w:r>
      <w:r w:rsidRPr="00933F9B">
        <w:rPr>
          <w:bCs/>
          <w:color w:val="C00000"/>
          <w:spacing w:val="-5"/>
          <w:u w:val="single"/>
        </w:rPr>
        <w:t xml:space="preserve"> </w:t>
      </w:r>
      <w:r w:rsidRPr="00933F9B">
        <w:rPr>
          <w:bCs/>
          <w:color w:val="C00000"/>
          <w:u w:val="single"/>
        </w:rPr>
        <w:t>to</w:t>
      </w:r>
      <w:r w:rsidRPr="00933F9B">
        <w:rPr>
          <w:bCs/>
          <w:color w:val="C00000"/>
          <w:spacing w:val="-5"/>
          <w:u w:val="single"/>
        </w:rPr>
        <w:t xml:space="preserve"> </w:t>
      </w:r>
      <w:proofErr w:type="gramStart"/>
      <w:r w:rsidRPr="00933F9B">
        <w:rPr>
          <w:bCs/>
          <w:color w:val="C00000"/>
          <w:spacing w:val="-2"/>
          <w:u w:val="single"/>
        </w:rPr>
        <w:t>appeal;</w:t>
      </w:r>
      <w:proofErr w:type="gramEnd"/>
    </w:p>
    <w:p w14:paraId="31E3C576" w14:textId="77777777" w:rsidR="00933F9B" w:rsidRPr="00933F9B" w:rsidRDefault="00933F9B" w:rsidP="006936C6">
      <w:pPr>
        <w:pStyle w:val="Style12"/>
        <w:numPr>
          <w:ilvl w:val="7"/>
          <w:numId w:val="73"/>
        </w:numPr>
        <w:rPr>
          <w:bCs/>
          <w:color w:val="C00000"/>
          <w:u w:val="single"/>
        </w:rPr>
      </w:pPr>
      <w:r w:rsidRPr="00933F9B">
        <w:rPr>
          <w:bCs/>
          <w:color w:val="C00000"/>
          <w:u w:val="single"/>
        </w:rPr>
        <w:t>A</w:t>
      </w:r>
      <w:r w:rsidRPr="00933F9B">
        <w:rPr>
          <w:bCs/>
          <w:color w:val="C00000"/>
          <w:spacing w:val="-6"/>
          <w:u w:val="single"/>
        </w:rPr>
        <w:t xml:space="preserve"> </w:t>
      </w:r>
      <w:r w:rsidRPr="00933F9B">
        <w:rPr>
          <w:bCs/>
          <w:color w:val="C00000"/>
          <w:u w:val="single"/>
        </w:rPr>
        <w:t>statement</w:t>
      </w:r>
      <w:r w:rsidRPr="00933F9B">
        <w:rPr>
          <w:bCs/>
          <w:color w:val="C00000"/>
          <w:spacing w:val="-4"/>
          <w:u w:val="single"/>
        </w:rPr>
        <w:t xml:space="preserve"> </w:t>
      </w:r>
      <w:r w:rsidRPr="00933F9B">
        <w:rPr>
          <w:bCs/>
          <w:color w:val="C00000"/>
          <w:u w:val="single"/>
        </w:rPr>
        <w:t>explaining</w:t>
      </w:r>
      <w:r w:rsidRPr="00933F9B">
        <w:rPr>
          <w:bCs/>
          <w:color w:val="C00000"/>
          <w:spacing w:val="-5"/>
          <w:u w:val="single"/>
        </w:rPr>
        <w:t xml:space="preserve"> </w:t>
      </w:r>
      <w:r w:rsidRPr="00933F9B">
        <w:rPr>
          <w:bCs/>
          <w:color w:val="C00000"/>
          <w:u w:val="single"/>
        </w:rPr>
        <w:t>the</w:t>
      </w:r>
      <w:r w:rsidRPr="00933F9B">
        <w:rPr>
          <w:bCs/>
          <w:color w:val="C00000"/>
          <w:spacing w:val="-6"/>
          <w:u w:val="single"/>
        </w:rPr>
        <w:t xml:space="preserve"> </w:t>
      </w:r>
      <w:r w:rsidRPr="00933F9B">
        <w:rPr>
          <w:bCs/>
          <w:color w:val="C00000"/>
          <w:u w:val="single"/>
        </w:rPr>
        <w:t>specific</w:t>
      </w:r>
      <w:r w:rsidRPr="00933F9B">
        <w:rPr>
          <w:bCs/>
          <w:color w:val="C00000"/>
          <w:spacing w:val="-6"/>
          <w:u w:val="single"/>
        </w:rPr>
        <w:t xml:space="preserve"> </w:t>
      </w:r>
      <w:r w:rsidRPr="00933F9B">
        <w:rPr>
          <w:bCs/>
          <w:color w:val="C00000"/>
          <w:u w:val="single"/>
        </w:rPr>
        <w:t>issues</w:t>
      </w:r>
      <w:r w:rsidRPr="00933F9B">
        <w:rPr>
          <w:bCs/>
          <w:color w:val="C00000"/>
          <w:spacing w:val="-6"/>
          <w:u w:val="single"/>
        </w:rPr>
        <w:t xml:space="preserve"> </w:t>
      </w:r>
      <w:r w:rsidRPr="00933F9B">
        <w:rPr>
          <w:bCs/>
          <w:color w:val="C00000"/>
          <w:u w:val="single"/>
        </w:rPr>
        <w:t>being</w:t>
      </w:r>
      <w:r w:rsidRPr="00933F9B">
        <w:rPr>
          <w:bCs/>
          <w:color w:val="C00000"/>
          <w:spacing w:val="-5"/>
          <w:u w:val="single"/>
        </w:rPr>
        <w:t xml:space="preserve"> </w:t>
      </w:r>
      <w:r w:rsidRPr="00933F9B">
        <w:rPr>
          <w:bCs/>
          <w:color w:val="C00000"/>
          <w:u w:val="single"/>
        </w:rPr>
        <w:t>raised</w:t>
      </w:r>
      <w:r w:rsidRPr="00933F9B">
        <w:rPr>
          <w:bCs/>
          <w:color w:val="C00000"/>
          <w:spacing w:val="-5"/>
          <w:u w:val="single"/>
        </w:rPr>
        <w:t xml:space="preserve"> </w:t>
      </w:r>
      <w:r w:rsidRPr="00933F9B">
        <w:rPr>
          <w:bCs/>
          <w:color w:val="C00000"/>
          <w:u w:val="single"/>
        </w:rPr>
        <w:t>on</w:t>
      </w:r>
      <w:r w:rsidRPr="00933F9B">
        <w:rPr>
          <w:bCs/>
          <w:color w:val="C00000"/>
          <w:spacing w:val="-5"/>
          <w:u w:val="single"/>
        </w:rPr>
        <w:t xml:space="preserve"> </w:t>
      </w:r>
      <w:r w:rsidRPr="00933F9B">
        <w:rPr>
          <w:bCs/>
          <w:color w:val="C00000"/>
          <w:u w:val="single"/>
        </w:rPr>
        <w:t>appeal;</w:t>
      </w:r>
      <w:r w:rsidRPr="00933F9B">
        <w:rPr>
          <w:bCs/>
          <w:color w:val="C00000"/>
          <w:spacing w:val="-6"/>
          <w:u w:val="single"/>
        </w:rPr>
        <w:t xml:space="preserve"> </w:t>
      </w:r>
      <w:r w:rsidRPr="00933F9B">
        <w:rPr>
          <w:bCs/>
          <w:color w:val="C00000"/>
          <w:spacing w:val="-5"/>
          <w:u w:val="single"/>
        </w:rPr>
        <w:t>and</w:t>
      </w:r>
    </w:p>
    <w:p w14:paraId="0A1B01CF" w14:textId="694872BF" w:rsidR="00933F9B" w:rsidRPr="00933F9B" w:rsidRDefault="00933F9B" w:rsidP="006936C6">
      <w:pPr>
        <w:pStyle w:val="Style12"/>
        <w:numPr>
          <w:ilvl w:val="7"/>
          <w:numId w:val="73"/>
        </w:numPr>
        <w:rPr>
          <w:bCs/>
          <w:color w:val="C00000"/>
          <w:u w:val="single"/>
        </w:rPr>
      </w:pPr>
      <w:r w:rsidRPr="00933F9B">
        <w:rPr>
          <w:bCs/>
          <w:color w:val="C00000"/>
          <w:u w:val="single"/>
        </w:rPr>
        <w:t>If</w:t>
      </w:r>
      <w:r w:rsidRPr="00933F9B">
        <w:rPr>
          <w:bCs/>
          <w:color w:val="C00000"/>
          <w:spacing w:val="-3"/>
          <w:u w:val="single"/>
        </w:rPr>
        <w:t xml:space="preserve"> </w:t>
      </w:r>
      <w:r w:rsidRPr="00933F9B">
        <w:rPr>
          <w:bCs/>
          <w:color w:val="C00000"/>
          <w:u w:val="single"/>
        </w:rPr>
        <w:t>the</w:t>
      </w:r>
      <w:r w:rsidRPr="00933F9B">
        <w:rPr>
          <w:bCs/>
          <w:color w:val="C00000"/>
          <w:spacing w:val="-3"/>
          <w:u w:val="single"/>
        </w:rPr>
        <w:t xml:space="preserve"> </w:t>
      </w:r>
      <w:r w:rsidRPr="00933F9B">
        <w:rPr>
          <w:bCs/>
          <w:color w:val="C00000"/>
          <w:u w:val="single"/>
        </w:rPr>
        <w:t>appellant</w:t>
      </w:r>
      <w:r w:rsidRPr="00933F9B">
        <w:rPr>
          <w:bCs/>
          <w:color w:val="C00000"/>
          <w:spacing w:val="-3"/>
          <w:u w:val="single"/>
        </w:rPr>
        <w:t xml:space="preserve"> </w:t>
      </w:r>
      <w:r w:rsidRPr="00933F9B">
        <w:rPr>
          <w:bCs/>
          <w:color w:val="C00000"/>
          <w:u w:val="single"/>
        </w:rPr>
        <w:t>is</w:t>
      </w:r>
      <w:r w:rsidRPr="00933F9B">
        <w:rPr>
          <w:bCs/>
          <w:color w:val="C00000"/>
          <w:spacing w:val="-3"/>
          <w:u w:val="single"/>
        </w:rPr>
        <w:t xml:space="preserve"> </w:t>
      </w:r>
      <w:r w:rsidRPr="00933F9B">
        <w:rPr>
          <w:bCs/>
          <w:color w:val="C00000"/>
          <w:u w:val="single"/>
        </w:rPr>
        <w:t>not</w:t>
      </w:r>
      <w:r w:rsidRPr="00933F9B">
        <w:rPr>
          <w:bCs/>
          <w:color w:val="C00000"/>
          <w:spacing w:val="-3"/>
          <w:u w:val="single"/>
        </w:rPr>
        <w:t xml:space="preserve"> </w:t>
      </w:r>
      <w:r w:rsidRPr="00933F9B">
        <w:rPr>
          <w:bCs/>
          <w:color w:val="C00000"/>
          <w:u w:val="single"/>
        </w:rPr>
        <w:t>the</w:t>
      </w:r>
      <w:r w:rsidRPr="00933F9B">
        <w:rPr>
          <w:bCs/>
          <w:color w:val="C00000"/>
          <w:spacing w:val="-3"/>
          <w:u w:val="single"/>
        </w:rPr>
        <w:t xml:space="preserve"> </w:t>
      </w:r>
      <w:r w:rsidRPr="00933F9B">
        <w:rPr>
          <w:bCs/>
          <w:color w:val="C00000"/>
          <w:u w:val="single"/>
        </w:rPr>
        <w:t>applicant,</w:t>
      </w:r>
      <w:r w:rsidRPr="00933F9B">
        <w:rPr>
          <w:bCs/>
          <w:color w:val="C00000"/>
          <w:spacing w:val="-3"/>
          <w:u w:val="single"/>
        </w:rPr>
        <w:t xml:space="preserve"> </w:t>
      </w:r>
      <w:r w:rsidRPr="00933F9B">
        <w:rPr>
          <w:bCs/>
          <w:color w:val="C00000"/>
          <w:u w:val="single"/>
        </w:rPr>
        <w:t>a</w:t>
      </w:r>
      <w:r w:rsidRPr="00933F9B">
        <w:rPr>
          <w:bCs/>
          <w:color w:val="C00000"/>
          <w:spacing w:val="-3"/>
          <w:u w:val="single"/>
        </w:rPr>
        <w:t xml:space="preserve"> </w:t>
      </w:r>
      <w:r w:rsidRPr="00933F9B">
        <w:rPr>
          <w:bCs/>
          <w:color w:val="C00000"/>
          <w:u w:val="single"/>
        </w:rPr>
        <w:t>statement</w:t>
      </w:r>
      <w:r w:rsidRPr="00933F9B">
        <w:rPr>
          <w:bCs/>
          <w:color w:val="C00000"/>
          <w:spacing w:val="-5"/>
          <w:u w:val="single"/>
        </w:rPr>
        <w:t xml:space="preserve"> </w:t>
      </w:r>
      <w:r w:rsidRPr="00933F9B">
        <w:rPr>
          <w:bCs/>
          <w:color w:val="C00000"/>
          <w:u w:val="single"/>
        </w:rPr>
        <w:t>demonstrating</w:t>
      </w:r>
      <w:r w:rsidRPr="00933F9B">
        <w:rPr>
          <w:bCs/>
          <w:color w:val="C00000"/>
          <w:spacing w:val="-3"/>
          <w:u w:val="single"/>
        </w:rPr>
        <w:t xml:space="preserve"> </w:t>
      </w:r>
      <w:r w:rsidRPr="00933F9B">
        <w:rPr>
          <w:bCs/>
          <w:color w:val="C00000"/>
          <w:u w:val="single"/>
        </w:rPr>
        <w:t>that</w:t>
      </w:r>
      <w:r w:rsidRPr="00933F9B">
        <w:rPr>
          <w:bCs/>
          <w:color w:val="C00000"/>
          <w:spacing w:val="-3"/>
          <w:u w:val="single"/>
        </w:rPr>
        <w:t xml:space="preserve"> </w:t>
      </w:r>
      <w:r w:rsidRPr="00933F9B">
        <w:rPr>
          <w:bCs/>
          <w:color w:val="C00000"/>
          <w:u w:val="single"/>
        </w:rPr>
        <w:t>the</w:t>
      </w:r>
      <w:r w:rsidRPr="00933F9B">
        <w:rPr>
          <w:bCs/>
          <w:color w:val="C00000"/>
          <w:spacing w:val="-3"/>
          <w:u w:val="single"/>
        </w:rPr>
        <w:t xml:space="preserve"> </w:t>
      </w:r>
      <w:r w:rsidRPr="00933F9B">
        <w:rPr>
          <w:bCs/>
          <w:color w:val="C00000"/>
          <w:u w:val="single"/>
        </w:rPr>
        <w:t>appeal</w:t>
      </w:r>
      <w:r w:rsidRPr="00933F9B">
        <w:rPr>
          <w:bCs/>
          <w:color w:val="C00000"/>
          <w:spacing w:val="-4"/>
          <w:u w:val="single"/>
        </w:rPr>
        <w:t xml:space="preserve"> </w:t>
      </w:r>
      <w:r w:rsidRPr="00933F9B">
        <w:rPr>
          <w:bCs/>
          <w:color w:val="C00000"/>
          <w:u w:val="single"/>
        </w:rPr>
        <w:t>issues</w:t>
      </w:r>
      <w:r w:rsidRPr="00933F9B">
        <w:rPr>
          <w:bCs/>
          <w:color w:val="C00000"/>
          <w:spacing w:val="-3"/>
          <w:u w:val="single"/>
        </w:rPr>
        <w:t xml:space="preserve"> </w:t>
      </w:r>
      <w:r w:rsidRPr="00933F9B">
        <w:rPr>
          <w:bCs/>
          <w:color w:val="C00000"/>
          <w:u w:val="single"/>
        </w:rPr>
        <w:t>were</w:t>
      </w:r>
      <w:r w:rsidRPr="00933F9B">
        <w:rPr>
          <w:bCs/>
          <w:color w:val="C00000"/>
          <w:spacing w:val="-2"/>
          <w:u w:val="single"/>
        </w:rPr>
        <w:t xml:space="preserve"> </w:t>
      </w:r>
      <w:r w:rsidRPr="00933F9B">
        <w:rPr>
          <w:bCs/>
          <w:color w:val="C00000"/>
          <w:u w:val="single"/>
        </w:rPr>
        <w:t>raised during the comment period.</w:t>
      </w:r>
    </w:p>
    <w:p w14:paraId="49210FAE" w14:textId="1A44609F" w:rsidR="00933F9B" w:rsidRDefault="00933F9B" w:rsidP="003573B3">
      <w:pPr>
        <w:pStyle w:val="Style10"/>
        <w:numPr>
          <w:ilvl w:val="0"/>
          <w:numId w:val="2026"/>
        </w:numPr>
        <w:ind w:left="2160"/>
      </w:pPr>
      <w:r w:rsidRPr="00933F9B">
        <w:lastRenderedPageBreak/>
        <w:t>Scope</w:t>
      </w:r>
      <w:r w:rsidRPr="00933F9B">
        <w:rPr>
          <w:spacing w:val="-2"/>
        </w:rPr>
        <w:t xml:space="preserve"> </w:t>
      </w:r>
      <w:r w:rsidRPr="00933F9B">
        <w:t>of</w:t>
      </w:r>
      <w:r w:rsidRPr="00933F9B">
        <w:rPr>
          <w:spacing w:val="-2"/>
        </w:rPr>
        <w:t xml:space="preserve"> </w:t>
      </w:r>
      <w:r w:rsidRPr="00933F9B">
        <w:t>appeal.</w:t>
      </w:r>
      <w:r w:rsidRPr="00933F9B">
        <w:rPr>
          <w:spacing w:val="-3"/>
        </w:rPr>
        <w:t xml:space="preserve"> </w:t>
      </w:r>
      <w:r w:rsidRPr="00933F9B">
        <w:t>The</w:t>
      </w:r>
      <w:r w:rsidRPr="00933F9B">
        <w:rPr>
          <w:spacing w:val="-2"/>
        </w:rPr>
        <w:t xml:space="preserve"> </w:t>
      </w:r>
      <w:r w:rsidRPr="00933F9B">
        <w:t>appeal</w:t>
      </w:r>
      <w:r w:rsidRPr="00933F9B">
        <w:rPr>
          <w:spacing w:val="-2"/>
        </w:rPr>
        <w:t xml:space="preserve"> </w:t>
      </w:r>
      <w:r w:rsidRPr="00933F9B">
        <w:t>of</w:t>
      </w:r>
      <w:r w:rsidRPr="00933F9B">
        <w:rPr>
          <w:spacing w:val="-2"/>
        </w:rPr>
        <w:t xml:space="preserve"> </w:t>
      </w:r>
      <w:r w:rsidRPr="00933F9B">
        <w:t>a</w:t>
      </w:r>
      <w:r w:rsidRPr="00933F9B">
        <w:rPr>
          <w:spacing w:val="-2"/>
        </w:rPr>
        <w:t xml:space="preserve"> </w:t>
      </w:r>
      <w:r w:rsidRPr="00933F9B">
        <w:t>Type</w:t>
      </w:r>
      <w:r w:rsidRPr="00933F9B">
        <w:rPr>
          <w:spacing w:val="-2"/>
        </w:rPr>
        <w:t xml:space="preserve"> </w:t>
      </w:r>
      <w:r w:rsidRPr="00933F9B">
        <w:t>III</w:t>
      </w:r>
      <w:r w:rsidRPr="00933F9B">
        <w:rPr>
          <w:spacing w:val="-2"/>
        </w:rPr>
        <w:t xml:space="preserve"> </w:t>
      </w:r>
      <w:r w:rsidRPr="00933F9B">
        <w:t>Quasi-Judicial</w:t>
      </w:r>
      <w:r w:rsidRPr="00933F9B">
        <w:rPr>
          <w:spacing w:val="-2"/>
        </w:rPr>
        <w:t xml:space="preserve"> </w:t>
      </w:r>
      <w:r w:rsidRPr="00933F9B">
        <w:t>Decision</w:t>
      </w:r>
      <w:r w:rsidRPr="00933F9B">
        <w:rPr>
          <w:spacing w:val="-2"/>
        </w:rPr>
        <w:t xml:space="preserve"> </w:t>
      </w:r>
      <w:r w:rsidRPr="00933F9B">
        <w:t>shall</w:t>
      </w:r>
      <w:r w:rsidRPr="00933F9B">
        <w:rPr>
          <w:spacing w:val="-2"/>
        </w:rPr>
        <w:t xml:space="preserve"> </w:t>
      </w:r>
      <w:r w:rsidRPr="00933F9B">
        <w:t>be</w:t>
      </w:r>
      <w:r w:rsidRPr="00933F9B">
        <w:rPr>
          <w:spacing w:val="-2"/>
        </w:rPr>
        <w:t xml:space="preserve"> </w:t>
      </w:r>
      <w:r w:rsidRPr="00933F9B">
        <w:t>a</w:t>
      </w:r>
      <w:r w:rsidRPr="00933F9B">
        <w:rPr>
          <w:spacing w:val="-2"/>
        </w:rPr>
        <w:t xml:space="preserve"> </w:t>
      </w:r>
      <w:r w:rsidRPr="00933F9B">
        <w:t>hearing</w:t>
      </w:r>
      <w:r w:rsidRPr="00933F9B">
        <w:rPr>
          <w:spacing w:val="-2"/>
        </w:rPr>
        <w:t xml:space="preserve"> </w:t>
      </w:r>
      <w:r w:rsidRPr="00933F9B">
        <w:t>de</w:t>
      </w:r>
      <w:r w:rsidRPr="00933F9B">
        <w:rPr>
          <w:spacing w:val="-2"/>
        </w:rPr>
        <w:t xml:space="preserve"> </w:t>
      </w:r>
      <w:r w:rsidRPr="00933F9B">
        <w:t>novo</w:t>
      </w:r>
      <w:r w:rsidRPr="00933F9B">
        <w:rPr>
          <w:spacing w:val="-2"/>
        </w:rPr>
        <w:t xml:space="preserve"> </w:t>
      </w:r>
      <w:r w:rsidRPr="00933F9B">
        <w:t>before</w:t>
      </w:r>
      <w:r w:rsidRPr="00933F9B">
        <w:rPr>
          <w:spacing w:val="-2"/>
        </w:rPr>
        <w:t xml:space="preserve"> </w:t>
      </w:r>
      <w:r w:rsidRPr="00933F9B">
        <w:t xml:space="preserve">the City Council. The appeal shall not be limited to the application materials, evidence and other documentation, and specific issues raised in the review leading up to the Quasi-Judicial </w:t>
      </w:r>
      <w:proofErr w:type="gramStart"/>
      <w:r w:rsidRPr="00933F9B">
        <w:t>Decision, but</w:t>
      </w:r>
      <w:proofErr w:type="gramEnd"/>
      <w:r w:rsidRPr="00933F9B">
        <w:t xml:space="preserve"> may include other relevant evidence and arguments. The hearing appeal body may allow additional evidence, testimony, or argument concerning any applicable standard, criterion, condition, or issue.</w:t>
      </w:r>
    </w:p>
    <w:p w14:paraId="3AB82932" w14:textId="77777777" w:rsidR="00B861F4" w:rsidRDefault="00B861F4" w:rsidP="006936C6">
      <w:pPr>
        <w:pStyle w:val="Style10"/>
        <w:numPr>
          <w:ilvl w:val="0"/>
          <w:numId w:val="0"/>
        </w:numPr>
        <w:ind w:left="2160" w:hanging="360"/>
      </w:pPr>
    </w:p>
    <w:p w14:paraId="31E1B457" w14:textId="77777777" w:rsidR="00F01BB2" w:rsidRDefault="00F01BB2" w:rsidP="006936C6">
      <w:pPr>
        <w:pStyle w:val="Style10"/>
        <w:numPr>
          <w:ilvl w:val="0"/>
          <w:numId w:val="0"/>
        </w:numPr>
        <w:ind w:left="2160" w:hanging="360"/>
      </w:pPr>
    </w:p>
    <w:p w14:paraId="1C1CDC84" w14:textId="77777777" w:rsidR="00F01BB2" w:rsidRDefault="00F01BB2" w:rsidP="006936C6">
      <w:pPr>
        <w:pStyle w:val="Style10"/>
        <w:numPr>
          <w:ilvl w:val="0"/>
          <w:numId w:val="0"/>
        </w:numPr>
        <w:ind w:left="2160" w:hanging="360"/>
      </w:pPr>
    </w:p>
    <w:p w14:paraId="4F1263AE" w14:textId="77777777" w:rsidR="00F01BB2" w:rsidRDefault="00F01BB2" w:rsidP="006936C6">
      <w:pPr>
        <w:pStyle w:val="Style10"/>
        <w:numPr>
          <w:ilvl w:val="0"/>
          <w:numId w:val="0"/>
        </w:numPr>
        <w:ind w:left="2160" w:hanging="360"/>
      </w:pPr>
    </w:p>
    <w:p w14:paraId="4845F199" w14:textId="77777777" w:rsidR="00F01BB2" w:rsidRDefault="00F01BB2" w:rsidP="006936C6">
      <w:pPr>
        <w:pStyle w:val="Style10"/>
        <w:numPr>
          <w:ilvl w:val="0"/>
          <w:numId w:val="0"/>
        </w:numPr>
        <w:ind w:left="2160" w:hanging="360"/>
      </w:pPr>
    </w:p>
    <w:p w14:paraId="761ED4AE" w14:textId="77777777" w:rsidR="00F01BB2" w:rsidRDefault="00F01BB2" w:rsidP="006936C6">
      <w:pPr>
        <w:pStyle w:val="Style10"/>
        <w:numPr>
          <w:ilvl w:val="0"/>
          <w:numId w:val="0"/>
        </w:numPr>
        <w:ind w:left="2160" w:hanging="360"/>
      </w:pPr>
    </w:p>
    <w:p w14:paraId="7263090B" w14:textId="77777777" w:rsidR="00F01BB2" w:rsidRDefault="00F01BB2" w:rsidP="006936C6">
      <w:pPr>
        <w:pStyle w:val="Style10"/>
        <w:numPr>
          <w:ilvl w:val="0"/>
          <w:numId w:val="0"/>
        </w:numPr>
        <w:ind w:left="2160" w:hanging="360"/>
      </w:pPr>
    </w:p>
    <w:p w14:paraId="4085F472" w14:textId="77777777" w:rsidR="00F01BB2" w:rsidRDefault="00F01BB2" w:rsidP="006936C6">
      <w:pPr>
        <w:pStyle w:val="Style10"/>
        <w:numPr>
          <w:ilvl w:val="0"/>
          <w:numId w:val="0"/>
        </w:numPr>
        <w:ind w:left="2160" w:hanging="360"/>
      </w:pPr>
    </w:p>
    <w:p w14:paraId="7E73B0CB" w14:textId="77777777" w:rsidR="00F01BB2" w:rsidRDefault="00F01BB2" w:rsidP="006936C6">
      <w:pPr>
        <w:pStyle w:val="Style10"/>
        <w:numPr>
          <w:ilvl w:val="0"/>
          <w:numId w:val="0"/>
        </w:numPr>
        <w:ind w:left="2160" w:hanging="360"/>
      </w:pPr>
    </w:p>
    <w:p w14:paraId="6DAF8A3F" w14:textId="77777777" w:rsidR="00F01BB2" w:rsidRDefault="00F01BB2" w:rsidP="006936C6">
      <w:pPr>
        <w:pStyle w:val="Style10"/>
        <w:numPr>
          <w:ilvl w:val="0"/>
          <w:numId w:val="0"/>
        </w:numPr>
        <w:ind w:left="2160" w:hanging="360"/>
      </w:pPr>
    </w:p>
    <w:p w14:paraId="71F82A73" w14:textId="77777777" w:rsidR="00F01BB2" w:rsidRDefault="00F01BB2" w:rsidP="006936C6">
      <w:pPr>
        <w:pStyle w:val="Style10"/>
        <w:numPr>
          <w:ilvl w:val="0"/>
          <w:numId w:val="0"/>
        </w:numPr>
        <w:ind w:left="2160" w:hanging="360"/>
      </w:pPr>
    </w:p>
    <w:p w14:paraId="7B5208DA" w14:textId="77777777" w:rsidR="00F01BB2" w:rsidRDefault="00F01BB2" w:rsidP="006936C6">
      <w:pPr>
        <w:pStyle w:val="Style10"/>
        <w:numPr>
          <w:ilvl w:val="0"/>
          <w:numId w:val="0"/>
        </w:numPr>
        <w:ind w:left="2160" w:hanging="360"/>
      </w:pPr>
    </w:p>
    <w:p w14:paraId="1CBBE95C" w14:textId="77777777" w:rsidR="00F01BB2" w:rsidRDefault="00F01BB2" w:rsidP="006936C6">
      <w:pPr>
        <w:pStyle w:val="Style10"/>
        <w:numPr>
          <w:ilvl w:val="0"/>
          <w:numId w:val="0"/>
        </w:numPr>
        <w:ind w:left="2160" w:hanging="360"/>
      </w:pPr>
    </w:p>
    <w:p w14:paraId="05A550A2" w14:textId="77777777" w:rsidR="00F01BB2" w:rsidRDefault="00F01BB2" w:rsidP="006936C6">
      <w:pPr>
        <w:pStyle w:val="Style10"/>
        <w:numPr>
          <w:ilvl w:val="0"/>
          <w:numId w:val="0"/>
        </w:numPr>
        <w:ind w:left="2160" w:hanging="360"/>
      </w:pPr>
    </w:p>
    <w:p w14:paraId="1FCAC6D4" w14:textId="77777777" w:rsidR="00F01BB2" w:rsidRDefault="00F01BB2" w:rsidP="006936C6">
      <w:pPr>
        <w:pStyle w:val="Style10"/>
        <w:numPr>
          <w:ilvl w:val="0"/>
          <w:numId w:val="0"/>
        </w:numPr>
        <w:ind w:left="2160" w:hanging="360"/>
      </w:pPr>
    </w:p>
    <w:p w14:paraId="799A3482" w14:textId="77777777" w:rsidR="00F01BB2" w:rsidRDefault="00F01BB2" w:rsidP="006936C6">
      <w:pPr>
        <w:pStyle w:val="Style10"/>
        <w:numPr>
          <w:ilvl w:val="0"/>
          <w:numId w:val="0"/>
        </w:numPr>
        <w:ind w:left="2160" w:hanging="360"/>
      </w:pPr>
    </w:p>
    <w:p w14:paraId="45E850AC" w14:textId="77777777" w:rsidR="00B861F4" w:rsidRDefault="00B861F4" w:rsidP="006936C6">
      <w:pPr>
        <w:pStyle w:val="Style10"/>
        <w:numPr>
          <w:ilvl w:val="0"/>
          <w:numId w:val="0"/>
        </w:numPr>
        <w:ind w:left="2160" w:hanging="360"/>
      </w:pPr>
    </w:p>
    <w:p w14:paraId="7D9BDBA8" w14:textId="77777777" w:rsidR="002A7166" w:rsidRDefault="002A7166" w:rsidP="006936C6">
      <w:pPr>
        <w:pStyle w:val="Style10"/>
        <w:numPr>
          <w:ilvl w:val="0"/>
          <w:numId w:val="0"/>
        </w:numPr>
        <w:ind w:left="2160" w:hanging="360"/>
      </w:pPr>
    </w:p>
    <w:p w14:paraId="7BEA35D4" w14:textId="77777777" w:rsidR="002A7166" w:rsidRDefault="002A7166" w:rsidP="006936C6">
      <w:pPr>
        <w:pStyle w:val="Style10"/>
        <w:numPr>
          <w:ilvl w:val="0"/>
          <w:numId w:val="0"/>
        </w:numPr>
        <w:ind w:left="2160" w:hanging="360"/>
      </w:pPr>
    </w:p>
    <w:p w14:paraId="3D8A3D8D" w14:textId="77777777" w:rsidR="002A7166" w:rsidRPr="00933F9B" w:rsidRDefault="002A7166" w:rsidP="006936C6">
      <w:pPr>
        <w:pStyle w:val="Style10"/>
        <w:numPr>
          <w:ilvl w:val="0"/>
          <w:numId w:val="0"/>
        </w:numPr>
        <w:ind w:left="2160" w:hanging="360"/>
      </w:pPr>
    </w:p>
    <w:p w14:paraId="355F2E42" w14:textId="4929F2E5" w:rsidR="00BB02C2" w:rsidRPr="004736C7" w:rsidRDefault="00A807B1" w:rsidP="00AE1BFF">
      <w:pPr>
        <w:pStyle w:val="Heading1"/>
        <w:numPr>
          <w:ilvl w:val="0"/>
          <w:numId w:val="2022"/>
        </w:numPr>
        <w:ind w:firstLine="0"/>
      </w:pPr>
      <w:bookmarkStart w:id="445" w:name="_Toc132983866"/>
      <w:bookmarkStart w:id="446" w:name="_Toc145530382"/>
      <w:bookmarkEnd w:id="280"/>
      <w:bookmarkEnd w:id="413"/>
      <w:r>
        <w:lastRenderedPageBreak/>
        <w:t xml:space="preserve">: </w:t>
      </w:r>
      <w:r w:rsidR="00FF5789" w:rsidRPr="004736C7">
        <w:t>LAND DIVISIONS</w:t>
      </w:r>
      <w:bookmarkEnd w:id="445"/>
      <w:r w:rsidR="00EF5357" w:rsidRPr="004736C7">
        <w:t xml:space="preserve"> and property line adjustments</w:t>
      </w:r>
      <w:bookmarkEnd w:id="446"/>
    </w:p>
    <w:p w14:paraId="4228FF9E" w14:textId="74111491" w:rsidR="000C192B" w:rsidRPr="004736C7" w:rsidRDefault="000C192B" w:rsidP="009E41BA">
      <w:pPr>
        <w:pStyle w:val="Heading1"/>
        <w:numPr>
          <w:ilvl w:val="0"/>
          <w:numId w:val="2041"/>
        </w:numPr>
        <w:jc w:val="left"/>
        <w:rPr>
          <w:vanish/>
        </w:rPr>
      </w:pPr>
      <w:bookmarkStart w:id="447" w:name="_Toc145524684"/>
      <w:bookmarkStart w:id="448" w:name="_Toc145527200"/>
      <w:bookmarkStart w:id="449" w:name="_Toc145527312"/>
      <w:bookmarkStart w:id="450" w:name="_Toc145527483"/>
      <w:bookmarkStart w:id="451" w:name="_Toc145527606"/>
      <w:bookmarkStart w:id="452" w:name="_Toc145527715"/>
      <w:bookmarkStart w:id="453" w:name="_Toc145527899"/>
      <w:bookmarkStart w:id="454" w:name="_Toc145528184"/>
      <w:bookmarkStart w:id="455" w:name="_Toc145528541"/>
      <w:bookmarkStart w:id="456" w:name="_Toc145529343"/>
      <w:bookmarkStart w:id="457" w:name="_Toc145529828"/>
      <w:bookmarkStart w:id="458" w:name="_Toc145529939"/>
      <w:bookmarkStart w:id="459" w:name="_Toc145530050"/>
      <w:bookmarkStart w:id="460" w:name="_Toc145530161"/>
      <w:bookmarkStart w:id="461" w:name="_Toc145530272"/>
      <w:bookmarkStart w:id="462" w:name="_Toc145530383"/>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14:paraId="6E795EE2" w14:textId="37377872" w:rsidR="002C6472" w:rsidRPr="004736C7" w:rsidRDefault="002C6472" w:rsidP="009E41BA">
      <w:pPr>
        <w:pStyle w:val="Heading3"/>
        <w:numPr>
          <w:ilvl w:val="1"/>
          <w:numId w:val="2042"/>
        </w:numPr>
        <w:jc w:val="left"/>
      </w:pPr>
      <w:bookmarkStart w:id="463" w:name="_Ref132968014"/>
      <w:bookmarkStart w:id="464" w:name="_Ref132968023"/>
      <w:bookmarkStart w:id="465" w:name="_Ref132968030"/>
      <w:bookmarkStart w:id="466" w:name="_Toc145530384"/>
      <w:r w:rsidRPr="004736C7">
        <w:t>Subdivision, Partitioning, Cluster and Planned Development</w:t>
      </w:r>
      <w:bookmarkEnd w:id="463"/>
      <w:bookmarkEnd w:id="464"/>
      <w:bookmarkEnd w:id="465"/>
      <w:bookmarkEnd w:id="466"/>
    </w:p>
    <w:p w14:paraId="7E9F3C79" w14:textId="28F71A75" w:rsidR="002C6472" w:rsidRPr="004736C7" w:rsidRDefault="002C6472" w:rsidP="009E41BA">
      <w:pPr>
        <w:pStyle w:val="Heading4"/>
        <w:numPr>
          <w:ilvl w:val="2"/>
          <w:numId w:val="2042"/>
        </w:numPr>
        <w:ind w:left="1800"/>
      </w:pPr>
      <w:r w:rsidRPr="004736C7">
        <w:t>Purpose</w:t>
      </w:r>
    </w:p>
    <w:p w14:paraId="5050FF6E" w14:textId="2BF6CF91" w:rsidR="006833CA" w:rsidRPr="00A02502" w:rsidRDefault="006833CA" w:rsidP="00140479">
      <w:r w:rsidRPr="00A02502">
        <w:t>The following sections are intended to provide a single procedure for major and minor partitioning, subdivision, and planned development. The information required for each of these applications is listed in Article 4. These activities may be applied for individually or together, in addition to any required variance, zone, or plan amendment. The goals and policies of the Comprehensive Plan and Development Ordinance standards shall be adhered to unless specific variance is granted by the Planning Commission or City Council. (Amended Ord. #630, 05-07)</w:t>
      </w:r>
    </w:p>
    <w:p w14:paraId="3DD52F0A" w14:textId="782878E0" w:rsidR="006833CA" w:rsidRPr="00A02502" w:rsidRDefault="006833CA" w:rsidP="009E41BA">
      <w:pPr>
        <w:pStyle w:val="Style9"/>
        <w:numPr>
          <w:ilvl w:val="3"/>
          <w:numId w:val="2042"/>
        </w:numPr>
      </w:pPr>
      <w:r w:rsidRPr="00A02502">
        <w:t>Authority and Review of the Planning Commission</w:t>
      </w:r>
    </w:p>
    <w:p w14:paraId="43B21233" w14:textId="7A89E518" w:rsidR="006833CA" w:rsidRPr="00A02502" w:rsidRDefault="006833CA" w:rsidP="002A796C">
      <w:pPr>
        <w:pStyle w:val="Style9"/>
        <w:numPr>
          <w:ilvl w:val="0"/>
          <w:numId w:val="0"/>
        </w:numPr>
        <w:ind w:left="1800"/>
      </w:pPr>
      <w:r w:rsidRPr="00A02502">
        <w:t>The Planning Commission is responsible for the administration of the Article, with the assistance of the City Recorder, Public Works Superintendent, City Planner, City Engineer, or other City staff. Planning Commission Review shall be carried out at a public hearing consistent with the hearing requirements of Bay City Development Ordinance Article 10. (Amended Ord. #630, 05-07)</w:t>
      </w:r>
    </w:p>
    <w:p w14:paraId="3E8EE085" w14:textId="132C178C" w:rsidR="006833CA" w:rsidRPr="00A02502" w:rsidRDefault="006833CA" w:rsidP="009E41BA">
      <w:pPr>
        <w:pStyle w:val="Style9"/>
        <w:numPr>
          <w:ilvl w:val="3"/>
          <w:numId w:val="2042"/>
        </w:numPr>
      </w:pPr>
      <w:r w:rsidRPr="00A02502">
        <w:t>Required Bond</w:t>
      </w:r>
    </w:p>
    <w:p w14:paraId="3A567401" w14:textId="45EE86F9" w:rsidR="006833CA" w:rsidRPr="00A02502" w:rsidRDefault="006833CA" w:rsidP="002A796C">
      <w:pPr>
        <w:pStyle w:val="Style9"/>
        <w:numPr>
          <w:ilvl w:val="0"/>
          <w:numId w:val="0"/>
        </w:numPr>
        <w:ind w:left="1800"/>
      </w:pPr>
      <w:proofErr w:type="gramStart"/>
      <w:r w:rsidRPr="00A02502">
        <w:t>A performance bond or similar equivalent,</w:t>
      </w:r>
      <w:proofErr w:type="gramEnd"/>
      <w:r w:rsidRPr="00A02502">
        <w:t xml:space="preserve"> shall be required by the City of Bay City for </w:t>
      </w:r>
      <w:r w:rsidR="00E70FAC" w:rsidRPr="00E70FAC">
        <w:rPr>
          <w:b/>
          <w:bCs/>
          <w:color w:val="FF0000"/>
          <w:highlight w:val="yellow"/>
        </w:rPr>
        <w:t>permits</w:t>
      </w:r>
      <w:r w:rsidR="00E70FAC">
        <w:t xml:space="preserve">, </w:t>
      </w:r>
      <w:r w:rsidRPr="00A02502">
        <w:t xml:space="preserve">partitions, planned developments, cluster developments, subdivisions and major partitions prior to any work done on the project. The bond shall be sufficient to cover the total cost for street and other public facility improvements as well as any anticipated damage to existing streets and other public facilities in the development of the property. The bond amount and completion date shall be estimated by the developer, agreed upon by the City Attorney and put in the form of a written agreement signed by the owner of the property and the contractor. The bond agreement shall specify that upon </w:t>
      </w:r>
      <w:proofErr w:type="gramStart"/>
      <w:r w:rsidRPr="00A02502">
        <w:t>City</w:t>
      </w:r>
      <w:proofErr w:type="gramEnd"/>
      <w:r w:rsidRPr="00A02502">
        <w:t xml:space="preserve"> declaration of unsatisfactory project completion, the City may complete the work and recover the full costs, including legal fees, </w:t>
      </w:r>
      <w:proofErr w:type="gramStart"/>
      <w:r w:rsidRPr="00A02502">
        <w:t>engineering</w:t>
      </w:r>
      <w:proofErr w:type="gramEnd"/>
      <w:r w:rsidRPr="00A02502">
        <w:t xml:space="preserve"> and inspection necessary for the completion of the project. The bond shall be in the form of a personal bond, surety bond or cash. The bond shall be released upon written determination that work has been completed satisfactorily by the City.</w:t>
      </w:r>
    </w:p>
    <w:p w14:paraId="1D90079D" w14:textId="0744D3BE" w:rsidR="006833CA" w:rsidRPr="00A02502" w:rsidRDefault="006833CA" w:rsidP="002A796C">
      <w:pPr>
        <w:pStyle w:val="Style9"/>
        <w:numPr>
          <w:ilvl w:val="0"/>
          <w:numId w:val="0"/>
        </w:numPr>
        <w:ind w:left="1800"/>
      </w:pPr>
      <w:r w:rsidRPr="00A02502">
        <w:t xml:space="preserve">The agreement executed by the City and the owner and contractor may also provide for the construction of the improvements in units or </w:t>
      </w:r>
      <w:proofErr w:type="gramStart"/>
      <w:r w:rsidRPr="00A02502">
        <w:t>phases, and</w:t>
      </w:r>
      <w:proofErr w:type="gramEnd"/>
      <w:r w:rsidRPr="00A02502">
        <w:t xml:space="preserve"> shall specify an extension of time under conditions specified in the agreement. A bond shall be required for each </w:t>
      </w:r>
      <w:proofErr w:type="gramStart"/>
      <w:r w:rsidRPr="00A02502">
        <w:t>phase, or</w:t>
      </w:r>
      <w:proofErr w:type="gramEnd"/>
      <w:r w:rsidRPr="00A02502">
        <w:t xml:space="preserve"> may extend over the time period of the phases; however, the amount of the bond may vary to cover the entire cost of proposed improvements and anticipated damage to present improvements.</w:t>
      </w:r>
    </w:p>
    <w:p w14:paraId="1110E553" w14:textId="767BDB70" w:rsidR="002C6472" w:rsidRPr="004736C7" w:rsidRDefault="002C6472" w:rsidP="009E41BA">
      <w:pPr>
        <w:pStyle w:val="Heading4"/>
        <w:numPr>
          <w:ilvl w:val="2"/>
          <w:numId w:val="2042"/>
        </w:numPr>
        <w:ind w:left="1800"/>
      </w:pPr>
      <w:r w:rsidRPr="004736C7">
        <w:lastRenderedPageBreak/>
        <w:t>Subdivisions</w:t>
      </w:r>
    </w:p>
    <w:p w14:paraId="7196BAE5" w14:textId="77777777" w:rsidR="006833CA" w:rsidRPr="00A02502" w:rsidRDefault="006833CA" w:rsidP="009E41BA">
      <w:pPr>
        <w:pStyle w:val="Style9"/>
        <w:numPr>
          <w:ilvl w:val="3"/>
          <w:numId w:val="2042"/>
        </w:numPr>
      </w:pPr>
      <w:r w:rsidRPr="00A02502">
        <w:t>Definition</w:t>
      </w:r>
    </w:p>
    <w:p w14:paraId="3E8CDA67" w14:textId="77777777" w:rsidR="006833CA" w:rsidRPr="00A02502" w:rsidRDefault="006833CA" w:rsidP="002A796C">
      <w:pPr>
        <w:pStyle w:val="Style9"/>
        <w:numPr>
          <w:ilvl w:val="0"/>
          <w:numId w:val="0"/>
        </w:numPr>
        <w:ind w:left="1800"/>
      </w:pPr>
      <w:r w:rsidRPr="00A02502">
        <w:t xml:space="preserve">Subdivision is defined as the division of an area or tract of land into four or more lots during any </w:t>
      </w:r>
      <w:proofErr w:type="gramStart"/>
      <w:r w:rsidRPr="00A02502">
        <w:t>time period</w:t>
      </w:r>
      <w:proofErr w:type="gramEnd"/>
      <w:r w:rsidRPr="00A02502">
        <w:t xml:space="preserve"> when such area or tract existed as a unit or contiguous units of land under </w:t>
      </w:r>
      <w:proofErr w:type="gramStart"/>
      <w:r w:rsidRPr="00A02502">
        <w:t>a single</w:t>
      </w:r>
      <w:proofErr w:type="gramEnd"/>
      <w:r w:rsidRPr="00A02502">
        <w:t xml:space="preserve"> ownership. Subdivisions, for the purpose of this Ordinance, includes Series Partitioned Lands as defined in ORS 92.305.</w:t>
      </w:r>
    </w:p>
    <w:p w14:paraId="0DF67D9D" w14:textId="77777777" w:rsidR="006833CA" w:rsidRPr="00A02502" w:rsidRDefault="006833CA" w:rsidP="009E41BA">
      <w:pPr>
        <w:pStyle w:val="Style9"/>
        <w:numPr>
          <w:ilvl w:val="3"/>
          <w:numId w:val="2042"/>
        </w:numPr>
      </w:pPr>
      <w:r w:rsidRPr="00A02502">
        <w:t>Initial Submission</w:t>
      </w:r>
    </w:p>
    <w:p w14:paraId="443DB21F" w14:textId="363ECFAF" w:rsidR="006833CA" w:rsidRPr="00A02502" w:rsidRDefault="006833CA" w:rsidP="002A796C">
      <w:pPr>
        <w:pStyle w:val="Style9"/>
        <w:numPr>
          <w:ilvl w:val="0"/>
          <w:numId w:val="0"/>
        </w:numPr>
        <w:ind w:left="1800"/>
      </w:pPr>
      <w:r w:rsidRPr="00A02502">
        <w:t xml:space="preserve">Ten copies of a tentative plan with information required under Article 4 shall be submitted to the City </w:t>
      </w:r>
      <w:r w:rsidR="000D6F54">
        <w:t>Plann</w:t>
      </w:r>
      <w:r w:rsidRPr="00A02502">
        <w:t>er at least 30 days prior to a hearing before the Planning Commission, together with a deposit of $100.00. The deposit shall be applied toward the actual costs of the City in processing the application, which shall be computed and paid prior to review of the Planning Commission. Fees are non-refundable, regardless of the action of the Planning Commission.</w:t>
      </w:r>
    </w:p>
    <w:p w14:paraId="6B4EE962" w14:textId="0F41F920" w:rsidR="006833CA" w:rsidRPr="00A02502" w:rsidRDefault="006833CA" w:rsidP="009E41BA">
      <w:pPr>
        <w:pStyle w:val="Style9"/>
        <w:numPr>
          <w:ilvl w:val="3"/>
          <w:numId w:val="2042"/>
        </w:numPr>
      </w:pPr>
      <w:r w:rsidRPr="00A02502">
        <w:t xml:space="preserve">An optional conference with the City staff may be arranged by the City </w:t>
      </w:r>
      <w:r w:rsidR="000D6F54">
        <w:t>Plann</w:t>
      </w:r>
      <w:r w:rsidRPr="00A02502">
        <w:t>er in accordance with Section 4.104 at the request of the applicant.</w:t>
      </w:r>
    </w:p>
    <w:p w14:paraId="213E5424" w14:textId="477EAFB0" w:rsidR="006833CA" w:rsidRPr="00A02502" w:rsidRDefault="006833CA" w:rsidP="009E41BA">
      <w:pPr>
        <w:pStyle w:val="Style9"/>
        <w:numPr>
          <w:ilvl w:val="3"/>
          <w:numId w:val="2042"/>
        </w:numPr>
      </w:pPr>
      <w:r w:rsidRPr="00A02502">
        <w:t xml:space="preserve">The City Recorder shall submit copies of the tentative plan to the City Council, City staff, and other agencies as he deems necessary. The City Planner </w:t>
      </w:r>
      <w:r w:rsidR="000D6F54">
        <w:t>shall</w:t>
      </w:r>
      <w:r w:rsidRPr="00A02502">
        <w:t xml:space="preserve"> prepare a written report to the Planning Commission compiling information on applicable Comprehensive Plan and Development Ordinance provisions, availability of the City services or other information deemed necessary. The City Planner, Public Works </w:t>
      </w:r>
      <w:r w:rsidR="000D6F54">
        <w:t>Director</w:t>
      </w:r>
      <w:r w:rsidRPr="00A02502">
        <w:t>, or Engineer may make field checks on the property to verify that the tentative plan is correct. The City Planner shall afford the subdivider the opportunity to make changes prior to the Planning Commission review.</w:t>
      </w:r>
    </w:p>
    <w:p w14:paraId="287EF8A5" w14:textId="77777777" w:rsidR="006833CA" w:rsidRPr="00A02502" w:rsidRDefault="006833CA" w:rsidP="009E41BA">
      <w:pPr>
        <w:pStyle w:val="Style9"/>
        <w:numPr>
          <w:ilvl w:val="3"/>
          <w:numId w:val="2042"/>
        </w:numPr>
      </w:pPr>
      <w:r w:rsidRPr="00A02502">
        <w:t>Planning Commission Determination</w:t>
      </w:r>
    </w:p>
    <w:p w14:paraId="089E5978" w14:textId="2E79855B" w:rsidR="006833CA" w:rsidRPr="00A02502" w:rsidRDefault="006833CA" w:rsidP="002A796C">
      <w:pPr>
        <w:pStyle w:val="Style9"/>
        <w:numPr>
          <w:ilvl w:val="0"/>
          <w:numId w:val="0"/>
        </w:numPr>
        <w:ind w:left="1800"/>
      </w:pPr>
      <w:r w:rsidRPr="00A02502">
        <w:t xml:space="preserve">At a special meeting convened immediately after the public hearing, or at a meeting scheduled within 15 days after the hearing, the Planning Commission shall determine whether the tentative plan is in conformity with the provisions of the Comprehensive Plan and Development Ordinance. The Planning Commission may approve, disapprove, or approve </w:t>
      </w:r>
      <w:proofErr w:type="gramStart"/>
      <w:r w:rsidRPr="00A02502">
        <w:t>with</w:t>
      </w:r>
      <w:proofErr w:type="gramEnd"/>
      <w:r w:rsidRPr="00A02502">
        <w:t xml:space="preserve"> conditions the tentative plan. If the Planning Commission does not approve the plan, findings of fact shall be included in the record stating reasons for disapproval. The action of the Planning Commission shall be noted on three copies of the tentative plan. One copy shall be returned to the subdivider (with written findings of fact in cases of disapproval), one shall be transmitted to the City Public Works Superintendent, and the other retained by the City Recorder with the minutes of the meeting.</w:t>
      </w:r>
    </w:p>
    <w:p w14:paraId="1292F949" w14:textId="06FDC882" w:rsidR="002C6472" w:rsidRPr="004736C7" w:rsidRDefault="002C6472" w:rsidP="009E41BA">
      <w:pPr>
        <w:pStyle w:val="Heading4"/>
        <w:numPr>
          <w:ilvl w:val="2"/>
          <w:numId w:val="2042"/>
        </w:numPr>
        <w:ind w:left="1800"/>
      </w:pPr>
      <w:r w:rsidRPr="004736C7">
        <w:t>Submission and Final Approval</w:t>
      </w:r>
    </w:p>
    <w:p w14:paraId="56B9EEEA" w14:textId="77777777" w:rsidR="006833CA" w:rsidRPr="00A02502" w:rsidRDefault="006833CA" w:rsidP="009E41BA">
      <w:pPr>
        <w:pStyle w:val="Style9"/>
        <w:numPr>
          <w:ilvl w:val="3"/>
          <w:numId w:val="2042"/>
        </w:numPr>
      </w:pPr>
      <w:r w:rsidRPr="00A02502">
        <w:lastRenderedPageBreak/>
        <w:t xml:space="preserve">Within one year after approval of the tentative plan, the subdivider shall submit a final </w:t>
      </w:r>
      <w:proofErr w:type="gramStart"/>
      <w:r w:rsidRPr="00A02502">
        <w:t>plat</w:t>
      </w:r>
      <w:proofErr w:type="gramEnd"/>
      <w:r w:rsidRPr="00A02502">
        <w:t xml:space="preserve"> to the Planning Commission in conformance with the tentative plan and ORS 92.080, 92.120, and Article 4 of this Ordinance. An original reproducible drawing and five blueline or blackline prints of the </w:t>
      </w:r>
      <w:proofErr w:type="gramStart"/>
      <w:r w:rsidRPr="00A02502">
        <w:t>plat</w:t>
      </w:r>
      <w:proofErr w:type="gramEnd"/>
      <w:r w:rsidRPr="00A02502">
        <w:t xml:space="preserve"> shall be submitted. Extensions of six months may be granted by the Planning Commission.</w:t>
      </w:r>
    </w:p>
    <w:p w14:paraId="6A771754" w14:textId="6C525AF5" w:rsidR="006833CA" w:rsidRPr="00A02502" w:rsidRDefault="006833CA" w:rsidP="009E41BA">
      <w:pPr>
        <w:pStyle w:val="Style9"/>
        <w:numPr>
          <w:ilvl w:val="3"/>
          <w:numId w:val="2042"/>
        </w:numPr>
      </w:pPr>
      <w:r w:rsidRPr="00A02502">
        <w:t xml:space="preserve">The City </w:t>
      </w:r>
      <w:r w:rsidR="000D6F54">
        <w:t>Plann</w:t>
      </w:r>
      <w:r w:rsidRPr="00A02502">
        <w:t xml:space="preserve">er, prior to review by the Planning Commission, may refer the </w:t>
      </w:r>
      <w:proofErr w:type="gramStart"/>
      <w:r w:rsidRPr="00A02502">
        <w:t>plat</w:t>
      </w:r>
      <w:proofErr w:type="gramEnd"/>
      <w:r w:rsidRPr="00A02502">
        <w:t xml:space="preserve"> to the City Engineer, City Planner, City Attorney, or other City staff to </w:t>
      </w:r>
      <w:proofErr w:type="gramStart"/>
      <w:r w:rsidRPr="00A02502">
        <w:t>insure</w:t>
      </w:r>
      <w:proofErr w:type="gramEnd"/>
      <w:r w:rsidRPr="00A02502">
        <w:t xml:space="preserve"> that the map is correct and in conformance with applicable laws. The City staff shall either certify approval </w:t>
      </w:r>
      <w:proofErr w:type="gramStart"/>
      <w:r w:rsidRPr="00A02502">
        <w:t>on</w:t>
      </w:r>
      <w:proofErr w:type="gramEnd"/>
      <w:r w:rsidRPr="00A02502">
        <w:t xml:space="preserve"> the </w:t>
      </w:r>
      <w:proofErr w:type="gramStart"/>
      <w:r w:rsidRPr="00A02502">
        <w:t>plat, or</w:t>
      </w:r>
      <w:proofErr w:type="gramEnd"/>
      <w:r w:rsidRPr="00A02502">
        <w:t xml:space="preserve"> notify the subdivider of the error.</w:t>
      </w:r>
    </w:p>
    <w:p w14:paraId="5101CB8A" w14:textId="3DB243A7" w:rsidR="006833CA" w:rsidRPr="00A02502" w:rsidRDefault="006833CA" w:rsidP="009E41BA">
      <w:pPr>
        <w:pStyle w:val="Style9"/>
        <w:numPr>
          <w:ilvl w:val="3"/>
          <w:numId w:val="2042"/>
        </w:numPr>
      </w:pPr>
      <w:r w:rsidRPr="00A02502">
        <w:t xml:space="preserve">The Planning Commission shall examine the </w:t>
      </w:r>
      <w:proofErr w:type="gramStart"/>
      <w:r w:rsidRPr="00A02502">
        <w:t>plat</w:t>
      </w:r>
      <w:proofErr w:type="gramEnd"/>
      <w:r w:rsidRPr="00A02502">
        <w:t xml:space="preserve"> to determine whether it conforms with the tentative plan, with all changes permitted and all requirements imposed as a condition of acceptance. If the Planning Commission does not approve the plat, it shall so notify the subdivider and advise him/her of necessary </w:t>
      </w:r>
      <w:proofErr w:type="gramStart"/>
      <w:r w:rsidRPr="00A02502">
        <w:t>changes, and</w:t>
      </w:r>
      <w:proofErr w:type="gramEnd"/>
      <w:r w:rsidRPr="00A02502">
        <w:t xml:space="preserve"> afford him/her the opportunity to make the same. Final approval of the subdivision shall only take place after installation of </w:t>
      </w:r>
      <w:proofErr w:type="gramStart"/>
      <w:r w:rsidRPr="00A02502">
        <w:t>improvements, or</w:t>
      </w:r>
      <w:proofErr w:type="gramEnd"/>
      <w:r w:rsidRPr="00A02502">
        <w:t xml:space="preserve"> filing of an agreement and bond to that effect. After approval of the Planning Commission and City Council, filing of an agreement and bond or installation of improvements, the subdivider shall obtain the signatures of the Chairman of the Planning Commission and Mayor, and record the plat within 90 days after the last signature has been obtained.</w:t>
      </w:r>
    </w:p>
    <w:p w14:paraId="3464B3BC" w14:textId="1B6C59FE" w:rsidR="002C6472" w:rsidRPr="004736C7" w:rsidRDefault="002C6472" w:rsidP="009E41BA">
      <w:pPr>
        <w:pStyle w:val="Heading4"/>
        <w:numPr>
          <w:ilvl w:val="2"/>
          <w:numId w:val="2042"/>
        </w:numPr>
        <w:ind w:left="1800"/>
      </w:pPr>
      <w:r w:rsidRPr="004736C7">
        <w:t>Improvement Requirements</w:t>
      </w:r>
    </w:p>
    <w:p w14:paraId="07C7CB6F" w14:textId="77777777" w:rsidR="006833CA" w:rsidRPr="00A02502" w:rsidRDefault="006833CA" w:rsidP="009E41BA">
      <w:pPr>
        <w:pStyle w:val="Style9"/>
        <w:numPr>
          <w:ilvl w:val="3"/>
          <w:numId w:val="2042"/>
        </w:numPr>
      </w:pPr>
      <w:r w:rsidRPr="00A02502">
        <w:t>All improvements shall conform to the requirements of the Comprehensive Plan, this Ordinance and any other improvement specification adopted by the City.</w:t>
      </w:r>
    </w:p>
    <w:p w14:paraId="63CF6FE1" w14:textId="77777777" w:rsidR="006833CA" w:rsidRPr="00A02502" w:rsidRDefault="006833CA" w:rsidP="009E41BA">
      <w:pPr>
        <w:pStyle w:val="Style9"/>
        <w:numPr>
          <w:ilvl w:val="3"/>
          <w:numId w:val="2042"/>
        </w:numPr>
      </w:pPr>
      <w:r w:rsidRPr="00A02502">
        <w:t>Improvement work shall not be commenced until plans have been checked for adequacy and approved by the City Public Works Superintendent, City Planner and where necessary, the City Engineer.</w:t>
      </w:r>
    </w:p>
    <w:p w14:paraId="3D4A1B0D" w14:textId="77777777" w:rsidR="006833CA" w:rsidRPr="00A02502" w:rsidRDefault="006833CA" w:rsidP="009E41BA">
      <w:pPr>
        <w:pStyle w:val="Style9"/>
        <w:numPr>
          <w:ilvl w:val="3"/>
          <w:numId w:val="2042"/>
        </w:numPr>
      </w:pPr>
      <w:r w:rsidRPr="00A02502">
        <w:t xml:space="preserve">Improvement work shall not </w:t>
      </w:r>
      <w:proofErr w:type="gramStart"/>
      <w:r w:rsidRPr="00A02502">
        <w:t>be commenced</w:t>
      </w:r>
      <w:proofErr w:type="gramEnd"/>
      <w:r w:rsidRPr="00A02502">
        <w:t xml:space="preserve"> until the City has been notified in advance. If work has been discontinued for any reason, it shall not be resumed until the City has been notified.</w:t>
      </w:r>
    </w:p>
    <w:p w14:paraId="1CC8EAE6" w14:textId="77777777" w:rsidR="006833CA" w:rsidRPr="00A02502" w:rsidRDefault="006833CA" w:rsidP="009E41BA">
      <w:pPr>
        <w:pStyle w:val="Style9"/>
        <w:numPr>
          <w:ilvl w:val="3"/>
          <w:numId w:val="2042"/>
        </w:numPr>
      </w:pPr>
      <w:r w:rsidRPr="00A02502">
        <w:t>All required improvements shall be constructed under the inspection and to the satisfaction of the City. The City may require changes in typical section and details if unusual conditions arise during construction to warrant such change.</w:t>
      </w:r>
    </w:p>
    <w:p w14:paraId="0395353C" w14:textId="77777777" w:rsidR="006833CA" w:rsidRPr="00A02502" w:rsidRDefault="006833CA" w:rsidP="009E41BA">
      <w:pPr>
        <w:pStyle w:val="Style9"/>
        <w:numPr>
          <w:ilvl w:val="3"/>
          <w:numId w:val="2042"/>
        </w:numPr>
      </w:pPr>
      <w:r w:rsidRPr="00A02502">
        <w:t xml:space="preserve">All underground utilities including sanitary and storm sewers, water, power, and communications shall be constructed prior to street surfacing. Stubs for all services shall be installed </w:t>
      </w:r>
      <w:proofErr w:type="gramStart"/>
      <w:r w:rsidRPr="00A02502">
        <w:t>so as to</w:t>
      </w:r>
      <w:proofErr w:type="gramEnd"/>
      <w:r w:rsidRPr="00A02502">
        <w:t xml:space="preserve"> service lots without the excavation of streets when service connections are made. "As-builts" maps shall be filed with the City Recorder upon completion showing the precise location of improvements.</w:t>
      </w:r>
    </w:p>
    <w:p w14:paraId="2A7E1C05" w14:textId="77777777" w:rsidR="006833CA" w:rsidRPr="00A02502" w:rsidRDefault="006833CA" w:rsidP="009E41BA">
      <w:pPr>
        <w:pStyle w:val="Style9"/>
        <w:numPr>
          <w:ilvl w:val="3"/>
          <w:numId w:val="2042"/>
        </w:numPr>
      </w:pPr>
      <w:r w:rsidRPr="00A02502">
        <w:lastRenderedPageBreak/>
        <w:t xml:space="preserve">Improvements to be installed at the expense of the person subdividing, </w:t>
      </w:r>
      <w:proofErr w:type="gramStart"/>
      <w:r w:rsidRPr="00A02502">
        <w:t>partitioning</w:t>
      </w:r>
      <w:proofErr w:type="gramEnd"/>
      <w:r w:rsidRPr="00A02502">
        <w:t xml:space="preserve"> or constructing a planned development shall be as follows, in accordance with City Standards:</w:t>
      </w:r>
    </w:p>
    <w:p w14:paraId="4F711038" w14:textId="320146EA" w:rsidR="006833CA" w:rsidRPr="00A02502" w:rsidRDefault="006833CA" w:rsidP="009E41BA">
      <w:pPr>
        <w:pStyle w:val="Style10"/>
        <w:numPr>
          <w:ilvl w:val="4"/>
          <w:numId w:val="2042"/>
        </w:numPr>
      </w:pPr>
      <w:r w:rsidRPr="00A02502">
        <w:t>Streets</w:t>
      </w:r>
    </w:p>
    <w:p w14:paraId="63FC1712" w14:textId="3AD44DC7" w:rsidR="006833CA" w:rsidRPr="00A02502" w:rsidRDefault="006833CA" w:rsidP="009E41BA">
      <w:pPr>
        <w:pStyle w:val="Style10"/>
        <w:numPr>
          <w:ilvl w:val="4"/>
          <w:numId w:val="2042"/>
        </w:numPr>
      </w:pPr>
      <w:r w:rsidRPr="00A02502">
        <w:t xml:space="preserve">Sidewalks or bike paths, where </w:t>
      </w:r>
      <w:proofErr w:type="gramStart"/>
      <w:r w:rsidRPr="00A02502">
        <w:t>required</w:t>
      </w:r>
      <w:proofErr w:type="gramEnd"/>
    </w:p>
    <w:p w14:paraId="590DE760" w14:textId="7DB8A667" w:rsidR="006833CA" w:rsidRPr="00A02502" w:rsidRDefault="006833CA" w:rsidP="009E41BA">
      <w:pPr>
        <w:pStyle w:val="Style10"/>
        <w:numPr>
          <w:ilvl w:val="4"/>
          <w:numId w:val="2042"/>
        </w:numPr>
      </w:pPr>
      <w:r w:rsidRPr="00A02502">
        <w:t xml:space="preserve">Curbs or gutters, where </w:t>
      </w:r>
      <w:proofErr w:type="gramStart"/>
      <w:r w:rsidRPr="00A02502">
        <w:t>required</w:t>
      </w:r>
      <w:proofErr w:type="gramEnd"/>
    </w:p>
    <w:p w14:paraId="0BF0D50A" w14:textId="2FD4B8D4" w:rsidR="006833CA" w:rsidRPr="00A02502" w:rsidRDefault="006833CA" w:rsidP="009E41BA">
      <w:pPr>
        <w:pStyle w:val="Style10"/>
        <w:numPr>
          <w:ilvl w:val="4"/>
          <w:numId w:val="2042"/>
        </w:numPr>
      </w:pPr>
      <w:r w:rsidRPr="00A02502">
        <w:t>Sanitary sewers</w:t>
      </w:r>
    </w:p>
    <w:p w14:paraId="21663BE4" w14:textId="0EC356CA" w:rsidR="006833CA" w:rsidRPr="00A02502" w:rsidRDefault="006833CA" w:rsidP="009E41BA">
      <w:pPr>
        <w:pStyle w:val="Style10"/>
        <w:numPr>
          <w:ilvl w:val="4"/>
          <w:numId w:val="2042"/>
        </w:numPr>
      </w:pPr>
      <w:r w:rsidRPr="00A02502">
        <w:t>Storm sewers or adequate ditching</w:t>
      </w:r>
    </w:p>
    <w:p w14:paraId="2B9270B8" w14:textId="76E53894" w:rsidR="006833CA" w:rsidRPr="00A02502" w:rsidRDefault="006833CA" w:rsidP="009E41BA">
      <w:pPr>
        <w:pStyle w:val="Style10"/>
        <w:numPr>
          <w:ilvl w:val="4"/>
          <w:numId w:val="2042"/>
        </w:numPr>
      </w:pPr>
      <w:r w:rsidRPr="00A02502">
        <w:t>Water lines and fire hydrants</w:t>
      </w:r>
    </w:p>
    <w:p w14:paraId="5ABC206D" w14:textId="52B8849E" w:rsidR="006833CA" w:rsidRPr="00A02502" w:rsidRDefault="006833CA" w:rsidP="009E41BA">
      <w:pPr>
        <w:pStyle w:val="Style10"/>
        <w:numPr>
          <w:ilvl w:val="4"/>
          <w:numId w:val="2042"/>
        </w:numPr>
      </w:pPr>
      <w:r w:rsidRPr="00A02502">
        <w:t>Railroad crossings</w:t>
      </w:r>
    </w:p>
    <w:p w14:paraId="4E90449F" w14:textId="0BC48F2C" w:rsidR="006833CA" w:rsidRPr="00A02502" w:rsidRDefault="006833CA" w:rsidP="009E41BA">
      <w:pPr>
        <w:pStyle w:val="Style10"/>
        <w:numPr>
          <w:ilvl w:val="4"/>
          <w:numId w:val="2042"/>
        </w:numPr>
      </w:pPr>
      <w:r w:rsidRPr="00A02502">
        <w:t xml:space="preserve">Underground utilities, including electricity and </w:t>
      </w:r>
      <w:proofErr w:type="gramStart"/>
      <w:r w:rsidRPr="00A02502">
        <w:t>communications</w:t>
      </w:r>
      <w:proofErr w:type="gramEnd"/>
    </w:p>
    <w:p w14:paraId="577E5887" w14:textId="0EB5426F" w:rsidR="006833CA" w:rsidRPr="00A02502" w:rsidRDefault="006833CA" w:rsidP="009E41BA">
      <w:pPr>
        <w:pStyle w:val="Style10"/>
        <w:numPr>
          <w:ilvl w:val="4"/>
          <w:numId w:val="2042"/>
        </w:numPr>
      </w:pPr>
      <w:r w:rsidRPr="00A02502">
        <w:t>Street lighting</w:t>
      </w:r>
    </w:p>
    <w:p w14:paraId="03D6E36D" w14:textId="5AC25FAF" w:rsidR="006833CA" w:rsidRPr="00A02502" w:rsidRDefault="006833CA" w:rsidP="009E41BA">
      <w:pPr>
        <w:pStyle w:val="Style10"/>
        <w:numPr>
          <w:ilvl w:val="4"/>
          <w:numId w:val="2042"/>
        </w:numPr>
      </w:pPr>
      <w:r w:rsidRPr="00A02502">
        <w:t>Street signs</w:t>
      </w:r>
    </w:p>
    <w:p w14:paraId="4CF8CB47" w14:textId="6DDDA1BA" w:rsidR="006833CA" w:rsidRPr="00A02502" w:rsidRDefault="006833CA" w:rsidP="009E41BA">
      <w:pPr>
        <w:pStyle w:val="Style10"/>
        <w:numPr>
          <w:ilvl w:val="4"/>
          <w:numId w:val="2042"/>
        </w:numPr>
      </w:pPr>
      <w:r w:rsidRPr="00A02502">
        <w:t>Easements</w:t>
      </w:r>
    </w:p>
    <w:p w14:paraId="0166650B" w14:textId="6A923EA6" w:rsidR="006833CA" w:rsidRPr="00A02502" w:rsidRDefault="006833CA" w:rsidP="009E41BA">
      <w:pPr>
        <w:pStyle w:val="Style10"/>
        <w:numPr>
          <w:ilvl w:val="4"/>
          <w:numId w:val="2042"/>
        </w:numPr>
      </w:pPr>
      <w:r w:rsidRPr="00A02502">
        <w:t>Off-site improvements, such as access roads or sewer or water system improvements</w:t>
      </w:r>
    </w:p>
    <w:p w14:paraId="1FEE79B3" w14:textId="077A5DAB" w:rsidR="006833CA" w:rsidRPr="00A02502" w:rsidRDefault="006833CA" w:rsidP="009E41BA">
      <w:pPr>
        <w:pStyle w:val="Style10"/>
        <w:numPr>
          <w:ilvl w:val="4"/>
          <w:numId w:val="2042"/>
        </w:numPr>
      </w:pPr>
      <w:r w:rsidRPr="00A02502">
        <w:t xml:space="preserve">Common open space, where </w:t>
      </w:r>
      <w:proofErr w:type="gramStart"/>
      <w:r w:rsidRPr="00A02502">
        <w:t>required</w:t>
      </w:r>
      <w:proofErr w:type="gramEnd"/>
    </w:p>
    <w:p w14:paraId="3F6D6FF9" w14:textId="7C682A28" w:rsidR="006833CA" w:rsidRPr="00A02502" w:rsidRDefault="006833CA" w:rsidP="009E41BA">
      <w:pPr>
        <w:pStyle w:val="Style10"/>
        <w:numPr>
          <w:ilvl w:val="4"/>
          <w:numId w:val="2042"/>
        </w:numPr>
      </w:pPr>
      <w:r w:rsidRPr="00A02502">
        <w:t>Survey monuments</w:t>
      </w:r>
    </w:p>
    <w:p w14:paraId="598BE5D6" w14:textId="432633D9" w:rsidR="006833CA" w:rsidRDefault="006833CA" w:rsidP="009E41BA">
      <w:pPr>
        <w:pStyle w:val="Style10"/>
        <w:numPr>
          <w:ilvl w:val="4"/>
          <w:numId w:val="2042"/>
        </w:numPr>
      </w:pPr>
      <w:r w:rsidRPr="00A02502">
        <w:t xml:space="preserve">Improvement of City streets or utilities damaged during </w:t>
      </w:r>
      <w:proofErr w:type="gramStart"/>
      <w:r w:rsidRPr="00A02502">
        <w:t>construction</w:t>
      </w:r>
      <w:proofErr w:type="gramEnd"/>
    </w:p>
    <w:p w14:paraId="096E1FAF" w14:textId="2D9FE729" w:rsidR="005B639F" w:rsidRPr="00A02502" w:rsidRDefault="005B639F" w:rsidP="009E41BA">
      <w:pPr>
        <w:pStyle w:val="Style10"/>
        <w:numPr>
          <w:ilvl w:val="4"/>
          <w:numId w:val="2042"/>
        </w:numPr>
      </w:pPr>
      <w:r>
        <w:t>One tree for every 30 feet of street frontage along public and private roadways</w:t>
      </w:r>
    </w:p>
    <w:p w14:paraId="1B2F4469" w14:textId="77777777" w:rsidR="006833CA" w:rsidRPr="00A02502" w:rsidRDefault="006833CA" w:rsidP="009E41BA">
      <w:pPr>
        <w:pStyle w:val="Style9"/>
        <w:numPr>
          <w:ilvl w:val="3"/>
          <w:numId w:val="2042"/>
        </w:numPr>
      </w:pPr>
      <w:r w:rsidRPr="00A02502">
        <w:t>Design Standards</w:t>
      </w:r>
    </w:p>
    <w:p w14:paraId="7F602E7B" w14:textId="6630F418" w:rsidR="006833CA" w:rsidRDefault="006833CA" w:rsidP="002A796C">
      <w:pPr>
        <w:pStyle w:val="Style9"/>
        <w:numPr>
          <w:ilvl w:val="0"/>
          <w:numId w:val="0"/>
        </w:numPr>
        <w:ind w:left="1800"/>
      </w:pPr>
      <w:r w:rsidRPr="00A02502">
        <w:t>Standards and specifications for City streets, blocks, lots, density, physical limitations, or other requirements are specified in this Ordinance or in the City's "Standards and Specifications.</w:t>
      </w:r>
    </w:p>
    <w:p w14:paraId="528C04B8" w14:textId="77777777" w:rsidR="005E1847" w:rsidRPr="005E1847" w:rsidRDefault="005E1847" w:rsidP="009E41BA">
      <w:pPr>
        <w:pStyle w:val="Style9"/>
        <w:numPr>
          <w:ilvl w:val="3"/>
          <w:numId w:val="2042"/>
        </w:numPr>
      </w:pPr>
      <w:r w:rsidRPr="005E1847">
        <w:t>Minimum Common Open Space</w:t>
      </w:r>
    </w:p>
    <w:p w14:paraId="609DD631" w14:textId="661039CA" w:rsidR="005E1847" w:rsidRPr="005E1847" w:rsidRDefault="005E1847" w:rsidP="002A796C">
      <w:pPr>
        <w:pStyle w:val="Style9"/>
        <w:numPr>
          <w:ilvl w:val="0"/>
          <w:numId w:val="0"/>
        </w:numPr>
        <w:ind w:left="1800"/>
      </w:pPr>
      <w:r w:rsidRPr="005E1847">
        <w:t xml:space="preserve">Subdivisions and planned developments of six lots or units or more, subdivided or developed within a </w:t>
      </w:r>
      <w:proofErr w:type="gramStart"/>
      <w:r w:rsidRPr="005E1847">
        <w:t>12 month</w:t>
      </w:r>
      <w:proofErr w:type="gramEnd"/>
      <w:r w:rsidRPr="005E1847">
        <w:t xml:space="preserve"> period shall devote at least 15% of the net buildable site to common open space. An additional 10% lot coverage of structures or other impervious surfaces is allowed for developments providing </w:t>
      </w:r>
      <w:r w:rsidR="004608A2">
        <w:t xml:space="preserve">more than </w:t>
      </w:r>
      <w:r w:rsidRPr="005E1847">
        <w:t>the minimum open space requirement.</w:t>
      </w:r>
    </w:p>
    <w:p w14:paraId="55BC421F" w14:textId="4F1CE3A1" w:rsidR="002C6472" w:rsidRPr="004736C7" w:rsidRDefault="002C6472" w:rsidP="009E41BA">
      <w:pPr>
        <w:pStyle w:val="Heading4"/>
        <w:numPr>
          <w:ilvl w:val="2"/>
          <w:numId w:val="2042"/>
        </w:numPr>
        <w:ind w:left="1800"/>
      </w:pPr>
      <w:r w:rsidRPr="004736C7">
        <w:lastRenderedPageBreak/>
        <w:t>Partitions</w:t>
      </w:r>
    </w:p>
    <w:p w14:paraId="743AB10A" w14:textId="304966D5" w:rsidR="00D06130" w:rsidRPr="00A02502" w:rsidRDefault="00D06130" w:rsidP="009E41BA">
      <w:pPr>
        <w:pStyle w:val="Style9"/>
        <w:numPr>
          <w:ilvl w:val="3"/>
          <w:numId w:val="2042"/>
        </w:numPr>
      </w:pPr>
      <w:r w:rsidRPr="00A02502">
        <w:t>Partition land means to divide an area or tract of land into two or three parcels within a calendar year when such area or tract of land exists as a unit or contiguous units of land under single ownership at the beginning of such year. "Partition land" does not include divisions of land resulting from foreclosure of recorded contracts for the sale of real property and divisions of land resulting from the creation of cemetery lots; and "partition land" does not include any adjustment of a lot line by the relocation of a common boundary where an additional parcel is not created and where the existing parcel reduced in size by the adjustment is not reduced below the minimum lot size established by an applicable zoning ordinance. "Partition land" does not include the sale of a lot in a recorded subdivision, even though the lot may have been acquired prior to the sale with other contiguous lots or property by a single owner.</w:t>
      </w:r>
      <w:r w:rsidR="00EF05C1">
        <w:rPr>
          <w:b/>
          <w:bCs/>
          <w:color w:val="FF0000"/>
          <w:u w:val="single"/>
        </w:rPr>
        <w:t xml:space="preserve">  Partition of </w:t>
      </w:r>
      <w:r w:rsidR="009C0FFF">
        <w:rPr>
          <w:b/>
          <w:bCs/>
          <w:color w:val="FF0000"/>
          <w:u w:val="single"/>
        </w:rPr>
        <w:t>l</w:t>
      </w:r>
      <w:r w:rsidR="00EF05C1">
        <w:rPr>
          <w:b/>
          <w:bCs/>
          <w:color w:val="FF0000"/>
          <w:u w:val="single"/>
        </w:rPr>
        <w:t>and does not creat</w:t>
      </w:r>
      <w:r w:rsidR="00910A07">
        <w:rPr>
          <w:b/>
          <w:bCs/>
          <w:color w:val="FF0000"/>
          <w:u w:val="single"/>
        </w:rPr>
        <w:t>e</w:t>
      </w:r>
      <w:r w:rsidR="00EF05C1">
        <w:rPr>
          <w:b/>
          <w:bCs/>
          <w:color w:val="FF0000"/>
          <w:u w:val="single"/>
        </w:rPr>
        <w:t xml:space="preserve"> a street.</w:t>
      </w:r>
    </w:p>
    <w:p w14:paraId="0AA6BA7B" w14:textId="77777777" w:rsidR="00D06130" w:rsidRPr="001D09C7" w:rsidRDefault="00D06130" w:rsidP="009C0FFF">
      <w:pPr>
        <w:pStyle w:val="Style9"/>
        <w:numPr>
          <w:ilvl w:val="0"/>
          <w:numId w:val="0"/>
        </w:numPr>
        <w:ind w:left="1800"/>
        <w:rPr>
          <w:strike/>
          <w:color w:val="FF0000"/>
          <w:sz w:val="16"/>
          <w:szCs w:val="16"/>
        </w:rPr>
      </w:pPr>
      <w:r w:rsidRPr="001D09C7">
        <w:rPr>
          <w:strike/>
          <w:color w:val="FF0000"/>
          <w:sz w:val="16"/>
          <w:szCs w:val="16"/>
        </w:rPr>
        <w:t>Major partition is the division of land which includes the creation of a street.</w:t>
      </w:r>
    </w:p>
    <w:p w14:paraId="5051C76D" w14:textId="77777777" w:rsidR="00D06130" w:rsidRPr="001D09C7" w:rsidRDefault="00D06130" w:rsidP="009C0FFF">
      <w:pPr>
        <w:pStyle w:val="Style9"/>
        <w:numPr>
          <w:ilvl w:val="0"/>
          <w:numId w:val="0"/>
        </w:numPr>
        <w:ind w:left="1800"/>
        <w:rPr>
          <w:strike/>
          <w:color w:val="FF0000"/>
          <w:sz w:val="16"/>
          <w:szCs w:val="16"/>
        </w:rPr>
      </w:pPr>
      <w:r w:rsidRPr="001D09C7">
        <w:rPr>
          <w:strike/>
          <w:color w:val="FF0000"/>
          <w:sz w:val="16"/>
          <w:szCs w:val="16"/>
        </w:rPr>
        <w:t>Minor partition is the division of land which does not include the creation of a street.</w:t>
      </w:r>
    </w:p>
    <w:p w14:paraId="33562669" w14:textId="77777777" w:rsidR="00D06130" w:rsidRPr="00A02502" w:rsidRDefault="00D06130" w:rsidP="009E41BA">
      <w:pPr>
        <w:pStyle w:val="Style9"/>
        <w:numPr>
          <w:ilvl w:val="3"/>
          <w:numId w:val="2042"/>
        </w:numPr>
      </w:pPr>
      <w:r w:rsidRPr="00A02502">
        <w:t xml:space="preserve">Partition Map. Partition maps shall be drawn at a scale adequate to show all required </w:t>
      </w:r>
      <w:proofErr w:type="gramStart"/>
      <w:r w:rsidRPr="00A02502">
        <w:t>detail, and</w:t>
      </w:r>
      <w:proofErr w:type="gramEnd"/>
      <w:r w:rsidRPr="00A02502">
        <w:t xml:space="preserve"> shall be at least 1"-100'. The map shall be drawn in ink, on good quality material, such as bond paper, mylar, or cloth</w:t>
      </w:r>
      <w:proofErr w:type="gramStart"/>
      <w:r w:rsidRPr="00A02502">
        <w:t>, be</w:t>
      </w:r>
      <w:proofErr w:type="gramEnd"/>
      <w:r w:rsidRPr="00A02502">
        <w:t xml:space="preserve"> suitable for reproduction, and be at least 8 1/2" x 11" in size.</w:t>
      </w:r>
    </w:p>
    <w:p w14:paraId="75A9891D" w14:textId="77777777" w:rsidR="00D06130" w:rsidRPr="00A02502" w:rsidRDefault="00D06130" w:rsidP="009E41BA">
      <w:pPr>
        <w:pStyle w:val="Style9"/>
        <w:numPr>
          <w:ilvl w:val="3"/>
          <w:numId w:val="2042"/>
        </w:numPr>
      </w:pPr>
      <w:r w:rsidRPr="00A02502">
        <w:t>Information required. Information as specified in Article 4 shall be required for partition applications.</w:t>
      </w:r>
    </w:p>
    <w:p w14:paraId="43639477" w14:textId="2787834C" w:rsidR="00D06130" w:rsidRPr="00FE7F09" w:rsidRDefault="00D06130" w:rsidP="009E41BA">
      <w:pPr>
        <w:pStyle w:val="Style9"/>
        <w:numPr>
          <w:ilvl w:val="3"/>
          <w:numId w:val="2042"/>
        </w:numPr>
      </w:pPr>
      <w:r w:rsidRPr="00FE7F09">
        <w:t xml:space="preserve">Standards and Improvements. The standards of the zone in which the partition is located shall apply. Partitions shall be done in accordance with </w:t>
      </w:r>
      <w:r w:rsidRPr="00500E44">
        <w:rPr>
          <w:strike/>
          <w:color w:val="C00000"/>
          <w:sz w:val="16"/>
          <w:szCs w:val="16"/>
        </w:rPr>
        <w:t>Section 5.102 through 5.106</w:t>
      </w:r>
      <w:r w:rsidR="00FE7F09" w:rsidRPr="00FE7F09">
        <w:t xml:space="preserve"> </w:t>
      </w:r>
      <w:r w:rsidR="00FE7F09" w:rsidRPr="00FE7F09">
        <w:rPr>
          <w:color w:val="C00000"/>
          <w:u w:val="single"/>
        </w:rPr>
        <w:t>Section 8.1.02 through 8.1.05</w:t>
      </w:r>
      <w:r w:rsidRPr="00FE7F09">
        <w:t>.</w:t>
      </w:r>
    </w:p>
    <w:p w14:paraId="5A6644F2" w14:textId="77777777" w:rsidR="00D06130" w:rsidRPr="00A02502" w:rsidRDefault="00D06130" w:rsidP="009E41BA">
      <w:pPr>
        <w:pStyle w:val="Style9"/>
        <w:numPr>
          <w:ilvl w:val="3"/>
          <w:numId w:val="2042"/>
        </w:numPr>
      </w:pPr>
      <w:r w:rsidRPr="00A02502">
        <w:t>Procedure. Ten copies of an application and plan map shall be submitted to the City Recorder, who shall check the partition for conformity with City requirements. The City Recorder may refer the partition request to the City Planner, Public Works Superintendent, or other City Staff as deemed necessary. If the application is for a major partition, the City Recorder shall schedule a public hearing. Public notices shall be published at least seven (7) days in advance of the hearing, and notices shall be posted at three (3) locations in the City. Review of minor partitions shall be done at a regular Planning Commission meeting with notices of the meeting posted at three (3) locations in the City ten (10) days in advance.</w:t>
      </w:r>
    </w:p>
    <w:p w14:paraId="7EE83299" w14:textId="77777777" w:rsidR="00D06130" w:rsidRPr="00500E44" w:rsidRDefault="00D06130" w:rsidP="009E41BA">
      <w:pPr>
        <w:pStyle w:val="Style9"/>
        <w:numPr>
          <w:ilvl w:val="3"/>
          <w:numId w:val="2042"/>
        </w:numPr>
        <w:rPr>
          <w:strike/>
          <w:color w:val="FF0000"/>
          <w:sz w:val="16"/>
          <w:szCs w:val="16"/>
        </w:rPr>
      </w:pPr>
      <w:r w:rsidRPr="00A02502">
        <w:t>Planning Commission Action. The Planning Commission may approve, approve with conditions, or deny the application for partitioning. The Planning Commission shall include findings of fact in the record for denial of a partition</w:t>
      </w:r>
      <w:r w:rsidRPr="00500E44">
        <w:rPr>
          <w:strike/>
          <w:color w:val="FF0000"/>
          <w:sz w:val="16"/>
          <w:szCs w:val="16"/>
        </w:rPr>
        <w:t>. The City Recorder shall notify the applicant within 5 days of Planning Commission action. Decisions of the Planning Commission may be appealed to the City Council within 15 days of the decision.</w:t>
      </w:r>
    </w:p>
    <w:p w14:paraId="2B0CB24A" w14:textId="77777777" w:rsidR="00D06130" w:rsidRPr="00A02502" w:rsidRDefault="00D06130" w:rsidP="009E41BA">
      <w:pPr>
        <w:pStyle w:val="Style9"/>
        <w:numPr>
          <w:ilvl w:val="3"/>
          <w:numId w:val="2042"/>
        </w:numPr>
      </w:pPr>
      <w:r w:rsidRPr="00A02502">
        <w:lastRenderedPageBreak/>
        <w:t>A performance bond or similar equivalent shall be a requirement of tentative plat approval for major partitions prior to the commencement of development.</w:t>
      </w:r>
    </w:p>
    <w:p w14:paraId="3D2491BC" w14:textId="15F28C09" w:rsidR="002C6472" w:rsidRPr="004736C7" w:rsidRDefault="002C6472" w:rsidP="009E41BA">
      <w:pPr>
        <w:pStyle w:val="Heading4"/>
        <w:numPr>
          <w:ilvl w:val="2"/>
          <w:numId w:val="2042"/>
        </w:numPr>
        <w:ind w:left="1800"/>
      </w:pPr>
      <w:r w:rsidRPr="004736C7">
        <w:t>Planned Development</w:t>
      </w:r>
    </w:p>
    <w:p w14:paraId="0381E819" w14:textId="77777777" w:rsidR="00D06130" w:rsidRPr="00A02502" w:rsidRDefault="00D06130" w:rsidP="009E41BA">
      <w:pPr>
        <w:pStyle w:val="Style9"/>
        <w:numPr>
          <w:ilvl w:val="3"/>
          <w:numId w:val="2042"/>
        </w:numPr>
      </w:pPr>
      <w:r w:rsidRPr="00500E44">
        <w:rPr>
          <w:strike/>
          <w:color w:val="FF0000"/>
          <w:sz w:val="16"/>
          <w:szCs w:val="16"/>
        </w:rPr>
        <w:t>Definition and</w:t>
      </w:r>
      <w:r w:rsidRPr="00EF05C1">
        <w:rPr>
          <w:color w:val="FF0000"/>
        </w:rPr>
        <w:t xml:space="preserve"> </w:t>
      </w:r>
      <w:r w:rsidRPr="00A02502">
        <w:t xml:space="preserve">Purpose. A planned development is a single development incorporating a variety of housing types and non-residential uses, consisting of individual lots, common building sites or open areas, or other configuration </w:t>
      </w:r>
      <w:proofErr w:type="gramStart"/>
      <w:r w:rsidRPr="00A02502">
        <w:t>in order to</w:t>
      </w:r>
      <w:proofErr w:type="gramEnd"/>
      <w:r w:rsidRPr="00A02502">
        <w:t xml:space="preserve"> promote innovative, flexible, and diversified land use under a comprehensive site development plan.</w:t>
      </w:r>
    </w:p>
    <w:p w14:paraId="75968018" w14:textId="4F6C70CE" w:rsidR="00D06130" w:rsidRPr="00A02502" w:rsidRDefault="00D06130" w:rsidP="009E41BA">
      <w:pPr>
        <w:pStyle w:val="Style9"/>
        <w:numPr>
          <w:ilvl w:val="3"/>
          <w:numId w:val="2042"/>
        </w:numPr>
      </w:pPr>
      <w:r w:rsidRPr="00A02502">
        <w:t xml:space="preserve">Permitted Uses. Uses permitted in the specific intensity zone, including single-family, </w:t>
      </w:r>
      <w:proofErr w:type="gramStart"/>
      <w:r w:rsidRPr="00A02502">
        <w:t>duplex</w:t>
      </w:r>
      <w:proofErr w:type="gramEnd"/>
      <w:r w:rsidRPr="00A02502">
        <w:t xml:space="preserve"> and multifamily dwellings in any architectural configuration subject to the standards of the zone, certain non-residential uses, common open space, and recreation facilities.</w:t>
      </w:r>
    </w:p>
    <w:p w14:paraId="29BD1E78" w14:textId="77777777" w:rsidR="00D06130" w:rsidRPr="00A02502" w:rsidRDefault="00D06130" w:rsidP="009E41BA">
      <w:pPr>
        <w:pStyle w:val="Style9"/>
        <w:numPr>
          <w:ilvl w:val="3"/>
          <w:numId w:val="2042"/>
        </w:numPr>
      </w:pPr>
      <w:r w:rsidRPr="00A02502">
        <w:t>Standards. The standards of the intensity zone and other sections of this Ordinance shall apply. The size of the planned development shall be large enough to accommodate the various uses and to preserve the intent of this section.</w:t>
      </w:r>
    </w:p>
    <w:p w14:paraId="4B24D5F3" w14:textId="77777777" w:rsidR="00D06130" w:rsidRPr="00A02502" w:rsidRDefault="00D06130" w:rsidP="009E41BA">
      <w:pPr>
        <w:pStyle w:val="Style9"/>
        <w:numPr>
          <w:ilvl w:val="3"/>
          <w:numId w:val="2042"/>
        </w:numPr>
      </w:pPr>
      <w:r w:rsidRPr="00A02502">
        <w:t>Density and Lot Size. Density shall not exceed the density range of the zone. Lot size shall be consistent with the minimum lot size of the zone and shall provide adequate area to meet the lot coverage requirement of the zone.</w:t>
      </w:r>
    </w:p>
    <w:p w14:paraId="6A072CE0" w14:textId="77777777" w:rsidR="00D06130" w:rsidRPr="00A02502" w:rsidRDefault="00D06130" w:rsidP="009E41BA">
      <w:pPr>
        <w:pStyle w:val="Style9"/>
        <w:numPr>
          <w:ilvl w:val="3"/>
          <w:numId w:val="2042"/>
        </w:numPr>
      </w:pPr>
      <w:r w:rsidRPr="00A02502">
        <w:t xml:space="preserve">Lot Coverage. Lot coverage requirements of the zone shall be applicable to structures and other impervious surfaces built on individually owned lots. In the case of multifamily dwellings, zero lot line construction, or other situations involving common ownership of land and/or buildings, the lot coverage shall be calculated </w:t>
      </w:r>
      <w:proofErr w:type="gramStart"/>
      <w:r w:rsidRPr="00A02502">
        <w:t>on the basis of</w:t>
      </w:r>
      <w:proofErr w:type="gramEnd"/>
      <w:r w:rsidRPr="00A02502">
        <w:t xml:space="preserve"> the total site.</w:t>
      </w:r>
    </w:p>
    <w:p w14:paraId="428C05A1" w14:textId="4F20C34B" w:rsidR="00D06130" w:rsidRPr="00A02502" w:rsidRDefault="00D06130" w:rsidP="009E41BA">
      <w:pPr>
        <w:pStyle w:val="Style9"/>
        <w:numPr>
          <w:ilvl w:val="3"/>
          <w:numId w:val="2042"/>
        </w:numPr>
      </w:pPr>
      <w:r w:rsidRPr="00A02502">
        <w:t xml:space="preserve">Procedure. Planned developments shall be done in accordance with </w:t>
      </w:r>
      <w:r w:rsidRPr="00500E44">
        <w:rPr>
          <w:strike/>
          <w:color w:val="C00000"/>
          <w:sz w:val="16"/>
          <w:szCs w:val="16"/>
        </w:rPr>
        <w:t>Section 5.102 through 5.106.</w:t>
      </w:r>
      <w:r w:rsidR="00FE7F09">
        <w:t xml:space="preserve"> </w:t>
      </w:r>
      <w:r w:rsidR="00FE7F09">
        <w:rPr>
          <w:color w:val="C00000"/>
          <w:u w:val="single"/>
        </w:rPr>
        <w:t>Section 8.1.02 through 8.1.05.</w:t>
      </w:r>
      <w:r w:rsidRPr="00FE7F09">
        <w:t xml:space="preserve"> </w:t>
      </w:r>
      <w:r w:rsidRPr="00A02502">
        <w:t>Application for planned development, subdivision, or partition shall be made concurrently.</w:t>
      </w:r>
    </w:p>
    <w:p w14:paraId="4EF4AACF" w14:textId="70469711" w:rsidR="00D06130" w:rsidRPr="00A02502" w:rsidRDefault="00D06130" w:rsidP="009E41BA">
      <w:pPr>
        <w:pStyle w:val="Style9"/>
        <w:numPr>
          <w:ilvl w:val="3"/>
          <w:numId w:val="2042"/>
        </w:numPr>
      </w:pPr>
      <w:r w:rsidRPr="00A02502">
        <w:t xml:space="preserve">Information Required. Information necessary for tentative and final approval shall be included as specified under </w:t>
      </w:r>
      <w:r w:rsidRPr="00500E44">
        <w:rPr>
          <w:strike/>
          <w:color w:val="C00000"/>
          <w:sz w:val="16"/>
          <w:szCs w:val="16"/>
        </w:rPr>
        <w:t>Article 4</w:t>
      </w:r>
      <w:r w:rsidRPr="00FE7F09">
        <w:rPr>
          <w:color w:val="C00000"/>
        </w:rPr>
        <w:t xml:space="preserve"> </w:t>
      </w:r>
      <w:r w:rsidR="00FE7F09">
        <w:rPr>
          <w:color w:val="C00000"/>
          <w:u w:val="single"/>
        </w:rPr>
        <w:t>Section 7.</w:t>
      </w:r>
      <w:r w:rsidR="00FE7F09" w:rsidRPr="00FE7F09">
        <w:rPr>
          <w:color w:val="C00000"/>
        </w:rPr>
        <w:t>3</w:t>
      </w:r>
      <w:r w:rsidR="00FE7F09">
        <w:rPr>
          <w:color w:val="C00000"/>
        </w:rPr>
        <w:t xml:space="preserve"> </w:t>
      </w:r>
      <w:r w:rsidRPr="00FE7F09">
        <w:t>of</w:t>
      </w:r>
      <w:r w:rsidRPr="00A02502">
        <w:t xml:space="preserve"> this Ordinance.</w:t>
      </w:r>
    </w:p>
    <w:p w14:paraId="14F2FF14" w14:textId="4EDA61E3" w:rsidR="00D06130" w:rsidRDefault="00D06130" w:rsidP="009E41BA">
      <w:pPr>
        <w:pStyle w:val="Style9"/>
        <w:numPr>
          <w:ilvl w:val="3"/>
          <w:numId w:val="2042"/>
        </w:numPr>
      </w:pPr>
      <w:r w:rsidRPr="00A02502">
        <w:t xml:space="preserve">Final Approval. Planned development final approval shall be in conformance with </w:t>
      </w:r>
      <w:r w:rsidRPr="00500E44">
        <w:rPr>
          <w:strike/>
          <w:color w:val="C00000"/>
          <w:sz w:val="16"/>
          <w:szCs w:val="16"/>
        </w:rPr>
        <w:t>Section 5.103</w:t>
      </w:r>
      <w:r w:rsidRPr="00FE7F09">
        <w:rPr>
          <w:color w:val="C00000"/>
        </w:rPr>
        <w:t xml:space="preserve"> </w:t>
      </w:r>
      <w:r w:rsidR="00FE7F09">
        <w:rPr>
          <w:color w:val="C00000"/>
          <w:u w:val="single"/>
        </w:rPr>
        <w:t xml:space="preserve">Section 8.1.03 </w:t>
      </w:r>
      <w:r w:rsidRPr="00A02502">
        <w:t>of this Ordinance. (Amended Ord. #630, 05-07)</w:t>
      </w:r>
    </w:p>
    <w:p w14:paraId="1EAC6002" w14:textId="77777777" w:rsidR="00A11038" w:rsidRPr="00A11038" w:rsidRDefault="00A11038" w:rsidP="00A11038">
      <w:pPr>
        <w:pStyle w:val="ListParagraph"/>
        <w:keepNext/>
        <w:keepLines/>
        <w:numPr>
          <w:ilvl w:val="0"/>
          <w:numId w:val="1999"/>
        </w:numPr>
        <w:spacing w:before="480" w:after="240" w:line="259" w:lineRule="auto"/>
        <w:jc w:val="center"/>
        <w:outlineLvl w:val="0"/>
        <w:rPr>
          <w:rFonts w:eastAsiaTheme="majorEastAsia" w:cstheme="majorBidi"/>
          <w:b/>
          <w:caps/>
          <w:vanish/>
          <w:sz w:val="28"/>
          <w:szCs w:val="32"/>
        </w:rPr>
      </w:pPr>
    </w:p>
    <w:p w14:paraId="2201D178" w14:textId="77777777" w:rsidR="00A11038" w:rsidRPr="00A11038" w:rsidRDefault="00A11038" w:rsidP="00A11038">
      <w:pPr>
        <w:pStyle w:val="ListParagraph"/>
        <w:widowControl w:val="0"/>
        <w:numPr>
          <w:ilvl w:val="1"/>
          <w:numId w:val="1999"/>
        </w:numPr>
        <w:tabs>
          <w:tab w:val="left" w:pos="2501"/>
        </w:tabs>
        <w:autoSpaceDE w:val="0"/>
        <w:autoSpaceDN w:val="0"/>
        <w:spacing w:before="360"/>
        <w:jc w:val="both"/>
        <w:outlineLvl w:val="2"/>
        <w:rPr>
          <w:b/>
          <w:vanish/>
        </w:rPr>
      </w:pPr>
    </w:p>
    <w:p w14:paraId="7BA5A4FB" w14:textId="6631DD40" w:rsidR="00EF5357" w:rsidRDefault="00EF5357" w:rsidP="00A11038">
      <w:pPr>
        <w:pStyle w:val="Heading3"/>
      </w:pPr>
      <w:bookmarkStart w:id="467" w:name="_Toc145530385"/>
      <w:r w:rsidRPr="00EF5357">
        <w:t>Property Line Adjustments</w:t>
      </w:r>
      <w:bookmarkEnd w:id="467"/>
    </w:p>
    <w:p w14:paraId="254A4B0E" w14:textId="1A6ACDA4" w:rsidR="00EF5357" w:rsidRDefault="00EF5357" w:rsidP="00EF5357">
      <w:pPr>
        <w:pStyle w:val="Style9"/>
        <w:numPr>
          <w:ilvl w:val="0"/>
          <w:numId w:val="0"/>
        </w:numPr>
        <w:ind w:left="1440"/>
        <w:rPr>
          <w:b/>
          <w:bCs/>
          <w:color w:val="FF0000"/>
          <w:u w:val="single"/>
        </w:rPr>
      </w:pPr>
      <w:r w:rsidRPr="00EF5357">
        <w:rPr>
          <w:b/>
          <w:bCs/>
          <w:color w:val="FF0000"/>
          <w:u w:val="single"/>
        </w:rPr>
        <w:t xml:space="preserve">A Property Line Adjustment is the modification of a </w:t>
      </w:r>
      <w:proofErr w:type="gramStart"/>
      <w:r w:rsidRPr="00EF5357">
        <w:rPr>
          <w:b/>
          <w:bCs/>
          <w:color w:val="FF0000"/>
          <w:u w:val="single"/>
        </w:rPr>
        <w:t>lot</w:t>
      </w:r>
      <w:proofErr w:type="gramEnd"/>
      <w:r w:rsidRPr="00EF5357">
        <w:rPr>
          <w:b/>
          <w:bCs/>
          <w:color w:val="FF0000"/>
          <w:u w:val="single"/>
        </w:rPr>
        <w:t xml:space="preserve"> boundary when no lot is created. The City Planning Official reviews applications for Property Line </w:t>
      </w:r>
      <w:r w:rsidRPr="00233AEF">
        <w:rPr>
          <w:b/>
          <w:bCs/>
          <w:color w:val="FF0000"/>
          <w:u w:val="single"/>
        </w:rPr>
        <w:t xml:space="preserve">Adjustments pursuant to the Type I procedure under Section </w:t>
      </w:r>
      <w:r w:rsidR="00233AEF" w:rsidRPr="00233AEF">
        <w:rPr>
          <w:b/>
          <w:bCs/>
          <w:color w:val="FF0000"/>
          <w:u w:val="single"/>
        </w:rPr>
        <w:t>7.5</w:t>
      </w:r>
      <w:r w:rsidRPr="00233AEF">
        <w:rPr>
          <w:b/>
          <w:bCs/>
          <w:color w:val="FF0000"/>
          <w:u w:val="single"/>
        </w:rPr>
        <w:t>.</w:t>
      </w:r>
    </w:p>
    <w:p w14:paraId="044548C7" w14:textId="77777777" w:rsidR="00E1686D" w:rsidRPr="00E1686D" w:rsidRDefault="00E1686D" w:rsidP="00E1686D">
      <w:pPr>
        <w:pStyle w:val="ListParagraph"/>
        <w:numPr>
          <w:ilvl w:val="1"/>
          <w:numId w:val="2042"/>
        </w:numPr>
        <w:spacing w:before="0" w:after="160" w:line="259" w:lineRule="auto"/>
        <w:rPr>
          <w:b/>
          <w:bCs/>
          <w:vanish/>
          <w:color w:val="FF0000"/>
          <w:u w:val="single"/>
        </w:rPr>
      </w:pPr>
    </w:p>
    <w:p w14:paraId="003BE383" w14:textId="77777777" w:rsidR="00E1686D" w:rsidRPr="00E1686D" w:rsidRDefault="00E1686D" w:rsidP="00E1686D">
      <w:pPr>
        <w:pStyle w:val="ListParagraph"/>
        <w:numPr>
          <w:ilvl w:val="1"/>
          <w:numId w:val="2042"/>
        </w:numPr>
        <w:spacing w:before="0" w:after="160" w:line="259" w:lineRule="auto"/>
        <w:rPr>
          <w:b/>
          <w:bCs/>
          <w:vanish/>
          <w:color w:val="FF0000"/>
          <w:u w:val="single"/>
        </w:rPr>
      </w:pPr>
    </w:p>
    <w:p w14:paraId="31968969" w14:textId="77777777" w:rsidR="00E1686D" w:rsidRDefault="00E1686D" w:rsidP="00E1686D">
      <w:pPr>
        <w:pStyle w:val="Heading4"/>
        <w:ind w:hanging="2880"/>
      </w:pPr>
      <w:r w:rsidRPr="00E1686D">
        <w:t>Submission Requirements</w:t>
      </w:r>
    </w:p>
    <w:p w14:paraId="7ADB74CB" w14:textId="7F0EA9B7" w:rsidR="00E1686D" w:rsidRPr="00E1686D" w:rsidRDefault="00E1686D" w:rsidP="00E1686D">
      <w:pPr>
        <w:ind w:left="1440"/>
      </w:pPr>
      <w:r>
        <w:rPr>
          <w:b/>
          <w:bCs/>
          <w:color w:val="FF0000"/>
          <w:u w:val="single"/>
        </w:rPr>
        <w:t>See application submission requirement table in Section 7.10.07.</w:t>
      </w:r>
    </w:p>
    <w:p w14:paraId="2D78B1CA" w14:textId="692FBE08" w:rsidR="00E1686D" w:rsidRDefault="00E1686D" w:rsidP="00E1686D">
      <w:pPr>
        <w:pStyle w:val="Heading4"/>
        <w:ind w:hanging="2880"/>
      </w:pPr>
      <w:r>
        <w:rPr>
          <w:b/>
          <w:bCs/>
          <w:color w:val="FF0000"/>
          <w:u w:val="single"/>
        </w:rPr>
        <w:t>Approval Criteria.</w:t>
      </w:r>
    </w:p>
    <w:p w14:paraId="4876D863" w14:textId="327E5EF5" w:rsidR="00E1686D" w:rsidRDefault="00E1686D" w:rsidP="00E1686D">
      <w:pPr>
        <w:ind w:left="1440"/>
      </w:pPr>
      <w:r>
        <w:rPr>
          <w:b/>
          <w:bCs/>
          <w:color w:val="FF0000"/>
          <w:u w:val="single"/>
        </w:rPr>
        <w:t>T</w:t>
      </w:r>
      <w:r w:rsidRPr="00233AEF">
        <w:rPr>
          <w:b/>
          <w:bCs/>
          <w:color w:val="FF0000"/>
          <w:u w:val="single"/>
        </w:rPr>
        <w:t xml:space="preserve">he City Planning Official shall approve or deny a request for a property line adjustment in writing, based on </w:t>
      </w:r>
      <w:proofErr w:type="gramStart"/>
      <w:r w:rsidRPr="00233AEF">
        <w:rPr>
          <w:b/>
          <w:bCs/>
          <w:color w:val="FF0000"/>
          <w:u w:val="single"/>
        </w:rPr>
        <w:t>all of</w:t>
      </w:r>
      <w:proofErr w:type="gramEnd"/>
      <w:r w:rsidRPr="00233AEF">
        <w:rPr>
          <w:b/>
          <w:bCs/>
          <w:color w:val="FF0000"/>
          <w:u w:val="single"/>
        </w:rPr>
        <w:t xml:space="preserve"> the following criteria</w:t>
      </w:r>
      <w:r>
        <w:rPr>
          <w:b/>
          <w:bCs/>
          <w:color w:val="FF0000"/>
          <w:u w:val="single"/>
        </w:rPr>
        <w:t>:</w:t>
      </w:r>
    </w:p>
    <w:p w14:paraId="46B56DF0" w14:textId="756FCF2C" w:rsidR="00CB0655" w:rsidRPr="00CB0655" w:rsidRDefault="00CB0655" w:rsidP="009E41BA">
      <w:pPr>
        <w:pStyle w:val="Style9"/>
        <w:numPr>
          <w:ilvl w:val="3"/>
          <w:numId w:val="2042"/>
        </w:numPr>
        <w:rPr>
          <w:b/>
          <w:bCs/>
          <w:color w:val="FF0000"/>
          <w:u w:val="single"/>
        </w:rPr>
      </w:pPr>
      <w:r w:rsidRPr="00CB0655">
        <w:rPr>
          <w:b/>
          <w:bCs/>
          <w:color w:val="FF0000"/>
          <w:u w:val="single"/>
        </w:rPr>
        <w:t xml:space="preserve">Parcel Creation. No additional parcel or lot is created by the </w:t>
      </w:r>
      <w:r w:rsidR="009569A1">
        <w:rPr>
          <w:b/>
          <w:bCs/>
          <w:color w:val="FF0000"/>
          <w:u w:val="single"/>
        </w:rPr>
        <w:t>property</w:t>
      </w:r>
      <w:r w:rsidRPr="00CB0655">
        <w:rPr>
          <w:b/>
          <w:bCs/>
          <w:color w:val="FF0000"/>
          <w:u w:val="single"/>
        </w:rPr>
        <w:t xml:space="preserve"> line </w:t>
      </w:r>
      <w:proofErr w:type="gramStart"/>
      <w:r w:rsidRPr="00CB0655">
        <w:rPr>
          <w:b/>
          <w:bCs/>
          <w:color w:val="FF0000"/>
          <w:u w:val="single"/>
        </w:rPr>
        <w:t>adjustment;</w:t>
      </w:r>
      <w:proofErr w:type="gramEnd"/>
    </w:p>
    <w:p w14:paraId="03FD7D3F" w14:textId="7AA4483F" w:rsidR="00CB0655" w:rsidRPr="00CB0655" w:rsidRDefault="00CB0655" w:rsidP="009E41BA">
      <w:pPr>
        <w:pStyle w:val="Style9"/>
        <w:numPr>
          <w:ilvl w:val="3"/>
          <w:numId w:val="2042"/>
        </w:numPr>
        <w:rPr>
          <w:b/>
          <w:bCs/>
          <w:color w:val="FF0000"/>
          <w:u w:val="single"/>
        </w:rPr>
      </w:pPr>
      <w:r>
        <w:rPr>
          <w:b/>
          <w:bCs/>
          <w:color w:val="FF0000"/>
          <w:u w:val="single"/>
        </w:rPr>
        <w:t>L</w:t>
      </w:r>
      <w:r w:rsidRPr="00CB0655">
        <w:rPr>
          <w:b/>
          <w:bCs/>
          <w:color w:val="FF0000"/>
          <w:u w:val="single"/>
        </w:rPr>
        <w:t xml:space="preserve">ot standards. All lots and parcels conform to the applicable lot standards of the zoning district including lot area, dimensions, setbacks, and coverage. As applicable, all lots and parcels shall conform </w:t>
      </w:r>
      <w:r>
        <w:rPr>
          <w:b/>
          <w:bCs/>
          <w:color w:val="FF0000"/>
          <w:u w:val="single"/>
        </w:rPr>
        <w:t>to applicable overlay standards in Article 4 Overlay Zones and Special Districts</w:t>
      </w:r>
      <w:r w:rsidRPr="00CB0655">
        <w:rPr>
          <w:b/>
          <w:bCs/>
          <w:color w:val="FF0000"/>
          <w:u w:val="single"/>
        </w:rPr>
        <w:t>; an</w:t>
      </w:r>
      <w:r>
        <w:rPr>
          <w:b/>
          <w:bCs/>
          <w:color w:val="FF0000"/>
          <w:u w:val="single"/>
        </w:rPr>
        <w:t>d</w:t>
      </w:r>
    </w:p>
    <w:p w14:paraId="306F9F9B" w14:textId="426747E1" w:rsidR="00CB0655" w:rsidRDefault="00CB0655" w:rsidP="009E41BA">
      <w:pPr>
        <w:pStyle w:val="Style9"/>
        <w:numPr>
          <w:ilvl w:val="3"/>
          <w:numId w:val="2042"/>
        </w:numPr>
        <w:rPr>
          <w:b/>
          <w:bCs/>
          <w:color w:val="FF0000"/>
          <w:u w:val="single"/>
        </w:rPr>
      </w:pPr>
      <w:r w:rsidRPr="00CB0655">
        <w:rPr>
          <w:b/>
          <w:bCs/>
          <w:color w:val="FF0000"/>
          <w:u w:val="single"/>
        </w:rPr>
        <w:t xml:space="preserve">Access and Road authority Standards. All lots and parcels conform to the standards or requirements of </w:t>
      </w:r>
      <w:r>
        <w:rPr>
          <w:b/>
          <w:bCs/>
          <w:color w:val="FF0000"/>
          <w:u w:val="single"/>
        </w:rPr>
        <w:t>Section 5.12 Transportation Standards</w:t>
      </w:r>
      <w:r w:rsidRPr="00CB0655">
        <w:rPr>
          <w:b/>
          <w:bCs/>
          <w:color w:val="FF0000"/>
          <w:u w:val="single"/>
        </w:rPr>
        <w:t>, and all applicable road authority requirements are met. If a lot is nonconforming to any City or road authority standard, it shall not be made less conforming by the property line adjustment</w:t>
      </w:r>
      <w:r>
        <w:rPr>
          <w:b/>
          <w:bCs/>
          <w:color w:val="FF0000"/>
          <w:u w:val="single"/>
        </w:rPr>
        <w:t>.</w:t>
      </w:r>
    </w:p>
    <w:p w14:paraId="7348E6FB" w14:textId="77777777" w:rsidR="00E1686D" w:rsidRPr="00E1686D" w:rsidRDefault="00E1686D" w:rsidP="00E1686D">
      <w:pPr>
        <w:pStyle w:val="ListParagraph"/>
        <w:numPr>
          <w:ilvl w:val="2"/>
          <w:numId w:val="2042"/>
        </w:numPr>
        <w:spacing w:before="0" w:after="160" w:line="259" w:lineRule="auto"/>
        <w:rPr>
          <w:b/>
          <w:bCs/>
          <w:vanish/>
          <w:color w:val="FF0000"/>
          <w:u w:val="single"/>
        </w:rPr>
      </w:pPr>
    </w:p>
    <w:p w14:paraId="41741BA9" w14:textId="5EC7D320" w:rsidR="00CB0655" w:rsidRPr="00313846" w:rsidRDefault="00313846" w:rsidP="00313846">
      <w:pPr>
        <w:spacing w:before="0" w:after="160" w:line="259" w:lineRule="auto"/>
        <w:ind w:left="0"/>
        <w:rPr>
          <w:b/>
          <w:bCs/>
          <w:color w:val="FF0000"/>
          <w:u w:val="single"/>
        </w:rPr>
      </w:pPr>
      <w:r>
        <w:rPr>
          <w:b/>
          <w:bCs/>
          <w:color w:val="FF0000"/>
          <w:u w:val="single"/>
        </w:rPr>
        <w:t>Section 8.2.3</w:t>
      </w:r>
      <w:r>
        <w:rPr>
          <w:b/>
          <w:bCs/>
          <w:color w:val="FF0000"/>
          <w:u w:val="single"/>
        </w:rPr>
        <w:tab/>
      </w:r>
      <w:r w:rsidR="00CB0655" w:rsidRPr="00313846">
        <w:rPr>
          <w:b/>
          <w:bCs/>
          <w:color w:val="FF0000"/>
          <w:u w:val="single"/>
        </w:rPr>
        <w:t>Recording Property Line Adjustments</w:t>
      </w:r>
    </w:p>
    <w:p w14:paraId="010BA55E" w14:textId="2EFC46FE" w:rsidR="00CB0655" w:rsidRDefault="00CB0655" w:rsidP="00E1686D">
      <w:pPr>
        <w:pStyle w:val="Style9"/>
        <w:numPr>
          <w:ilvl w:val="3"/>
          <w:numId w:val="2042"/>
        </w:numPr>
        <w:rPr>
          <w:b/>
          <w:bCs/>
          <w:color w:val="FF0000"/>
          <w:u w:val="single"/>
        </w:rPr>
      </w:pPr>
      <w:r w:rsidRPr="00CB0655">
        <w:rPr>
          <w:b/>
          <w:bCs/>
          <w:color w:val="FF0000"/>
          <w:u w:val="single"/>
        </w:rPr>
        <w:t>Recording. Upon the City’s approval of the proposed property line adjustment, the applicant shall record the property line adjustment documents with</w:t>
      </w:r>
      <w:r>
        <w:rPr>
          <w:b/>
          <w:bCs/>
          <w:color w:val="FF0000"/>
          <w:u w:val="single"/>
        </w:rPr>
        <w:t xml:space="preserve"> Tillamook</w:t>
      </w:r>
      <w:r w:rsidRPr="00CB0655">
        <w:rPr>
          <w:b/>
          <w:bCs/>
          <w:color w:val="FF0000"/>
          <w:u w:val="single"/>
        </w:rPr>
        <w:t xml:space="preserve"> County within 60 days of approval (or the decision expires</w:t>
      </w:r>
      <w:proofErr w:type="gramStart"/>
      <w:r w:rsidRPr="00CB0655">
        <w:rPr>
          <w:b/>
          <w:bCs/>
          <w:color w:val="FF0000"/>
          <w:u w:val="single"/>
        </w:rPr>
        <w:t>), and</w:t>
      </w:r>
      <w:proofErr w:type="gramEnd"/>
      <w:r w:rsidRPr="00CB0655">
        <w:rPr>
          <w:b/>
          <w:bCs/>
          <w:color w:val="FF0000"/>
          <w:u w:val="single"/>
        </w:rPr>
        <w:t xml:space="preserve"> submit a copy of the recorded survey map to the City, to be filed with the approved application</w:t>
      </w:r>
      <w:r>
        <w:rPr>
          <w:b/>
          <w:bCs/>
          <w:color w:val="FF0000"/>
          <w:u w:val="single"/>
        </w:rPr>
        <w:t>.</w:t>
      </w:r>
    </w:p>
    <w:p w14:paraId="43FC4AD3" w14:textId="59C5C308" w:rsidR="00CB0655" w:rsidRDefault="00CB0655" w:rsidP="00E1686D">
      <w:pPr>
        <w:pStyle w:val="Style9"/>
        <w:numPr>
          <w:ilvl w:val="3"/>
          <w:numId w:val="2042"/>
        </w:numPr>
        <w:rPr>
          <w:b/>
          <w:bCs/>
          <w:color w:val="FF0000"/>
          <w:u w:val="single"/>
        </w:rPr>
      </w:pPr>
      <w:r w:rsidRPr="00CB0655">
        <w:rPr>
          <w:b/>
          <w:bCs/>
          <w:color w:val="FF0000"/>
          <w:u w:val="single"/>
        </w:rPr>
        <w:t>Time limit. The applicant shall submit a copy of the recorded property line adjustment survey map to the City within 15 days of recording and prior to any application being filed for a building permit on the re-configured lots.</w:t>
      </w:r>
    </w:p>
    <w:p w14:paraId="680D0069" w14:textId="77777777" w:rsidR="00F01BB2" w:rsidRDefault="00F01BB2" w:rsidP="00F01BB2">
      <w:pPr>
        <w:pStyle w:val="Style9"/>
        <w:numPr>
          <w:ilvl w:val="0"/>
          <w:numId w:val="0"/>
        </w:numPr>
        <w:ind w:left="1800"/>
        <w:rPr>
          <w:b/>
          <w:bCs/>
          <w:color w:val="FF0000"/>
          <w:u w:val="single"/>
        </w:rPr>
      </w:pPr>
    </w:p>
    <w:p w14:paraId="018DEC31" w14:textId="77777777" w:rsidR="00F01BB2" w:rsidRDefault="00F01BB2" w:rsidP="00F01BB2">
      <w:pPr>
        <w:pStyle w:val="Style9"/>
        <w:numPr>
          <w:ilvl w:val="0"/>
          <w:numId w:val="0"/>
        </w:numPr>
        <w:ind w:left="1800"/>
        <w:rPr>
          <w:b/>
          <w:bCs/>
          <w:color w:val="FF0000"/>
          <w:u w:val="single"/>
        </w:rPr>
      </w:pPr>
    </w:p>
    <w:p w14:paraId="070F9C30" w14:textId="77777777" w:rsidR="00F01BB2" w:rsidRDefault="00F01BB2" w:rsidP="00F01BB2">
      <w:pPr>
        <w:pStyle w:val="Style9"/>
        <w:numPr>
          <w:ilvl w:val="0"/>
          <w:numId w:val="0"/>
        </w:numPr>
        <w:ind w:left="1800"/>
        <w:rPr>
          <w:b/>
          <w:bCs/>
          <w:color w:val="FF0000"/>
          <w:u w:val="single"/>
        </w:rPr>
      </w:pPr>
    </w:p>
    <w:p w14:paraId="45167B28" w14:textId="77777777" w:rsidR="00F01BB2" w:rsidRDefault="00F01BB2" w:rsidP="00F01BB2">
      <w:pPr>
        <w:pStyle w:val="Style9"/>
        <w:numPr>
          <w:ilvl w:val="0"/>
          <w:numId w:val="0"/>
        </w:numPr>
        <w:ind w:left="1800"/>
        <w:rPr>
          <w:b/>
          <w:bCs/>
          <w:color w:val="FF0000"/>
          <w:u w:val="single"/>
        </w:rPr>
      </w:pPr>
    </w:p>
    <w:p w14:paraId="12BEF66E" w14:textId="77777777" w:rsidR="00F01BB2" w:rsidRPr="00CB0655" w:rsidRDefault="00F01BB2" w:rsidP="00F01BB2">
      <w:pPr>
        <w:pStyle w:val="Style9"/>
        <w:numPr>
          <w:ilvl w:val="0"/>
          <w:numId w:val="0"/>
        </w:numPr>
        <w:ind w:left="1800"/>
        <w:rPr>
          <w:b/>
          <w:bCs/>
          <w:color w:val="FF0000"/>
          <w:u w:val="single"/>
        </w:rPr>
      </w:pPr>
    </w:p>
    <w:p w14:paraId="7D3CCA71" w14:textId="2D0C5837" w:rsidR="000F583F" w:rsidRDefault="00A807B1" w:rsidP="00E1686D">
      <w:pPr>
        <w:pStyle w:val="Heading1"/>
        <w:numPr>
          <w:ilvl w:val="0"/>
          <w:numId w:val="2042"/>
        </w:numPr>
        <w:ind w:firstLine="0"/>
      </w:pPr>
      <w:bookmarkStart w:id="468" w:name="_Toc132983886"/>
      <w:bookmarkStart w:id="469" w:name="_Toc145530387"/>
      <w:r>
        <w:lastRenderedPageBreak/>
        <w:t xml:space="preserve">: </w:t>
      </w:r>
      <w:r w:rsidR="000F583F">
        <w:t>Conditional Use Permit</w:t>
      </w:r>
      <w:bookmarkEnd w:id="468"/>
      <w:bookmarkEnd w:id="469"/>
    </w:p>
    <w:p w14:paraId="22D9998D" w14:textId="5EF1EEEF" w:rsidR="000F583F" w:rsidRDefault="000F583F" w:rsidP="009C0FFF">
      <w:pPr>
        <w:pStyle w:val="Heading3"/>
        <w:numPr>
          <w:ilvl w:val="1"/>
          <w:numId w:val="2028"/>
        </w:numPr>
      </w:pPr>
      <w:bookmarkStart w:id="470" w:name="_Toc145530388"/>
      <w:r>
        <w:t>Conditional Use</w:t>
      </w:r>
      <w:bookmarkEnd w:id="470"/>
      <w:r>
        <w:t xml:space="preserve"> </w:t>
      </w:r>
    </w:p>
    <w:p w14:paraId="10E4862D" w14:textId="77777777" w:rsidR="000F583F" w:rsidRPr="009745A4" w:rsidRDefault="000F583F" w:rsidP="009C0FFF">
      <w:pPr>
        <w:pStyle w:val="Style9"/>
        <w:numPr>
          <w:ilvl w:val="3"/>
          <w:numId w:val="2028"/>
        </w:numPr>
      </w:pPr>
      <w:r w:rsidRPr="009745A4">
        <w:t>Purpose</w:t>
      </w:r>
      <w:r>
        <w:t xml:space="preserve">. </w:t>
      </w:r>
      <w:r w:rsidRPr="009745A4">
        <w:t xml:space="preserve">The purpose of the conditional use process is to review various uses in a public hearing and to apply criteria or standards </w:t>
      </w:r>
      <w:proofErr w:type="gramStart"/>
      <w:r w:rsidRPr="009745A4">
        <w:t>in order to</w:t>
      </w:r>
      <w:proofErr w:type="gramEnd"/>
      <w:r w:rsidRPr="009745A4">
        <w:t xml:space="preserve"> prevent future conflicts. The Development Ordinance allows a wide range of uses in each zone. The criteria and standards are intended to be applied fairly, </w:t>
      </w:r>
      <w:proofErr w:type="gramStart"/>
      <w:r w:rsidRPr="009745A4">
        <w:t>in order to</w:t>
      </w:r>
      <w:proofErr w:type="gramEnd"/>
      <w:r w:rsidRPr="009745A4">
        <w:t xml:space="preserve"> carry out the goals and policies of the Comprehensive Plan and this Ordinance.</w:t>
      </w:r>
    </w:p>
    <w:p w14:paraId="29FC188F" w14:textId="77777777" w:rsidR="000F583F" w:rsidRPr="009745A4" w:rsidRDefault="000F583F" w:rsidP="009C0FFF">
      <w:pPr>
        <w:pStyle w:val="Style9"/>
        <w:numPr>
          <w:ilvl w:val="3"/>
          <w:numId w:val="2028"/>
        </w:numPr>
      </w:pPr>
      <w:r w:rsidRPr="009745A4">
        <w:t>Planning Commission Authority</w:t>
      </w:r>
      <w:r>
        <w:t xml:space="preserve">. </w:t>
      </w:r>
      <w:r w:rsidRPr="009745A4">
        <w:t>The Planning Commission shall have the authority to approve, approve with conditions, or disapprove conditional use permit applications in accordance with the criteria and standards set forth. Decisions of the Planning Commission may be appealed to the City Council in accordance with Article 10.</w:t>
      </w:r>
    </w:p>
    <w:p w14:paraId="5E561E90" w14:textId="77777777" w:rsidR="004B1B66" w:rsidRDefault="000F583F" w:rsidP="009C0FFF">
      <w:pPr>
        <w:pStyle w:val="Style9"/>
        <w:numPr>
          <w:ilvl w:val="3"/>
          <w:numId w:val="2028"/>
        </w:numPr>
      </w:pPr>
      <w:r w:rsidRPr="009745A4">
        <w:t>Time Limit on Conditional Uses</w:t>
      </w:r>
      <w:r>
        <w:t xml:space="preserve">. </w:t>
      </w:r>
      <w:r w:rsidRPr="009745A4">
        <w:t xml:space="preserve">The Planning Commission may set a time limit for the operation or continuance of conditional uses. The time limit shall be automatically renewed without </w:t>
      </w:r>
      <w:proofErr w:type="gramStart"/>
      <w:r w:rsidRPr="009745A4">
        <w:t>complaint</w:t>
      </w:r>
      <w:proofErr w:type="gramEnd"/>
      <w:r w:rsidRPr="009745A4">
        <w:t xml:space="preserve"> being registered or violation of the conditions of approval. Complaints signed by three or more </w:t>
      </w:r>
      <w:proofErr w:type="gramStart"/>
      <w:r w:rsidRPr="009745A4">
        <w:t>persons</w:t>
      </w:r>
      <w:proofErr w:type="gramEnd"/>
      <w:r w:rsidRPr="009745A4">
        <w:t xml:space="preserve"> shall be filed with the City Recorder, who shall then schedule a public hearing for the review of the conditional uses. After the hearing, the Planning Commission shall determine if</w:t>
      </w:r>
      <w:r>
        <w:t>:</w:t>
      </w:r>
    </w:p>
    <w:p w14:paraId="1568B72A" w14:textId="180A35D4" w:rsidR="004B1B66" w:rsidRDefault="000F583F" w:rsidP="009C0FFF">
      <w:pPr>
        <w:pStyle w:val="Style10"/>
        <w:numPr>
          <w:ilvl w:val="4"/>
          <w:numId w:val="2028"/>
        </w:numPr>
      </w:pPr>
      <w:r w:rsidRPr="009745A4">
        <w:t xml:space="preserve">the conditional use may be allowed to </w:t>
      </w:r>
      <w:proofErr w:type="gramStart"/>
      <w:r w:rsidRPr="009745A4">
        <w:t>continue;</w:t>
      </w:r>
      <w:proofErr w:type="gramEnd"/>
      <w:r w:rsidRPr="009745A4">
        <w:t xml:space="preserve"> </w:t>
      </w:r>
    </w:p>
    <w:p w14:paraId="5E739B33" w14:textId="6DB5F75B" w:rsidR="004B1B66" w:rsidRDefault="000F583F" w:rsidP="009C0FFF">
      <w:pPr>
        <w:pStyle w:val="Style10"/>
        <w:numPr>
          <w:ilvl w:val="4"/>
          <w:numId w:val="2028"/>
        </w:numPr>
      </w:pPr>
      <w:r w:rsidRPr="009745A4">
        <w:t xml:space="preserve">additional conditions are necessary for the continuation of the use; or </w:t>
      </w:r>
    </w:p>
    <w:p w14:paraId="00E6942C" w14:textId="77051C30" w:rsidR="000F583F" w:rsidRPr="009745A4" w:rsidRDefault="000F583F" w:rsidP="009C0FFF">
      <w:pPr>
        <w:pStyle w:val="Style10"/>
        <w:numPr>
          <w:ilvl w:val="4"/>
          <w:numId w:val="2028"/>
        </w:numPr>
      </w:pPr>
      <w:r w:rsidRPr="009745A4">
        <w:t>the use shall be discontinued. All standards established by this Ordinance or required as a condition in granting a conditional use permit must be met within 30 days after occupancy of the building, structure, or addition.</w:t>
      </w:r>
    </w:p>
    <w:p w14:paraId="28CF0592" w14:textId="77777777" w:rsidR="000F583F" w:rsidRPr="009745A4" w:rsidRDefault="000F583F" w:rsidP="009C0FFF">
      <w:pPr>
        <w:pStyle w:val="Style9"/>
        <w:numPr>
          <w:ilvl w:val="3"/>
          <w:numId w:val="2028"/>
        </w:numPr>
      </w:pPr>
      <w:r w:rsidRPr="009745A4">
        <w:t>Conditional Use Considerations</w:t>
      </w:r>
      <w:r>
        <w:t xml:space="preserve">. </w:t>
      </w:r>
      <w:r w:rsidRPr="009745A4">
        <w:t>In permitting a new conditional use or the alteration or extension of an existing conditional use, the Planning Commission shall use the following considerations in review of applications:</w:t>
      </w:r>
    </w:p>
    <w:p w14:paraId="2915849D" w14:textId="77777777" w:rsidR="000F583F" w:rsidRPr="009745A4" w:rsidRDefault="000F583F" w:rsidP="009C0FFF">
      <w:pPr>
        <w:pStyle w:val="Style10"/>
        <w:numPr>
          <w:ilvl w:val="4"/>
          <w:numId w:val="2028"/>
        </w:numPr>
      </w:pPr>
      <w:r w:rsidRPr="009745A4">
        <w:t>Conformance with the goals and policies of the Comprehensive Plan and the standards and policies of the zone.</w:t>
      </w:r>
    </w:p>
    <w:p w14:paraId="398D4075" w14:textId="77777777" w:rsidR="000F583F" w:rsidRPr="009745A4" w:rsidRDefault="000F583F" w:rsidP="009C0FFF">
      <w:pPr>
        <w:pStyle w:val="Style10"/>
        <w:numPr>
          <w:ilvl w:val="4"/>
          <w:numId w:val="2028"/>
        </w:numPr>
      </w:pPr>
      <w:r w:rsidRPr="009745A4">
        <w:t>Compatibility of the conditional use with the surrounding area or neighborhood in terms of lot size, building height or bulk, traffic circulation, parking, provision of signs, buffering, screening, landscaping, open space, control of smoke, glare, noise, or hours of operation.</w:t>
      </w:r>
    </w:p>
    <w:p w14:paraId="7AEE9A49" w14:textId="77777777" w:rsidR="000F583F" w:rsidRPr="00673E1A" w:rsidRDefault="000F583F" w:rsidP="009C0FFF">
      <w:pPr>
        <w:pStyle w:val="Style10"/>
        <w:numPr>
          <w:ilvl w:val="4"/>
          <w:numId w:val="2028"/>
        </w:numPr>
        <w:rPr>
          <w:strike/>
          <w:color w:val="FF0000"/>
          <w:sz w:val="16"/>
          <w:szCs w:val="16"/>
        </w:rPr>
      </w:pPr>
      <w:r w:rsidRPr="00673E1A">
        <w:rPr>
          <w:strike/>
          <w:color w:val="FF0000"/>
          <w:sz w:val="16"/>
          <w:szCs w:val="16"/>
        </w:rPr>
        <w:t>This consideration shall not be applicable to manufactured dwelling parks or other housing that is defined as needed housing type by Statewide Policy Goal 10.</w:t>
      </w:r>
    </w:p>
    <w:p w14:paraId="2EA1D982" w14:textId="77777777" w:rsidR="000F583F" w:rsidRPr="009745A4" w:rsidRDefault="000F583F" w:rsidP="009C0FFF">
      <w:pPr>
        <w:pStyle w:val="Style9"/>
        <w:numPr>
          <w:ilvl w:val="3"/>
          <w:numId w:val="2028"/>
        </w:numPr>
      </w:pPr>
      <w:r w:rsidRPr="009745A4">
        <w:lastRenderedPageBreak/>
        <w:t>Construction of a Conditional Use</w:t>
      </w:r>
      <w:r>
        <w:t xml:space="preserve">. </w:t>
      </w:r>
      <w:r w:rsidRPr="009745A4">
        <w:t>Work shall commence within six months of the granting of a conditional use permit. Upon application, the Planning Commission may grant one six-month extension.</w:t>
      </w:r>
    </w:p>
    <w:p w14:paraId="122214CA" w14:textId="77777777" w:rsidR="000F583F" w:rsidRPr="009745A4" w:rsidRDefault="000F583F" w:rsidP="009C0FFF">
      <w:pPr>
        <w:pStyle w:val="Style9"/>
        <w:numPr>
          <w:ilvl w:val="3"/>
          <w:numId w:val="2028"/>
        </w:numPr>
      </w:pPr>
      <w:r w:rsidRPr="009745A4">
        <w:t>Conditional Use Procedure</w:t>
      </w:r>
      <w:r>
        <w:t xml:space="preserve">. </w:t>
      </w:r>
      <w:r w:rsidRPr="009745A4">
        <w:t>The following procedures shall be used in applying for and acting on a Conditional Use Application:</w:t>
      </w:r>
    </w:p>
    <w:p w14:paraId="40844494" w14:textId="77777777" w:rsidR="000F583F" w:rsidRPr="009745A4" w:rsidRDefault="000F583F" w:rsidP="009C0FFF">
      <w:pPr>
        <w:pStyle w:val="Style10"/>
        <w:numPr>
          <w:ilvl w:val="4"/>
          <w:numId w:val="2028"/>
        </w:numPr>
      </w:pPr>
      <w:r w:rsidRPr="009745A4">
        <w:t xml:space="preserve">A property owner or his/her agent may request </w:t>
      </w:r>
      <w:proofErr w:type="gramStart"/>
      <w:r w:rsidRPr="009745A4">
        <w:t>a conditional</w:t>
      </w:r>
      <w:proofErr w:type="gramEnd"/>
      <w:r w:rsidRPr="009745A4">
        <w:t xml:space="preserve"> use or modification of an existing conditional use by filing an application with the City Recorder using forms prescribed by the City.</w:t>
      </w:r>
    </w:p>
    <w:p w14:paraId="2D47A846" w14:textId="681F549D" w:rsidR="000F583F" w:rsidRPr="009745A4" w:rsidRDefault="000F583F" w:rsidP="009C0FFF">
      <w:pPr>
        <w:pStyle w:val="Style10"/>
        <w:numPr>
          <w:ilvl w:val="4"/>
          <w:numId w:val="2028"/>
        </w:numPr>
      </w:pPr>
      <w:r w:rsidRPr="009745A4">
        <w:t xml:space="preserve">The City </w:t>
      </w:r>
      <w:r w:rsidR="00F862DF">
        <w:t>Plann</w:t>
      </w:r>
      <w:r w:rsidRPr="009745A4">
        <w:t xml:space="preserve">er shall schedule a hearing before the Planning Commission within thirty (30) days of receipt of the application or at the next regular </w:t>
      </w:r>
      <w:proofErr w:type="gramStart"/>
      <w:r w:rsidRPr="009745A4">
        <w:t>meeting, if</w:t>
      </w:r>
      <w:proofErr w:type="gramEnd"/>
      <w:r w:rsidRPr="009745A4">
        <w:t xml:space="preserve"> there is sufficient time for the notice of public hearing.</w:t>
      </w:r>
    </w:p>
    <w:p w14:paraId="310F5C59" w14:textId="1C50A547" w:rsidR="000F583F" w:rsidRPr="00500E44" w:rsidRDefault="000F583F" w:rsidP="009C0FFF">
      <w:pPr>
        <w:pStyle w:val="Style10"/>
        <w:numPr>
          <w:ilvl w:val="4"/>
          <w:numId w:val="2028"/>
        </w:numPr>
        <w:rPr>
          <w:strike/>
          <w:color w:val="FF0000"/>
          <w:sz w:val="16"/>
          <w:szCs w:val="16"/>
        </w:rPr>
      </w:pPr>
      <w:r w:rsidRPr="009745A4">
        <w:t xml:space="preserve">The Planning Commission shall </w:t>
      </w:r>
      <w:proofErr w:type="gramStart"/>
      <w:r w:rsidRPr="009745A4">
        <w:t>make a decision</w:t>
      </w:r>
      <w:proofErr w:type="gramEnd"/>
      <w:r w:rsidRPr="009745A4">
        <w:t xml:space="preserve"> on the request </w:t>
      </w:r>
      <w:r w:rsidR="00F862DF" w:rsidRPr="00F862DF">
        <w:rPr>
          <w:b/>
          <w:bCs/>
          <w:color w:val="FF0000"/>
          <w:u w:val="single"/>
        </w:rPr>
        <w:t>and shall determine whether the evidence supports a finding that the required criteria have been met, and shall approve, approve with conditions, or deny the application accordingly</w:t>
      </w:r>
      <w:r w:rsidR="00F862DF" w:rsidRPr="00A534FF">
        <w:t xml:space="preserve">. </w:t>
      </w:r>
      <w:r w:rsidR="00F862DF" w:rsidRPr="00F862DF">
        <w:rPr>
          <w:b/>
          <w:bCs/>
          <w:color w:val="FF0000"/>
          <w:u w:val="single"/>
        </w:rPr>
        <w:t>Their approval or denial shall be in writing and shall include express written findings on each of the applicable criteria</w:t>
      </w:r>
      <w:r w:rsidR="00F862DF" w:rsidRPr="00500E44">
        <w:rPr>
          <w:strike/>
          <w:color w:val="FF0000"/>
          <w:sz w:val="16"/>
          <w:szCs w:val="16"/>
        </w:rPr>
        <w:t xml:space="preserve">. </w:t>
      </w:r>
      <w:r w:rsidRPr="00500E44">
        <w:rPr>
          <w:strike/>
          <w:color w:val="FF0000"/>
          <w:sz w:val="16"/>
          <w:szCs w:val="16"/>
        </w:rPr>
        <w:t xml:space="preserve">within thirty (30) days after a public </w:t>
      </w:r>
      <w:proofErr w:type="gramStart"/>
      <w:r w:rsidRPr="00500E44">
        <w:rPr>
          <w:strike/>
          <w:color w:val="FF0000"/>
          <w:sz w:val="16"/>
          <w:szCs w:val="16"/>
        </w:rPr>
        <w:t>hearing, and</w:t>
      </w:r>
      <w:proofErr w:type="gramEnd"/>
      <w:r w:rsidRPr="00500E44">
        <w:rPr>
          <w:strike/>
          <w:color w:val="FF0000"/>
          <w:sz w:val="16"/>
          <w:szCs w:val="16"/>
        </w:rPr>
        <w:t xml:space="preserve"> shall express in the record of the meeting the findings of fact supporting or rejecting the application, based on the criteria contained in this Ordinance and the goals and policies of the Comprehensive Plan.</w:t>
      </w:r>
    </w:p>
    <w:p w14:paraId="355690C8" w14:textId="77777777" w:rsidR="000F583F" w:rsidRPr="001D09C7" w:rsidRDefault="000F583F" w:rsidP="009C0FFF">
      <w:pPr>
        <w:pStyle w:val="Style10"/>
        <w:numPr>
          <w:ilvl w:val="4"/>
          <w:numId w:val="2028"/>
        </w:numPr>
        <w:rPr>
          <w:strike/>
          <w:color w:val="FF0000"/>
          <w:sz w:val="16"/>
          <w:szCs w:val="16"/>
        </w:rPr>
      </w:pPr>
      <w:r w:rsidRPr="001D09C7">
        <w:rPr>
          <w:strike/>
          <w:color w:val="FF0000"/>
          <w:sz w:val="16"/>
          <w:szCs w:val="16"/>
        </w:rPr>
        <w:t>Within five (5) days after a decision has been reached by the Planning Commission, the City Recorder shall provide the applicant with written notice of the decision, the criteria used in support or denial of the request, and notice by certified mail, return receipt requested, that the decision of the Planning Commission may be appealed to the City Council within fifteen (15) days of notification of the applicant, and no more than thirty (30) days from the Planning Commission decision.</w:t>
      </w:r>
    </w:p>
    <w:p w14:paraId="73499CAB" w14:textId="2FAA24E2" w:rsidR="000F583F" w:rsidRDefault="000F583F">
      <w:pPr>
        <w:spacing w:before="0" w:after="160" w:line="259" w:lineRule="auto"/>
        <w:ind w:left="0"/>
      </w:pPr>
      <w:r>
        <w:br w:type="page"/>
      </w:r>
    </w:p>
    <w:p w14:paraId="3112934F" w14:textId="409E4342" w:rsidR="00D53B8D" w:rsidRDefault="00A807B1" w:rsidP="009C0FFF">
      <w:pPr>
        <w:pStyle w:val="Heading1"/>
        <w:numPr>
          <w:ilvl w:val="0"/>
          <w:numId w:val="2028"/>
        </w:numPr>
        <w:ind w:firstLine="0"/>
      </w:pPr>
      <w:bookmarkStart w:id="471" w:name="_Toc132983887"/>
      <w:bookmarkStart w:id="472" w:name="_Toc145530389"/>
      <w:r>
        <w:lastRenderedPageBreak/>
        <w:t xml:space="preserve">: </w:t>
      </w:r>
      <w:r w:rsidR="00D53B8D">
        <w:t>Variances</w:t>
      </w:r>
      <w:bookmarkEnd w:id="471"/>
      <w:bookmarkEnd w:id="472"/>
    </w:p>
    <w:p w14:paraId="553E0005" w14:textId="6D2657E8" w:rsidR="003B42DD" w:rsidRPr="00A534FF" w:rsidRDefault="003B42DD" w:rsidP="009C0FFF">
      <w:pPr>
        <w:pStyle w:val="Heading3"/>
        <w:numPr>
          <w:ilvl w:val="1"/>
          <w:numId w:val="2028"/>
        </w:numPr>
      </w:pPr>
      <w:bookmarkStart w:id="473" w:name="_Toc145530390"/>
      <w:r w:rsidRPr="003C51D4">
        <w:t>Variances</w:t>
      </w:r>
      <w:bookmarkEnd w:id="473"/>
    </w:p>
    <w:p w14:paraId="4693A8F1" w14:textId="77777777" w:rsidR="003B42DD" w:rsidRPr="00A534FF" w:rsidRDefault="003B42DD" w:rsidP="009C0FFF">
      <w:pPr>
        <w:pStyle w:val="Heading4"/>
        <w:numPr>
          <w:ilvl w:val="2"/>
          <w:numId w:val="2028"/>
        </w:numPr>
        <w:ind w:left="1800"/>
      </w:pPr>
      <w:r w:rsidRPr="00A534FF">
        <w:t>Purpose</w:t>
      </w:r>
      <w:r>
        <w:t xml:space="preserve">. </w:t>
      </w:r>
      <w:r w:rsidRPr="00A534FF">
        <w:t>The purpose of a variance is to provide relief when a strict application of the zoning requirements would impose unusual practical difficulties or unnecessary physical hardships on the applicant. Practical difficulties and unnecessary hardships may result from the size, shape, or dimensions of a site or the location of existing structures thereon; from geographic, topographic, or other conditions on the site or in the immediate vicinity. No variance shall be granted to allow the use of property for a purpose not authorized within the zone in which the proposed use would be located.</w:t>
      </w:r>
    </w:p>
    <w:p w14:paraId="29C4F953" w14:textId="77777777" w:rsidR="003B42DD" w:rsidRPr="00A534FF" w:rsidRDefault="003B42DD" w:rsidP="009C0FFF">
      <w:pPr>
        <w:pStyle w:val="Heading4"/>
        <w:numPr>
          <w:ilvl w:val="2"/>
          <w:numId w:val="2028"/>
        </w:numPr>
        <w:ind w:left="1800"/>
      </w:pPr>
      <w:r w:rsidRPr="00A534FF">
        <w:t>Conditions</w:t>
      </w:r>
      <w:r>
        <w:t xml:space="preserve">. </w:t>
      </w:r>
      <w:r w:rsidRPr="00A534FF">
        <w:t>Reasonable conditions may be imposed in connection with a variance as deemed necessary to protect the best interests of the surrounding property or neighborhood, and otherwise secure the purpose and requirements of this section. Guarantees and evidence may be required that such conditions will be and are being compiled with.</w:t>
      </w:r>
    </w:p>
    <w:p w14:paraId="049D9B7B" w14:textId="77777777" w:rsidR="003B42DD" w:rsidRPr="00A534FF" w:rsidRDefault="003B42DD" w:rsidP="009C0FFF">
      <w:pPr>
        <w:pStyle w:val="Heading4"/>
        <w:numPr>
          <w:ilvl w:val="2"/>
          <w:numId w:val="2028"/>
        </w:numPr>
        <w:ind w:left="1800"/>
      </w:pPr>
      <w:r w:rsidRPr="00A534FF">
        <w:t>Criteria for Granting Variances</w:t>
      </w:r>
      <w:r>
        <w:t xml:space="preserve">. </w:t>
      </w:r>
      <w:r w:rsidRPr="00A534FF">
        <w:t xml:space="preserve">Variances to requirements of this ordinance, with respect to lot area and dimensions, yard area, lot coverage, height of structure, vision clearance, decks and walls, and other quantitative requirements, may be granted only if, </w:t>
      </w:r>
      <w:proofErr w:type="gramStart"/>
      <w:r w:rsidRPr="00A534FF">
        <w:t>on the basis of</w:t>
      </w:r>
      <w:proofErr w:type="gramEnd"/>
      <w:r w:rsidRPr="00A534FF">
        <w:t xml:space="preserve"> the application investigation and evidence submitted by the applicant, all four expressly written findings are made:</w:t>
      </w:r>
    </w:p>
    <w:p w14:paraId="2D62653F" w14:textId="103420F4" w:rsidR="003B42DD" w:rsidRPr="00A534FF" w:rsidRDefault="00336E12" w:rsidP="00336E12">
      <w:pPr>
        <w:pStyle w:val="Style10"/>
        <w:numPr>
          <w:ilvl w:val="0"/>
          <w:numId w:val="0"/>
        </w:numPr>
        <w:ind w:left="2160" w:hanging="360"/>
      </w:pPr>
      <w:r>
        <w:t xml:space="preserve">A. </w:t>
      </w:r>
      <w:r>
        <w:tab/>
      </w:r>
      <w:r w:rsidR="003B42DD" w:rsidRPr="00A534FF">
        <w:t>That a strict or literal interpretation and enforcement of the specified requirements would result in practical difficulty or unnecessary hardship.</w:t>
      </w:r>
    </w:p>
    <w:p w14:paraId="32D2F821" w14:textId="23E2D19D" w:rsidR="003B42DD" w:rsidRPr="00A534FF" w:rsidRDefault="00336E12" w:rsidP="00336E12">
      <w:pPr>
        <w:pStyle w:val="Style10"/>
        <w:numPr>
          <w:ilvl w:val="0"/>
          <w:numId w:val="0"/>
        </w:numPr>
        <w:ind w:left="2160" w:hanging="360"/>
      </w:pPr>
      <w:r>
        <w:t xml:space="preserve">B. </w:t>
      </w:r>
      <w:r>
        <w:tab/>
      </w:r>
      <w:r w:rsidR="003B42DD" w:rsidRPr="00A534FF">
        <w:t>That there are exceptional or extraordinary circumstances or conditions applicable to the property involved or to the intended use of the property which do not apply generally to other properties in the same zone.</w:t>
      </w:r>
    </w:p>
    <w:p w14:paraId="6285E673" w14:textId="377FE364" w:rsidR="003B42DD" w:rsidRPr="00A534FF" w:rsidRDefault="003B42DD" w:rsidP="00336E12">
      <w:pPr>
        <w:pStyle w:val="Style10"/>
        <w:numPr>
          <w:ilvl w:val="3"/>
          <w:numId w:val="49"/>
        </w:numPr>
        <w:tabs>
          <w:tab w:val="clear" w:pos="1800"/>
          <w:tab w:val="num" w:pos="2160"/>
        </w:tabs>
        <w:ind w:left="2160"/>
      </w:pPr>
      <w:r w:rsidRPr="00A534FF">
        <w:t>That the granting of the variance will not be detrimental to the public health, safety, or welfare or materially injurious to properties or improvements in the near vicinity.</w:t>
      </w:r>
    </w:p>
    <w:p w14:paraId="45E6A929" w14:textId="79643F35" w:rsidR="003B42DD" w:rsidRPr="00A534FF" w:rsidRDefault="003B42DD" w:rsidP="00336E12">
      <w:pPr>
        <w:pStyle w:val="Style10"/>
        <w:numPr>
          <w:ilvl w:val="3"/>
          <w:numId w:val="49"/>
        </w:numPr>
        <w:tabs>
          <w:tab w:val="clear" w:pos="1800"/>
          <w:tab w:val="num" w:pos="2160"/>
        </w:tabs>
        <w:ind w:left="2160"/>
      </w:pPr>
      <w:r w:rsidRPr="00A534FF">
        <w:t xml:space="preserve">That the granting of the variance would support goals and policies contained </w:t>
      </w:r>
      <w:proofErr w:type="gramStart"/>
      <w:r w:rsidRPr="00A534FF">
        <w:t>with</w:t>
      </w:r>
      <w:proofErr w:type="gramEnd"/>
      <w:r w:rsidRPr="00A534FF">
        <w:t xml:space="preserve"> the Comprehensive Plan.</w:t>
      </w:r>
    </w:p>
    <w:p w14:paraId="3CF46C80" w14:textId="3BFCC093" w:rsidR="003B42DD" w:rsidRPr="00A534FF" w:rsidRDefault="003B42DD" w:rsidP="00336E12">
      <w:pPr>
        <w:pStyle w:val="Style10"/>
        <w:numPr>
          <w:ilvl w:val="3"/>
          <w:numId w:val="49"/>
        </w:numPr>
        <w:tabs>
          <w:tab w:val="clear" w:pos="1800"/>
          <w:tab w:val="num" w:pos="2160"/>
        </w:tabs>
        <w:ind w:left="2160"/>
      </w:pPr>
      <w:r w:rsidRPr="00A534FF">
        <w:t>Variances in accordance with this subsection should not ordinarily be granted if the special circumstances on which the applicant relies are a result of the actions of the applicant or owner or previous owners.</w:t>
      </w:r>
    </w:p>
    <w:p w14:paraId="1ACB0CB2" w14:textId="52F0555A" w:rsidR="003B42DD" w:rsidRPr="00A534FF" w:rsidRDefault="00553CCF" w:rsidP="00553CCF">
      <w:pPr>
        <w:pStyle w:val="Heading4"/>
        <w:numPr>
          <w:ilvl w:val="0"/>
          <w:numId w:val="0"/>
        </w:numPr>
        <w:ind w:left="1800" w:hanging="1800"/>
      </w:pPr>
      <w:r>
        <w:t xml:space="preserve">Section 10.1.04 </w:t>
      </w:r>
      <w:r>
        <w:tab/>
      </w:r>
      <w:r w:rsidR="003B42DD" w:rsidRPr="00A534FF">
        <w:t>Variance</w:t>
      </w:r>
      <w:r w:rsidR="003B42DD" w:rsidRPr="0063561E">
        <w:t>s</w:t>
      </w:r>
      <w:r w:rsidR="003B42DD" w:rsidRPr="00A534FF">
        <w:t xml:space="preserve"> </w:t>
      </w:r>
      <w:proofErr w:type="gramStart"/>
      <w:r w:rsidR="003B42DD" w:rsidRPr="00500E44">
        <w:rPr>
          <w:strike/>
          <w:color w:val="FF0000"/>
          <w:sz w:val="16"/>
          <w:szCs w:val="16"/>
        </w:rPr>
        <w:t>for</w:t>
      </w:r>
      <w:r w:rsidR="003B42DD" w:rsidRPr="00A534FF">
        <w:t xml:space="preserve"> </w:t>
      </w:r>
      <w:r w:rsidR="00EF05C1" w:rsidRPr="00553CCF">
        <w:rPr>
          <w:b/>
          <w:bCs/>
          <w:color w:val="FF0000"/>
          <w:u w:val="single"/>
        </w:rPr>
        <w:t>to</w:t>
      </w:r>
      <w:proofErr w:type="gramEnd"/>
      <w:r w:rsidR="00EF05C1">
        <w:t xml:space="preserve"> </w:t>
      </w:r>
      <w:r w:rsidR="003B42DD" w:rsidRPr="00A534FF">
        <w:t>Setback Requirements</w:t>
      </w:r>
      <w:r w:rsidR="003B42DD">
        <w:t>.</w:t>
      </w:r>
      <w:r w:rsidR="00336E12">
        <w:t xml:space="preserve"> </w:t>
      </w:r>
      <w:bookmarkStart w:id="474" w:name="_Hlk138749959"/>
      <w:r w:rsidR="0077246D">
        <w:rPr>
          <w:b/>
          <w:bCs/>
          <w:color w:val="FF0000"/>
          <w:u w:val="single"/>
        </w:rPr>
        <w:t>In addition to the requirements listed in</w:t>
      </w:r>
      <w:r w:rsidR="000B758C">
        <w:rPr>
          <w:b/>
          <w:bCs/>
          <w:color w:val="FF0000"/>
          <w:u w:val="single"/>
        </w:rPr>
        <w:t xml:space="preserve"> Section 10.1.03,</w:t>
      </w:r>
      <w:r w:rsidR="0077246D">
        <w:rPr>
          <w:b/>
          <w:bCs/>
          <w:color w:val="FF0000"/>
          <w:u w:val="single"/>
        </w:rPr>
        <w:t xml:space="preserve"> </w:t>
      </w:r>
      <w:r w:rsidR="003B42DD" w:rsidRPr="00A534FF">
        <w:t xml:space="preserve">Variances to requirements for setbacks may be granted only if, </w:t>
      </w:r>
      <w:proofErr w:type="gramStart"/>
      <w:r w:rsidR="003B42DD" w:rsidRPr="00A534FF">
        <w:t>on the basis of</w:t>
      </w:r>
      <w:proofErr w:type="gramEnd"/>
      <w:r w:rsidR="003B42DD" w:rsidRPr="00A534FF">
        <w:t xml:space="preserve"> the application, investigation and evidence submitted by the applicant and others, all three expressly written findings are made:</w:t>
      </w:r>
    </w:p>
    <w:bookmarkEnd w:id="474"/>
    <w:p w14:paraId="7AB2B5FE" w14:textId="456A41C3" w:rsidR="003B42DD" w:rsidRPr="00A534FF" w:rsidRDefault="003B42DD" w:rsidP="00553CCF">
      <w:pPr>
        <w:pStyle w:val="Style10"/>
        <w:numPr>
          <w:ilvl w:val="4"/>
          <w:numId w:val="49"/>
        </w:numPr>
      </w:pPr>
      <w:r w:rsidRPr="00A534FF">
        <w:lastRenderedPageBreak/>
        <w:t>The variance will not significantly adversely affect adjacent property, existing or future views, road expansion or availability of sunlight on adjacent property.</w:t>
      </w:r>
    </w:p>
    <w:p w14:paraId="34FCCD5B" w14:textId="77777777" w:rsidR="003B42DD" w:rsidRPr="00A534FF" w:rsidRDefault="003B42DD" w:rsidP="00336E12">
      <w:pPr>
        <w:pStyle w:val="Style10"/>
        <w:numPr>
          <w:ilvl w:val="4"/>
          <w:numId w:val="49"/>
        </w:numPr>
      </w:pPr>
      <w:r w:rsidRPr="00A534FF">
        <w:t>Fire regulations are met as determined by the building official.</w:t>
      </w:r>
    </w:p>
    <w:p w14:paraId="615EEE1A" w14:textId="77777777" w:rsidR="003B42DD" w:rsidRDefault="003B42DD" w:rsidP="00336E12">
      <w:pPr>
        <w:pStyle w:val="Style10"/>
        <w:numPr>
          <w:ilvl w:val="4"/>
          <w:numId w:val="49"/>
        </w:numPr>
      </w:pPr>
      <w:r w:rsidRPr="00A534FF">
        <w:t>There is a valid design reason for the request, such as the obtaining of views or solar exposure, or maintenance of trees.</w:t>
      </w:r>
    </w:p>
    <w:p w14:paraId="0CED67D6" w14:textId="4C2BA72A" w:rsidR="003B42DD" w:rsidRPr="00A534FF" w:rsidRDefault="00553CCF" w:rsidP="00553CCF">
      <w:pPr>
        <w:pStyle w:val="Heading4"/>
        <w:numPr>
          <w:ilvl w:val="0"/>
          <w:numId w:val="0"/>
        </w:numPr>
        <w:ind w:left="1800" w:hanging="1800"/>
      </w:pPr>
      <w:r>
        <w:t xml:space="preserve">Section 10.1.05 </w:t>
      </w:r>
      <w:r>
        <w:tab/>
      </w:r>
      <w:r w:rsidR="003B42DD" w:rsidRPr="00A534FF">
        <w:t>Variances to Off-Street Parking and Loading Facilities</w:t>
      </w:r>
      <w:r>
        <w:t xml:space="preserve">. </w:t>
      </w:r>
      <w:r w:rsidR="000B758C">
        <w:rPr>
          <w:b/>
          <w:bCs/>
          <w:color w:val="FF0000"/>
          <w:u w:val="single"/>
        </w:rPr>
        <w:t xml:space="preserve">In addition to the requirements listed in Section 10.1.03, </w:t>
      </w:r>
      <w:r w:rsidR="003B42DD" w:rsidRPr="00A534FF">
        <w:t xml:space="preserve">Variances to requirements of this Ordinance with respect to off-street parking and loading facilities may be authorized as applied for or as modified by the City Planning Commission, if, </w:t>
      </w:r>
      <w:proofErr w:type="gramStart"/>
      <w:r w:rsidR="003B42DD" w:rsidRPr="00A534FF">
        <w:t>on the basis of</w:t>
      </w:r>
      <w:proofErr w:type="gramEnd"/>
      <w:r w:rsidR="003B42DD" w:rsidRPr="00A534FF">
        <w:t xml:space="preserve"> the application, investigation, and the evidence submitted by the applicant, all three (3) of the following expressly written findings are made:</w:t>
      </w:r>
    </w:p>
    <w:p w14:paraId="0AB52402" w14:textId="4D3D94FC" w:rsidR="003B42DD" w:rsidRPr="00A534FF" w:rsidRDefault="00553CCF" w:rsidP="00553CCF">
      <w:pPr>
        <w:pStyle w:val="Style10"/>
        <w:numPr>
          <w:ilvl w:val="0"/>
          <w:numId w:val="0"/>
        </w:numPr>
        <w:ind w:left="2160" w:hanging="360"/>
      </w:pPr>
      <w:r>
        <w:t xml:space="preserve">A. </w:t>
      </w:r>
      <w:r>
        <w:tab/>
      </w:r>
      <w:r w:rsidR="003B42DD" w:rsidRPr="00A534FF">
        <w:t xml:space="preserve">That neither present nor anticipated future traffic volumes generated </w:t>
      </w:r>
      <w:proofErr w:type="gramStart"/>
      <w:r w:rsidR="003B42DD" w:rsidRPr="00A534FF">
        <w:t>by the use of</w:t>
      </w:r>
      <w:proofErr w:type="gramEnd"/>
      <w:r w:rsidR="003B42DD" w:rsidRPr="00A534FF">
        <w:t xml:space="preserve"> the site or use of sites in the vicinity reasonably require strict or literal interpretation and enforcement of the requirements of this Ordinance.</w:t>
      </w:r>
    </w:p>
    <w:p w14:paraId="62331B18" w14:textId="0BAD216E" w:rsidR="003B42DD" w:rsidRPr="00A534FF" w:rsidRDefault="003B42DD" w:rsidP="00553CCF">
      <w:pPr>
        <w:pStyle w:val="Style10"/>
        <w:numPr>
          <w:ilvl w:val="3"/>
          <w:numId w:val="2003"/>
        </w:numPr>
        <w:tabs>
          <w:tab w:val="clear" w:pos="1800"/>
          <w:tab w:val="num" w:pos="2160"/>
        </w:tabs>
        <w:ind w:left="2160"/>
      </w:pPr>
      <w:r w:rsidRPr="00A534FF">
        <w:t>That the granting of the variance will not result in the parking or loading of vehicles on public streets in such a manner as to materially interfere with the free flow of traffic on the streets.</w:t>
      </w:r>
    </w:p>
    <w:p w14:paraId="46304404" w14:textId="06D0FCE3" w:rsidR="00A674D2" w:rsidRPr="00A534FF" w:rsidRDefault="003B42DD" w:rsidP="00A674D2">
      <w:pPr>
        <w:pStyle w:val="Style10"/>
        <w:numPr>
          <w:ilvl w:val="3"/>
          <w:numId w:val="2003"/>
        </w:numPr>
        <w:tabs>
          <w:tab w:val="clear" w:pos="1800"/>
          <w:tab w:val="num" w:pos="2160"/>
        </w:tabs>
        <w:ind w:left="2160"/>
      </w:pPr>
      <w:r w:rsidRPr="00A534FF">
        <w:t xml:space="preserve">That the granting of the variance will not create a safety hazard or any other condition inconsistent with the general purpose of this ordinance </w:t>
      </w:r>
      <w:r w:rsidR="00A674D2">
        <w:t xml:space="preserve">or </w:t>
      </w:r>
      <w:r w:rsidR="00A674D2" w:rsidRPr="00A534FF">
        <w:rPr>
          <w:spacing w:val="-2"/>
        </w:rPr>
        <w:t>with</w:t>
      </w:r>
      <w:r w:rsidR="00A674D2" w:rsidRPr="00A534FF">
        <w:rPr>
          <w:spacing w:val="-14"/>
        </w:rPr>
        <w:t xml:space="preserve"> </w:t>
      </w:r>
      <w:r w:rsidR="00A674D2" w:rsidRPr="00A534FF">
        <w:rPr>
          <w:spacing w:val="-2"/>
        </w:rPr>
        <w:t xml:space="preserve">goals </w:t>
      </w:r>
      <w:r w:rsidRPr="00A534FF">
        <w:t>or policies contained within the Comprehensive Plan.</w:t>
      </w:r>
    </w:p>
    <w:p w14:paraId="6F3E1345" w14:textId="4EC343CF" w:rsidR="003B42DD" w:rsidRPr="00A534FF" w:rsidRDefault="00553CCF" w:rsidP="00553CCF">
      <w:pPr>
        <w:pStyle w:val="Style9"/>
        <w:numPr>
          <w:ilvl w:val="0"/>
          <w:numId w:val="0"/>
        </w:numPr>
        <w:ind w:left="1800" w:hanging="1800"/>
      </w:pPr>
      <w:r w:rsidRPr="009C0FFF">
        <w:rPr>
          <w:color w:val="FF0000"/>
          <w:u w:val="single"/>
        </w:rPr>
        <w:t>Section 10.1.06</w:t>
      </w:r>
      <w:r w:rsidRPr="009C0FFF">
        <w:rPr>
          <w:color w:val="FF0000"/>
        </w:rPr>
        <w:t xml:space="preserve"> </w:t>
      </w:r>
      <w:r>
        <w:tab/>
      </w:r>
      <w:r w:rsidR="003B42DD" w:rsidRPr="00A534FF">
        <w:t>Application</w:t>
      </w:r>
      <w:r>
        <w:t xml:space="preserve">. </w:t>
      </w:r>
      <w:r w:rsidR="003B42DD" w:rsidRPr="00A534FF">
        <w:t>A</w:t>
      </w:r>
      <w:r>
        <w:t>n a</w:t>
      </w:r>
      <w:r w:rsidR="003B42DD" w:rsidRPr="00A534FF">
        <w:t>pplication for a variance shall be filed with the City offices on the form prescribed by the City by any person with a legal interest in the property.</w:t>
      </w:r>
    </w:p>
    <w:p w14:paraId="3B761F19" w14:textId="11AFEA0B" w:rsidR="003B42DD" w:rsidRPr="00A534FF" w:rsidRDefault="000B758C" w:rsidP="000B758C">
      <w:pPr>
        <w:pStyle w:val="Style9"/>
        <w:numPr>
          <w:ilvl w:val="0"/>
          <w:numId w:val="0"/>
        </w:numPr>
        <w:tabs>
          <w:tab w:val="left" w:pos="1800"/>
        </w:tabs>
        <w:ind w:left="1800" w:hanging="1800"/>
      </w:pPr>
      <w:r w:rsidRPr="009C0FFF">
        <w:rPr>
          <w:color w:val="FF0000"/>
          <w:u w:val="single"/>
        </w:rPr>
        <w:t>Section 10.1.07</w:t>
      </w:r>
      <w:r>
        <w:tab/>
      </w:r>
      <w:r w:rsidR="003B42DD" w:rsidRPr="00A534FF">
        <w:t>Investigation and Reports</w:t>
      </w:r>
    </w:p>
    <w:p w14:paraId="3D93E49D" w14:textId="79A36B9C" w:rsidR="003B42DD" w:rsidRPr="00A534FF" w:rsidRDefault="003B42DD" w:rsidP="009C0FFF">
      <w:pPr>
        <w:pStyle w:val="Style9"/>
        <w:numPr>
          <w:ilvl w:val="0"/>
          <w:numId w:val="0"/>
        </w:numPr>
        <w:ind w:left="1800"/>
      </w:pPr>
      <w:r w:rsidRPr="000B758C">
        <w:t>The</w:t>
      </w:r>
      <w:r w:rsidRPr="000B758C">
        <w:rPr>
          <w:spacing w:val="-7"/>
        </w:rPr>
        <w:t xml:space="preserve"> </w:t>
      </w:r>
      <w:r w:rsidRPr="00500E44">
        <w:rPr>
          <w:strike/>
          <w:color w:val="FF0000"/>
          <w:sz w:val="16"/>
          <w:szCs w:val="16"/>
        </w:rPr>
        <w:t>designated</w:t>
      </w:r>
      <w:r w:rsidRPr="00500E44">
        <w:rPr>
          <w:strike/>
          <w:color w:val="FF0000"/>
          <w:spacing w:val="-9"/>
          <w:sz w:val="16"/>
          <w:szCs w:val="16"/>
        </w:rPr>
        <w:t xml:space="preserve"> </w:t>
      </w:r>
      <w:r w:rsidRPr="00500E44">
        <w:rPr>
          <w:strike/>
          <w:color w:val="FF0000"/>
          <w:sz w:val="16"/>
          <w:szCs w:val="16"/>
        </w:rPr>
        <w:t>planning</w:t>
      </w:r>
      <w:r w:rsidRPr="00500E44">
        <w:rPr>
          <w:strike/>
          <w:color w:val="FF0000"/>
          <w:spacing w:val="-6"/>
          <w:sz w:val="16"/>
          <w:szCs w:val="16"/>
        </w:rPr>
        <w:t xml:space="preserve"> </w:t>
      </w:r>
      <w:r w:rsidRPr="00500E44">
        <w:rPr>
          <w:strike/>
          <w:color w:val="FF0000"/>
          <w:sz w:val="16"/>
          <w:szCs w:val="16"/>
        </w:rPr>
        <w:t>staff</w:t>
      </w:r>
      <w:r w:rsidRPr="000B758C">
        <w:rPr>
          <w:spacing w:val="-7"/>
        </w:rPr>
        <w:t xml:space="preserve"> </w:t>
      </w:r>
      <w:r w:rsidR="000B758C">
        <w:rPr>
          <w:b/>
          <w:bCs/>
          <w:color w:val="FF0000"/>
          <w:spacing w:val="-7"/>
          <w:u w:val="single"/>
        </w:rPr>
        <w:t xml:space="preserve">City Planner </w:t>
      </w:r>
      <w:r w:rsidRPr="000B758C">
        <w:t>shall</w:t>
      </w:r>
      <w:r w:rsidRPr="000B758C">
        <w:rPr>
          <w:spacing w:val="-8"/>
        </w:rPr>
        <w:t xml:space="preserve"> </w:t>
      </w:r>
      <w:r w:rsidRPr="000B758C">
        <w:t>make</w:t>
      </w:r>
      <w:r w:rsidRPr="000B758C">
        <w:rPr>
          <w:spacing w:val="-7"/>
        </w:rPr>
        <w:t xml:space="preserve"> </w:t>
      </w:r>
      <w:r w:rsidRPr="000B758C">
        <w:t>or</w:t>
      </w:r>
      <w:r w:rsidRPr="000B758C">
        <w:rPr>
          <w:spacing w:val="-8"/>
        </w:rPr>
        <w:t xml:space="preserve"> </w:t>
      </w:r>
      <w:r w:rsidRPr="000B758C">
        <w:t>cause</w:t>
      </w:r>
      <w:r w:rsidRPr="000B758C">
        <w:rPr>
          <w:spacing w:val="-7"/>
        </w:rPr>
        <w:t xml:space="preserve"> </w:t>
      </w:r>
      <w:r w:rsidRPr="000B758C">
        <w:t>to</w:t>
      </w:r>
      <w:r w:rsidRPr="000B758C">
        <w:rPr>
          <w:spacing w:val="-9"/>
        </w:rPr>
        <w:t xml:space="preserve"> </w:t>
      </w:r>
      <w:r w:rsidRPr="000B758C">
        <w:t>be</w:t>
      </w:r>
      <w:r w:rsidRPr="000B758C">
        <w:rPr>
          <w:spacing w:val="-9"/>
        </w:rPr>
        <w:t xml:space="preserve"> </w:t>
      </w:r>
      <w:r w:rsidRPr="000B758C">
        <w:t>made an</w:t>
      </w:r>
      <w:r w:rsidRPr="000B758C">
        <w:rPr>
          <w:spacing w:val="-7"/>
        </w:rPr>
        <w:t xml:space="preserve"> </w:t>
      </w:r>
      <w:r w:rsidRPr="000B758C">
        <w:t>investigation</w:t>
      </w:r>
      <w:r w:rsidRPr="000B758C">
        <w:rPr>
          <w:spacing w:val="-9"/>
        </w:rPr>
        <w:t xml:space="preserve"> </w:t>
      </w:r>
      <w:r w:rsidRPr="000B758C">
        <w:t>to</w:t>
      </w:r>
      <w:r w:rsidRPr="000B758C">
        <w:rPr>
          <w:spacing w:val="-12"/>
        </w:rPr>
        <w:t xml:space="preserve"> </w:t>
      </w:r>
      <w:r w:rsidRPr="000B758C">
        <w:t xml:space="preserve">provide </w:t>
      </w:r>
      <w:r w:rsidRPr="00A534FF">
        <w:t>necessary</w:t>
      </w:r>
      <w:r w:rsidRPr="000B758C">
        <w:rPr>
          <w:spacing w:val="-11"/>
        </w:rPr>
        <w:t xml:space="preserve"> </w:t>
      </w:r>
      <w:r w:rsidRPr="00A534FF">
        <w:t>information</w:t>
      </w:r>
      <w:r w:rsidRPr="000B758C">
        <w:rPr>
          <w:spacing w:val="-10"/>
        </w:rPr>
        <w:t xml:space="preserve"> </w:t>
      </w:r>
      <w:r w:rsidRPr="00A534FF">
        <w:t>to</w:t>
      </w:r>
      <w:r w:rsidRPr="000B758C">
        <w:rPr>
          <w:spacing w:val="-9"/>
        </w:rPr>
        <w:t xml:space="preserve"> </w:t>
      </w:r>
      <w:proofErr w:type="gramStart"/>
      <w:r w:rsidRPr="00500E44">
        <w:rPr>
          <w:strike/>
          <w:sz w:val="16"/>
          <w:szCs w:val="16"/>
        </w:rPr>
        <w:t>insure</w:t>
      </w:r>
      <w:r w:rsidRPr="00500E44">
        <w:rPr>
          <w:spacing w:val="-10"/>
          <w:sz w:val="16"/>
          <w:szCs w:val="16"/>
        </w:rPr>
        <w:t xml:space="preserve"> </w:t>
      </w:r>
      <w:r w:rsidRPr="000B758C">
        <w:rPr>
          <w:color w:val="C00000"/>
          <w:spacing w:val="-10"/>
        </w:rPr>
        <w:t xml:space="preserve"> </w:t>
      </w:r>
      <w:r w:rsidRPr="000B758C">
        <w:rPr>
          <w:color w:val="C00000"/>
          <w:spacing w:val="-10"/>
          <w:u w:val="single"/>
        </w:rPr>
        <w:t>ensure</w:t>
      </w:r>
      <w:proofErr w:type="gramEnd"/>
      <w:r w:rsidRPr="000B758C">
        <w:rPr>
          <w:color w:val="C00000"/>
          <w:spacing w:val="-10"/>
        </w:rPr>
        <w:t xml:space="preserve"> </w:t>
      </w:r>
      <w:r w:rsidRPr="00A534FF">
        <w:t>that</w:t>
      </w:r>
      <w:r w:rsidRPr="000B758C">
        <w:rPr>
          <w:spacing w:val="-10"/>
        </w:rPr>
        <w:t xml:space="preserve"> </w:t>
      </w:r>
      <w:r w:rsidRPr="00A534FF">
        <w:t>the</w:t>
      </w:r>
      <w:r w:rsidRPr="000B758C">
        <w:rPr>
          <w:spacing w:val="-10"/>
        </w:rPr>
        <w:t xml:space="preserve"> </w:t>
      </w:r>
      <w:r w:rsidRPr="00A534FF">
        <w:t>action</w:t>
      </w:r>
      <w:r w:rsidRPr="000B758C">
        <w:rPr>
          <w:spacing w:val="-10"/>
        </w:rPr>
        <w:t xml:space="preserve"> </w:t>
      </w:r>
      <w:r w:rsidRPr="00A534FF">
        <w:t>on</w:t>
      </w:r>
      <w:r w:rsidRPr="000B758C">
        <w:rPr>
          <w:spacing w:val="-10"/>
        </w:rPr>
        <w:t xml:space="preserve"> </w:t>
      </w:r>
      <w:r w:rsidRPr="00A534FF">
        <w:t>each</w:t>
      </w:r>
      <w:r w:rsidRPr="000B758C">
        <w:rPr>
          <w:spacing w:val="-10"/>
        </w:rPr>
        <w:t xml:space="preserve"> </w:t>
      </w:r>
      <w:r w:rsidRPr="00A534FF">
        <w:t>application</w:t>
      </w:r>
      <w:r w:rsidRPr="000B758C">
        <w:rPr>
          <w:spacing w:val="-12"/>
        </w:rPr>
        <w:t xml:space="preserve"> </w:t>
      </w:r>
      <w:r w:rsidRPr="00A534FF">
        <w:t>is</w:t>
      </w:r>
      <w:r w:rsidRPr="000B758C">
        <w:rPr>
          <w:spacing w:val="-11"/>
        </w:rPr>
        <w:t xml:space="preserve"> </w:t>
      </w:r>
      <w:r w:rsidRPr="00A534FF">
        <w:t>consistent</w:t>
      </w:r>
      <w:r w:rsidRPr="000B758C">
        <w:rPr>
          <w:spacing w:val="-10"/>
        </w:rPr>
        <w:t xml:space="preserve"> </w:t>
      </w:r>
      <w:r w:rsidRPr="00A534FF">
        <w:t>with</w:t>
      </w:r>
      <w:r w:rsidRPr="000B758C">
        <w:rPr>
          <w:spacing w:val="-11"/>
        </w:rPr>
        <w:t xml:space="preserve"> </w:t>
      </w:r>
      <w:r w:rsidRPr="00A534FF">
        <w:t xml:space="preserve">the </w:t>
      </w:r>
      <w:r w:rsidRPr="000B758C">
        <w:t>variance</w:t>
      </w:r>
      <w:r w:rsidRPr="000B758C">
        <w:rPr>
          <w:spacing w:val="-12"/>
        </w:rPr>
        <w:t xml:space="preserve"> </w:t>
      </w:r>
      <w:r w:rsidRPr="000B758C">
        <w:t>criteria</w:t>
      </w:r>
      <w:r w:rsidRPr="000B758C">
        <w:rPr>
          <w:spacing w:val="-12"/>
        </w:rPr>
        <w:t xml:space="preserve"> </w:t>
      </w:r>
      <w:r w:rsidRPr="000B758C">
        <w:t>and</w:t>
      </w:r>
      <w:r w:rsidRPr="000B758C">
        <w:rPr>
          <w:spacing w:val="-12"/>
        </w:rPr>
        <w:t xml:space="preserve"> </w:t>
      </w:r>
      <w:r w:rsidRPr="000B758C">
        <w:t>shall</w:t>
      </w:r>
      <w:r w:rsidRPr="000B758C">
        <w:rPr>
          <w:spacing w:val="-11"/>
        </w:rPr>
        <w:t xml:space="preserve"> </w:t>
      </w:r>
      <w:r w:rsidRPr="000B758C">
        <w:t>make</w:t>
      </w:r>
      <w:r w:rsidRPr="000B758C">
        <w:rPr>
          <w:spacing w:val="-12"/>
        </w:rPr>
        <w:t xml:space="preserve"> </w:t>
      </w:r>
      <w:r w:rsidRPr="000B758C">
        <w:t>a</w:t>
      </w:r>
      <w:r w:rsidRPr="000B758C">
        <w:rPr>
          <w:spacing w:val="-12"/>
        </w:rPr>
        <w:t xml:space="preserve"> </w:t>
      </w:r>
      <w:r w:rsidRPr="000B758C">
        <w:t>recommendation</w:t>
      </w:r>
      <w:r w:rsidRPr="000B758C">
        <w:rPr>
          <w:spacing w:val="-11"/>
        </w:rPr>
        <w:t xml:space="preserve"> </w:t>
      </w:r>
      <w:r w:rsidRPr="000B758C">
        <w:t>to</w:t>
      </w:r>
      <w:r w:rsidRPr="000B758C">
        <w:rPr>
          <w:spacing w:val="-12"/>
        </w:rPr>
        <w:t xml:space="preserve"> </w:t>
      </w:r>
      <w:r w:rsidRPr="000B758C">
        <w:t>the</w:t>
      </w:r>
      <w:r w:rsidRPr="000B758C">
        <w:rPr>
          <w:spacing w:val="-12"/>
        </w:rPr>
        <w:t xml:space="preserve"> </w:t>
      </w:r>
      <w:r w:rsidRPr="000B758C">
        <w:t>City</w:t>
      </w:r>
      <w:r w:rsidRPr="000B758C">
        <w:rPr>
          <w:spacing w:val="-11"/>
        </w:rPr>
        <w:t xml:space="preserve"> </w:t>
      </w:r>
      <w:r w:rsidRPr="000B758C">
        <w:t>Planning</w:t>
      </w:r>
      <w:r w:rsidRPr="000B758C">
        <w:rPr>
          <w:spacing w:val="-12"/>
        </w:rPr>
        <w:t xml:space="preserve"> </w:t>
      </w:r>
      <w:r w:rsidRPr="000B758C">
        <w:t>Commission.</w:t>
      </w:r>
      <w:r w:rsidRPr="00A534FF">
        <w:t xml:space="preserve"> </w:t>
      </w:r>
      <w:r w:rsidRPr="000B758C">
        <w:t xml:space="preserve">Any </w:t>
      </w:r>
      <w:r w:rsidRPr="00A534FF">
        <w:t>report of such investigation shall be included in the application file.</w:t>
      </w:r>
    </w:p>
    <w:p w14:paraId="6DB62F67" w14:textId="249EF515" w:rsidR="003B42DD" w:rsidRPr="00A534FF" w:rsidRDefault="000B758C" w:rsidP="000B758C">
      <w:pPr>
        <w:pStyle w:val="Style9"/>
        <w:numPr>
          <w:ilvl w:val="0"/>
          <w:numId w:val="0"/>
        </w:numPr>
        <w:tabs>
          <w:tab w:val="left" w:pos="1800"/>
        </w:tabs>
        <w:ind w:left="1800" w:hanging="1800"/>
      </w:pPr>
      <w:r w:rsidRPr="009C0FFF">
        <w:rPr>
          <w:color w:val="FF0000"/>
          <w:u w:val="single"/>
        </w:rPr>
        <w:t>Section 10.1.08</w:t>
      </w:r>
      <w:r w:rsidRPr="000B758C">
        <w:rPr>
          <w:b/>
          <w:bCs/>
          <w:color w:val="FF0000"/>
        </w:rPr>
        <w:tab/>
      </w:r>
      <w:r w:rsidR="003B42DD" w:rsidRPr="00A534FF">
        <w:t>Variance Procedure</w:t>
      </w:r>
    </w:p>
    <w:p w14:paraId="0145707E" w14:textId="7CF833FB" w:rsidR="003B42DD" w:rsidRPr="00A534FF" w:rsidRDefault="003B42DD" w:rsidP="000B758C">
      <w:pPr>
        <w:pStyle w:val="ListParagraph"/>
        <w:numPr>
          <w:ilvl w:val="3"/>
          <w:numId w:val="17"/>
        </w:numPr>
        <w:tabs>
          <w:tab w:val="clear" w:pos="1800"/>
          <w:tab w:val="num" w:pos="2160"/>
        </w:tabs>
        <w:ind w:left="2160"/>
      </w:pPr>
      <w:r w:rsidRPr="00500E44">
        <w:rPr>
          <w:strike/>
          <w:color w:val="FF0000"/>
          <w:sz w:val="16"/>
          <w:szCs w:val="16"/>
        </w:rPr>
        <w:t xml:space="preserve">Before </w:t>
      </w:r>
      <w:proofErr w:type="spellStart"/>
      <w:r w:rsidRPr="00500E44">
        <w:rPr>
          <w:strike/>
          <w:color w:val="FF0000"/>
          <w:sz w:val="16"/>
          <w:szCs w:val="16"/>
        </w:rPr>
        <w:t>t</w:t>
      </w:r>
      <w:r w:rsidR="000B758C">
        <w:t>T</w:t>
      </w:r>
      <w:r w:rsidRPr="00A534FF">
        <w:t>he</w:t>
      </w:r>
      <w:proofErr w:type="spellEnd"/>
      <w:r w:rsidRPr="00A534FF">
        <w:t xml:space="preserve"> City Planning Commission may act on a variance request, </w:t>
      </w:r>
      <w:r w:rsidRPr="00500E44">
        <w:rPr>
          <w:strike/>
          <w:color w:val="FF0000"/>
          <w:sz w:val="16"/>
          <w:szCs w:val="16"/>
        </w:rPr>
        <w:t xml:space="preserve">it shall </w:t>
      </w:r>
      <w:proofErr w:type="gramStart"/>
      <w:r w:rsidRPr="00500E44">
        <w:rPr>
          <w:strike/>
          <w:color w:val="FF0000"/>
          <w:sz w:val="16"/>
          <w:szCs w:val="16"/>
        </w:rPr>
        <w:t>give</w:t>
      </w:r>
      <w:r w:rsidRPr="000B758C">
        <w:rPr>
          <w:color w:val="FF0000"/>
        </w:rPr>
        <w:t xml:space="preserve"> </w:t>
      </w:r>
      <w:r w:rsidR="000B758C" w:rsidRPr="000B758C">
        <w:rPr>
          <w:b/>
          <w:bCs/>
          <w:color w:val="FF0000"/>
          <w:u w:val="single"/>
        </w:rPr>
        <w:t>with</w:t>
      </w:r>
      <w:proofErr w:type="gramEnd"/>
      <w:r w:rsidR="000B758C">
        <w:t xml:space="preserve"> </w:t>
      </w:r>
      <w:r w:rsidRPr="00A534FF">
        <w:t xml:space="preserve">notice of a public hearing in the manner prescribed in Article </w:t>
      </w:r>
      <w:r>
        <w:t>7.</w:t>
      </w:r>
    </w:p>
    <w:p w14:paraId="5FF93ECE" w14:textId="2A14AC3F" w:rsidR="003B42DD" w:rsidRPr="00A534FF" w:rsidRDefault="000B758C" w:rsidP="000B758C">
      <w:pPr>
        <w:pStyle w:val="Style10"/>
        <w:numPr>
          <w:ilvl w:val="0"/>
          <w:numId w:val="0"/>
        </w:numPr>
        <w:ind w:left="2160" w:hanging="360"/>
      </w:pPr>
      <w:r>
        <w:t xml:space="preserve">B. </w:t>
      </w:r>
      <w:r>
        <w:tab/>
      </w:r>
      <w:r w:rsidR="003B42DD" w:rsidRPr="00A534FF">
        <w:t>The City Planning Commission shall review the application and investigation report at the public hearing.</w:t>
      </w:r>
    </w:p>
    <w:p w14:paraId="77EB450B" w14:textId="2CF81E33" w:rsidR="003B42DD" w:rsidRPr="001D09C7" w:rsidRDefault="000B758C" w:rsidP="000B758C">
      <w:pPr>
        <w:pStyle w:val="Style10"/>
        <w:numPr>
          <w:ilvl w:val="0"/>
          <w:numId w:val="0"/>
        </w:numPr>
        <w:ind w:left="2160" w:hanging="360"/>
        <w:rPr>
          <w:strike/>
          <w:color w:val="FF0000"/>
          <w:sz w:val="16"/>
          <w:szCs w:val="16"/>
        </w:rPr>
      </w:pPr>
      <w:r>
        <w:t xml:space="preserve">C. </w:t>
      </w:r>
      <w:r>
        <w:tab/>
      </w:r>
      <w:r w:rsidR="003B42DD" w:rsidRPr="00A534FF">
        <w:t xml:space="preserve">The City Planning Commission shall determine whether the evidence supports a finding that the required criteria have been met, and shall approve, approve with </w:t>
      </w:r>
      <w:r w:rsidR="003B42DD" w:rsidRPr="00A534FF">
        <w:lastRenderedPageBreak/>
        <w:t xml:space="preserve">conditions, or deny the application accordingly. Their approval or denial shall be in writing and shall include express written findings on each of the applicable criteria. </w:t>
      </w:r>
      <w:r w:rsidR="003B42DD" w:rsidRPr="001D09C7">
        <w:rPr>
          <w:strike/>
          <w:color w:val="FF0000"/>
          <w:sz w:val="16"/>
          <w:szCs w:val="16"/>
        </w:rPr>
        <w:t>Variance decisions by the Planning Commission shall become final after an elapsed period of 15 days from the date of decision and notification by mail, unless appealed to the City Council within that 15-day period.</w:t>
      </w:r>
    </w:p>
    <w:p w14:paraId="17C4A4FE" w14:textId="77777777" w:rsidR="003B42DD" w:rsidRPr="001D09C7" w:rsidRDefault="003B42DD" w:rsidP="00553CCF">
      <w:pPr>
        <w:pStyle w:val="Style10"/>
        <w:numPr>
          <w:ilvl w:val="4"/>
          <w:numId w:val="2003"/>
        </w:numPr>
        <w:rPr>
          <w:strike/>
          <w:color w:val="FF0000"/>
          <w:sz w:val="16"/>
          <w:szCs w:val="16"/>
        </w:rPr>
      </w:pPr>
      <w:r w:rsidRPr="001D09C7">
        <w:rPr>
          <w:strike/>
          <w:color w:val="FF0000"/>
          <w:sz w:val="16"/>
          <w:szCs w:val="16"/>
        </w:rPr>
        <w:t xml:space="preserve">The Planning Commission decision, with </w:t>
      </w:r>
      <w:proofErr w:type="gramStart"/>
      <w:r w:rsidRPr="001D09C7">
        <w:rPr>
          <w:strike/>
          <w:color w:val="FF0000"/>
          <w:sz w:val="16"/>
          <w:szCs w:val="16"/>
        </w:rPr>
        <w:t>findings</w:t>
      </w:r>
      <w:proofErr w:type="gramEnd"/>
      <w:r w:rsidRPr="001D09C7">
        <w:rPr>
          <w:strike/>
          <w:color w:val="FF0000"/>
          <w:sz w:val="16"/>
          <w:szCs w:val="16"/>
        </w:rPr>
        <w:t xml:space="preserve">, shall be sent by mail to the applicant within 10 working days of the date of action. If the decision is to deny, the same mail shall include notice of the </w:t>
      </w:r>
      <w:proofErr w:type="gramStart"/>
      <w:r w:rsidRPr="001D09C7">
        <w:rPr>
          <w:strike/>
          <w:color w:val="FF0000"/>
          <w:sz w:val="16"/>
          <w:szCs w:val="16"/>
        </w:rPr>
        <w:t>manner in which</w:t>
      </w:r>
      <w:proofErr w:type="gramEnd"/>
      <w:r w:rsidRPr="001D09C7">
        <w:rPr>
          <w:strike/>
          <w:color w:val="FF0000"/>
          <w:sz w:val="16"/>
          <w:szCs w:val="16"/>
        </w:rPr>
        <w:t xml:space="preserve"> an appeal of the decision may be made to the City Council.</w:t>
      </w:r>
    </w:p>
    <w:p w14:paraId="6DFA709F" w14:textId="77777777" w:rsidR="003B42DD" w:rsidRPr="001D09C7" w:rsidRDefault="003B42DD" w:rsidP="00553CCF">
      <w:pPr>
        <w:pStyle w:val="Style10"/>
        <w:numPr>
          <w:ilvl w:val="4"/>
          <w:numId w:val="2003"/>
        </w:numPr>
        <w:rPr>
          <w:strike/>
          <w:color w:val="FF0000"/>
          <w:sz w:val="16"/>
          <w:szCs w:val="16"/>
        </w:rPr>
      </w:pPr>
      <w:r w:rsidRPr="001D09C7">
        <w:rPr>
          <w:strike/>
          <w:color w:val="FF0000"/>
          <w:sz w:val="16"/>
          <w:szCs w:val="16"/>
        </w:rPr>
        <w:t>An application of a variance which is not acted upon by the Planning Commission within 90 days from the receipt of application may be deemed denied and may be appealed to the City Council in the manner as provided for appeals.</w:t>
      </w:r>
    </w:p>
    <w:p w14:paraId="3BBF877C" w14:textId="77777777" w:rsidR="003B42DD" w:rsidRPr="001D09C7" w:rsidRDefault="003B42DD" w:rsidP="00553CCF">
      <w:pPr>
        <w:pStyle w:val="Style11"/>
        <w:numPr>
          <w:ilvl w:val="6"/>
          <w:numId w:val="2003"/>
        </w:numPr>
        <w:rPr>
          <w:strike/>
          <w:color w:val="FF0000"/>
          <w:sz w:val="16"/>
          <w:szCs w:val="16"/>
        </w:rPr>
      </w:pPr>
      <w:r w:rsidRPr="001D09C7">
        <w:rPr>
          <w:strike/>
          <w:color w:val="FF0000"/>
          <w:sz w:val="16"/>
          <w:szCs w:val="16"/>
        </w:rPr>
        <w:t xml:space="preserve">Proposed findings of fact required to support variance requests: Variance requests shall address the following criteria, in accordance with Article 6 </w:t>
      </w:r>
      <w:r w:rsidRPr="001D09C7">
        <w:rPr>
          <w:strike/>
          <w:color w:val="FF0000"/>
          <w:sz w:val="16"/>
          <w:szCs w:val="16"/>
          <w:u w:val="single"/>
        </w:rPr>
        <w:t>Article 7</w:t>
      </w:r>
      <w:r w:rsidRPr="001D09C7">
        <w:rPr>
          <w:strike/>
          <w:color w:val="FF0000"/>
          <w:sz w:val="16"/>
          <w:szCs w:val="16"/>
        </w:rPr>
        <w:t>:</w:t>
      </w:r>
    </w:p>
    <w:p w14:paraId="08EB0BA7" w14:textId="77777777" w:rsidR="00D92837" w:rsidRDefault="00D92837" w:rsidP="00D92837">
      <w:pPr>
        <w:pStyle w:val="Style11"/>
        <w:numPr>
          <w:ilvl w:val="0"/>
          <w:numId w:val="0"/>
        </w:numPr>
        <w:ind w:left="2520"/>
        <w:rPr>
          <w:strike/>
          <w:color w:val="FF0000"/>
        </w:rPr>
      </w:pPr>
    </w:p>
    <w:p w14:paraId="4EBA0A5A" w14:textId="77777777" w:rsidR="00D92837" w:rsidRDefault="00D92837" w:rsidP="00D92837">
      <w:pPr>
        <w:pStyle w:val="Style11"/>
        <w:numPr>
          <w:ilvl w:val="0"/>
          <w:numId w:val="0"/>
        </w:numPr>
        <w:ind w:left="2520"/>
        <w:rPr>
          <w:strike/>
          <w:color w:val="FF0000"/>
        </w:rPr>
      </w:pPr>
    </w:p>
    <w:p w14:paraId="24FE36B9" w14:textId="77777777" w:rsidR="00D92837" w:rsidRDefault="00D92837" w:rsidP="00D92837">
      <w:pPr>
        <w:pStyle w:val="Style11"/>
        <w:numPr>
          <w:ilvl w:val="0"/>
          <w:numId w:val="0"/>
        </w:numPr>
        <w:ind w:left="2520"/>
        <w:rPr>
          <w:strike/>
          <w:color w:val="FF0000"/>
        </w:rPr>
      </w:pPr>
    </w:p>
    <w:p w14:paraId="686477A2" w14:textId="77777777" w:rsidR="00D92837" w:rsidRDefault="00D92837" w:rsidP="00D92837">
      <w:pPr>
        <w:pStyle w:val="Style11"/>
        <w:numPr>
          <w:ilvl w:val="0"/>
          <w:numId w:val="0"/>
        </w:numPr>
        <w:ind w:left="2520"/>
        <w:rPr>
          <w:strike/>
          <w:color w:val="FF0000"/>
        </w:rPr>
      </w:pPr>
    </w:p>
    <w:p w14:paraId="39FCEE05" w14:textId="77777777" w:rsidR="00D92837" w:rsidRDefault="00D92837" w:rsidP="00D92837">
      <w:pPr>
        <w:pStyle w:val="Style11"/>
        <w:numPr>
          <w:ilvl w:val="0"/>
          <w:numId w:val="0"/>
        </w:numPr>
        <w:ind w:left="2520"/>
        <w:rPr>
          <w:strike/>
          <w:color w:val="FF0000"/>
        </w:rPr>
      </w:pPr>
    </w:p>
    <w:p w14:paraId="1EBF6576" w14:textId="77777777" w:rsidR="00D92837" w:rsidRDefault="00D92837" w:rsidP="00D92837">
      <w:pPr>
        <w:pStyle w:val="Style11"/>
        <w:numPr>
          <w:ilvl w:val="0"/>
          <w:numId w:val="0"/>
        </w:numPr>
        <w:ind w:left="2520"/>
        <w:rPr>
          <w:strike/>
          <w:color w:val="FF0000"/>
        </w:rPr>
      </w:pPr>
    </w:p>
    <w:p w14:paraId="7FAE2BBA" w14:textId="77777777" w:rsidR="00D92837" w:rsidRDefault="00D92837" w:rsidP="00D92837">
      <w:pPr>
        <w:pStyle w:val="Style11"/>
        <w:numPr>
          <w:ilvl w:val="0"/>
          <w:numId w:val="0"/>
        </w:numPr>
        <w:ind w:left="2520"/>
        <w:rPr>
          <w:strike/>
          <w:color w:val="FF0000"/>
        </w:rPr>
      </w:pPr>
    </w:p>
    <w:p w14:paraId="5F4BABD2" w14:textId="77777777" w:rsidR="00D92837" w:rsidRDefault="00D92837" w:rsidP="00D92837">
      <w:pPr>
        <w:pStyle w:val="Style11"/>
        <w:numPr>
          <w:ilvl w:val="0"/>
          <w:numId w:val="0"/>
        </w:numPr>
        <w:ind w:left="2520"/>
        <w:rPr>
          <w:strike/>
          <w:color w:val="FF0000"/>
        </w:rPr>
      </w:pPr>
    </w:p>
    <w:p w14:paraId="6BBC19F1" w14:textId="77777777" w:rsidR="00D92837" w:rsidRDefault="00D92837" w:rsidP="00D92837">
      <w:pPr>
        <w:pStyle w:val="Style11"/>
        <w:numPr>
          <w:ilvl w:val="0"/>
          <w:numId w:val="0"/>
        </w:numPr>
        <w:ind w:left="2520"/>
        <w:rPr>
          <w:strike/>
          <w:color w:val="FF0000"/>
        </w:rPr>
      </w:pPr>
    </w:p>
    <w:p w14:paraId="620B6187" w14:textId="77777777" w:rsidR="00D92837" w:rsidRDefault="00D92837" w:rsidP="00D92837">
      <w:pPr>
        <w:pStyle w:val="Style11"/>
        <w:numPr>
          <w:ilvl w:val="0"/>
          <w:numId w:val="0"/>
        </w:numPr>
        <w:ind w:left="2520"/>
        <w:rPr>
          <w:strike/>
          <w:color w:val="FF0000"/>
        </w:rPr>
      </w:pPr>
    </w:p>
    <w:p w14:paraId="162E3A16" w14:textId="77777777" w:rsidR="00D92837" w:rsidRDefault="00D92837" w:rsidP="00D92837">
      <w:pPr>
        <w:pStyle w:val="Style11"/>
        <w:numPr>
          <w:ilvl w:val="0"/>
          <w:numId w:val="0"/>
        </w:numPr>
        <w:ind w:left="2520"/>
        <w:rPr>
          <w:strike/>
          <w:color w:val="FF0000"/>
        </w:rPr>
      </w:pPr>
    </w:p>
    <w:p w14:paraId="3CA08606" w14:textId="77777777" w:rsidR="00D92837" w:rsidRDefault="00D92837" w:rsidP="00D92837">
      <w:pPr>
        <w:pStyle w:val="Style11"/>
        <w:numPr>
          <w:ilvl w:val="0"/>
          <w:numId w:val="0"/>
        </w:numPr>
        <w:ind w:left="2520"/>
        <w:rPr>
          <w:strike/>
          <w:color w:val="FF0000"/>
        </w:rPr>
      </w:pPr>
    </w:p>
    <w:p w14:paraId="4DB35FD1" w14:textId="77777777" w:rsidR="00D92837" w:rsidRDefault="00D92837" w:rsidP="00D92837">
      <w:pPr>
        <w:pStyle w:val="Style11"/>
        <w:numPr>
          <w:ilvl w:val="0"/>
          <w:numId w:val="0"/>
        </w:numPr>
        <w:ind w:left="2520"/>
        <w:rPr>
          <w:strike/>
          <w:color w:val="FF0000"/>
        </w:rPr>
      </w:pPr>
    </w:p>
    <w:p w14:paraId="5A1498A2" w14:textId="77777777" w:rsidR="00D92837" w:rsidRDefault="00D92837" w:rsidP="00D92837">
      <w:pPr>
        <w:pStyle w:val="Style11"/>
        <w:numPr>
          <w:ilvl w:val="0"/>
          <w:numId w:val="0"/>
        </w:numPr>
        <w:ind w:left="2520"/>
        <w:rPr>
          <w:strike/>
          <w:color w:val="FF0000"/>
        </w:rPr>
      </w:pPr>
    </w:p>
    <w:p w14:paraId="3437C1EF" w14:textId="77777777" w:rsidR="001D09C7" w:rsidRDefault="001D09C7" w:rsidP="00D92837">
      <w:pPr>
        <w:pStyle w:val="Style11"/>
        <w:numPr>
          <w:ilvl w:val="0"/>
          <w:numId w:val="0"/>
        </w:numPr>
        <w:ind w:left="2520"/>
        <w:rPr>
          <w:strike/>
          <w:color w:val="FF0000"/>
        </w:rPr>
      </w:pPr>
    </w:p>
    <w:p w14:paraId="5AE9923C" w14:textId="77777777" w:rsidR="001D09C7" w:rsidRDefault="001D09C7" w:rsidP="00D92837">
      <w:pPr>
        <w:pStyle w:val="Style11"/>
        <w:numPr>
          <w:ilvl w:val="0"/>
          <w:numId w:val="0"/>
        </w:numPr>
        <w:ind w:left="2520"/>
        <w:rPr>
          <w:strike/>
          <w:color w:val="FF0000"/>
        </w:rPr>
      </w:pPr>
    </w:p>
    <w:p w14:paraId="70A79653" w14:textId="77777777" w:rsidR="001D09C7" w:rsidRDefault="001D09C7" w:rsidP="00D92837">
      <w:pPr>
        <w:pStyle w:val="Style11"/>
        <w:numPr>
          <w:ilvl w:val="0"/>
          <w:numId w:val="0"/>
        </w:numPr>
        <w:ind w:left="2520"/>
        <w:rPr>
          <w:strike/>
          <w:color w:val="FF0000"/>
        </w:rPr>
      </w:pPr>
    </w:p>
    <w:p w14:paraId="4DAA7481" w14:textId="77777777" w:rsidR="001D09C7" w:rsidRDefault="001D09C7" w:rsidP="00D92837">
      <w:pPr>
        <w:pStyle w:val="Style11"/>
        <w:numPr>
          <w:ilvl w:val="0"/>
          <w:numId w:val="0"/>
        </w:numPr>
        <w:ind w:left="2520"/>
        <w:rPr>
          <w:strike/>
          <w:color w:val="FF0000"/>
        </w:rPr>
      </w:pPr>
    </w:p>
    <w:p w14:paraId="6FB55DEA" w14:textId="77777777" w:rsidR="00D92837" w:rsidRDefault="00D92837" w:rsidP="00D92837">
      <w:pPr>
        <w:pStyle w:val="Style11"/>
        <w:numPr>
          <w:ilvl w:val="0"/>
          <w:numId w:val="0"/>
        </w:numPr>
        <w:ind w:left="2520"/>
        <w:rPr>
          <w:strike/>
          <w:color w:val="FF0000"/>
        </w:rPr>
      </w:pPr>
    </w:p>
    <w:p w14:paraId="6D07E2FA" w14:textId="77777777" w:rsidR="00D92837" w:rsidRDefault="00D92837" w:rsidP="00D92837">
      <w:pPr>
        <w:pStyle w:val="Style11"/>
        <w:numPr>
          <w:ilvl w:val="0"/>
          <w:numId w:val="0"/>
        </w:numPr>
        <w:ind w:left="2520"/>
        <w:rPr>
          <w:strike/>
          <w:color w:val="FF0000"/>
        </w:rPr>
      </w:pPr>
    </w:p>
    <w:p w14:paraId="2829F828" w14:textId="21F5219C" w:rsidR="003B42DD" w:rsidRPr="003B42DD" w:rsidRDefault="00D314C1" w:rsidP="00D314C1">
      <w:pPr>
        <w:pStyle w:val="Heading1"/>
        <w:numPr>
          <w:ilvl w:val="0"/>
          <w:numId w:val="0"/>
        </w:numPr>
        <w:spacing w:before="0" w:after="160"/>
        <w:jc w:val="left"/>
        <w:rPr>
          <w:szCs w:val="26"/>
        </w:rPr>
      </w:pPr>
      <w:bookmarkStart w:id="475" w:name="_Toc132983888"/>
      <w:bookmarkStart w:id="476" w:name="_Toc145530391"/>
      <w:r>
        <w:lastRenderedPageBreak/>
        <w:t>ARTICLE 11</w:t>
      </w:r>
      <w:r w:rsidR="00E64FC4">
        <w:t xml:space="preserve">: </w:t>
      </w:r>
      <w:r w:rsidR="003B42DD">
        <w:t>Comprehensive Plan, Zone Change, and Amendments</w:t>
      </w:r>
      <w:bookmarkEnd w:id="475"/>
      <w:bookmarkEnd w:id="476"/>
    </w:p>
    <w:p w14:paraId="4B4D5C2F" w14:textId="26EF34DA" w:rsidR="003B42DD" w:rsidRPr="00A534FF" w:rsidRDefault="00D314C1" w:rsidP="00D314C1">
      <w:pPr>
        <w:pStyle w:val="Heading3"/>
        <w:numPr>
          <w:ilvl w:val="0"/>
          <w:numId w:val="0"/>
        </w:numPr>
        <w:tabs>
          <w:tab w:val="left" w:pos="1440"/>
        </w:tabs>
      </w:pPr>
      <w:bookmarkStart w:id="477" w:name="_Toc145530392"/>
      <w:r>
        <w:t xml:space="preserve">Section 11.1 </w:t>
      </w:r>
      <w:r>
        <w:tab/>
      </w:r>
      <w:r w:rsidR="003B42DD" w:rsidRPr="00A534FF">
        <w:t xml:space="preserve">Comprehensive Plan and </w:t>
      </w:r>
      <w:r w:rsidR="003B42DD" w:rsidRPr="003B42DD">
        <w:t>Code</w:t>
      </w:r>
      <w:r w:rsidR="003B42DD" w:rsidRPr="00A534FF">
        <w:t xml:space="preserve"> Amendments</w:t>
      </w:r>
      <w:bookmarkEnd w:id="477"/>
    </w:p>
    <w:p w14:paraId="71D65987" w14:textId="5937FA98" w:rsidR="003B42DD" w:rsidRPr="00A534FF" w:rsidRDefault="003B42DD" w:rsidP="00D314C1">
      <w:pPr>
        <w:pStyle w:val="Style9"/>
        <w:numPr>
          <w:ilvl w:val="5"/>
          <w:numId w:val="17"/>
        </w:numPr>
        <w:ind w:hanging="540"/>
      </w:pPr>
      <w:r w:rsidRPr="00A534FF">
        <w:t>Purpose</w:t>
      </w:r>
    </w:p>
    <w:p w14:paraId="473583CF" w14:textId="77777777" w:rsidR="003B42DD" w:rsidRPr="00A534FF" w:rsidRDefault="003B42DD" w:rsidP="003B42DD">
      <w:pPr>
        <w:pStyle w:val="ListParagraph"/>
        <w:tabs>
          <w:tab w:val="num" w:pos="2520"/>
        </w:tabs>
        <w:ind w:left="2520" w:hanging="360"/>
      </w:pPr>
      <w:r w:rsidRPr="00A534FF">
        <w:t>Periodically, as local goals and needs change and new information is obtained, the zoning ordinances codified in this title should be updated. The purpose of the zoning ordinance amendment process is to provide a method for carefully evaluating potential changes to ensure that they are beneficial to the city.</w:t>
      </w:r>
    </w:p>
    <w:p w14:paraId="6B0E6819" w14:textId="64B7CC36" w:rsidR="003B42DD" w:rsidRPr="00A534FF" w:rsidRDefault="003B42DD" w:rsidP="00D314C1">
      <w:pPr>
        <w:pStyle w:val="Style9"/>
        <w:numPr>
          <w:ilvl w:val="3"/>
          <w:numId w:val="17"/>
        </w:numPr>
      </w:pPr>
      <w:r w:rsidRPr="00A534FF">
        <w:t>Authorization to Initiate</w:t>
      </w:r>
    </w:p>
    <w:p w14:paraId="22BC875D" w14:textId="77777777" w:rsidR="003B42DD" w:rsidRPr="00A534FF" w:rsidRDefault="003B42DD" w:rsidP="003B42DD">
      <w:pPr>
        <w:pStyle w:val="ListParagraph"/>
        <w:tabs>
          <w:tab w:val="num" w:pos="2520"/>
        </w:tabs>
        <w:ind w:left="2520" w:hanging="360"/>
      </w:pPr>
      <w:r w:rsidRPr="00A534FF">
        <w:t>An amendment to the text of the ordinance codified by this title may be initiated by the city council, planning commission, a person owning property in the city, or a city resident. An amendment to a zone boundary may only be initiated by the city council, planning commission, or the owner or owners of the property for which the change is proposed.</w:t>
      </w:r>
    </w:p>
    <w:p w14:paraId="35A1AD10" w14:textId="77777777" w:rsidR="003B42DD" w:rsidRPr="00A534FF" w:rsidRDefault="003B42DD" w:rsidP="00D314C1">
      <w:pPr>
        <w:pStyle w:val="Style9"/>
        <w:numPr>
          <w:ilvl w:val="3"/>
          <w:numId w:val="17"/>
        </w:numPr>
      </w:pPr>
      <w:r w:rsidRPr="00A534FF">
        <w:t>Application</w:t>
      </w:r>
    </w:p>
    <w:p w14:paraId="16791415" w14:textId="77777777" w:rsidR="003B42DD" w:rsidRPr="00A534FF" w:rsidRDefault="003B42DD" w:rsidP="003B42DD">
      <w:pPr>
        <w:pStyle w:val="ListParagraph"/>
        <w:tabs>
          <w:tab w:val="num" w:pos="2520"/>
        </w:tabs>
        <w:ind w:left="2520" w:hanging="360"/>
      </w:pPr>
      <w:r w:rsidRPr="00A534FF">
        <w:t xml:space="preserve">Property owners or </w:t>
      </w:r>
      <w:proofErr w:type="gramStart"/>
      <w:r w:rsidRPr="00A534FF">
        <w:t>local residents</w:t>
      </w:r>
      <w:proofErr w:type="gramEnd"/>
      <w:r w:rsidRPr="00A534FF">
        <w:t xml:space="preserve"> which are eligible to initiate an amendment, or their designated representatives, may begin a request for an amendment by filing an application with the city recorder, using forms prescribed by the city.</w:t>
      </w:r>
    </w:p>
    <w:p w14:paraId="3E04383B" w14:textId="77777777" w:rsidR="003B42DD" w:rsidRPr="00A534FF" w:rsidRDefault="003B42DD" w:rsidP="00D314C1">
      <w:pPr>
        <w:pStyle w:val="Style9"/>
        <w:numPr>
          <w:ilvl w:val="3"/>
          <w:numId w:val="17"/>
        </w:numPr>
      </w:pPr>
      <w:r w:rsidRPr="00A534FF">
        <w:t>Investigation and Report</w:t>
      </w:r>
    </w:p>
    <w:p w14:paraId="42EDF7AA" w14:textId="77777777" w:rsidR="003B42DD" w:rsidRPr="00A534FF" w:rsidRDefault="003B42DD" w:rsidP="003B42DD">
      <w:pPr>
        <w:pStyle w:val="ListParagraph"/>
        <w:tabs>
          <w:tab w:val="num" w:pos="2520"/>
        </w:tabs>
        <w:ind w:left="2520" w:hanging="360"/>
      </w:pPr>
      <w:r w:rsidRPr="00A534FF">
        <w:t>The City Recorder shall make or cause to be made an investigation to provide necessary information on the consistency of the proposal with the comprehensive plan</w:t>
      </w:r>
      <w:r>
        <w:t>.</w:t>
      </w:r>
      <w:r w:rsidRPr="00936F09">
        <w:rPr>
          <w:strike/>
          <w:color w:val="C00000"/>
        </w:rPr>
        <w:t xml:space="preserve"> and the criteria in</w:t>
      </w:r>
      <w:r w:rsidRPr="00936F09">
        <w:rPr>
          <w:color w:val="C00000"/>
        </w:rPr>
        <w:t xml:space="preserve"> </w:t>
      </w:r>
      <w:r w:rsidRPr="00936F09">
        <w:rPr>
          <w:rStyle w:val="StrikethroughChar"/>
        </w:rPr>
        <w:t>Section 1.2</w:t>
      </w:r>
      <w:r w:rsidRPr="00936F09">
        <w:rPr>
          <w:strike/>
          <w:color w:val="C00000"/>
        </w:rPr>
        <w:t>.</w:t>
      </w:r>
      <w:r w:rsidRPr="00936F09">
        <w:rPr>
          <w:color w:val="C00000"/>
        </w:rPr>
        <w:t xml:space="preserve"> </w:t>
      </w:r>
      <w:r w:rsidRPr="00A534FF">
        <w:t>The report shall provide a recommendation to the planning commission on the proposed amendment.</w:t>
      </w:r>
    </w:p>
    <w:p w14:paraId="3E43127E" w14:textId="77777777" w:rsidR="003B42DD" w:rsidRPr="00A534FF" w:rsidRDefault="003B42DD" w:rsidP="00D314C1">
      <w:pPr>
        <w:pStyle w:val="Style9"/>
        <w:numPr>
          <w:ilvl w:val="3"/>
          <w:numId w:val="17"/>
        </w:numPr>
      </w:pPr>
      <w:r w:rsidRPr="00A534FF">
        <w:t>Classification of Actions</w:t>
      </w:r>
    </w:p>
    <w:p w14:paraId="2E294E88" w14:textId="77777777" w:rsidR="003B42DD" w:rsidRPr="00A534FF" w:rsidRDefault="003B42DD" w:rsidP="00D314C1">
      <w:pPr>
        <w:pStyle w:val="Style10"/>
        <w:numPr>
          <w:ilvl w:val="4"/>
          <w:numId w:val="17"/>
        </w:numPr>
      </w:pPr>
      <w:r w:rsidRPr="00A534FF">
        <w:t>The following amendment actions are considered legislative under this title:</w:t>
      </w:r>
    </w:p>
    <w:p w14:paraId="01B67A52" w14:textId="77777777" w:rsidR="003B42DD" w:rsidRPr="00A534FF" w:rsidRDefault="003B42DD" w:rsidP="00336E12">
      <w:pPr>
        <w:pStyle w:val="Style11"/>
      </w:pPr>
      <w:r w:rsidRPr="00A534FF">
        <w:t xml:space="preserve">An amendment to the text of the ordinance in this </w:t>
      </w:r>
      <w:proofErr w:type="gramStart"/>
      <w:r w:rsidRPr="00A534FF">
        <w:t>title;</w:t>
      </w:r>
      <w:proofErr w:type="gramEnd"/>
    </w:p>
    <w:p w14:paraId="507F5722" w14:textId="77777777" w:rsidR="003B42DD" w:rsidRPr="00A534FF" w:rsidRDefault="003B42DD" w:rsidP="00336E12">
      <w:pPr>
        <w:pStyle w:val="Style11"/>
      </w:pPr>
      <w:r w:rsidRPr="00A534FF">
        <w:t>A zone change action that the City Recorder has designated as legislative after finding the matter at issue involves such a substantial area and number of property owners or such broad public policy changes that processing the request as a quasi-judicial action would be inappropriate.</w:t>
      </w:r>
    </w:p>
    <w:p w14:paraId="403E87CC" w14:textId="77777777" w:rsidR="003B42DD" w:rsidRPr="00A534FF" w:rsidRDefault="003B42DD" w:rsidP="00D314C1">
      <w:pPr>
        <w:pStyle w:val="Style10"/>
        <w:numPr>
          <w:ilvl w:val="4"/>
          <w:numId w:val="17"/>
        </w:numPr>
      </w:pPr>
      <w:r w:rsidRPr="00A534FF">
        <w:t>The following amendment actions are considered quasi-judicial under this title: a zone change that affects a limited area or a limited number of property owners.</w:t>
      </w:r>
    </w:p>
    <w:p w14:paraId="39EC82CA" w14:textId="77777777" w:rsidR="003B42DD" w:rsidRPr="00A534FF" w:rsidRDefault="003B42DD" w:rsidP="00D314C1">
      <w:pPr>
        <w:pStyle w:val="Style9"/>
        <w:numPr>
          <w:ilvl w:val="3"/>
          <w:numId w:val="17"/>
        </w:numPr>
      </w:pPr>
      <w:r w:rsidRPr="00A534FF">
        <w:t>Procedures</w:t>
      </w:r>
    </w:p>
    <w:p w14:paraId="41624584" w14:textId="77777777" w:rsidR="003B42DD" w:rsidRPr="00A534FF" w:rsidRDefault="003B42DD" w:rsidP="00D314C1">
      <w:pPr>
        <w:pStyle w:val="Style10"/>
        <w:numPr>
          <w:ilvl w:val="4"/>
          <w:numId w:val="17"/>
        </w:numPr>
      </w:pPr>
      <w:r w:rsidRPr="00A534FF">
        <w:lastRenderedPageBreak/>
        <w:t>The following procedures shall be followed for amendments determined to be legislative:</w:t>
      </w:r>
    </w:p>
    <w:p w14:paraId="7211B364" w14:textId="77777777" w:rsidR="003B42DD" w:rsidRPr="00A534FF" w:rsidRDefault="003B42DD" w:rsidP="009C0FFF">
      <w:pPr>
        <w:pStyle w:val="Style11"/>
        <w:numPr>
          <w:ilvl w:val="6"/>
          <w:numId w:val="2029"/>
        </w:numPr>
      </w:pPr>
      <w:r w:rsidRPr="00A534FF">
        <w:t xml:space="preserve">Notice of public hearings shall be in accordance with Sections </w:t>
      </w:r>
      <w:r>
        <w:t>7.4.04</w:t>
      </w:r>
      <w:r w:rsidRPr="00A534FF">
        <w:t xml:space="preserve"> through 10.030. However, notice of the hearing need not include a mailing to property owners when the matter at issue does not relate to a specific geographic area. Where such mailing is omitted, the city recorder shall prepare a notice program designed to reach </w:t>
      </w:r>
      <w:proofErr w:type="gramStart"/>
      <w:r w:rsidRPr="00A534FF">
        <w:t>persons</w:t>
      </w:r>
      <w:proofErr w:type="gramEnd"/>
      <w:r w:rsidRPr="00A534FF">
        <w:t xml:space="preserve"> believed to have a particular interest and to provide the </w:t>
      </w:r>
      <w:proofErr w:type="gramStart"/>
      <w:r w:rsidRPr="00A534FF">
        <w:t>general public</w:t>
      </w:r>
      <w:proofErr w:type="gramEnd"/>
      <w:r w:rsidRPr="00A534FF">
        <w:t xml:space="preserve"> with a reasonable opportunity to be aware of the hearings on the proposal.</w:t>
      </w:r>
    </w:p>
    <w:p w14:paraId="2C1BE663" w14:textId="77777777" w:rsidR="003B42DD" w:rsidRPr="00A534FF" w:rsidRDefault="003B42DD" w:rsidP="00336E12">
      <w:pPr>
        <w:pStyle w:val="Style11"/>
      </w:pPr>
      <w:r w:rsidRPr="00A534FF">
        <w:t>The review of the proposed amendment shall be in accordance with Article 10. Both the planning commission and the city council shall hold a public hearing on the proposal. After the planning commission hearing, the planning commission shall forward its recommendation to the city council.</w:t>
      </w:r>
    </w:p>
    <w:p w14:paraId="45621C89" w14:textId="77777777" w:rsidR="003B42DD" w:rsidRPr="00A534FF" w:rsidRDefault="003B42DD" w:rsidP="00D314C1">
      <w:pPr>
        <w:pStyle w:val="Style10"/>
        <w:numPr>
          <w:ilvl w:val="4"/>
          <w:numId w:val="17"/>
        </w:numPr>
      </w:pPr>
      <w:r w:rsidRPr="00A534FF">
        <w:t>The following procedures shall be followed for amendments determined to be quasi-judicial:</w:t>
      </w:r>
    </w:p>
    <w:p w14:paraId="5FED92ED" w14:textId="77777777" w:rsidR="003B42DD" w:rsidRPr="00A534FF" w:rsidRDefault="003B42DD" w:rsidP="009C0FFF">
      <w:pPr>
        <w:pStyle w:val="Style11"/>
        <w:numPr>
          <w:ilvl w:val="6"/>
          <w:numId w:val="2030"/>
        </w:numPr>
      </w:pPr>
      <w:r w:rsidRPr="00A534FF">
        <w:t>Notice of public hearing shall be in accordance with Sections 10.010 through 10.030.</w:t>
      </w:r>
    </w:p>
    <w:p w14:paraId="382A822A" w14:textId="77777777" w:rsidR="003B42DD" w:rsidRPr="00A534FF" w:rsidRDefault="003B42DD" w:rsidP="00336E12">
      <w:pPr>
        <w:pStyle w:val="Style11"/>
      </w:pPr>
      <w:r w:rsidRPr="00A534FF">
        <w:t>The review of the proposed amendment shall be in accordance with Article 10. The planning commission shall hold a public hearing on the proposal. The city council may hold a public hearing on the proposal. After the planning commission hearing, the planning commission shall forward its recommendation to the city council.</w:t>
      </w:r>
    </w:p>
    <w:p w14:paraId="51D04698" w14:textId="77777777" w:rsidR="003B42DD" w:rsidRPr="00A534FF" w:rsidRDefault="003B42DD" w:rsidP="00D314C1">
      <w:pPr>
        <w:pStyle w:val="Style9"/>
        <w:numPr>
          <w:ilvl w:val="3"/>
          <w:numId w:val="17"/>
        </w:numPr>
      </w:pPr>
      <w:r w:rsidRPr="00A534FF">
        <w:t>Criteria</w:t>
      </w:r>
    </w:p>
    <w:p w14:paraId="3E311E0B" w14:textId="77777777" w:rsidR="003B42DD" w:rsidRPr="00A534FF" w:rsidRDefault="003B42DD" w:rsidP="00D314C1">
      <w:pPr>
        <w:pStyle w:val="Style10"/>
        <w:numPr>
          <w:ilvl w:val="4"/>
          <w:numId w:val="17"/>
        </w:numPr>
      </w:pPr>
      <w:r w:rsidRPr="00A534FF">
        <w:t>Before an amendment to the text of the ordinance codified in this title is approved, findings will be made that the amendment is consistent with the City’s Comprehensive Plan.</w:t>
      </w:r>
    </w:p>
    <w:p w14:paraId="7D5A6A41" w14:textId="77777777" w:rsidR="003B42DD" w:rsidRPr="00A534FF" w:rsidRDefault="003B42DD" w:rsidP="00D314C1">
      <w:pPr>
        <w:pStyle w:val="Style10"/>
        <w:numPr>
          <w:ilvl w:val="4"/>
          <w:numId w:val="17"/>
        </w:numPr>
      </w:pPr>
      <w:r w:rsidRPr="00A534FF">
        <w:t>Before an amendment to a zone boundary is approved, findings will be made that the following criteria are satisfied:</w:t>
      </w:r>
    </w:p>
    <w:p w14:paraId="10AB2CC9" w14:textId="77777777" w:rsidR="003B42DD" w:rsidRPr="00A534FF" w:rsidRDefault="003B42DD" w:rsidP="009C0FFF">
      <w:pPr>
        <w:pStyle w:val="Style11"/>
        <w:numPr>
          <w:ilvl w:val="6"/>
          <w:numId w:val="2031"/>
        </w:numPr>
      </w:pPr>
      <w:r w:rsidRPr="00A534FF">
        <w:t xml:space="preserve">The amendment is consistent with the comprehensive </w:t>
      </w:r>
      <w:proofErr w:type="gramStart"/>
      <w:r w:rsidRPr="00A534FF">
        <w:t>plan;</w:t>
      </w:r>
      <w:proofErr w:type="gramEnd"/>
    </w:p>
    <w:p w14:paraId="11E1E786" w14:textId="77777777" w:rsidR="003B42DD" w:rsidRPr="00A534FF" w:rsidRDefault="003B42DD" w:rsidP="00336E12">
      <w:pPr>
        <w:pStyle w:val="Style11"/>
      </w:pPr>
      <w:r w:rsidRPr="00A534FF">
        <w:t>The amendment will either:</w:t>
      </w:r>
    </w:p>
    <w:p w14:paraId="227BC49E" w14:textId="77777777" w:rsidR="003B42DD" w:rsidRPr="00A534FF" w:rsidRDefault="003B42DD" w:rsidP="00336E12">
      <w:pPr>
        <w:pStyle w:val="Style12"/>
      </w:pPr>
      <w:r w:rsidRPr="00A534FF">
        <w:t>Satisfy land and water use needs; or</w:t>
      </w:r>
    </w:p>
    <w:p w14:paraId="01329913" w14:textId="77777777" w:rsidR="003B42DD" w:rsidRPr="00A534FF" w:rsidRDefault="003B42DD" w:rsidP="00336E12">
      <w:pPr>
        <w:pStyle w:val="Style12"/>
      </w:pPr>
      <w:r w:rsidRPr="00A534FF">
        <w:t>Meet transportation demands; or</w:t>
      </w:r>
    </w:p>
    <w:p w14:paraId="0D271FCF" w14:textId="77777777" w:rsidR="003B42DD" w:rsidRPr="00A534FF" w:rsidRDefault="003B42DD" w:rsidP="00336E12">
      <w:pPr>
        <w:pStyle w:val="Style12"/>
      </w:pPr>
      <w:r w:rsidRPr="00A534FF">
        <w:t>Provide community facilities and services.</w:t>
      </w:r>
    </w:p>
    <w:p w14:paraId="30FBFAA1" w14:textId="77777777" w:rsidR="003B42DD" w:rsidRPr="00A534FF" w:rsidRDefault="003B42DD" w:rsidP="00336E12">
      <w:pPr>
        <w:pStyle w:val="Style11"/>
      </w:pPr>
      <w:r w:rsidRPr="00A534FF">
        <w:lastRenderedPageBreak/>
        <w:t>The land is physically suitable for the uses to be allowed, in terms of slope, geologic stability, flood hazard and other relevant considerations.</w:t>
      </w:r>
    </w:p>
    <w:p w14:paraId="4DCABAD5" w14:textId="77777777" w:rsidR="003B42DD" w:rsidRPr="00A534FF" w:rsidRDefault="003B42DD" w:rsidP="00336E12">
      <w:pPr>
        <w:pStyle w:val="Style11"/>
      </w:pPr>
      <w:r w:rsidRPr="00A534FF">
        <w:t xml:space="preserve">Resource lands, such as </w:t>
      </w:r>
      <w:proofErr w:type="gramStart"/>
      <w:r w:rsidRPr="00A534FF">
        <w:t>wetlands</w:t>
      </w:r>
      <w:proofErr w:type="gramEnd"/>
      <w:r w:rsidRPr="00A534FF">
        <w:t xml:space="preserve"> are protected.</w:t>
      </w:r>
    </w:p>
    <w:p w14:paraId="756E5262" w14:textId="77777777" w:rsidR="003B42DD" w:rsidRPr="00A534FF" w:rsidRDefault="003B42DD" w:rsidP="00336E12">
      <w:pPr>
        <w:pStyle w:val="Style11"/>
      </w:pPr>
      <w:r w:rsidRPr="00A534FF">
        <w:t>The amendment is compatible with the land use development pattern in the vicinity of the request.</w:t>
      </w:r>
    </w:p>
    <w:p w14:paraId="245B6966" w14:textId="77777777" w:rsidR="003B42DD" w:rsidRPr="00A534FF" w:rsidRDefault="003B42DD" w:rsidP="00D314C1">
      <w:pPr>
        <w:pStyle w:val="Style9"/>
        <w:numPr>
          <w:ilvl w:val="3"/>
          <w:numId w:val="17"/>
        </w:numPr>
      </w:pPr>
      <w:r w:rsidRPr="00A534FF">
        <w:t>Conditional Zone Amendment</w:t>
      </w:r>
    </w:p>
    <w:p w14:paraId="61E721D4" w14:textId="77777777" w:rsidR="003B42DD" w:rsidRPr="00A534FF" w:rsidRDefault="003B42DD" w:rsidP="003B42DD">
      <w:pPr>
        <w:pStyle w:val="ListParagraph"/>
        <w:tabs>
          <w:tab w:val="num" w:pos="2520"/>
        </w:tabs>
        <w:ind w:left="2520" w:hanging="360"/>
      </w:pPr>
      <w:r w:rsidRPr="00A534FF">
        <w:t>Purpose. The purpose of the conditional zone amendment provision is to enable the city council to attach specific conditions to a request for a zone boundary change where it finds that such conditions are necessary to achieve a stated public purpose.</w:t>
      </w:r>
    </w:p>
    <w:p w14:paraId="7B09AF8F" w14:textId="77777777" w:rsidR="003B42DD" w:rsidRPr="00A534FF" w:rsidRDefault="003B42DD" w:rsidP="00D314C1">
      <w:pPr>
        <w:pStyle w:val="Style10"/>
        <w:numPr>
          <w:ilvl w:val="4"/>
          <w:numId w:val="17"/>
        </w:numPr>
      </w:pPr>
      <w:r w:rsidRPr="00A534FF">
        <w:t>The city council shall have the authority to attach conditions to the granting of amendments to a zone boundary. These conditions may relate to any of the following matters:</w:t>
      </w:r>
    </w:p>
    <w:p w14:paraId="3DA0F038" w14:textId="77777777" w:rsidR="003B42DD" w:rsidRPr="00A534FF" w:rsidRDefault="003B42DD" w:rsidP="009C0FFF">
      <w:pPr>
        <w:pStyle w:val="Style11"/>
        <w:numPr>
          <w:ilvl w:val="6"/>
          <w:numId w:val="2032"/>
        </w:numPr>
      </w:pPr>
      <w:r w:rsidRPr="00A534FF">
        <w:t xml:space="preserve">The uses </w:t>
      </w:r>
      <w:proofErr w:type="gramStart"/>
      <w:r w:rsidRPr="00A534FF">
        <w:t>permitted;</w:t>
      </w:r>
      <w:proofErr w:type="gramEnd"/>
    </w:p>
    <w:p w14:paraId="622C6424" w14:textId="77777777" w:rsidR="003B42DD" w:rsidRPr="00A534FF" w:rsidRDefault="003B42DD" w:rsidP="00336E12">
      <w:pPr>
        <w:pStyle w:val="Style11"/>
      </w:pPr>
      <w:r w:rsidRPr="00A534FF">
        <w:t xml:space="preserve">Public facility improvements such as street improvements, dedication of street right-of-way, sewer, storm drainage, and </w:t>
      </w:r>
      <w:proofErr w:type="gramStart"/>
      <w:r w:rsidRPr="00A534FF">
        <w:t>water;</w:t>
      </w:r>
      <w:proofErr w:type="gramEnd"/>
    </w:p>
    <w:p w14:paraId="5C0AA413" w14:textId="67475A29" w:rsidR="003B42DD" w:rsidRPr="00A534FF" w:rsidRDefault="003B42DD" w:rsidP="00336E12">
      <w:pPr>
        <w:pStyle w:val="Style11"/>
      </w:pPr>
      <w:r w:rsidRPr="00A534FF">
        <w:t>That all or part of the development or use be deferred until certain events, such as the provision of certain public facilities to the property, occur;</w:t>
      </w:r>
      <w:r w:rsidR="009C0FFF">
        <w:t xml:space="preserve"> and</w:t>
      </w:r>
    </w:p>
    <w:p w14:paraId="1F45556E" w14:textId="77777777" w:rsidR="003B42DD" w:rsidRPr="00A534FF" w:rsidRDefault="003B42DD" w:rsidP="00336E12">
      <w:pPr>
        <w:pStyle w:val="Style11"/>
      </w:pPr>
      <w:r w:rsidRPr="00A534FF">
        <w:t>The time frame in which the proposed use associated with the zone boundary change is to be initiated.</w:t>
      </w:r>
    </w:p>
    <w:p w14:paraId="41EB1F59" w14:textId="77777777" w:rsidR="003B42DD" w:rsidRPr="00A534FF" w:rsidRDefault="003B42DD" w:rsidP="00D314C1">
      <w:pPr>
        <w:pStyle w:val="Style10"/>
        <w:numPr>
          <w:ilvl w:val="4"/>
          <w:numId w:val="17"/>
        </w:numPr>
      </w:pPr>
      <w:r w:rsidRPr="00A534FF">
        <w:t>Conditions, applied to potential uses other than needed housing types as defined by OAR 660-08-005, may be imposed upon a finding that:</w:t>
      </w:r>
    </w:p>
    <w:p w14:paraId="741E709F" w14:textId="77777777" w:rsidR="003B42DD" w:rsidRPr="00A534FF" w:rsidRDefault="003B42DD" w:rsidP="009C0FFF">
      <w:pPr>
        <w:pStyle w:val="Style11"/>
        <w:numPr>
          <w:ilvl w:val="6"/>
          <w:numId w:val="2033"/>
        </w:numPr>
      </w:pPr>
      <w:r w:rsidRPr="00A534FF">
        <w:t>They are necessary to achieve a valid public purpose; and</w:t>
      </w:r>
    </w:p>
    <w:p w14:paraId="4ED3750D" w14:textId="77777777" w:rsidR="003B42DD" w:rsidRPr="00A534FF" w:rsidRDefault="003B42DD" w:rsidP="00336E12">
      <w:pPr>
        <w:pStyle w:val="Style11"/>
      </w:pPr>
      <w:r w:rsidRPr="00A534FF">
        <w:t>They are designed to achieve their intended purpose and are reasonably related to the land or its proposed use.</w:t>
      </w:r>
    </w:p>
    <w:p w14:paraId="213E6624" w14:textId="77777777" w:rsidR="003B42DD" w:rsidRPr="00A534FF" w:rsidRDefault="003B42DD" w:rsidP="00D314C1">
      <w:pPr>
        <w:pStyle w:val="Style10"/>
        <w:numPr>
          <w:ilvl w:val="4"/>
          <w:numId w:val="17"/>
        </w:numPr>
      </w:pPr>
      <w:r w:rsidRPr="00A534FF">
        <w:t>Conditions applied to property with the potential to be used for needed housing types as defined by OAR 660-08-005 may be imposed upon a finding that:</w:t>
      </w:r>
    </w:p>
    <w:p w14:paraId="71E13490" w14:textId="77777777" w:rsidR="003B42DD" w:rsidRPr="00A534FF" w:rsidRDefault="003B42DD" w:rsidP="009C0FFF">
      <w:pPr>
        <w:pStyle w:val="Style11"/>
        <w:numPr>
          <w:ilvl w:val="6"/>
          <w:numId w:val="2034"/>
        </w:numPr>
      </w:pPr>
      <w:r w:rsidRPr="00A534FF">
        <w:t xml:space="preserve">They are necessary to achieve a valid public </w:t>
      </w:r>
      <w:proofErr w:type="gramStart"/>
      <w:r w:rsidRPr="00A534FF">
        <w:t>purpose;</w:t>
      </w:r>
      <w:proofErr w:type="gramEnd"/>
    </w:p>
    <w:p w14:paraId="67AA6F12" w14:textId="77777777" w:rsidR="003B42DD" w:rsidRPr="00A534FF" w:rsidRDefault="003B42DD" w:rsidP="00336E12">
      <w:pPr>
        <w:pStyle w:val="Style11"/>
      </w:pPr>
      <w:r w:rsidRPr="00A534FF">
        <w:t>They are designed to achieve their intended purpose and are reasonably related to the land or its proposed use; and</w:t>
      </w:r>
    </w:p>
    <w:p w14:paraId="10740200" w14:textId="77777777" w:rsidR="003B42DD" w:rsidRPr="00A534FF" w:rsidRDefault="003B42DD" w:rsidP="00336E12">
      <w:pPr>
        <w:pStyle w:val="Style11"/>
      </w:pPr>
      <w:r w:rsidRPr="00A534FF">
        <w:t>They shall not have the effect, either singly or cumulatively, of discouraging or preventing the construction of needed housing types.</w:t>
      </w:r>
    </w:p>
    <w:p w14:paraId="4D7D6229" w14:textId="77777777" w:rsidR="003B42DD" w:rsidRPr="00A534FF" w:rsidRDefault="003B42DD" w:rsidP="00D314C1">
      <w:pPr>
        <w:pStyle w:val="Style10"/>
        <w:numPr>
          <w:ilvl w:val="4"/>
          <w:numId w:val="17"/>
        </w:numPr>
      </w:pPr>
      <w:r w:rsidRPr="00A534FF">
        <w:lastRenderedPageBreak/>
        <w:t>Conditions attached to a zone boundary change shall be completed within the time limitations set forth. If no time limitations are set forth, the conditions shall be completed within two years from the effective date of the ordinance enacting the zone boundary change.</w:t>
      </w:r>
    </w:p>
    <w:p w14:paraId="5E2BA685" w14:textId="77777777" w:rsidR="003B42DD" w:rsidRPr="00A534FF" w:rsidRDefault="003B42DD" w:rsidP="00D314C1">
      <w:pPr>
        <w:pStyle w:val="Style10"/>
        <w:numPr>
          <w:ilvl w:val="4"/>
          <w:numId w:val="17"/>
        </w:numPr>
      </w:pPr>
      <w:r w:rsidRPr="00A534FF">
        <w:t>The city council may require a bond from the property owner or contract purchasers in a form acceptable to the city in such an amount as to assure compliance with the conditions imposed on the zone boundary change. Such a bond shall be posted prior to the issuance of the appropriate development permit.</w:t>
      </w:r>
    </w:p>
    <w:p w14:paraId="4BA01E2C" w14:textId="77777777" w:rsidR="003B42DD" w:rsidRPr="00A534FF" w:rsidRDefault="003B42DD" w:rsidP="00D314C1">
      <w:pPr>
        <w:pStyle w:val="Style10"/>
        <w:numPr>
          <w:ilvl w:val="4"/>
          <w:numId w:val="17"/>
        </w:numPr>
      </w:pPr>
      <w:r w:rsidRPr="00A534FF">
        <w:t xml:space="preserve">Conditions shall not be imposed which would have the effect of limiting use of the property to one </w:t>
      </w:r>
      <w:proofErr w:type="gramStart"/>
      <w:r w:rsidRPr="00A534FF">
        <w:t>particular owner</w:t>
      </w:r>
      <w:proofErr w:type="gramEnd"/>
      <w:r w:rsidRPr="00A534FF">
        <w:t xml:space="preserve">, tenant or business. Conditions may limit the subject property as to </w:t>
      </w:r>
      <w:proofErr w:type="gramStart"/>
      <w:r w:rsidRPr="00A534FF">
        <w:t>use, but</w:t>
      </w:r>
      <w:proofErr w:type="gramEnd"/>
      <w:r w:rsidRPr="00A534FF">
        <w:t xml:space="preserve"> shall not be so restrictive that they may not reasonably be complied with by other occupants who might devote the property to the same or a substantially similar use.</w:t>
      </w:r>
    </w:p>
    <w:p w14:paraId="58B2605D" w14:textId="77777777" w:rsidR="003B42DD" w:rsidRPr="00A534FF" w:rsidRDefault="003B42DD" w:rsidP="00D314C1">
      <w:pPr>
        <w:pStyle w:val="Style10"/>
        <w:numPr>
          <w:ilvl w:val="4"/>
          <w:numId w:val="17"/>
        </w:numPr>
      </w:pPr>
      <w:r w:rsidRPr="00A534FF">
        <w:t xml:space="preserve">Conditions that are imposed under the provisions of this section shall be construed and enforced as provisions of this zoning code relating to the use and development of the subject property. The conditions shall be enforceable against the applicant as well as their successors and </w:t>
      </w:r>
      <w:proofErr w:type="gramStart"/>
      <w:r w:rsidRPr="00A534FF">
        <w:t>assigns</w:t>
      </w:r>
      <w:proofErr w:type="gramEnd"/>
      <w:r w:rsidRPr="00A534FF">
        <w:t>.</w:t>
      </w:r>
    </w:p>
    <w:p w14:paraId="4E27BC95" w14:textId="77777777" w:rsidR="003B42DD" w:rsidRPr="00A534FF" w:rsidRDefault="003B42DD" w:rsidP="00D314C1">
      <w:pPr>
        <w:pStyle w:val="Style10"/>
        <w:numPr>
          <w:ilvl w:val="4"/>
          <w:numId w:val="17"/>
        </w:numPr>
      </w:pPr>
      <w:r w:rsidRPr="00A534FF">
        <w:t xml:space="preserve">Requests for modification of conditions shall be considered by the zone amendment application and review procedure of Sections 8.010 through 8.070 of this </w:t>
      </w:r>
      <w:proofErr w:type="gramStart"/>
      <w:r w:rsidRPr="00A534FF">
        <w:t>ordinance</w:t>
      </w:r>
      <w:proofErr w:type="gramEnd"/>
      <w:r w:rsidRPr="00A534FF">
        <w:t>.</w:t>
      </w:r>
    </w:p>
    <w:p w14:paraId="657A7013" w14:textId="77777777" w:rsidR="003B42DD" w:rsidRPr="00A534FF" w:rsidRDefault="003B42DD" w:rsidP="00D314C1">
      <w:pPr>
        <w:pStyle w:val="Style10"/>
        <w:numPr>
          <w:ilvl w:val="4"/>
          <w:numId w:val="17"/>
        </w:numPr>
      </w:pPr>
      <w:r w:rsidRPr="00A534FF">
        <w:t>Failure to fulfill any condition attached to a zone boundary change within the specified time limitations shall constitute a violation of this section and may be grounds for the city to initiate a change in the zone boundary pursuant to the procedures of Sections 8.010 through 8.070.</w:t>
      </w:r>
    </w:p>
    <w:p w14:paraId="252A81D7" w14:textId="77777777" w:rsidR="003B42DD" w:rsidRPr="00A534FF" w:rsidRDefault="003B42DD" w:rsidP="00D314C1">
      <w:pPr>
        <w:pStyle w:val="Style9"/>
        <w:numPr>
          <w:ilvl w:val="3"/>
          <w:numId w:val="17"/>
        </w:numPr>
      </w:pPr>
      <w:r w:rsidRPr="00A534FF">
        <w:t>Limitations on Reapplication</w:t>
      </w:r>
    </w:p>
    <w:p w14:paraId="6AC3CF06" w14:textId="77777777" w:rsidR="003B42DD" w:rsidRDefault="003B42DD" w:rsidP="003B42DD">
      <w:pPr>
        <w:pStyle w:val="ListParagraph"/>
        <w:tabs>
          <w:tab w:val="num" w:pos="2520"/>
        </w:tabs>
        <w:ind w:left="2520" w:hanging="360"/>
      </w:pPr>
      <w:r w:rsidRPr="00A534FF">
        <w:t xml:space="preserve">No application of a property owner or local resident for an amendment to the text of the ordinance codified in this title or to the zone boundary shall be considered by the planning commission within the </w:t>
      </w:r>
      <w:proofErr w:type="gramStart"/>
      <w:r w:rsidRPr="00A534FF">
        <w:t>one year</w:t>
      </w:r>
      <w:proofErr w:type="gramEnd"/>
      <w:r w:rsidRPr="00A534FF">
        <w:t xml:space="preserve"> period immediately following a previous denial of such request. The planning commission may permit a new application if, in the opinion of the planning commission, substantial new evidence or a change of circumstances warrant reconsideration.</w:t>
      </w:r>
    </w:p>
    <w:p w14:paraId="0905F62E" w14:textId="77777777" w:rsidR="002A7166" w:rsidRPr="00A534FF" w:rsidRDefault="002A7166" w:rsidP="003B42DD">
      <w:pPr>
        <w:pStyle w:val="ListParagraph"/>
        <w:tabs>
          <w:tab w:val="num" w:pos="2520"/>
        </w:tabs>
        <w:ind w:left="2520" w:hanging="360"/>
      </w:pPr>
    </w:p>
    <w:p w14:paraId="0BFF11BF" w14:textId="70A2F227" w:rsidR="000F583F" w:rsidRDefault="00D314C1" w:rsidP="00D314C1">
      <w:pPr>
        <w:pStyle w:val="Heading1"/>
        <w:numPr>
          <w:ilvl w:val="0"/>
          <w:numId w:val="0"/>
        </w:numPr>
        <w:ind w:left="5490" w:hanging="5490"/>
        <w:jc w:val="left"/>
      </w:pPr>
      <w:bookmarkStart w:id="478" w:name="_Toc132983889"/>
      <w:bookmarkStart w:id="479" w:name="_Toc145530393"/>
      <w:r>
        <w:lastRenderedPageBreak/>
        <w:t>ARTICLE 12</w:t>
      </w:r>
      <w:r w:rsidR="00E64FC4">
        <w:t xml:space="preserve">: </w:t>
      </w:r>
      <w:r w:rsidR="000F583F" w:rsidRPr="00B5724C">
        <w:t>NONCONFORMING USES</w:t>
      </w:r>
      <w:bookmarkEnd w:id="478"/>
      <w:bookmarkEnd w:id="479"/>
    </w:p>
    <w:p w14:paraId="061CA83A" w14:textId="6A8F9DAD" w:rsidR="000F583F" w:rsidRDefault="00F33E81" w:rsidP="00F33E81">
      <w:pPr>
        <w:pStyle w:val="Heading3"/>
        <w:numPr>
          <w:ilvl w:val="0"/>
          <w:numId w:val="0"/>
        </w:numPr>
        <w:ind w:left="1440" w:hanging="1440"/>
        <w:jc w:val="left"/>
      </w:pPr>
      <w:bookmarkStart w:id="480" w:name="_Toc132984163"/>
      <w:bookmarkStart w:id="481" w:name="_Toc132984795"/>
      <w:bookmarkStart w:id="482" w:name="_Toc136437875"/>
      <w:bookmarkStart w:id="483" w:name="_Toc136438316"/>
      <w:bookmarkStart w:id="484" w:name="_Toc136858707"/>
      <w:bookmarkStart w:id="485" w:name="_Toc136860285"/>
      <w:bookmarkStart w:id="486" w:name="_Toc137066244"/>
      <w:bookmarkStart w:id="487" w:name="_Toc137105264"/>
      <w:bookmarkStart w:id="488" w:name="_Toc137108722"/>
      <w:bookmarkStart w:id="489" w:name="_Toc137108885"/>
      <w:bookmarkStart w:id="490" w:name="_Toc137109534"/>
      <w:bookmarkStart w:id="491" w:name="_Toc137110907"/>
      <w:bookmarkStart w:id="492" w:name="_Toc141977425"/>
      <w:bookmarkStart w:id="493" w:name="_Toc144142992"/>
      <w:bookmarkStart w:id="494" w:name="_Toc145530394"/>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r>
        <w:t xml:space="preserve">Section 12.1 </w:t>
      </w:r>
      <w:r>
        <w:tab/>
      </w:r>
      <w:r w:rsidR="000F583F" w:rsidRPr="009D4A57">
        <w:t>Purpose</w:t>
      </w:r>
      <w:bookmarkEnd w:id="494"/>
    </w:p>
    <w:p w14:paraId="146E6F52" w14:textId="77777777" w:rsidR="000F583F" w:rsidRPr="00182B00" w:rsidRDefault="000F583F" w:rsidP="000F583F">
      <w:r w:rsidRPr="00182B00">
        <w:t xml:space="preserve">Invariably, at the time a zoning ordinance is adopted or amended, certain uses which existed prior to the adoption or amendment will not conform to the use of dimension regulations for the zone. These are known as nonconforming uses, and </w:t>
      </w:r>
      <w:proofErr w:type="gramStart"/>
      <w:r w:rsidRPr="00182B00">
        <w:t>in order to</w:t>
      </w:r>
      <w:proofErr w:type="gramEnd"/>
      <w:r w:rsidRPr="00182B00">
        <w:t xml:space="preserve"> feasibly adopt the zoning ordinance and so as not to cause undue economic hardship on owners of nonconforming uses, these uses are allowed to continue under special conditions as outlined in the following sections.</w:t>
      </w:r>
    </w:p>
    <w:p w14:paraId="6BB163BE" w14:textId="6DAE9145" w:rsidR="000F583F" w:rsidRPr="00182B00" w:rsidRDefault="00F33E81" w:rsidP="00F33E81">
      <w:pPr>
        <w:pStyle w:val="Heading3"/>
        <w:numPr>
          <w:ilvl w:val="0"/>
          <w:numId w:val="0"/>
        </w:numPr>
        <w:ind w:left="1440" w:hanging="1440"/>
        <w:jc w:val="left"/>
      </w:pPr>
      <w:bookmarkStart w:id="495" w:name="_Toc145530395"/>
      <w:r>
        <w:t xml:space="preserve">Section 12.2 </w:t>
      </w:r>
      <w:r>
        <w:tab/>
      </w:r>
      <w:r w:rsidR="000F583F" w:rsidRPr="00182B00">
        <w:t>Continuation of Nonconforming Structure or Use</w:t>
      </w:r>
      <w:bookmarkEnd w:id="495"/>
    </w:p>
    <w:p w14:paraId="0F4C70C1" w14:textId="77777777" w:rsidR="000F583F" w:rsidRPr="00182B00" w:rsidRDefault="000F583F" w:rsidP="000F583F">
      <w:r w:rsidRPr="00182B00">
        <w:t xml:space="preserve">Subject to the provisions of this article, a nonconforming structure or use may be continued and maintained in reasonable </w:t>
      </w:r>
      <w:proofErr w:type="gramStart"/>
      <w:r w:rsidRPr="00182B00">
        <w:t>repair, but</w:t>
      </w:r>
      <w:proofErr w:type="gramEnd"/>
      <w:r w:rsidRPr="00182B00">
        <w:t xml:space="preserve"> shall not be altered or extended. The extension of a nonconforming use to a portion of a structure which was arranged or designed for the nonconforming use at the effective date of this Ordinance is not considered an enlargement or expansion of a nonconforming use. Alteration or extensions of nonconforming uses may be allowed when the Planning Commission determines that such alterations or extensions are necessary to comply with other City, State, or Federal requirements.</w:t>
      </w:r>
    </w:p>
    <w:p w14:paraId="028E51FE" w14:textId="6B8712E0" w:rsidR="000F583F" w:rsidRPr="00182B00" w:rsidRDefault="00F33E81" w:rsidP="00F33E81">
      <w:pPr>
        <w:pStyle w:val="Heading3"/>
        <w:numPr>
          <w:ilvl w:val="0"/>
          <w:numId w:val="0"/>
        </w:numPr>
        <w:ind w:left="1440" w:hanging="1440"/>
        <w:jc w:val="left"/>
      </w:pPr>
      <w:bookmarkStart w:id="496" w:name="_Toc145530396"/>
      <w:r>
        <w:t xml:space="preserve">Section 12.3 </w:t>
      </w:r>
      <w:r>
        <w:tab/>
      </w:r>
      <w:r w:rsidR="000F583F" w:rsidRPr="00182B00">
        <w:t>Discontinuance of Nonconforming Use</w:t>
      </w:r>
      <w:bookmarkEnd w:id="496"/>
    </w:p>
    <w:p w14:paraId="28EC2164" w14:textId="77777777" w:rsidR="000F583F" w:rsidRPr="00182B00" w:rsidRDefault="000F583F" w:rsidP="009C0FFF">
      <w:pPr>
        <w:pStyle w:val="Style9"/>
        <w:numPr>
          <w:ilvl w:val="3"/>
          <w:numId w:val="2035"/>
        </w:numPr>
      </w:pPr>
      <w:r w:rsidRPr="00182B00">
        <w:t>If a nonconforming use involving a structure is discontinued for a period of 6 months, further use of the property shall conform to this Ordinance.</w:t>
      </w:r>
    </w:p>
    <w:p w14:paraId="05C9C1F1" w14:textId="77777777" w:rsidR="000F583F" w:rsidRPr="00182B00" w:rsidRDefault="000F583F" w:rsidP="009C0FFF">
      <w:pPr>
        <w:pStyle w:val="Style9"/>
        <w:numPr>
          <w:ilvl w:val="3"/>
          <w:numId w:val="2035"/>
        </w:numPr>
      </w:pPr>
      <w:r w:rsidRPr="00182B00">
        <w:t>If a nonconforming use not involving a structure is discontinued for a period of 6 months, further use of the property shall conform to this Ordinance.</w:t>
      </w:r>
    </w:p>
    <w:p w14:paraId="2821DF0B" w14:textId="7F888C5F" w:rsidR="000F583F" w:rsidRPr="00182B00" w:rsidRDefault="00F33E81" w:rsidP="00F33E81">
      <w:pPr>
        <w:pStyle w:val="Heading3"/>
        <w:numPr>
          <w:ilvl w:val="0"/>
          <w:numId w:val="0"/>
        </w:numPr>
        <w:ind w:left="1440" w:hanging="1440"/>
        <w:jc w:val="left"/>
      </w:pPr>
      <w:bookmarkStart w:id="497" w:name="_Toc145530397"/>
      <w:r>
        <w:t xml:space="preserve">Section 12.4 </w:t>
      </w:r>
      <w:r>
        <w:tab/>
      </w:r>
      <w:r w:rsidR="000F583F" w:rsidRPr="00182B00">
        <w:t>Improvement of Certain Nonconforming Uses</w:t>
      </w:r>
      <w:bookmarkEnd w:id="497"/>
    </w:p>
    <w:p w14:paraId="36766E15" w14:textId="77777777" w:rsidR="000F583F" w:rsidRPr="00182B00" w:rsidRDefault="000F583F" w:rsidP="000F583F">
      <w:r w:rsidRPr="00182B00">
        <w:t>A use which is nonconforming with respect to provision for screening shall provide screening within a period of 3 years from the effective date of this Ordinance.</w:t>
      </w:r>
    </w:p>
    <w:p w14:paraId="7869E13C" w14:textId="3F2813B3" w:rsidR="000F583F" w:rsidRPr="00182B00" w:rsidRDefault="00F33E81" w:rsidP="00F33E81">
      <w:pPr>
        <w:pStyle w:val="Heading3"/>
        <w:numPr>
          <w:ilvl w:val="0"/>
          <w:numId w:val="0"/>
        </w:numPr>
        <w:ind w:left="1440" w:hanging="1440"/>
        <w:jc w:val="left"/>
      </w:pPr>
      <w:bookmarkStart w:id="498" w:name="_Toc145530398"/>
      <w:r>
        <w:t xml:space="preserve">Section 12.5 </w:t>
      </w:r>
      <w:r>
        <w:tab/>
      </w:r>
      <w:r w:rsidR="000F583F" w:rsidRPr="00182B00">
        <w:t>Change of a Nonconforming Structure</w:t>
      </w:r>
      <w:bookmarkEnd w:id="498"/>
    </w:p>
    <w:p w14:paraId="10F2B130" w14:textId="77777777" w:rsidR="000F583F" w:rsidRPr="00182B00" w:rsidRDefault="000F583F" w:rsidP="000F583F">
      <w:r w:rsidRPr="00182B00">
        <w:t>Except for signs, a structure conforming as to use but nonconforming as to height, yard requirements, or lot coverage may be altered or extended provided the alteration of extension does not exceed the area, height, or coverage requirements of this Ordinance. A nonconforming sign shall not be altered or extended except to make it comply with the requirements of this Ordinance.</w:t>
      </w:r>
    </w:p>
    <w:p w14:paraId="4984319D" w14:textId="50EA495E" w:rsidR="000F583F" w:rsidRPr="00182B00" w:rsidRDefault="00F33E81" w:rsidP="00F33E81">
      <w:pPr>
        <w:pStyle w:val="Heading3"/>
        <w:numPr>
          <w:ilvl w:val="0"/>
          <w:numId w:val="0"/>
        </w:numPr>
        <w:ind w:left="1440" w:hanging="1440"/>
        <w:jc w:val="left"/>
      </w:pPr>
      <w:bookmarkStart w:id="499" w:name="_Toc145530399"/>
      <w:r>
        <w:t xml:space="preserve">Section 12.6 </w:t>
      </w:r>
      <w:r>
        <w:tab/>
      </w:r>
      <w:r w:rsidR="000F583F" w:rsidRPr="00182B00">
        <w:t>Change of a Nonconforming Use</w:t>
      </w:r>
      <w:bookmarkEnd w:id="499"/>
    </w:p>
    <w:p w14:paraId="6F703032" w14:textId="77777777" w:rsidR="000F583F" w:rsidRPr="00182B00" w:rsidRDefault="000F583F" w:rsidP="009C0FFF">
      <w:pPr>
        <w:pStyle w:val="Style9"/>
        <w:numPr>
          <w:ilvl w:val="3"/>
          <w:numId w:val="2036"/>
        </w:numPr>
      </w:pPr>
      <w:r w:rsidRPr="00182B00">
        <w:lastRenderedPageBreak/>
        <w:t>If a nonconforming use not involving a structure is replaced by another use, the new use shall conform to this Ordinance.</w:t>
      </w:r>
    </w:p>
    <w:p w14:paraId="3DF5D80A" w14:textId="77777777" w:rsidR="000F583F" w:rsidRPr="00182B00" w:rsidRDefault="000F583F" w:rsidP="009C0FFF">
      <w:pPr>
        <w:pStyle w:val="Style9"/>
        <w:numPr>
          <w:ilvl w:val="3"/>
          <w:numId w:val="2036"/>
        </w:numPr>
      </w:pPr>
      <w:r w:rsidRPr="00182B00">
        <w:t>If a nonconforming use involving a structure is replaced by another use, the new use shall conform to this Ordinance unless the Planning Commission determines that such structure is suitable only for another nonconforming use no more detrimental to surrounding properties than the one to be replaced.</w:t>
      </w:r>
    </w:p>
    <w:p w14:paraId="1B6DC470" w14:textId="3A4FF56A" w:rsidR="000F583F" w:rsidRPr="00182B00" w:rsidRDefault="00F33E81" w:rsidP="00F33E81">
      <w:pPr>
        <w:pStyle w:val="Heading3"/>
        <w:numPr>
          <w:ilvl w:val="0"/>
          <w:numId w:val="0"/>
        </w:numPr>
        <w:ind w:left="1440" w:hanging="1440"/>
        <w:jc w:val="left"/>
      </w:pPr>
      <w:bookmarkStart w:id="500" w:name="_Toc145530400"/>
      <w:r>
        <w:t xml:space="preserve">Section 12.7 </w:t>
      </w:r>
      <w:r>
        <w:tab/>
      </w:r>
      <w:r w:rsidR="000F583F" w:rsidRPr="00182B00">
        <w:t>Destruction of Nonconforming Structure or Use</w:t>
      </w:r>
      <w:bookmarkEnd w:id="500"/>
      <w:r w:rsidR="000F583F" w:rsidRPr="00182B00">
        <w:t xml:space="preserve"> </w:t>
      </w:r>
    </w:p>
    <w:p w14:paraId="5D15B721" w14:textId="77777777" w:rsidR="000F583F" w:rsidRPr="00182B00" w:rsidRDefault="000F583F" w:rsidP="000F583F">
      <w:r w:rsidRPr="00182B00">
        <w:t>If a nonconforming use structure or a structure containing a nonconforming use suffers damage or is destroyed by any cause, including intentional destruction exceeding 50% of its assessed value and is not returned to use or repaired within 6 months, a future structure or use on the site shall conform to this Ordinance.</w:t>
      </w:r>
    </w:p>
    <w:p w14:paraId="251F60E8" w14:textId="77777777" w:rsidR="000F583F" w:rsidRPr="00A22FDF" w:rsidRDefault="000F583F" w:rsidP="000F583F"/>
    <w:p w14:paraId="3FD557AF" w14:textId="77777777" w:rsidR="000F583F" w:rsidRDefault="000F583F" w:rsidP="000F583F">
      <w:pPr>
        <w:spacing w:before="0" w:after="160" w:line="259" w:lineRule="auto"/>
        <w:ind w:left="0"/>
      </w:pPr>
      <w:r>
        <w:br w:type="page"/>
      </w:r>
    </w:p>
    <w:p w14:paraId="41D300B6" w14:textId="25989EB7" w:rsidR="00F33E81" w:rsidRPr="00F33E81" w:rsidRDefault="00D314C1" w:rsidP="00F33E81">
      <w:pPr>
        <w:pStyle w:val="Heading1"/>
        <w:numPr>
          <w:ilvl w:val="0"/>
          <w:numId w:val="0"/>
        </w:numPr>
        <w:jc w:val="left"/>
      </w:pPr>
      <w:bookmarkStart w:id="501" w:name="_Toc132983890"/>
      <w:bookmarkStart w:id="502" w:name="_Toc132984171"/>
      <w:bookmarkStart w:id="503" w:name="_Toc132984803"/>
      <w:bookmarkStart w:id="504" w:name="_Toc132983891"/>
      <w:bookmarkStart w:id="505" w:name="_Toc132984172"/>
      <w:bookmarkStart w:id="506" w:name="_Toc132984804"/>
      <w:bookmarkStart w:id="507" w:name="_Toc132983892"/>
      <w:bookmarkStart w:id="508" w:name="_Toc132984173"/>
      <w:bookmarkStart w:id="509" w:name="_Toc132984805"/>
      <w:bookmarkStart w:id="510" w:name="_Toc132983893"/>
      <w:bookmarkStart w:id="511" w:name="_Toc132984174"/>
      <w:bookmarkStart w:id="512" w:name="_Toc132984806"/>
      <w:bookmarkStart w:id="513" w:name="_Toc132983894"/>
      <w:bookmarkStart w:id="514" w:name="_Toc132984175"/>
      <w:bookmarkStart w:id="515" w:name="_Toc132984807"/>
      <w:bookmarkStart w:id="516" w:name="_Toc132983895"/>
      <w:bookmarkStart w:id="517" w:name="_Toc132984176"/>
      <w:bookmarkStart w:id="518" w:name="_Toc132984808"/>
      <w:bookmarkStart w:id="519" w:name="_Toc132983896"/>
      <w:bookmarkStart w:id="520" w:name="_Toc132984177"/>
      <w:bookmarkStart w:id="521" w:name="_Toc132984809"/>
      <w:bookmarkStart w:id="522" w:name="_Toc132983897"/>
      <w:bookmarkStart w:id="523" w:name="_Toc132984178"/>
      <w:bookmarkStart w:id="524" w:name="_Toc132984810"/>
      <w:bookmarkStart w:id="525" w:name="_Toc132983898"/>
      <w:bookmarkStart w:id="526" w:name="_Toc145530401"/>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r>
        <w:lastRenderedPageBreak/>
        <w:t>ARTICLE 13</w:t>
      </w:r>
      <w:r w:rsidR="00E64FC4">
        <w:t xml:space="preserve">: </w:t>
      </w:r>
      <w:r w:rsidR="00A22FDF">
        <w:t>I</w:t>
      </w:r>
      <w:r w:rsidR="00F440C1">
        <w:t>NTERP</w:t>
      </w:r>
      <w:r w:rsidR="00D40B3A">
        <w:t>R</w:t>
      </w:r>
      <w:r w:rsidR="0015331B">
        <w:t>E</w:t>
      </w:r>
      <w:r w:rsidR="00F440C1">
        <w:t>TATIONS</w:t>
      </w:r>
      <w:r w:rsidR="00D40B3A">
        <w:t xml:space="preserve"> AND</w:t>
      </w:r>
      <w:r w:rsidR="0067343A">
        <w:t xml:space="preserve"> EXCEPtions</w:t>
      </w:r>
      <w:bookmarkEnd w:id="525"/>
      <w:bookmarkEnd w:id="526"/>
    </w:p>
    <w:p w14:paraId="639B1B85" w14:textId="30CF9CE8" w:rsidR="003B2F36" w:rsidRDefault="00F33E81" w:rsidP="00F33E81">
      <w:pPr>
        <w:pStyle w:val="Heading3"/>
        <w:numPr>
          <w:ilvl w:val="0"/>
          <w:numId w:val="0"/>
        </w:numPr>
        <w:ind w:left="1440" w:hanging="1440"/>
      </w:pPr>
      <w:bookmarkStart w:id="527" w:name="_Toc145530402"/>
      <w:r>
        <w:t xml:space="preserve">Section 13.1 </w:t>
      </w:r>
      <w:r>
        <w:tab/>
      </w:r>
      <w:r w:rsidR="003B2F36" w:rsidRPr="0015331B">
        <w:t>Interpretation</w:t>
      </w:r>
      <w:bookmarkEnd w:id="527"/>
    </w:p>
    <w:p w14:paraId="078325E0" w14:textId="608D34D7" w:rsidR="003B2F36" w:rsidRPr="003B2F36" w:rsidRDefault="003B2F36" w:rsidP="003B2F36">
      <w:r>
        <w:t xml:space="preserve">Where the conditions imposed by any provisions of this Ordinance are less restrictive than comparable conditions imposed by any other provisions of this Ordinance or of any Ordinance, resolution, or regulation, the provisions which are more restrictive shall </w:t>
      </w:r>
      <w:proofErr w:type="gramStart"/>
      <w:r>
        <w:t>govern</w:t>
      </w:r>
      <w:proofErr w:type="gramEnd"/>
    </w:p>
    <w:p w14:paraId="686F0C9A" w14:textId="69C90D64" w:rsidR="00D700DF" w:rsidRPr="00D700DF" w:rsidRDefault="00F33E81" w:rsidP="00F33E81">
      <w:pPr>
        <w:pStyle w:val="Heading3"/>
        <w:numPr>
          <w:ilvl w:val="0"/>
          <w:numId w:val="0"/>
        </w:numPr>
        <w:ind w:left="1440" w:hanging="1440"/>
        <w:jc w:val="left"/>
      </w:pPr>
      <w:bookmarkStart w:id="528" w:name="_Toc145530403"/>
      <w:r>
        <w:t xml:space="preserve">Section 13.2 </w:t>
      </w:r>
      <w:r>
        <w:tab/>
      </w:r>
      <w:r w:rsidR="00D700DF" w:rsidRPr="0015331B">
        <w:t>Authorization of Similar Use</w:t>
      </w:r>
      <w:bookmarkEnd w:id="528"/>
    </w:p>
    <w:p w14:paraId="07435F98" w14:textId="77777777" w:rsidR="00D700DF" w:rsidRDefault="00D700DF" w:rsidP="00140479">
      <w:r>
        <w:t xml:space="preserve">The Planning Commission may permit a use in a particular district, if that use is not listed in this Ordinance, if it finds that the use is </w:t>
      </w:r>
      <w:proofErr w:type="gramStart"/>
      <w:r>
        <w:t>similar to</w:t>
      </w:r>
      <w:proofErr w:type="gramEnd"/>
      <w:r>
        <w:t xml:space="preserve"> other uses permitted in that district. However, this section does not authorize inclusion in a zone where it is not listed of a use specifically listed in another zone.</w:t>
      </w:r>
    </w:p>
    <w:p w14:paraId="0B243EE0" w14:textId="77777777" w:rsidR="00D700DF" w:rsidRPr="001D09C7" w:rsidRDefault="00D700DF" w:rsidP="00140479">
      <w:pPr>
        <w:pStyle w:val="Strikethrough"/>
        <w:rPr>
          <w:sz w:val="16"/>
          <w:szCs w:val="16"/>
        </w:rPr>
      </w:pPr>
      <w:r w:rsidRPr="001D09C7">
        <w:rPr>
          <w:sz w:val="16"/>
          <w:szCs w:val="16"/>
        </w:rPr>
        <w:t>Severability</w:t>
      </w:r>
    </w:p>
    <w:p w14:paraId="088CDF89" w14:textId="77777777" w:rsidR="00D700DF" w:rsidRPr="001D09C7" w:rsidRDefault="00D700DF" w:rsidP="00140479">
      <w:pPr>
        <w:pStyle w:val="Strikethrough"/>
        <w:rPr>
          <w:sz w:val="16"/>
          <w:szCs w:val="16"/>
        </w:rPr>
      </w:pPr>
      <w:r w:rsidRPr="001D09C7">
        <w:rPr>
          <w:sz w:val="16"/>
          <w:szCs w:val="16"/>
        </w:rPr>
        <w:t>The provisions of this Ordinance are severable. If any sentence, section, clause, or phrase of this Ordinance is adjudged by a court of competent jurisdiction to be invalid, the decision shall not affect the validity of the remaining portions of this Ordinance.</w:t>
      </w:r>
    </w:p>
    <w:p w14:paraId="1F683B2D" w14:textId="77777777" w:rsidR="00D700DF" w:rsidRPr="001D09C7" w:rsidRDefault="00D700DF" w:rsidP="00140479">
      <w:pPr>
        <w:pStyle w:val="Strikethrough"/>
        <w:rPr>
          <w:sz w:val="16"/>
          <w:szCs w:val="16"/>
        </w:rPr>
      </w:pPr>
      <w:r w:rsidRPr="001D09C7">
        <w:rPr>
          <w:sz w:val="16"/>
          <w:szCs w:val="16"/>
        </w:rPr>
        <w:t>Repeal</w:t>
      </w:r>
    </w:p>
    <w:p w14:paraId="7CB2EDDC" w14:textId="77777777" w:rsidR="00D700DF" w:rsidRPr="001D09C7" w:rsidRDefault="00D700DF" w:rsidP="00140479">
      <w:pPr>
        <w:pStyle w:val="Strikethrough"/>
        <w:rPr>
          <w:sz w:val="16"/>
          <w:szCs w:val="16"/>
        </w:rPr>
      </w:pPr>
      <w:r w:rsidRPr="001D09C7">
        <w:rPr>
          <w:sz w:val="16"/>
          <w:szCs w:val="16"/>
        </w:rPr>
        <w:t xml:space="preserve">Ordinance numbers 330, 336, 341, 350, 357, and 374 as amended by ordinances 379, 387, 391, 398, 411, 428, 433, 449, 450, 466, 472, 475, 478, 479, 482, 484, 490, 491, 495, 520, 523, 528, 534, </w:t>
      </w:r>
      <w:proofErr w:type="gramStart"/>
      <w:r w:rsidRPr="001D09C7">
        <w:rPr>
          <w:sz w:val="16"/>
          <w:szCs w:val="16"/>
        </w:rPr>
        <w:t>549, 554</w:t>
      </w:r>
      <w:proofErr w:type="gramEnd"/>
      <w:r w:rsidRPr="001D09C7">
        <w:rPr>
          <w:sz w:val="16"/>
          <w:szCs w:val="16"/>
        </w:rPr>
        <w:t>, 566, 594, 597, 614, 616, 630 and 633.</w:t>
      </w:r>
    </w:p>
    <w:p w14:paraId="6803D11E" w14:textId="51F34C4E" w:rsidR="00D700DF" w:rsidRDefault="00F33E81" w:rsidP="00F33E81">
      <w:pPr>
        <w:pStyle w:val="Heading3"/>
        <w:numPr>
          <w:ilvl w:val="0"/>
          <w:numId w:val="0"/>
        </w:numPr>
        <w:ind w:left="1440" w:hanging="1440"/>
        <w:jc w:val="left"/>
        <w:rPr>
          <w:color w:val="C00000"/>
          <w:u w:val="single"/>
        </w:rPr>
      </w:pPr>
      <w:bookmarkStart w:id="529" w:name="_Toc145530404"/>
      <w:r>
        <w:rPr>
          <w:color w:val="C00000"/>
          <w:u w:val="single"/>
        </w:rPr>
        <w:t xml:space="preserve">Section 13.3 </w:t>
      </w:r>
      <w:r>
        <w:rPr>
          <w:color w:val="C00000"/>
          <w:u w:val="single"/>
        </w:rPr>
        <w:tab/>
      </w:r>
      <w:r w:rsidR="00D700DF" w:rsidRPr="00D700DF">
        <w:rPr>
          <w:color w:val="C00000"/>
          <w:u w:val="single"/>
        </w:rPr>
        <w:t>Exceptions</w:t>
      </w:r>
      <w:bookmarkEnd w:id="529"/>
    </w:p>
    <w:p w14:paraId="045AA3CB" w14:textId="77777777" w:rsidR="00C03777" w:rsidRPr="00C03777" w:rsidRDefault="00C03777" w:rsidP="00C03777">
      <w:pPr>
        <w:pStyle w:val="ListParagraph"/>
        <w:numPr>
          <w:ilvl w:val="0"/>
          <w:numId w:val="2036"/>
        </w:numPr>
        <w:outlineLvl w:val="3"/>
        <w:rPr>
          <w:vanish/>
          <w:highlight w:val="yellow"/>
        </w:rPr>
      </w:pPr>
    </w:p>
    <w:p w14:paraId="52A11CF7" w14:textId="77777777" w:rsidR="00C03777" w:rsidRPr="00C03777" w:rsidRDefault="00C03777" w:rsidP="00C03777">
      <w:pPr>
        <w:pStyle w:val="ListParagraph"/>
        <w:numPr>
          <w:ilvl w:val="0"/>
          <w:numId w:val="2036"/>
        </w:numPr>
        <w:outlineLvl w:val="3"/>
        <w:rPr>
          <w:vanish/>
          <w:highlight w:val="yellow"/>
        </w:rPr>
      </w:pPr>
    </w:p>
    <w:p w14:paraId="1A022EA9" w14:textId="77777777" w:rsidR="00C03777" w:rsidRPr="00C03777" w:rsidRDefault="00C03777" w:rsidP="00C03777">
      <w:pPr>
        <w:pStyle w:val="ListParagraph"/>
        <w:numPr>
          <w:ilvl w:val="0"/>
          <w:numId w:val="2036"/>
        </w:numPr>
        <w:outlineLvl w:val="3"/>
        <w:rPr>
          <w:vanish/>
          <w:highlight w:val="yellow"/>
        </w:rPr>
      </w:pPr>
    </w:p>
    <w:p w14:paraId="794069A4" w14:textId="77777777" w:rsidR="00C03777" w:rsidRPr="00C03777" w:rsidRDefault="00C03777" w:rsidP="00C03777">
      <w:pPr>
        <w:pStyle w:val="ListParagraph"/>
        <w:numPr>
          <w:ilvl w:val="0"/>
          <w:numId w:val="2036"/>
        </w:numPr>
        <w:outlineLvl w:val="3"/>
        <w:rPr>
          <w:vanish/>
          <w:highlight w:val="yellow"/>
        </w:rPr>
      </w:pPr>
    </w:p>
    <w:p w14:paraId="24EB54B2" w14:textId="77777777" w:rsidR="00C03777" w:rsidRPr="00C03777" w:rsidRDefault="00C03777" w:rsidP="00C03777">
      <w:pPr>
        <w:pStyle w:val="ListParagraph"/>
        <w:numPr>
          <w:ilvl w:val="0"/>
          <w:numId w:val="2036"/>
        </w:numPr>
        <w:outlineLvl w:val="3"/>
        <w:rPr>
          <w:vanish/>
          <w:highlight w:val="yellow"/>
        </w:rPr>
      </w:pPr>
    </w:p>
    <w:p w14:paraId="3AE9B6E4" w14:textId="77777777" w:rsidR="00C03777" w:rsidRPr="00C03777" w:rsidRDefault="00C03777" w:rsidP="00C03777">
      <w:pPr>
        <w:pStyle w:val="ListParagraph"/>
        <w:numPr>
          <w:ilvl w:val="0"/>
          <w:numId w:val="2036"/>
        </w:numPr>
        <w:outlineLvl w:val="3"/>
        <w:rPr>
          <w:vanish/>
          <w:highlight w:val="yellow"/>
        </w:rPr>
      </w:pPr>
    </w:p>
    <w:p w14:paraId="0C32517D" w14:textId="77777777" w:rsidR="00C03777" w:rsidRPr="00C03777" w:rsidRDefault="00C03777" w:rsidP="00C03777">
      <w:pPr>
        <w:pStyle w:val="ListParagraph"/>
        <w:numPr>
          <w:ilvl w:val="0"/>
          <w:numId w:val="2036"/>
        </w:numPr>
        <w:outlineLvl w:val="3"/>
        <w:rPr>
          <w:vanish/>
          <w:highlight w:val="yellow"/>
        </w:rPr>
      </w:pPr>
    </w:p>
    <w:p w14:paraId="4698B805" w14:textId="77777777" w:rsidR="00C03777" w:rsidRPr="00C03777" w:rsidRDefault="00C03777" w:rsidP="00C03777">
      <w:pPr>
        <w:pStyle w:val="ListParagraph"/>
        <w:numPr>
          <w:ilvl w:val="0"/>
          <w:numId w:val="2036"/>
        </w:numPr>
        <w:outlineLvl w:val="3"/>
        <w:rPr>
          <w:vanish/>
          <w:highlight w:val="yellow"/>
        </w:rPr>
      </w:pPr>
    </w:p>
    <w:p w14:paraId="67AA2CE4" w14:textId="77777777" w:rsidR="00C03777" w:rsidRPr="00C03777" w:rsidRDefault="00C03777" w:rsidP="00C03777">
      <w:pPr>
        <w:pStyle w:val="ListParagraph"/>
        <w:numPr>
          <w:ilvl w:val="0"/>
          <w:numId w:val="2036"/>
        </w:numPr>
        <w:outlineLvl w:val="3"/>
        <w:rPr>
          <w:vanish/>
          <w:highlight w:val="yellow"/>
        </w:rPr>
      </w:pPr>
    </w:p>
    <w:p w14:paraId="55AE3AF5" w14:textId="77777777" w:rsidR="00C03777" w:rsidRPr="00C03777" w:rsidRDefault="00C03777" w:rsidP="00C03777">
      <w:pPr>
        <w:pStyle w:val="ListParagraph"/>
        <w:numPr>
          <w:ilvl w:val="0"/>
          <w:numId w:val="2036"/>
        </w:numPr>
        <w:outlineLvl w:val="3"/>
        <w:rPr>
          <w:vanish/>
          <w:highlight w:val="yellow"/>
        </w:rPr>
      </w:pPr>
    </w:p>
    <w:p w14:paraId="06B5ACEB" w14:textId="77777777" w:rsidR="00C03777" w:rsidRPr="00C03777" w:rsidRDefault="00C03777" w:rsidP="00C03777">
      <w:pPr>
        <w:pStyle w:val="ListParagraph"/>
        <w:numPr>
          <w:ilvl w:val="0"/>
          <w:numId w:val="2036"/>
        </w:numPr>
        <w:outlineLvl w:val="3"/>
        <w:rPr>
          <w:vanish/>
          <w:highlight w:val="yellow"/>
        </w:rPr>
      </w:pPr>
    </w:p>
    <w:p w14:paraId="4F47F7A5" w14:textId="77777777" w:rsidR="00C03777" w:rsidRPr="00C03777" w:rsidRDefault="00C03777" w:rsidP="00C03777">
      <w:pPr>
        <w:pStyle w:val="ListParagraph"/>
        <w:numPr>
          <w:ilvl w:val="0"/>
          <w:numId w:val="2036"/>
        </w:numPr>
        <w:outlineLvl w:val="3"/>
        <w:rPr>
          <w:vanish/>
          <w:highlight w:val="yellow"/>
        </w:rPr>
      </w:pPr>
    </w:p>
    <w:p w14:paraId="34D87ED5" w14:textId="77777777" w:rsidR="00C03777" w:rsidRPr="00C03777" w:rsidRDefault="00C03777" w:rsidP="00C03777">
      <w:pPr>
        <w:pStyle w:val="ListParagraph"/>
        <w:numPr>
          <w:ilvl w:val="1"/>
          <w:numId w:val="2036"/>
        </w:numPr>
        <w:outlineLvl w:val="3"/>
        <w:rPr>
          <w:vanish/>
          <w:highlight w:val="yellow"/>
        </w:rPr>
      </w:pPr>
    </w:p>
    <w:p w14:paraId="6D41C718" w14:textId="3E417FD5" w:rsidR="000531D2" w:rsidRPr="00C03777" w:rsidRDefault="009033EA" w:rsidP="00C03777">
      <w:pPr>
        <w:pStyle w:val="Heading4"/>
        <w:numPr>
          <w:ilvl w:val="2"/>
          <w:numId w:val="2036"/>
        </w:numPr>
        <w:tabs>
          <w:tab w:val="num" w:pos="1903"/>
        </w:tabs>
        <w:ind w:left="1800"/>
      </w:pPr>
      <w:r w:rsidRPr="00C03777">
        <w:t xml:space="preserve">General Exceptions to Lot Size Requirements. </w:t>
      </w:r>
    </w:p>
    <w:p w14:paraId="0AFE9130" w14:textId="25EEE717" w:rsidR="009033EA" w:rsidRPr="001D09C7" w:rsidRDefault="00E9141B" w:rsidP="0039071F">
      <w:pPr>
        <w:pStyle w:val="Heading4"/>
        <w:numPr>
          <w:ilvl w:val="0"/>
          <w:numId w:val="0"/>
        </w:numPr>
        <w:ind w:left="1800"/>
        <w:rPr>
          <w:sz w:val="16"/>
          <w:szCs w:val="16"/>
        </w:rPr>
      </w:pPr>
      <w:r w:rsidRPr="00E9141B">
        <w:rPr>
          <w:b/>
          <w:bCs/>
          <w:color w:val="FF0000"/>
          <w:u w:val="single"/>
        </w:rPr>
        <w:t>Any legally-created lot that does not meet the minimum lot size of the zoning district may be occupied by any permitted use in that district, subject to all other requirements of the district</w:t>
      </w:r>
      <w:r>
        <w:rPr>
          <w:strike/>
          <w:color w:val="FF0000"/>
        </w:rPr>
        <w:t xml:space="preserve"> </w:t>
      </w:r>
      <w:r w:rsidR="009033EA" w:rsidRPr="001D09C7">
        <w:rPr>
          <w:strike/>
          <w:color w:val="FF0000"/>
          <w:sz w:val="16"/>
          <w:szCs w:val="16"/>
        </w:rPr>
        <w:t>If at the time of passage of the original Development Code, a legally created lot or the aggregate of contiguous lots or land parcels held in a single ownership, has an area or dimension less than required for the zoning district in which the property is located, the lot or aggregate holdings may be occupied by any permitted use in the district subject to compliance with all other requirements of the district, provided however, that the use of a lot in an HI. MI. LI. S3 Zone District which has an area deficiency shall be limited to a single-family dwelling</w:t>
      </w:r>
      <w:r w:rsidR="009033EA" w:rsidRPr="001D09C7">
        <w:rPr>
          <w:sz w:val="16"/>
          <w:szCs w:val="16"/>
        </w:rPr>
        <w:t>.</w:t>
      </w:r>
    </w:p>
    <w:p w14:paraId="76B12A63" w14:textId="77777777" w:rsidR="000531D2" w:rsidRPr="00C03777" w:rsidRDefault="00AC6DF9" w:rsidP="009C0FFF">
      <w:pPr>
        <w:pStyle w:val="Heading4"/>
        <w:numPr>
          <w:ilvl w:val="2"/>
          <w:numId w:val="2036"/>
        </w:numPr>
        <w:ind w:left="1800"/>
      </w:pPr>
      <w:r w:rsidRPr="00C03777">
        <w:t>Exception to Periodic Use of Travel Trailers/RV Standards</w:t>
      </w:r>
    </w:p>
    <w:p w14:paraId="59F46DC0" w14:textId="71D1F3E7" w:rsidR="00AC6DF9" w:rsidRPr="007A183E" w:rsidRDefault="00AC6DF9" w:rsidP="0039071F">
      <w:pPr>
        <w:pStyle w:val="Heading4"/>
        <w:numPr>
          <w:ilvl w:val="0"/>
          <w:numId w:val="0"/>
        </w:numPr>
        <w:ind w:left="1800"/>
      </w:pPr>
      <w:r w:rsidRPr="00A534FF">
        <w:t xml:space="preserve">Any person may apply to the Bay City Council for exceptions to this Ordinance. Exceptions may be granted where extraordinary circumstances exist, where the application of the Ordinance creates a hardship on the person or where there are other </w:t>
      </w:r>
      <w:r w:rsidRPr="007A183E">
        <w:t>circumstances for which the Council may find an exception just and appropriate.</w:t>
      </w:r>
    </w:p>
    <w:p w14:paraId="79212C87" w14:textId="15612412" w:rsidR="0067343A" w:rsidRPr="00C03777" w:rsidRDefault="0067343A" w:rsidP="009C0FFF">
      <w:pPr>
        <w:pStyle w:val="Heading4"/>
        <w:numPr>
          <w:ilvl w:val="2"/>
          <w:numId w:val="2036"/>
        </w:numPr>
        <w:ind w:left="1800"/>
      </w:pPr>
      <w:r w:rsidRPr="00C03777">
        <w:t>Accessory Structures and Uses.</w:t>
      </w:r>
    </w:p>
    <w:p w14:paraId="08B637C6" w14:textId="77777777" w:rsidR="0067343A" w:rsidRDefault="0067343A" w:rsidP="0067343A">
      <w:r>
        <w:t xml:space="preserve">A. A greenhouse or hot house may be </w:t>
      </w:r>
      <w:proofErr w:type="gramStart"/>
      <w:r>
        <w:t>maintained</w:t>
      </w:r>
      <w:proofErr w:type="gramEnd"/>
      <w:r>
        <w:t xml:space="preserve"> accessory to a dwelling provided there are no sales.</w:t>
      </w:r>
    </w:p>
    <w:p w14:paraId="2AA31551" w14:textId="394A3456" w:rsidR="0067343A" w:rsidRDefault="0067343A" w:rsidP="0067343A">
      <w:r>
        <w:lastRenderedPageBreak/>
        <w:t xml:space="preserve">B. A guest house may be </w:t>
      </w:r>
      <w:proofErr w:type="gramStart"/>
      <w:r>
        <w:t>maintained</w:t>
      </w:r>
      <w:proofErr w:type="gramEnd"/>
      <w:r>
        <w:t xml:space="preserve"> accessory to a dwelling provided there are no cooking facilities in the guest house.</w:t>
      </w:r>
    </w:p>
    <w:p w14:paraId="527EE169" w14:textId="4AB17DC3" w:rsidR="0067343A" w:rsidRDefault="0067343A" w:rsidP="0067343A">
      <w:r>
        <w:t xml:space="preserve">C. Sight obscuring fences may </w:t>
      </w:r>
      <w:proofErr w:type="gramStart"/>
      <w:r>
        <w:t xml:space="preserve">be located </w:t>
      </w:r>
      <w:r w:rsidRPr="004E551C">
        <w:rPr>
          <w:strike/>
          <w:color w:val="FF0000"/>
          <w:sz w:val="20"/>
          <w:szCs w:val="20"/>
        </w:rPr>
        <w:t>in</w:t>
      </w:r>
      <w:proofErr w:type="gramEnd"/>
      <w:r w:rsidRPr="004E551C">
        <w:rPr>
          <w:strike/>
          <w:color w:val="FF0000"/>
          <w:sz w:val="20"/>
          <w:szCs w:val="20"/>
        </w:rPr>
        <w:t xml:space="preserve"> a required front yard or </w:t>
      </w:r>
      <w:r>
        <w:t>in a vision clearance area provided that they shall not exceed three (3) feet in height measured from the top of the curb.</w:t>
      </w:r>
    </w:p>
    <w:p w14:paraId="35E926F2" w14:textId="28FEFC8D" w:rsidR="000531D2" w:rsidRPr="00C03777" w:rsidRDefault="0067343A" w:rsidP="009C0FFF">
      <w:pPr>
        <w:pStyle w:val="Heading4"/>
        <w:numPr>
          <w:ilvl w:val="2"/>
          <w:numId w:val="2036"/>
        </w:numPr>
        <w:ind w:left="1800"/>
      </w:pPr>
      <w:r w:rsidRPr="00C03777">
        <w:t>Exception to Height Regulations.</w:t>
      </w:r>
    </w:p>
    <w:p w14:paraId="35AA1BAC" w14:textId="592B67D1" w:rsidR="00AC6DF9" w:rsidRPr="00AC6DF9" w:rsidRDefault="0067343A" w:rsidP="0039071F">
      <w:pPr>
        <w:pStyle w:val="Heading4"/>
        <w:numPr>
          <w:ilvl w:val="0"/>
          <w:numId w:val="0"/>
        </w:numPr>
        <w:ind w:left="1800"/>
      </w:pPr>
      <w:r>
        <w:t>Height limitations set forth elsewhere in this Code shall not apply to: Barns, silos, or other farm buildings and structures, water towers and tanks, provided they are not less than 50 feet from every lot line; chimneys, church spires, belfries, cupolas, domes, smokestacks, flagpoles, grain elevators, cooling towers, monuments, fire hose towers, masts, aerials, elevator shafts and other similar projections; and outdoor theater screens, provided said screens contain no advertising matter other than the name of the theater.</w:t>
      </w:r>
    </w:p>
    <w:p w14:paraId="7F0824AB" w14:textId="713A9869" w:rsidR="00642B6A" w:rsidRPr="00C03777" w:rsidRDefault="00642B6A" w:rsidP="009C0FFF">
      <w:pPr>
        <w:pStyle w:val="Heading4"/>
        <w:numPr>
          <w:ilvl w:val="2"/>
          <w:numId w:val="2036"/>
        </w:numPr>
        <w:ind w:left="1800"/>
      </w:pPr>
      <w:r w:rsidRPr="00C03777">
        <w:t>Exception to Yard Requirements.</w:t>
      </w:r>
    </w:p>
    <w:p w14:paraId="00C4A147" w14:textId="77777777" w:rsidR="009C0FFF" w:rsidRDefault="00642B6A" w:rsidP="009C0FFF">
      <w:pPr>
        <w:pStyle w:val="ListParagraph"/>
        <w:numPr>
          <w:ilvl w:val="0"/>
          <w:numId w:val="2037"/>
        </w:numPr>
        <w:ind w:left="2160"/>
      </w:pPr>
      <w:r>
        <w:t>Project</w:t>
      </w:r>
      <w:r w:rsidR="00383274">
        <w:t>ion</w:t>
      </w:r>
      <w:r>
        <w:t>s into required yards. Certain architectural features may project into required yards or courts as follows:</w:t>
      </w:r>
    </w:p>
    <w:p w14:paraId="7E3E9B08" w14:textId="77777777" w:rsidR="009C0FFF" w:rsidRDefault="00642B6A" w:rsidP="009C0FFF">
      <w:pPr>
        <w:pStyle w:val="ListParagraph"/>
        <w:numPr>
          <w:ilvl w:val="1"/>
          <w:numId w:val="2037"/>
        </w:numPr>
        <w:ind w:left="2430"/>
      </w:pPr>
      <w:r>
        <w:t xml:space="preserve">Cornices, canopies, eaves, belt courses, sills, or other similar architectural features, or fireplaces, but they may not in any case extend more than eighteen (18) inches into </w:t>
      </w:r>
      <w:proofErr w:type="gramStart"/>
      <w:r>
        <w:t>an</w:t>
      </w:r>
      <w:proofErr w:type="gramEnd"/>
      <w:r>
        <w:t xml:space="preserve"> required yard areas.</w:t>
      </w:r>
    </w:p>
    <w:p w14:paraId="65501690" w14:textId="77777777" w:rsidR="009C0FFF" w:rsidRDefault="00642B6A" w:rsidP="009C0FFF">
      <w:pPr>
        <w:pStyle w:val="ListParagraph"/>
        <w:numPr>
          <w:ilvl w:val="1"/>
          <w:numId w:val="2037"/>
        </w:numPr>
        <w:ind w:left="2430"/>
      </w:pPr>
      <w:r>
        <w:t>Fire escapes, open uncovered porches, balconies, landing places or outside stairways may not in any case extend more than eighteen (18) inches into any required side or rear yards, and not exceeding six (6) feet into any required front yard. This is not to be construed as prohibiting open porches or stoops not exceeding eighteen (18) inches in height and not approaching closer than eighteen (18) inches to any lot line.</w:t>
      </w:r>
    </w:p>
    <w:p w14:paraId="137C8962" w14:textId="77777777" w:rsidR="009C0FFF" w:rsidRDefault="00642B6A" w:rsidP="009C0FFF">
      <w:pPr>
        <w:pStyle w:val="ListParagraph"/>
        <w:numPr>
          <w:ilvl w:val="0"/>
          <w:numId w:val="2037"/>
        </w:numPr>
        <w:ind w:left="2250"/>
      </w:pPr>
      <w:r>
        <w:t>Front Yard Exceptions. The following exceptions to the front yard requirements are authorized for a lot in any zone district:</w:t>
      </w:r>
    </w:p>
    <w:p w14:paraId="0140BD74" w14:textId="77777777" w:rsidR="009C0FFF" w:rsidRDefault="00642B6A" w:rsidP="009C0FFF">
      <w:pPr>
        <w:pStyle w:val="ListParagraph"/>
        <w:numPr>
          <w:ilvl w:val="1"/>
          <w:numId w:val="2037"/>
        </w:numPr>
        <w:ind w:left="2430"/>
      </w:pPr>
      <w:r>
        <w:t>If there are dwellings on both abutting lots with front yards of less than the required depth for the zone district, the front yard of the lot may equal the average front yard of the abutting lots.</w:t>
      </w:r>
    </w:p>
    <w:p w14:paraId="776363FA" w14:textId="77777777" w:rsidR="009C0FFF" w:rsidRDefault="00642B6A" w:rsidP="009C0FFF">
      <w:pPr>
        <w:pStyle w:val="ListParagraph"/>
        <w:numPr>
          <w:ilvl w:val="1"/>
          <w:numId w:val="2037"/>
        </w:numPr>
        <w:ind w:left="2430"/>
      </w:pPr>
      <w:r>
        <w:t>If there is a dwelling on one abutting lot with a front yard of less depth than the required depth for the zone district, the front yard for the lot may equal a depth halfway between the depth of the abutting lot and the required front yard depth.</w:t>
      </w:r>
    </w:p>
    <w:p w14:paraId="1A75E3A6" w14:textId="77777777" w:rsidR="000E10C3" w:rsidRDefault="00642B6A" w:rsidP="000E10C3">
      <w:pPr>
        <w:pStyle w:val="ListParagraph"/>
        <w:numPr>
          <w:ilvl w:val="0"/>
          <w:numId w:val="2037"/>
        </w:numPr>
        <w:ind w:left="2250"/>
      </w:pPr>
      <w:r>
        <w:lastRenderedPageBreak/>
        <w:t xml:space="preserve">Structures Within Yards. Decks, </w:t>
      </w:r>
      <w:proofErr w:type="gramStart"/>
      <w:r>
        <w:t>walkways</w:t>
      </w:r>
      <w:proofErr w:type="gramEnd"/>
      <w:r>
        <w:t xml:space="preserve"> or uncovered porches, 12 inches or less in height above grade, may be located within a required yard no closer than five (5) feet from the property line.</w:t>
      </w:r>
    </w:p>
    <w:p w14:paraId="4C883E8D" w14:textId="77777777" w:rsidR="000E10C3" w:rsidRDefault="00642B6A" w:rsidP="000E10C3">
      <w:pPr>
        <w:pStyle w:val="ListParagraph"/>
        <w:numPr>
          <w:ilvl w:val="0"/>
          <w:numId w:val="2037"/>
        </w:numPr>
        <w:ind w:left="2250"/>
      </w:pPr>
      <w:r>
        <w:t>Portable accessory structure or object.</w:t>
      </w:r>
    </w:p>
    <w:p w14:paraId="6F68B538" w14:textId="77777777" w:rsidR="000E10C3" w:rsidRDefault="00642B6A" w:rsidP="000E10C3">
      <w:pPr>
        <w:pStyle w:val="ListParagraph"/>
        <w:numPr>
          <w:ilvl w:val="1"/>
          <w:numId w:val="2037"/>
        </w:numPr>
        <w:ind w:left="2430"/>
      </w:pPr>
      <w:r>
        <w:t xml:space="preserve">Portable accessory structures or objects may </w:t>
      </w:r>
      <w:proofErr w:type="gramStart"/>
      <w:r>
        <w:t>be located in</w:t>
      </w:r>
      <w:proofErr w:type="gramEnd"/>
      <w:r>
        <w:t xml:space="preserve"> a rear yard or street-side yard setback provided all of the following are met:</w:t>
      </w:r>
    </w:p>
    <w:p w14:paraId="13A5E253" w14:textId="1C930C1C" w:rsidR="000E10C3" w:rsidRDefault="00642B6A" w:rsidP="000E10C3">
      <w:pPr>
        <w:pStyle w:val="ListParagraph"/>
        <w:numPr>
          <w:ilvl w:val="2"/>
          <w:numId w:val="2037"/>
        </w:numPr>
        <w:ind w:left="2790"/>
      </w:pPr>
      <w:r>
        <w:t xml:space="preserve">Such structures or objects, </w:t>
      </w:r>
      <w:proofErr w:type="gramStart"/>
      <w:r>
        <w:t>with the exception of</w:t>
      </w:r>
      <w:proofErr w:type="gramEnd"/>
      <w:r>
        <w:t xml:space="preserve"> basketball hoops, shall be less than10’ in height. Basketball hoops shall be less than 20’ in </w:t>
      </w:r>
      <w:proofErr w:type="gramStart"/>
      <w:r>
        <w:t>height;</w:t>
      </w:r>
      <w:proofErr w:type="gramEnd"/>
    </w:p>
    <w:p w14:paraId="745C6C77" w14:textId="77777777" w:rsidR="000E10C3" w:rsidRDefault="00642B6A" w:rsidP="000E10C3">
      <w:pPr>
        <w:pStyle w:val="ListParagraph"/>
        <w:numPr>
          <w:ilvl w:val="2"/>
          <w:numId w:val="2037"/>
        </w:numPr>
        <w:ind w:left="2790"/>
      </w:pPr>
      <w:r>
        <w:t>Shall have structural walls located no closer than five (5) feet from the property line;</w:t>
      </w:r>
      <w:r w:rsidR="00632BE6">
        <w:t xml:space="preserve"> </w:t>
      </w:r>
      <w:r>
        <w:t>and</w:t>
      </w:r>
    </w:p>
    <w:p w14:paraId="25CB8994" w14:textId="3D54AC22" w:rsidR="00642B6A" w:rsidRDefault="00642B6A" w:rsidP="000E10C3">
      <w:pPr>
        <w:pStyle w:val="ListParagraph"/>
        <w:numPr>
          <w:ilvl w:val="2"/>
          <w:numId w:val="2037"/>
        </w:numPr>
        <w:ind w:left="2790"/>
      </w:pPr>
      <w:r>
        <w:t>Shall have a footprint of less than 200 square feet.</w:t>
      </w:r>
    </w:p>
    <w:p w14:paraId="73FB0474" w14:textId="486CBA5C" w:rsidR="000531D2" w:rsidRPr="00C03777" w:rsidRDefault="00642B6A" w:rsidP="009C0FFF">
      <w:pPr>
        <w:pStyle w:val="Heading4"/>
        <w:numPr>
          <w:ilvl w:val="2"/>
          <w:numId w:val="2036"/>
        </w:numPr>
        <w:ind w:left="1800"/>
      </w:pPr>
      <w:r w:rsidRPr="00C03777">
        <w:t>Authorization for Similar Uses.</w:t>
      </w:r>
    </w:p>
    <w:p w14:paraId="757E5721" w14:textId="0E3631F8" w:rsidR="00642B6A" w:rsidRDefault="00642B6A" w:rsidP="0039071F">
      <w:pPr>
        <w:pStyle w:val="Heading4"/>
        <w:numPr>
          <w:ilvl w:val="0"/>
          <w:numId w:val="0"/>
        </w:numPr>
        <w:ind w:left="1800"/>
      </w:pPr>
      <w:r>
        <w:t xml:space="preserve">The Planning Commission may rule by resolution that a use, not specifically named in the allowed uses of a district shall be included among the allowed </w:t>
      </w:r>
      <w:proofErr w:type="gramStart"/>
      <w:r>
        <w:t>uses, if</w:t>
      </w:r>
      <w:proofErr w:type="gramEnd"/>
      <w:r>
        <w:t xml:space="preserve"> the use is of the same general type and is similar to the allowed uses.</w:t>
      </w:r>
    </w:p>
    <w:p w14:paraId="61553580" w14:textId="1B99A24B" w:rsidR="000531D2" w:rsidRPr="00C03777" w:rsidRDefault="00642B6A" w:rsidP="009C0FFF">
      <w:pPr>
        <w:pStyle w:val="Heading4"/>
        <w:numPr>
          <w:ilvl w:val="2"/>
          <w:numId w:val="2036"/>
        </w:numPr>
        <w:ind w:left="1800"/>
      </w:pPr>
      <w:r w:rsidRPr="00C03777">
        <w:t xml:space="preserve">Existing Uses. </w:t>
      </w:r>
    </w:p>
    <w:p w14:paraId="3983541B" w14:textId="5401BA4E" w:rsidR="00AC6DF9" w:rsidRPr="00AC6DF9" w:rsidRDefault="00642B6A" w:rsidP="0039071F">
      <w:pPr>
        <w:pStyle w:val="Heading4"/>
        <w:numPr>
          <w:ilvl w:val="0"/>
          <w:numId w:val="0"/>
        </w:numPr>
        <w:ind w:left="1800"/>
      </w:pPr>
      <w:r>
        <w:t>Except as hereinafter specified, any use, building or structure lawfully existing at the time of the enactment of this code , may be continued even though such use, building or structure may not conform to the provisions of the original Zoning Code dated July 28, 1980, for the district in which it is located; provided however, that this section does not apply to any use, building or structure established in violation of any zoning Code previously in effect. Any change of use shall be subject to the applicable provisions of this Development Code.</w:t>
      </w:r>
    </w:p>
    <w:p w14:paraId="5F667F60" w14:textId="6FF3D4FC" w:rsidR="000531D2" w:rsidRPr="00C03777" w:rsidRDefault="00642B6A" w:rsidP="009C0FFF">
      <w:pPr>
        <w:pStyle w:val="Heading4"/>
        <w:numPr>
          <w:ilvl w:val="2"/>
          <w:numId w:val="2036"/>
        </w:numPr>
        <w:ind w:left="1800"/>
      </w:pPr>
      <w:r w:rsidRPr="00C03777">
        <w:t>Pending Building Permits.</w:t>
      </w:r>
    </w:p>
    <w:p w14:paraId="2FA28BE0" w14:textId="783EBB28" w:rsidR="00642B6A" w:rsidRDefault="00642B6A" w:rsidP="0039071F">
      <w:pPr>
        <w:pStyle w:val="Heading4"/>
        <w:numPr>
          <w:ilvl w:val="0"/>
          <w:numId w:val="0"/>
        </w:numPr>
        <w:ind w:left="1800"/>
      </w:pPr>
      <w:r>
        <w:t>Nothing herein shall require any change in the location, site plans, building plans, construction, size, or designated use of any development, building, structure or part thereof, for which the required official approval has been granted prior to the adoption of the original Development Code, or which was lawfully permitted within an area prior to annexation thereof to Bay City. Unless construction on such building or structure within the City begins within one (1) year after the adoption of the original Development Code, no such existing permit shall be deemed to allow any building or use which would not conform to the requirements of this Development Code.</w:t>
      </w:r>
    </w:p>
    <w:p w14:paraId="7B86F99A" w14:textId="02A584F1" w:rsidR="000531D2" w:rsidRPr="00C03777" w:rsidRDefault="00642B6A" w:rsidP="009C0FFF">
      <w:pPr>
        <w:pStyle w:val="Heading4"/>
        <w:numPr>
          <w:ilvl w:val="2"/>
          <w:numId w:val="2036"/>
        </w:numPr>
        <w:ind w:left="1800"/>
      </w:pPr>
      <w:r w:rsidRPr="00C03777">
        <w:t xml:space="preserve">Existing Land Restrictions. </w:t>
      </w:r>
    </w:p>
    <w:p w14:paraId="3242F01B" w14:textId="28C07CF8" w:rsidR="00D700DF" w:rsidRDefault="00642B6A" w:rsidP="0039071F">
      <w:pPr>
        <w:pStyle w:val="Heading4"/>
        <w:numPr>
          <w:ilvl w:val="0"/>
          <w:numId w:val="0"/>
        </w:numPr>
        <w:ind w:left="1800"/>
      </w:pPr>
      <w:r>
        <w:lastRenderedPageBreak/>
        <w:t>It is not intended by this Code to interfere with or abrogate or annul any easements, covenants or other agreements between parties; provided however, that where this Code imposed a greater restriction upon the use of buildings or premises or upon height of buildings, or requires larger open spaces than are imposed or required by other ordinances, rules, regulations, or by easements, covenants, or agreements, the provisions of this Code shall govern</w:t>
      </w:r>
    </w:p>
    <w:p w14:paraId="6452EF7C" w14:textId="44C0F3A7" w:rsidR="00D700DF" w:rsidRDefault="00D700DF" w:rsidP="00140479">
      <w:pPr>
        <w:spacing w:before="0" w:after="160" w:line="259" w:lineRule="auto"/>
        <w:ind w:left="0"/>
      </w:pPr>
      <w:r>
        <w:br w:type="page"/>
      </w:r>
    </w:p>
    <w:p w14:paraId="1C965CEE" w14:textId="7F94BA55" w:rsidR="00C033EB" w:rsidRPr="00C033EB" w:rsidRDefault="00F33E81" w:rsidP="00F33E81">
      <w:pPr>
        <w:pStyle w:val="Heading1"/>
        <w:numPr>
          <w:ilvl w:val="0"/>
          <w:numId w:val="0"/>
        </w:numPr>
        <w:ind w:left="1440"/>
        <w:jc w:val="left"/>
      </w:pPr>
      <w:bookmarkStart w:id="530" w:name="_Toc132983900"/>
      <w:bookmarkStart w:id="531" w:name="_Toc145530405"/>
      <w:r>
        <w:lastRenderedPageBreak/>
        <w:t>ARTICLE 14</w:t>
      </w:r>
      <w:r w:rsidR="00E64FC4">
        <w:t xml:space="preserve">: </w:t>
      </w:r>
      <w:r w:rsidR="00C033EB">
        <w:t>ENFORCEMENT &amp; REMEDIES</w:t>
      </w:r>
      <w:bookmarkEnd w:id="530"/>
      <w:bookmarkEnd w:id="531"/>
    </w:p>
    <w:p w14:paraId="6EDF8F56" w14:textId="77777777" w:rsidR="00C03777" w:rsidRPr="00C03777" w:rsidRDefault="00C03777" w:rsidP="00C03777">
      <w:pPr>
        <w:pStyle w:val="ListParagraph"/>
        <w:widowControl w:val="0"/>
        <w:numPr>
          <w:ilvl w:val="0"/>
          <w:numId w:val="2036"/>
        </w:numPr>
        <w:tabs>
          <w:tab w:val="left" w:pos="2501"/>
        </w:tabs>
        <w:autoSpaceDE w:val="0"/>
        <w:autoSpaceDN w:val="0"/>
        <w:spacing w:before="360"/>
        <w:outlineLvl w:val="2"/>
        <w:rPr>
          <w:b/>
          <w:vanish/>
        </w:rPr>
      </w:pPr>
      <w:bookmarkStart w:id="532" w:name="_Toc132984185"/>
      <w:bookmarkStart w:id="533" w:name="_Toc132984817"/>
      <w:bookmarkStart w:id="534" w:name="_Toc141977438"/>
      <w:bookmarkStart w:id="535" w:name="_Toc144143005"/>
      <w:bookmarkEnd w:id="532"/>
      <w:bookmarkEnd w:id="533"/>
      <w:bookmarkEnd w:id="534"/>
      <w:bookmarkEnd w:id="535"/>
    </w:p>
    <w:p w14:paraId="2B22E84F" w14:textId="1C406E98" w:rsidR="00F918B2" w:rsidRPr="004323DE" w:rsidRDefault="00F918B2" w:rsidP="00C03777">
      <w:pPr>
        <w:pStyle w:val="Heading3"/>
        <w:numPr>
          <w:ilvl w:val="1"/>
          <w:numId w:val="2036"/>
        </w:numPr>
        <w:jc w:val="left"/>
      </w:pPr>
      <w:bookmarkStart w:id="536" w:name="_Toc145530406"/>
      <w:r w:rsidRPr="004323DE">
        <w:t>Nature of Violation Defined</w:t>
      </w:r>
      <w:bookmarkEnd w:id="536"/>
    </w:p>
    <w:p w14:paraId="58683DA0" w14:textId="77777777" w:rsidR="00F918B2" w:rsidRPr="004323DE" w:rsidRDefault="00F918B2" w:rsidP="00C03777">
      <w:pPr>
        <w:ind w:left="1440"/>
      </w:pPr>
      <w:r w:rsidRPr="004323DE">
        <w:t>Any condition, action or use which occurs contrary to the provisions of the Development Ordinance or contrary to any permit or to any approval issued or granted under the requirements of the Development Ordinance and any conditions imposed thereby is hereby declared unlawful and may be abated by appropriate proceedings as specified by this Article or otherwise remedied as set forth in this Article, or as otherwise allowed in law or in equity.</w:t>
      </w:r>
    </w:p>
    <w:p w14:paraId="4FC2AD0A" w14:textId="373784BA" w:rsidR="00F918B2" w:rsidRPr="004323DE" w:rsidRDefault="00F918B2" w:rsidP="009C0FFF">
      <w:pPr>
        <w:pStyle w:val="Heading3"/>
        <w:numPr>
          <w:ilvl w:val="1"/>
          <w:numId w:val="2036"/>
        </w:numPr>
        <w:jc w:val="left"/>
      </w:pPr>
      <w:bookmarkStart w:id="537" w:name="_Toc145530407"/>
      <w:r w:rsidRPr="004323DE">
        <w:t>Enforcement</w:t>
      </w:r>
      <w:bookmarkEnd w:id="537"/>
    </w:p>
    <w:p w14:paraId="00E3F22E" w14:textId="77777777" w:rsidR="00F918B2" w:rsidRPr="004323DE" w:rsidRDefault="00F918B2" w:rsidP="00C03777">
      <w:pPr>
        <w:ind w:left="1440"/>
      </w:pPr>
      <w:r w:rsidRPr="004323DE">
        <w:t xml:space="preserve">It shall be the duty of the City Council to enforce this ordinance. All departments, officials, and public employees of the City of Bay City, vested with the duty or authority to issue permits shall conform to the provisions of this ordinance and shall issue no permit, </w:t>
      </w:r>
      <w:proofErr w:type="gramStart"/>
      <w:r w:rsidRPr="004323DE">
        <w:t>certificate</w:t>
      </w:r>
      <w:proofErr w:type="gramEnd"/>
      <w:r w:rsidRPr="004323DE">
        <w:t xml:space="preserve"> or license for any use, building purpose which violates or fails to comply with conditions or standards imposed by this ordinance. Any permit, certificate, or license issued in conflict with the provisions of this ordinance, intentionally or otherwise, shall be void.</w:t>
      </w:r>
    </w:p>
    <w:p w14:paraId="63CFC3D5" w14:textId="7A590543" w:rsidR="00F918B2" w:rsidRPr="004323DE" w:rsidRDefault="00F918B2" w:rsidP="009C0FFF">
      <w:pPr>
        <w:pStyle w:val="Heading3"/>
        <w:numPr>
          <w:ilvl w:val="1"/>
          <w:numId w:val="2036"/>
        </w:numPr>
        <w:jc w:val="left"/>
      </w:pPr>
      <w:bookmarkStart w:id="538" w:name="_Toc145530408"/>
      <w:r w:rsidRPr="004323DE">
        <w:t>Permit Revocation Procedure</w:t>
      </w:r>
      <w:bookmarkEnd w:id="538"/>
    </w:p>
    <w:p w14:paraId="62B2C835" w14:textId="77777777" w:rsidR="00F918B2" w:rsidRPr="004323DE" w:rsidRDefault="00F918B2" w:rsidP="00C03777">
      <w:pPr>
        <w:ind w:left="1440"/>
      </w:pPr>
      <w:proofErr w:type="gramStart"/>
      <w:r w:rsidRPr="004323DE">
        <w:t>In the event that</w:t>
      </w:r>
      <w:proofErr w:type="gramEnd"/>
      <w:r w:rsidRPr="004323DE">
        <w:t xml:space="preserve"> a violation of the Development Ordinance is found to exist, then the City Council, at its option, may institute proceedings to revoke any permit which the owner or applicant has received which is interconnected in any way to the violation.</w:t>
      </w:r>
    </w:p>
    <w:p w14:paraId="3B9C1355" w14:textId="69310754" w:rsidR="00F918B2" w:rsidRPr="004323DE" w:rsidRDefault="00F918B2" w:rsidP="009C0FFF">
      <w:pPr>
        <w:pStyle w:val="Style9"/>
        <w:numPr>
          <w:ilvl w:val="3"/>
          <w:numId w:val="2036"/>
        </w:numPr>
      </w:pPr>
      <w:r w:rsidRPr="004323DE">
        <w:t>After all procedures have been followed in Section</w:t>
      </w:r>
      <w:r w:rsidR="004323DE" w:rsidRPr="004323DE">
        <w:t xml:space="preserve"> 11.6 A-C</w:t>
      </w:r>
      <w:r w:rsidRPr="004323DE">
        <w:t xml:space="preserve"> and the violation still exists, the City Council may elect to revoke any permit which the owner/applicant has which is reasonably connected to the violation. The Council shall direct the City Recorder to send a notice to the person responsible that a hearing will be held at the next regular City Council meeting, or at any special City Council meeting held not less than ten (10) days after the mailing of the notice to the responsible person, to consider revocation of the person's permit.</w:t>
      </w:r>
    </w:p>
    <w:p w14:paraId="71FF67E5" w14:textId="77777777" w:rsidR="00F918B2" w:rsidRPr="004323DE" w:rsidRDefault="00F918B2" w:rsidP="009C0FFF">
      <w:pPr>
        <w:pStyle w:val="Style9"/>
        <w:numPr>
          <w:ilvl w:val="3"/>
          <w:numId w:val="2036"/>
        </w:numPr>
      </w:pPr>
      <w:r w:rsidRPr="004323DE">
        <w:t xml:space="preserve">The procedures for the hearing shall be the City presenting evidence and testimony that a violation does exist and the permittee presenting evidence and testimony in their defense. The </w:t>
      </w:r>
      <w:proofErr w:type="gramStart"/>
      <w:r w:rsidRPr="004323DE">
        <w:t>City</w:t>
      </w:r>
      <w:proofErr w:type="gramEnd"/>
      <w:r w:rsidRPr="004323DE">
        <w:t xml:space="preserve"> has the burden of proof to determine that a violation does exist.</w:t>
      </w:r>
    </w:p>
    <w:p w14:paraId="6A5B46A5" w14:textId="6607A01E" w:rsidR="00F918B2" w:rsidRPr="004323DE" w:rsidRDefault="00F918B2" w:rsidP="009C0FFF">
      <w:pPr>
        <w:pStyle w:val="Style9"/>
        <w:numPr>
          <w:ilvl w:val="3"/>
          <w:numId w:val="2036"/>
        </w:numPr>
      </w:pPr>
      <w:r w:rsidRPr="004323DE">
        <w:t>After the hearing, the Council may approve or deny the revocation procedure or continue it for a time, not to exceed one year upon the granting of specific conditions that the person responsible must do to come into compliance.</w:t>
      </w:r>
    </w:p>
    <w:p w14:paraId="2BDE119A" w14:textId="1925D180" w:rsidR="00F918B2" w:rsidRPr="004323DE" w:rsidRDefault="00F918B2" w:rsidP="009C0FFF">
      <w:pPr>
        <w:pStyle w:val="Heading3"/>
        <w:numPr>
          <w:ilvl w:val="1"/>
          <w:numId w:val="2036"/>
        </w:numPr>
        <w:jc w:val="left"/>
      </w:pPr>
      <w:bookmarkStart w:id="539" w:name="_Toc145530409"/>
      <w:r w:rsidRPr="004323DE">
        <w:t>Fines</w:t>
      </w:r>
      <w:bookmarkEnd w:id="539"/>
    </w:p>
    <w:p w14:paraId="2CE59B04" w14:textId="1EA5A6AE" w:rsidR="00F918B2" w:rsidRPr="004323DE" w:rsidRDefault="00F918B2" w:rsidP="00C03777">
      <w:pPr>
        <w:ind w:left="1440"/>
      </w:pPr>
      <w:r w:rsidRPr="004323DE">
        <w:lastRenderedPageBreak/>
        <w:t xml:space="preserve">Any person, firm, or corporation causing the violation of any provisions of this ordinance may be fined up to $500.00 per day the violation exists or continues after hearing as set forth in </w:t>
      </w:r>
      <w:r w:rsidR="004323DE" w:rsidRPr="004323DE">
        <w:t>Section 11.3 A-C</w:t>
      </w:r>
      <w:r w:rsidRPr="004323DE">
        <w:t xml:space="preserve"> and determination by the Council that the violation exists.</w:t>
      </w:r>
    </w:p>
    <w:p w14:paraId="53DFCA27" w14:textId="3126A2CC" w:rsidR="00F918B2" w:rsidRPr="004323DE" w:rsidRDefault="00F918B2" w:rsidP="009C0FFF">
      <w:pPr>
        <w:pStyle w:val="Heading3"/>
        <w:numPr>
          <w:ilvl w:val="1"/>
          <w:numId w:val="2036"/>
        </w:numPr>
        <w:jc w:val="left"/>
      </w:pPr>
      <w:bookmarkStart w:id="540" w:name="_Toc145530410"/>
      <w:r w:rsidRPr="004323DE">
        <w:t>Double Fees</w:t>
      </w:r>
      <w:bookmarkEnd w:id="540"/>
    </w:p>
    <w:p w14:paraId="038AFAD4" w14:textId="77777777" w:rsidR="00F918B2" w:rsidRPr="004323DE" w:rsidRDefault="00F918B2" w:rsidP="00C03777">
      <w:pPr>
        <w:ind w:left="1440"/>
      </w:pPr>
      <w:r w:rsidRPr="004323DE">
        <w:t xml:space="preserve">Any person or entity which applies for a building permit, grading permit, variance, conditional </w:t>
      </w:r>
      <w:proofErr w:type="gramStart"/>
      <w:r w:rsidRPr="004323DE">
        <w:t>use</w:t>
      </w:r>
      <w:proofErr w:type="gramEnd"/>
      <w:r w:rsidRPr="004323DE">
        <w:t xml:space="preserve"> or any other permit governed by the Development Ordinance after initially proceeding with building, grading, filling or using their property without applying for the required permit(s), shall be charged double the fee required for each permit necessary.</w:t>
      </w:r>
    </w:p>
    <w:p w14:paraId="7D740DAF" w14:textId="55114229" w:rsidR="00F918B2" w:rsidRPr="004323DE" w:rsidRDefault="00F918B2" w:rsidP="009C0FFF">
      <w:pPr>
        <w:pStyle w:val="Heading3"/>
        <w:numPr>
          <w:ilvl w:val="1"/>
          <w:numId w:val="2036"/>
        </w:numPr>
        <w:jc w:val="left"/>
      </w:pPr>
      <w:bookmarkStart w:id="541" w:name="_Toc145530411"/>
      <w:r w:rsidRPr="004323DE">
        <w:t>Abate Procedure</w:t>
      </w:r>
      <w:bookmarkEnd w:id="541"/>
    </w:p>
    <w:p w14:paraId="28F6EC4E" w14:textId="77777777" w:rsidR="00F918B2" w:rsidRPr="004323DE" w:rsidRDefault="00F918B2" w:rsidP="009C0FFF">
      <w:pPr>
        <w:pStyle w:val="Style9"/>
        <w:numPr>
          <w:ilvl w:val="3"/>
          <w:numId w:val="2036"/>
        </w:numPr>
      </w:pPr>
      <w:r w:rsidRPr="004323DE">
        <w:t xml:space="preserve">Whenever a violation of this Development Ordinance or any permit or approval issued or granted subject to the Development Ordinance is known or suspected to exist, any person </w:t>
      </w:r>
      <w:proofErr w:type="gramStart"/>
      <w:r w:rsidRPr="004323DE">
        <w:t>may so</w:t>
      </w:r>
      <w:proofErr w:type="gramEnd"/>
      <w:r w:rsidRPr="004323DE">
        <w:t xml:space="preserve"> notify the City Recorder in writing.</w:t>
      </w:r>
    </w:p>
    <w:p w14:paraId="1D988BEF" w14:textId="77777777" w:rsidR="00F918B2" w:rsidRPr="004323DE" w:rsidRDefault="00F918B2" w:rsidP="009C0FFF">
      <w:pPr>
        <w:pStyle w:val="Style9"/>
        <w:numPr>
          <w:ilvl w:val="3"/>
          <w:numId w:val="2036"/>
        </w:numPr>
      </w:pPr>
      <w:r w:rsidRPr="004323DE">
        <w:t>Upon receipt of a written complaint concerning a potential violation, the City Recorder shall conduct, or cause to be conducted, an investigation to determine whether the violation described in the written complaint exists or is thought to exist.</w:t>
      </w:r>
    </w:p>
    <w:p w14:paraId="40698A7F" w14:textId="1DCD467F" w:rsidR="00F918B2" w:rsidRPr="004323DE" w:rsidRDefault="00F918B2" w:rsidP="009C0FFF">
      <w:pPr>
        <w:pStyle w:val="Style9"/>
        <w:numPr>
          <w:ilvl w:val="3"/>
          <w:numId w:val="2036"/>
        </w:numPr>
      </w:pPr>
      <w:r w:rsidRPr="004323DE">
        <w:t xml:space="preserve">Where the City Recorder determines that a violation of the development ordinance exists or is thought to exist, he or she shall issue a stop work order. The owner may appeal the stop work order within 10 days of its issuance to the City Council, but no activity may take place on the property during the appeal period. The City Council shall make a preliminary finding at its next regular Council meeting as to </w:t>
      </w:r>
      <w:proofErr w:type="gramStart"/>
      <w:r w:rsidRPr="004323DE">
        <w:t>whether or not</w:t>
      </w:r>
      <w:proofErr w:type="gramEnd"/>
      <w:r w:rsidRPr="004323DE">
        <w:t xml:space="preserve"> such a violation exists. If the City Council finds that a violation exists, the City Council shall direct the City Recorder to notify the owner of the property in violation thereof and to post the property directing the owner or other person in charge to abate the violation or to show cause as to why it should not be abated. The notice shall be in the form of certified, return receipt mail. The notice shall indicate at least the following:</w:t>
      </w:r>
    </w:p>
    <w:p w14:paraId="26313F44" w14:textId="77777777" w:rsidR="00F918B2" w:rsidRPr="004323DE" w:rsidRDefault="00F918B2" w:rsidP="009C0FFF">
      <w:pPr>
        <w:pStyle w:val="Style10"/>
        <w:numPr>
          <w:ilvl w:val="4"/>
          <w:numId w:val="2036"/>
        </w:numPr>
      </w:pPr>
      <w:r w:rsidRPr="004323DE">
        <w:t>The location and nature of the violation.</w:t>
      </w:r>
    </w:p>
    <w:p w14:paraId="35947167" w14:textId="77777777" w:rsidR="00F918B2" w:rsidRPr="004323DE" w:rsidRDefault="00F918B2" w:rsidP="009C0FFF">
      <w:pPr>
        <w:pStyle w:val="Style10"/>
        <w:numPr>
          <w:ilvl w:val="4"/>
          <w:numId w:val="2036"/>
        </w:numPr>
      </w:pPr>
      <w:r w:rsidRPr="004323DE">
        <w:t>The provision or provisions of the Development Code violated or the permit or approval pursuant to the Development Code which has been violated.</w:t>
      </w:r>
    </w:p>
    <w:p w14:paraId="1FF34ABA" w14:textId="77777777" w:rsidR="00F918B2" w:rsidRPr="004323DE" w:rsidRDefault="00F918B2" w:rsidP="009C0FFF">
      <w:pPr>
        <w:pStyle w:val="Style10"/>
        <w:numPr>
          <w:ilvl w:val="4"/>
          <w:numId w:val="2036"/>
        </w:numPr>
      </w:pPr>
      <w:r w:rsidRPr="004323DE">
        <w:t>A direction to abate the violation within a time certain set by the Council.</w:t>
      </w:r>
    </w:p>
    <w:p w14:paraId="6B9518E1" w14:textId="77777777" w:rsidR="00F918B2" w:rsidRPr="004323DE" w:rsidRDefault="00F918B2" w:rsidP="009C0FFF">
      <w:pPr>
        <w:pStyle w:val="Style10"/>
        <w:numPr>
          <w:ilvl w:val="4"/>
          <w:numId w:val="2036"/>
        </w:numPr>
      </w:pPr>
      <w:r w:rsidRPr="004323DE">
        <w:t>A statement advising the person that they may protest the abatement by giving notice to the City Recorder within fifteen (15) days from the date of the notice.</w:t>
      </w:r>
    </w:p>
    <w:p w14:paraId="591350A6" w14:textId="77777777" w:rsidR="00F918B2" w:rsidRPr="004323DE" w:rsidRDefault="00F918B2" w:rsidP="009C0FFF">
      <w:pPr>
        <w:pStyle w:val="Style10"/>
        <w:numPr>
          <w:ilvl w:val="4"/>
          <w:numId w:val="2036"/>
        </w:numPr>
      </w:pPr>
      <w:r w:rsidRPr="004323DE">
        <w:t>A statement advising the owner of possible effects of non-compliance with the Development Ordinance or permit or approval issued pursuant to the Development Code.</w:t>
      </w:r>
    </w:p>
    <w:p w14:paraId="4733A3FB" w14:textId="77777777" w:rsidR="00F918B2" w:rsidRPr="004323DE" w:rsidRDefault="00F918B2" w:rsidP="009C0FFF">
      <w:pPr>
        <w:pStyle w:val="Style10"/>
        <w:numPr>
          <w:ilvl w:val="4"/>
          <w:numId w:val="2036"/>
        </w:numPr>
      </w:pPr>
      <w:r w:rsidRPr="004323DE">
        <w:lastRenderedPageBreak/>
        <w:t>A statement that unless the violation is corrected, the City may abate the violation and the cost of abatement shall be charged to the person responsible.</w:t>
      </w:r>
    </w:p>
    <w:p w14:paraId="20954F55" w14:textId="463DF569" w:rsidR="00F918B2" w:rsidRPr="004323DE" w:rsidRDefault="00F918B2" w:rsidP="00C03777">
      <w:pPr>
        <w:pStyle w:val="Heading3"/>
        <w:numPr>
          <w:ilvl w:val="1"/>
          <w:numId w:val="2036"/>
        </w:numPr>
        <w:tabs>
          <w:tab w:val="clear" w:pos="1440"/>
          <w:tab w:val="clear" w:pos="2501"/>
          <w:tab w:val="num" w:pos="360"/>
        </w:tabs>
        <w:jc w:val="left"/>
      </w:pPr>
      <w:bookmarkStart w:id="542" w:name="_Toc145530412"/>
      <w:r w:rsidRPr="004323DE">
        <w:t>Abatement by the Owner</w:t>
      </w:r>
      <w:bookmarkEnd w:id="542"/>
    </w:p>
    <w:p w14:paraId="7F2F4191" w14:textId="7EF07996" w:rsidR="00F918B2" w:rsidRPr="004323DE" w:rsidRDefault="00F918B2" w:rsidP="00C03777">
      <w:pPr>
        <w:tabs>
          <w:tab w:val="num" w:pos="360"/>
        </w:tabs>
        <w:ind w:left="1440"/>
      </w:pPr>
      <w:r w:rsidRPr="004323DE">
        <w:t>Within fifteen (15) days after the posting and mailing of the notice as provided in Section 12.060(c), the person responsible shall correct the violation or show that no violation exists.</w:t>
      </w:r>
    </w:p>
    <w:p w14:paraId="5C51268E" w14:textId="48B23288" w:rsidR="00F918B2" w:rsidRPr="004323DE" w:rsidRDefault="00F918B2" w:rsidP="009C0FFF">
      <w:pPr>
        <w:pStyle w:val="Heading3"/>
        <w:numPr>
          <w:ilvl w:val="1"/>
          <w:numId w:val="2036"/>
        </w:numPr>
        <w:jc w:val="left"/>
      </w:pPr>
      <w:bookmarkStart w:id="543" w:name="_Toc145530413"/>
      <w:r w:rsidRPr="004323DE">
        <w:t>Abatement Protest</w:t>
      </w:r>
      <w:bookmarkEnd w:id="543"/>
    </w:p>
    <w:p w14:paraId="1F44E545" w14:textId="77777777" w:rsidR="00962770" w:rsidRPr="004323DE" w:rsidRDefault="00F918B2" w:rsidP="009C0FFF">
      <w:pPr>
        <w:pStyle w:val="Style9"/>
        <w:numPr>
          <w:ilvl w:val="3"/>
          <w:numId w:val="2036"/>
        </w:numPr>
      </w:pPr>
      <w:r w:rsidRPr="004323DE">
        <w:t xml:space="preserve">The person </w:t>
      </w:r>
      <w:proofErr w:type="gramStart"/>
      <w:r w:rsidRPr="004323DE">
        <w:t>responsible,</w:t>
      </w:r>
      <w:proofErr w:type="gramEnd"/>
      <w:r w:rsidRPr="004323DE">
        <w:t xml:space="preserve"> protesting that no violation exists, shall file with the City Recorder, within 14 days from the date of the notice, a written statement which shall specify the basis for so protesting.</w:t>
      </w:r>
    </w:p>
    <w:p w14:paraId="3958352C" w14:textId="75CB9CA2" w:rsidR="00F918B2" w:rsidRPr="004323DE" w:rsidRDefault="00F918B2" w:rsidP="009C0FFF">
      <w:pPr>
        <w:pStyle w:val="Style9"/>
        <w:numPr>
          <w:ilvl w:val="3"/>
          <w:numId w:val="2036"/>
        </w:numPr>
      </w:pPr>
      <w:r w:rsidRPr="004323DE">
        <w:t xml:space="preserve">The statement shall be referred to the Council as a part of the Council's regular agenda at its next succeeding meeting. At the time set for consideration of the abatement, the person responsible may appear and be heard by the Council; and the Council shall thereupon determine </w:t>
      </w:r>
      <w:proofErr w:type="gramStart"/>
      <w:r w:rsidRPr="004323DE">
        <w:t>whether or not</w:t>
      </w:r>
      <w:proofErr w:type="gramEnd"/>
      <w:r w:rsidRPr="004323DE">
        <w:t xml:space="preserve"> a violation in fact exists; and the determination shall be entered in the official minutes of the Council. Council determination shall be required only in those cases where a written protest has been filed as provided.</w:t>
      </w:r>
    </w:p>
    <w:p w14:paraId="039EC340" w14:textId="77777777" w:rsidR="00F918B2" w:rsidRPr="004323DE" w:rsidRDefault="00F918B2" w:rsidP="009C0FFF">
      <w:pPr>
        <w:pStyle w:val="Style9"/>
        <w:numPr>
          <w:ilvl w:val="3"/>
          <w:numId w:val="2036"/>
        </w:numPr>
      </w:pPr>
      <w:r w:rsidRPr="004323DE">
        <w:t>If the Council determines that a violation does in fact exist, the person responsible shall, within ten (10) days after the Council's determination, abate the violation.</w:t>
      </w:r>
    </w:p>
    <w:p w14:paraId="4E28F3BB" w14:textId="795F17C9" w:rsidR="00F918B2" w:rsidRPr="004323DE" w:rsidRDefault="00F918B2" w:rsidP="009C0FFF">
      <w:pPr>
        <w:pStyle w:val="Heading3"/>
        <w:numPr>
          <w:ilvl w:val="1"/>
          <w:numId w:val="2036"/>
        </w:numPr>
        <w:jc w:val="left"/>
      </w:pPr>
      <w:bookmarkStart w:id="544" w:name="_Toc145530414"/>
      <w:r w:rsidRPr="004323DE">
        <w:t>Abatement by the City</w:t>
      </w:r>
      <w:bookmarkEnd w:id="544"/>
    </w:p>
    <w:p w14:paraId="707D4DAB" w14:textId="77777777" w:rsidR="00F918B2" w:rsidRPr="004323DE" w:rsidRDefault="00F918B2" w:rsidP="009C0FFF">
      <w:pPr>
        <w:pStyle w:val="Style9"/>
        <w:numPr>
          <w:ilvl w:val="3"/>
          <w:numId w:val="2036"/>
        </w:numPr>
      </w:pPr>
      <w:r w:rsidRPr="004323DE">
        <w:t>If, within the time allowed, the violation has not been abated by the person responsible, the Council may cause the violation to be abated.</w:t>
      </w:r>
    </w:p>
    <w:p w14:paraId="796CAA4B" w14:textId="77777777" w:rsidR="00F918B2" w:rsidRPr="004323DE" w:rsidRDefault="00F918B2" w:rsidP="009C0FFF">
      <w:pPr>
        <w:pStyle w:val="Style9"/>
        <w:numPr>
          <w:ilvl w:val="3"/>
          <w:numId w:val="2036"/>
        </w:numPr>
      </w:pPr>
      <w:r w:rsidRPr="004323DE">
        <w:t xml:space="preserve">The Officer charged with abatement of the violation shall have the right at reasonable times to </w:t>
      </w:r>
      <w:proofErr w:type="gramStart"/>
      <w:r w:rsidRPr="004323DE">
        <w:t>enter into</w:t>
      </w:r>
      <w:proofErr w:type="gramEnd"/>
      <w:r w:rsidRPr="004323DE">
        <w:t xml:space="preserve"> or upon property to investigate or cause he removal of a violation, with such employees or contractors and equipment as may be necessary, without trespass.</w:t>
      </w:r>
    </w:p>
    <w:p w14:paraId="736E7DB2" w14:textId="77777777" w:rsidR="00F918B2" w:rsidRPr="004323DE" w:rsidRDefault="00F918B2" w:rsidP="009C0FFF">
      <w:pPr>
        <w:pStyle w:val="Style9"/>
        <w:numPr>
          <w:ilvl w:val="3"/>
          <w:numId w:val="2036"/>
        </w:numPr>
      </w:pPr>
      <w:r w:rsidRPr="004323DE">
        <w:t xml:space="preserve">The City Recorder shall keep an accurate record of the expense incurred by the City in physically abating the </w:t>
      </w:r>
      <w:proofErr w:type="gramStart"/>
      <w:r w:rsidRPr="004323DE">
        <w:t>violation, and</w:t>
      </w:r>
      <w:proofErr w:type="gramEnd"/>
      <w:r w:rsidRPr="004323DE">
        <w:t xml:space="preserve"> shall include therein a charge of 20 percent of the expense for administrative overhead.</w:t>
      </w:r>
    </w:p>
    <w:p w14:paraId="4FC77E66" w14:textId="4CF80D77" w:rsidR="00F918B2" w:rsidRPr="004323DE" w:rsidRDefault="00F918B2" w:rsidP="009C0FFF">
      <w:pPr>
        <w:pStyle w:val="Heading3"/>
        <w:numPr>
          <w:ilvl w:val="1"/>
          <w:numId w:val="2036"/>
        </w:numPr>
        <w:jc w:val="left"/>
      </w:pPr>
      <w:bookmarkStart w:id="545" w:name="_Toc145530415"/>
      <w:r w:rsidRPr="004323DE">
        <w:t>Joint Responsibility</w:t>
      </w:r>
      <w:bookmarkEnd w:id="545"/>
    </w:p>
    <w:p w14:paraId="0D4F7F8F" w14:textId="77777777" w:rsidR="00F918B2" w:rsidRPr="004323DE" w:rsidRDefault="00F918B2" w:rsidP="00C03777">
      <w:pPr>
        <w:ind w:left="1440"/>
      </w:pPr>
      <w:r w:rsidRPr="004323DE">
        <w:t>If more than one person is a person responsible, they shall be jointly and severally liable for abating the violation or for the costs incurred by the City in abating the violation.</w:t>
      </w:r>
    </w:p>
    <w:p w14:paraId="6D998FA1" w14:textId="39846592" w:rsidR="00F918B2" w:rsidRPr="004323DE" w:rsidRDefault="00F918B2" w:rsidP="009C0FFF">
      <w:pPr>
        <w:pStyle w:val="Heading3"/>
        <w:numPr>
          <w:ilvl w:val="1"/>
          <w:numId w:val="2036"/>
        </w:numPr>
        <w:jc w:val="left"/>
      </w:pPr>
      <w:bookmarkStart w:id="546" w:name="_Toc145530416"/>
      <w:r w:rsidRPr="004323DE">
        <w:lastRenderedPageBreak/>
        <w:t>Assessment of Costs</w:t>
      </w:r>
      <w:bookmarkEnd w:id="546"/>
    </w:p>
    <w:p w14:paraId="32C44963" w14:textId="1F88660F" w:rsidR="00F918B2" w:rsidRPr="004323DE" w:rsidRDefault="00F918B2" w:rsidP="009C0FFF">
      <w:pPr>
        <w:pStyle w:val="Style9"/>
        <w:numPr>
          <w:ilvl w:val="3"/>
          <w:numId w:val="2036"/>
        </w:numPr>
      </w:pPr>
      <w:r w:rsidRPr="004323DE">
        <w:t>The City Recorder, by registered or certified mail, postage prepaid, shall forward to the person responsible a notice stating that:</w:t>
      </w:r>
    </w:p>
    <w:p w14:paraId="4ADAEFAA" w14:textId="77777777" w:rsidR="00F918B2" w:rsidRPr="004323DE" w:rsidRDefault="00F918B2" w:rsidP="009C0FFF">
      <w:pPr>
        <w:pStyle w:val="Style10"/>
        <w:numPr>
          <w:ilvl w:val="4"/>
          <w:numId w:val="2036"/>
        </w:numPr>
      </w:pPr>
      <w:r w:rsidRPr="004323DE">
        <w:t>The total cost of the abatement, including the administrative overhead.</w:t>
      </w:r>
    </w:p>
    <w:p w14:paraId="64DF690A" w14:textId="77777777" w:rsidR="00F918B2" w:rsidRPr="004323DE" w:rsidRDefault="00F918B2" w:rsidP="009C0FFF">
      <w:pPr>
        <w:pStyle w:val="Style10"/>
        <w:numPr>
          <w:ilvl w:val="4"/>
          <w:numId w:val="2036"/>
        </w:numPr>
      </w:pPr>
      <w:r w:rsidRPr="004323DE">
        <w:t xml:space="preserve">The cost as indicated will be assessed to and become a </w:t>
      </w:r>
      <w:proofErr w:type="gramStart"/>
      <w:r w:rsidRPr="004323DE">
        <w:t>lien</w:t>
      </w:r>
      <w:proofErr w:type="gramEnd"/>
      <w:r w:rsidRPr="004323DE">
        <w:t xml:space="preserve"> against the property unless paid within thirty (30) days from the date of the notice.</w:t>
      </w:r>
    </w:p>
    <w:p w14:paraId="13FFEFEE" w14:textId="5DBA403B" w:rsidR="00F918B2" w:rsidRPr="004323DE" w:rsidRDefault="00F918B2" w:rsidP="009C0FFF">
      <w:pPr>
        <w:pStyle w:val="Style10"/>
        <w:numPr>
          <w:ilvl w:val="4"/>
          <w:numId w:val="2036"/>
        </w:numPr>
      </w:pPr>
      <w:r w:rsidRPr="004323DE">
        <w:t>If the person responsible objects to the cost of abatement as indicated, he/she may file a notice of objection with the City Recorder not more than ten</w:t>
      </w:r>
      <w:r w:rsidR="00962770" w:rsidRPr="004323DE">
        <w:t xml:space="preserve"> </w:t>
      </w:r>
      <w:r w:rsidRPr="004323DE">
        <w:t>(10) days from the date of the notice.</w:t>
      </w:r>
    </w:p>
    <w:p w14:paraId="23634870" w14:textId="77777777" w:rsidR="00F918B2" w:rsidRPr="004323DE" w:rsidRDefault="00F918B2" w:rsidP="009C0FFF">
      <w:pPr>
        <w:pStyle w:val="Style9"/>
        <w:numPr>
          <w:ilvl w:val="3"/>
          <w:numId w:val="2036"/>
        </w:numPr>
      </w:pPr>
      <w:r w:rsidRPr="004323DE">
        <w:t xml:space="preserve">Upon the expiration of ten (10) days after the date of notice, the Council in the regular course of business shall hear and determine </w:t>
      </w:r>
      <w:proofErr w:type="gramStart"/>
      <w:r w:rsidRPr="004323DE">
        <w:t>the</w:t>
      </w:r>
      <w:proofErr w:type="gramEnd"/>
      <w:r w:rsidRPr="004323DE">
        <w:t xml:space="preserve"> objections to the costs to be assessed.</w:t>
      </w:r>
    </w:p>
    <w:p w14:paraId="24497A0A" w14:textId="77777777" w:rsidR="00F918B2" w:rsidRPr="004323DE" w:rsidRDefault="00F918B2" w:rsidP="009C0FFF">
      <w:pPr>
        <w:pStyle w:val="Style9"/>
        <w:numPr>
          <w:ilvl w:val="3"/>
          <w:numId w:val="2036"/>
        </w:numPr>
      </w:pPr>
      <w:r w:rsidRPr="004323DE">
        <w:t xml:space="preserve">If the costs of the abatement are not paid within thirty (30) days from the date of the notice, an assessment of the costs as stated or as determined by the Council shall be made by </w:t>
      </w:r>
      <w:proofErr w:type="gramStart"/>
      <w:r w:rsidRPr="004323DE">
        <w:t>resolution, and</w:t>
      </w:r>
      <w:proofErr w:type="gramEnd"/>
      <w:r w:rsidRPr="004323DE">
        <w:t xml:space="preserve"> shall thereupon be entered into the docket of City Liens; and, upon such entry being made, shall constitute a lien upon the property from which the violation was removed or abated.</w:t>
      </w:r>
    </w:p>
    <w:p w14:paraId="5328B44F" w14:textId="77777777" w:rsidR="00F918B2" w:rsidRPr="004323DE" w:rsidRDefault="00F918B2" w:rsidP="009C0FFF">
      <w:pPr>
        <w:pStyle w:val="Style9"/>
        <w:numPr>
          <w:ilvl w:val="3"/>
          <w:numId w:val="2036"/>
        </w:numPr>
      </w:pPr>
      <w:r w:rsidRPr="004323DE">
        <w:t xml:space="preserve">The </w:t>
      </w:r>
      <w:proofErr w:type="gramStart"/>
      <w:r w:rsidRPr="004323DE">
        <w:t>lien</w:t>
      </w:r>
      <w:proofErr w:type="gramEnd"/>
      <w:r w:rsidRPr="004323DE">
        <w:t xml:space="preserve"> shall be enforced in the same manner as liens for street improvements are </w:t>
      </w:r>
      <w:proofErr w:type="gramStart"/>
      <w:r w:rsidRPr="004323DE">
        <w:t>enforced, and</w:t>
      </w:r>
      <w:proofErr w:type="gramEnd"/>
      <w:r w:rsidRPr="004323DE">
        <w:t xml:space="preserve"> shall bear interest at the rate of 9 percent per annum. The interest shall commence to run from date of entry of the </w:t>
      </w:r>
      <w:proofErr w:type="gramStart"/>
      <w:r w:rsidRPr="004323DE">
        <w:t>lien</w:t>
      </w:r>
      <w:proofErr w:type="gramEnd"/>
      <w:r w:rsidRPr="004323DE">
        <w:t xml:space="preserve"> in the lien docket.</w:t>
      </w:r>
    </w:p>
    <w:p w14:paraId="43490A54" w14:textId="28F969C8" w:rsidR="00F918B2" w:rsidRPr="004323DE" w:rsidRDefault="00F918B2" w:rsidP="009C0FFF">
      <w:pPr>
        <w:pStyle w:val="Style9"/>
        <w:numPr>
          <w:ilvl w:val="3"/>
          <w:numId w:val="2036"/>
        </w:numPr>
      </w:pPr>
      <w:r w:rsidRPr="004323DE">
        <w:t>A</w:t>
      </w:r>
      <w:r w:rsidR="00962770" w:rsidRPr="004323DE">
        <w:t>n</w:t>
      </w:r>
      <w:r w:rsidRPr="004323DE">
        <w:t xml:space="preserve"> error in the name of the person responsible shall not void the assessment, nor will a failure to receive the notice of the proposed assessment render the assessment void; but it shall remain a valid </w:t>
      </w:r>
      <w:proofErr w:type="gramStart"/>
      <w:r w:rsidRPr="004323DE">
        <w:t>lien</w:t>
      </w:r>
      <w:proofErr w:type="gramEnd"/>
      <w:r w:rsidRPr="004323DE">
        <w:t xml:space="preserve"> against the property.</w:t>
      </w:r>
    </w:p>
    <w:p w14:paraId="6FB32A3D" w14:textId="77777777" w:rsidR="00F918B2" w:rsidRPr="004323DE" w:rsidRDefault="00F918B2" w:rsidP="009C0FFF">
      <w:pPr>
        <w:pStyle w:val="Style9"/>
        <w:numPr>
          <w:ilvl w:val="3"/>
          <w:numId w:val="2036"/>
        </w:numPr>
      </w:pPr>
      <w:r w:rsidRPr="004323DE">
        <w:t xml:space="preserve">The City of Bay City shall not be responsible for the condition or storage of the component parts </w:t>
      </w:r>
      <w:proofErr w:type="gramStart"/>
      <w:r w:rsidRPr="004323DE">
        <w:t>of</w:t>
      </w:r>
      <w:proofErr w:type="gramEnd"/>
      <w:r w:rsidRPr="004323DE">
        <w:t xml:space="preserve"> </w:t>
      </w:r>
      <w:proofErr w:type="gramStart"/>
      <w:r w:rsidRPr="004323DE">
        <w:t>or</w:t>
      </w:r>
      <w:proofErr w:type="gramEnd"/>
      <w:r w:rsidRPr="004323DE">
        <w:t xml:space="preserve"> personal property situated within the structure following abatement by the City.</w:t>
      </w:r>
    </w:p>
    <w:p w14:paraId="0893CD56" w14:textId="3356DC9D" w:rsidR="00F918B2" w:rsidRPr="004323DE" w:rsidRDefault="00F918B2" w:rsidP="009C0FFF">
      <w:pPr>
        <w:pStyle w:val="Heading3"/>
        <w:numPr>
          <w:ilvl w:val="1"/>
          <w:numId w:val="2036"/>
        </w:numPr>
        <w:jc w:val="left"/>
      </w:pPr>
      <w:bookmarkStart w:id="547" w:name="_Toc145530417"/>
      <w:r w:rsidRPr="004323DE">
        <w:t>Injunctive Relief</w:t>
      </w:r>
      <w:bookmarkEnd w:id="547"/>
    </w:p>
    <w:p w14:paraId="0BFA8495" w14:textId="77777777" w:rsidR="00F918B2" w:rsidRPr="004323DE" w:rsidRDefault="00F918B2" w:rsidP="00C03777">
      <w:pPr>
        <w:ind w:left="1440"/>
      </w:pPr>
      <w:r w:rsidRPr="004323DE">
        <w:t>The City Council may institute such proceedings for injunctive relief against a violation or continuing violation as may be authorized by the statutes of the State of Oregon. In the enforcement of provisions prohibiting nuisances caused by odor, sound, vibration and the like, the City may seek injunction against the specific device, activity or practice causing the nuisance.</w:t>
      </w:r>
    </w:p>
    <w:p w14:paraId="001EA5B8" w14:textId="2D4BB87B" w:rsidR="00F918B2" w:rsidRPr="004323DE" w:rsidRDefault="00F918B2" w:rsidP="009C0FFF">
      <w:pPr>
        <w:pStyle w:val="Heading3"/>
        <w:numPr>
          <w:ilvl w:val="1"/>
          <w:numId w:val="2036"/>
        </w:numPr>
        <w:jc w:val="left"/>
      </w:pPr>
      <w:bookmarkStart w:id="548" w:name="_Toc145530418"/>
      <w:r w:rsidRPr="004323DE">
        <w:t>Non-Exclusive Remedies</w:t>
      </w:r>
      <w:bookmarkEnd w:id="548"/>
    </w:p>
    <w:p w14:paraId="5751A892" w14:textId="12192182" w:rsidR="00F918B2" w:rsidRPr="004323DE" w:rsidRDefault="00F918B2" w:rsidP="00C03777">
      <w:pPr>
        <w:ind w:left="1440"/>
      </w:pPr>
      <w:r w:rsidRPr="004323DE">
        <w:lastRenderedPageBreak/>
        <w:t xml:space="preserve">The remedies outlined in this Article are cumulative and are not mutually exclusive and are in addition to any other rights, </w:t>
      </w:r>
      <w:proofErr w:type="gramStart"/>
      <w:r w:rsidRPr="004323DE">
        <w:t>remedies</w:t>
      </w:r>
      <w:proofErr w:type="gramEnd"/>
      <w:r w:rsidRPr="004323DE">
        <w:t xml:space="preserve"> and penalties available to the City under any</w:t>
      </w:r>
      <w:r w:rsidR="00962770" w:rsidRPr="004323DE">
        <w:t xml:space="preserve"> </w:t>
      </w:r>
      <w:r w:rsidRPr="004323DE">
        <w:t xml:space="preserve">other provision of law, including injunction. The City Council may cause to be instituted appropriate legal action in any court to enjoin the existence of a structure or to enjoin any </w:t>
      </w:r>
      <w:r w:rsidR="00962770" w:rsidRPr="004323DE">
        <w:t>pri</w:t>
      </w:r>
      <w:r w:rsidRPr="004323DE">
        <w:t>ncipal or accessory, use, occupation, building or structure which is in violation of any provision.</w:t>
      </w:r>
    </w:p>
    <w:p w14:paraId="4D95CE88" w14:textId="002F3CEF" w:rsidR="00F918B2" w:rsidRPr="004323DE" w:rsidRDefault="00F918B2" w:rsidP="009C0FFF">
      <w:pPr>
        <w:pStyle w:val="Heading3"/>
        <w:numPr>
          <w:ilvl w:val="1"/>
          <w:numId w:val="2036"/>
        </w:numPr>
        <w:jc w:val="left"/>
      </w:pPr>
      <w:bookmarkStart w:id="549" w:name="_Toc145530419"/>
      <w:r w:rsidRPr="004323DE">
        <w:t>Separate Violations</w:t>
      </w:r>
      <w:bookmarkEnd w:id="549"/>
    </w:p>
    <w:p w14:paraId="1BECE08F" w14:textId="77777777" w:rsidR="00F918B2" w:rsidRPr="004323DE" w:rsidRDefault="00F918B2" w:rsidP="009C0FFF">
      <w:pPr>
        <w:pStyle w:val="Style9"/>
        <w:numPr>
          <w:ilvl w:val="3"/>
          <w:numId w:val="2036"/>
        </w:numPr>
      </w:pPr>
      <w:r w:rsidRPr="004323DE">
        <w:t>Each day of violation of a provision of this Ordinance constitutes a separate offense.</w:t>
      </w:r>
    </w:p>
    <w:p w14:paraId="78CD2159" w14:textId="77777777" w:rsidR="00F918B2" w:rsidRPr="004323DE" w:rsidRDefault="00F918B2" w:rsidP="009C0FFF">
      <w:pPr>
        <w:pStyle w:val="Style9"/>
        <w:numPr>
          <w:ilvl w:val="3"/>
          <w:numId w:val="2036"/>
        </w:numPr>
      </w:pPr>
      <w:r w:rsidRPr="004323DE">
        <w:t>The abatement of a violation is not a penalty for violating this Ordinance but is an additional remedy. The imposition of a penalty does not relieve a person of the duty to abate the violation; however, abatement of a violation within fifteen (15) days of the date of notice to abate, or if a written protest has been filed, then within ten (10) days of Council determination that a violation exists, may excuse the person responsible from the imposition of any penalty at the Council’s sole discretion.</w:t>
      </w:r>
    </w:p>
    <w:p w14:paraId="48FBF728" w14:textId="14B94415" w:rsidR="00F918B2" w:rsidRPr="001D09C7" w:rsidRDefault="00F918B2" w:rsidP="00140479">
      <w:pPr>
        <w:pStyle w:val="Strikethrough"/>
        <w:rPr>
          <w:sz w:val="16"/>
          <w:szCs w:val="16"/>
        </w:rPr>
      </w:pPr>
      <w:r w:rsidRPr="001D09C7">
        <w:rPr>
          <w:sz w:val="16"/>
          <w:szCs w:val="16"/>
        </w:rPr>
        <w:t>Severability</w:t>
      </w:r>
    </w:p>
    <w:p w14:paraId="7E6E3226" w14:textId="22758BE8" w:rsidR="00F918B2" w:rsidRPr="001D09C7" w:rsidRDefault="00F918B2" w:rsidP="00140479">
      <w:pPr>
        <w:pStyle w:val="Strikethrough"/>
        <w:rPr>
          <w:sz w:val="16"/>
          <w:szCs w:val="16"/>
        </w:rPr>
      </w:pPr>
      <w:r w:rsidRPr="001D09C7">
        <w:rPr>
          <w:sz w:val="16"/>
          <w:szCs w:val="16"/>
        </w:rPr>
        <w:t>If any provision of this Ordinance is held invalid for any reason, such invalidity shall not affect any other provision of this Ordinance which can remain in effect without the invalid provision and to this end, the provisions of this Ordinance are severable.</w:t>
      </w:r>
    </w:p>
    <w:p w14:paraId="1285188E" w14:textId="5CE4E8D6" w:rsidR="00BB3546" w:rsidRDefault="00BB3546" w:rsidP="00140479">
      <w:pPr>
        <w:spacing w:before="0" w:after="160" w:line="259" w:lineRule="auto"/>
        <w:ind w:left="0"/>
      </w:pPr>
      <w:r>
        <w:br w:type="page"/>
      </w:r>
    </w:p>
    <w:p w14:paraId="54C53C7F" w14:textId="1B990D9D" w:rsidR="00BB3546" w:rsidRDefault="00F33E81" w:rsidP="00F33E81">
      <w:pPr>
        <w:pStyle w:val="Heading1"/>
        <w:numPr>
          <w:ilvl w:val="0"/>
          <w:numId w:val="0"/>
        </w:numPr>
        <w:jc w:val="left"/>
      </w:pPr>
      <w:bookmarkStart w:id="550" w:name="_Toc132983901"/>
      <w:bookmarkStart w:id="551" w:name="_Toc145530420"/>
      <w:r>
        <w:lastRenderedPageBreak/>
        <w:t>ARTICLE 15</w:t>
      </w:r>
      <w:r w:rsidR="00E64FC4">
        <w:t xml:space="preserve">: </w:t>
      </w:r>
      <w:r w:rsidR="00BB3546">
        <w:t>MAPS / APPENDICES</w:t>
      </w:r>
      <w:bookmarkEnd w:id="550"/>
      <w:bookmarkEnd w:id="551"/>
    </w:p>
    <w:sectPr w:rsidR="00BB3546" w:rsidSect="00A47257">
      <w:type w:val="continuous"/>
      <w:pgSz w:w="12240" w:h="15840"/>
      <w:pgMar w:top="720" w:right="1440" w:bottom="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93157" w14:textId="77777777" w:rsidR="00322CAE" w:rsidRDefault="00322CAE" w:rsidP="00C9469D">
      <w:pPr>
        <w:spacing w:before="0" w:after="0"/>
      </w:pPr>
      <w:r>
        <w:separator/>
      </w:r>
    </w:p>
    <w:p w14:paraId="32A69E76" w14:textId="77777777" w:rsidR="00322CAE" w:rsidRDefault="00322CAE"/>
  </w:endnote>
  <w:endnote w:type="continuationSeparator" w:id="0">
    <w:p w14:paraId="2803FAA0" w14:textId="77777777" w:rsidR="00322CAE" w:rsidRDefault="00322CAE" w:rsidP="00C9469D">
      <w:pPr>
        <w:spacing w:before="0" w:after="0"/>
      </w:pPr>
      <w:r>
        <w:continuationSeparator/>
      </w:r>
    </w:p>
    <w:p w14:paraId="3BB28D2A" w14:textId="77777777" w:rsidR="00322CAE" w:rsidRDefault="00322C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1C49" w14:textId="57353721" w:rsidR="004C59CA" w:rsidRPr="001D14A2" w:rsidRDefault="001D14A2" w:rsidP="001D14A2">
    <w:pPr>
      <w:pStyle w:val="NoSpacing"/>
      <w:ind w:left="-720" w:right="-720"/>
    </w:pPr>
    <w:r w:rsidRPr="001D14A2">
      <w:t>City of Bay City Code Evaluation and Update Phase Two</w:t>
    </w:r>
    <w:r w:rsidRPr="001D14A2">
      <w:tab/>
    </w:r>
    <w:r>
      <w:tab/>
    </w:r>
    <w:r>
      <w:tab/>
    </w:r>
    <w:r>
      <w:tab/>
    </w:r>
    <w:r>
      <w:tab/>
    </w:r>
    <w:r>
      <w:tab/>
    </w:r>
    <w:r>
      <w:tab/>
      <w:t xml:space="preserve">    </w:t>
    </w:r>
    <w:r>
      <w:tab/>
    </w:r>
    <w:r w:rsidRPr="001D14A2">
      <w:rPr>
        <w:rFonts w:eastAsiaTheme="majorEastAsia" w:cstheme="majorBidi"/>
        <w:szCs w:val="24"/>
      </w:rPr>
      <w:t xml:space="preserve">pg. </w:t>
    </w:r>
    <w:r w:rsidRPr="001D14A2">
      <w:rPr>
        <w:szCs w:val="24"/>
      </w:rPr>
      <w:fldChar w:fldCharType="begin"/>
    </w:r>
    <w:r w:rsidRPr="001D14A2">
      <w:rPr>
        <w:szCs w:val="24"/>
      </w:rPr>
      <w:instrText xml:space="preserve"> PAGE    \* MERGEFORMAT </w:instrText>
    </w:r>
    <w:r w:rsidRPr="001D14A2">
      <w:rPr>
        <w:szCs w:val="24"/>
      </w:rPr>
      <w:fldChar w:fldCharType="separate"/>
    </w:r>
    <w:r w:rsidRPr="001D14A2">
      <w:rPr>
        <w:rFonts w:eastAsiaTheme="majorEastAsia" w:cstheme="majorBidi"/>
        <w:noProof/>
        <w:szCs w:val="24"/>
      </w:rPr>
      <w:t>1</w:t>
    </w:r>
    <w:r w:rsidRPr="001D14A2">
      <w:rPr>
        <w:rFonts w:eastAsiaTheme="majorEastAsia" w:cstheme="majorBidi"/>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BE43" w14:textId="0C4821D6" w:rsidR="001D14A2" w:rsidRDefault="001D14A2" w:rsidP="00F324AD">
    <w:pPr>
      <w:pStyle w:val="HEADERFOOTER"/>
      <w:spacing w:before="240"/>
      <w:jc w:val="right"/>
    </w:pPr>
    <w:r w:rsidRPr="001D14A2">
      <w:rPr>
        <w:color w:val="808080" w:themeColor="background1" w:themeShade="80"/>
      </w:rPr>
      <w:t xml:space="preserve"> </w:t>
    </w:r>
    <w:r w:rsidRPr="002B297E">
      <w:rPr>
        <w:color w:val="808080" w:themeColor="background1" w:themeShade="80"/>
      </w:rPr>
      <w:t xml:space="preserve">Page </w:t>
    </w:r>
    <w:sdt>
      <w:sdtPr>
        <w:rPr>
          <w:color w:val="808080" w:themeColor="background1" w:themeShade="80"/>
        </w:rPr>
        <w:id w:val="463774714"/>
        <w:docPartObj>
          <w:docPartGallery w:val="Page Numbers (Bottom of Page)"/>
          <w:docPartUnique/>
        </w:docPartObj>
      </w:sdtPr>
      <w:sdtEndPr>
        <w:rPr>
          <w:noProof/>
        </w:rPr>
      </w:sdtEndPr>
      <w:sdtContent>
        <w:r w:rsidRPr="002B297E">
          <w:rPr>
            <w:color w:val="808080" w:themeColor="background1" w:themeShade="80"/>
          </w:rPr>
          <w:fldChar w:fldCharType="begin"/>
        </w:r>
        <w:r w:rsidRPr="002B297E">
          <w:rPr>
            <w:color w:val="808080" w:themeColor="background1" w:themeShade="80"/>
          </w:rPr>
          <w:instrText xml:space="preserve"> PAGE   \* MERGEFORMAT </w:instrText>
        </w:r>
        <w:r w:rsidRPr="002B297E">
          <w:rPr>
            <w:color w:val="808080" w:themeColor="background1" w:themeShade="80"/>
          </w:rPr>
          <w:fldChar w:fldCharType="separate"/>
        </w:r>
        <w:r>
          <w:rPr>
            <w:color w:val="808080" w:themeColor="background1" w:themeShade="80"/>
          </w:rPr>
          <w:t>7</w:t>
        </w:r>
        <w:r w:rsidRPr="002B297E">
          <w:rPr>
            <w:noProof/>
            <w:color w:val="808080" w:themeColor="background1" w:themeShade="8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AF08" w14:textId="6F89F8E3" w:rsidR="0014152A" w:rsidRDefault="004C59CA" w:rsidP="0039071F">
    <w:pPr>
      <w:pStyle w:val="HEADERFOOTER"/>
      <w:spacing w:before="240"/>
      <w:jc w:val="right"/>
    </w:pPr>
    <w:r w:rsidRPr="002B297E">
      <w:rPr>
        <w:color w:val="808080" w:themeColor="background1" w:themeShade="80"/>
      </w:rPr>
      <w:t xml:space="preserve">Page </w:t>
    </w:r>
    <w:sdt>
      <w:sdtPr>
        <w:rPr>
          <w:color w:val="808080" w:themeColor="background1" w:themeShade="80"/>
        </w:rPr>
        <w:id w:val="-1556534159"/>
        <w:docPartObj>
          <w:docPartGallery w:val="Page Numbers (Bottom of Page)"/>
          <w:docPartUnique/>
        </w:docPartObj>
      </w:sdtPr>
      <w:sdtEndPr>
        <w:rPr>
          <w:noProof/>
        </w:rPr>
      </w:sdtEndPr>
      <w:sdtContent>
        <w:r w:rsidRPr="002B297E">
          <w:rPr>
            <w:color w:val="808080" w:themeColor="background1" w:themeShade="80"/>
          </w:rPr>
          <w:fldChar w:fldCharType="begin"/>
        </w:r>
        <w:r w:rsidRPr="002B297E">
          <w:rPr>
            <w:color w:val="808080" w:themeColor="background1" w:themeShade="80"/>
          </w:rPr>
          <w:instrText xml:space="preserve"> PAGE   \* MERGEFORMAT </w:instrText>
        </w:r>
        <w:r w:rsidRPr="002B297E">
          <w:rPr>
            <w:color w:val="808080" w:themeColor="background1" w:themeShade="80"/>
          </w:rPr>
          <w:fldChar w:fldCharType="separate"/>
        </w:r>
        <w:r w:rsidR="00C578EA">
          <w:rPr>
            <w:noProof/>
            <w:color w:val="808080" w:themeColor="background1" w:themeShade="80"/>
          </w:rPr>
          <w:t>242</w:t>
        </w:r>
        <w:r w:rsidRPr="002B297E">
          <w:rPr>
            <w:noProof/>
            <w:color w:val="808080" w:themeColor="background1" w:themeShade="8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CE3CF" w14:textId="2E71A5C6" w:rsidR="004C59CA" w:rsidRDefault="004C59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90494" w14:textId="77777777" w:rsidR="00322CAE" w:rsidRDefault="00322CAE" w:rsidP="00C9469D">
      <w:pPr>
        <w:spacing w:before="0" w:after="0"/>
      </w:pPr>
      <w:r>
        <w:separator/>
      </w:r>
    </w:p>
    <w:p w14:paraId="4DB18558" w14:textId="77777777" w:rsidR="00322CAE" w:rsidRDefault="00322CAE"/>
  </w:footnote>
  <w:footnote w:type="continuationSeparator" w:id="0">
    <w:p w14:paraId="1DD6CE5D" w14:textId="77777777" w:rsidR="00322CAE" w:rsidRDefault="00322CAE" w:rsidP="00C9469D">
      <w:pPr>
        <w:spacing w:before="0" w:after="0"/>
      </w:pPr>
      <w:r>
        <w:continuationSeparator/>
      </w:r>
    </w:p>
    <w:p w14:paraId="54B777FC" w14:textId="77777777" w:rsidR="00322CAE" w:rsidRDefault="00322C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54DF" w14:textId="40BFB6DE" w:rsidR="001D14A2" w:rsidRPr="001D14A2" w:rsidRDefault="001D14A2" w:rsidP="001D14A2">
    <w:pPr>
      <w:pStyle w:val="Header"/>
      <w:ind w:left="-720"/>
      <w:rPr>
        <w:szCs w:val="24"/>
      </w:rPr>
    </w:pPr>
    <w:r w:rsidRPr="001D14A2">
      <w:rPr>
        <w:rFonts w:eastAsia="Times New Roman" w:cs="Times New Roman"/>
        <w:color w:val="auto"/>
        <w:szCs w:val="24"/>
      </w:rPr>
      <w:t>Task 2.10 Amendments Draft #3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FD23" w14:textId="6FD85C02" w:rsidR="001D14A2" w:rsidRPr="001D14A2" w:rsidRDefault="001D14A2" w:rsidP="001D14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9E474" w14:textId="77DD6A51" w:rsidR="004B1B66" w:rsidRDefault="004C59CA" w:rsidP="00962770">
    <w:pPr>
      <w:pStyle w:val="HEADERFOOTER"/>
      <w:spacing w:after="240"/>
    </w:pPr>
    <w:r w:rsidRPr="002B297E">
      <w:rPr>
        <w:color w:val="808080" w:themeColor="background1" w:themeShade="80"/>
      </w:rPr>
      <w:t>THE BAY CITY, OREGON DEVELOPMENT ORDINANCE</w:t>
    </w:r>
  </w:p>
  <w:p w14:paraId="73F62913" w14:textId="77777777" w:rsidR="0014152A" w:rsidRDefault="0014152A" w:rsidP="0039071F">
    <w:pPr>
      <w:pStyle w:val="HEADERFOOTER"/>
      <w:spacing w:after="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73F9" w14:textId="58F1635C" w:rsidR="004C59CA" w:rsidRDefault="004C59CA" w:rsidP="003B1F3D">
    <w:pPr>
      <w:pStyle w:val="HEADERFOOTER"/>
      <w:spacing w:after="240"/>
    </w:pPr>
    <w:r w:rsidRPr="00BC722F">
      <w:t xml:space="preserve"> </w:t>
    </w:r>
    <w:r w:rsidRPr="002B297E">
      <w:rPr>
        <w:color w:val="808080" w:themeColor="background1" w:themeShade="80"/>
      </w:rPr>
      <w:t>THE BAY CITY, OREGON DEVELOPMENT ORDINANCE</w:t>
    </w:r>
  </w:p>
  <w:p w14:paraId="44E1832B" w14:textId="0B4AC7F7" w:rsidR="004C59CA" w:rsidRPr="008F5B08" w:rsidRDefault="004C59CA" w:rsidP="000952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7EE97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FE331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7621A3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A23A0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48E30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1899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572BD1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10027F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D5C0D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356F0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10C0C"/>
    <w:multiLevelType w:val="hybridMultilevel"/>
    <w:tmpl w:val="37DE97BC"/>
    <w:lvl w:ilvl="0" w:tplc="843C544C">
      <w:start w:val="12"/>
      <w:numFmt w:val="bullet"/>
      <w:lvlText w:val="-"/>
      <w:lvlJc w:val="left"/>
      <w:pPr>
        <w:ind w:left="720" w:hanging="360"/>
      </w:pPr>
      <w:rPr>
        <w:rFonts w:ascii="Arial Narrow" w:eastAsia="Gill Sans MT" w:hAnsi="Arial Narrow" w:cs="Gill Sans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E555B2"/>
    <w:multiLevelType w:val="hybridMultilevel"/>
    <w:tmpl w:val="C8AA97B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02FD61CD"/>
    <w:multiLevelType w:val="multilevel"/>
    <w:tmpl w:val="4286616C"/>
    <w:lvl w:ilvl="0">
      <w:start w:val="1"/>
      <w:numFmt w:val="decimal"/>
      <w:lvlText w:val="Article %1"/>
      <w:lvlJc w:val="left"/>
      <w:pPr>
        <w:tabs>
          <w:tab w:val="num" w:pos="4608"/>
        </w:tabs>
        <w:ind w:left="288" w:firstLine="792"/>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rPr>
    </w:lvl>
    <w:lvl w:ilvl="2">
      <w:start w:val="1"/>
      <w:numFmt w:val="decimalZero"/>
      <w:lvlText w:val="Section %1.%2.%3"/>
      <w:lvlJc w:val="left"/>
      <w:pPr>
        <w:tabs>
          <w:tab w:val="num" w:pos="2790"/>
        </w:tabs>
        <w:ind w:left="2430" w:hanging="1436"/>
      </w:pPr>
      <w:rPr>
        <w:rFonts w:hint="default"/>
      </w:rPr>
    </w:lvl>
    <w:lvl w:ilvl="3">
      <w:start w:val="1"/>
      <w:numFmt w:val="upperLetter"/>
      <w:lvlText w:val="%4. "/>
      <w:lvlJc w:val="left"/>
      <w:pPr>
        <w:tabs>
          <w:tab w:val="num" w:pos="1800"/>
        </w:tabs>
        <w:ind w:left="1800" w:hanging="360"/>
      </w:pPr>
      <w:rPr>
        <w:rFonts w:hint="default"/>
        <w:strike w:val="0"/>
        <w:color w:val="4472C4" w:themeColor="accent1"/>
      </w:rPr>
    </w:lvl>
    <w:lvl w:ilvl="4">
      <w:start w:val="1"/>
      <w:numFmt w:val="upperLetter"/>
      <w:lvlText w:val="%5."/>
      <w:lvlJc w:val="left"/>
      <w:pPr>
        <w:ind w:left="2160" w:hanging="360"/>
      </w:pPr>
    </w:lvl>
    <w:lvl w:ilvl="5">
      <w:start w:val="1"/>
      <w:numFmt w:val="lowerLetter"/>
      <w:lvlText w:val="%6)"/>
      <w:lvlJc w:val="left"/>
      <w:pPr>
        <w:tabs>
          <w:tab w:val="num" w:pos="2520"/>
        </w:tabs>
        <w:ind w:left="2520" w:hanging="360"/>
      </w:pPr>
      <w:rPr>
        <w:rFonts w:hint="default"/>
        <w:color w:val="auto"/>
      </w:rPr>
    </w:lvl>
    <w:lvl w:ilvl="6">
      <w:start w:val="1"/>
      <w:numFmt w:val="lowerLetter"/>
      <w:pStyle w:val="Style11"/>
      <w:lvlText w:val="%7)"/>
      <w:lvlJc w:val="left"/>
      <w:pPr>
        <w:tabs>
          <w:tab w:val="num" w:pos="2520"/>
        </w:tabs>
        <w:ind w:left="2520" w:hanging="360"/>
      </w:pPr>
      <w:rPr>
        <w:rFonts w:hint="default"/>
      </w:rPr>
    </w:lvl>
    <w:lvl w:ilvl="7">
      <w:start w:val="1"/>
      <w:numFmt w:val="lowerRoman"/>
      <w:pStyle w:val="Style12"/>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13" w15:restartNumberingAfterBreak="0">
    <w:nsid w:val="04A14603"/>
    <w:multiLevelType w:val="multilevel"/>
    <w:tmpl w:val="62CCACB8"/>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upperLetter"/>
      <w:lvlText w:val="%6."/>
      <w:lvlJc w:val="left"/>
      <w:pPr>
        <w:ind w:left="1980" w:hanging="360"/>
      </w:p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14" w15:restartNumberingAfterBreak="0">
    <w:nsid w:val="05C51185"/>
    <w:multiLevelType w:val="hybridMultilevel"/>
    <w:tmpl w:val="0AF6FC30"/>
    <w:lvl w:ilvl="0" w:tplc="82FA1A3E">
      <w:start w:val="1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775014"/>
    <w:multiLevelType w:val="multilevel"/>
    <w:tmpl w:val="CDEC7884"/>
    <w:lvl w:ilvl="0">
      <w:start w:val="8"/>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b w:val="0"/>
        <w:bCs w:val="0"/>
      </w:rPr>
    </w:lvl>
    <w:lvl w:ilvl="3">
      <w:start w:val="1"/>
      <w:numFmt w:val="upperLetter"/>
      <w:lvlText w:val="%4. "/>
      <w:lvlJc w:val="left"/>
      <w:pPr>
        <w:tabs>
          <w:tab w:val="num" w:pos="1800"/>
        </w:tabs>
        <w:ind w:left="1800" w:hanging="360"/>
      </w:pPr>
      <w:rPr>
        <w:rFonts w:hint="default"/>
        <w:strike w:val="0"/>
        <w:color w:val="4472C4" w:themeColor="accent1"/>
      </w:rPr>
    </w:lvl>
    <w:lvl w:ilvl="4">
      <w:start w:val="1"/>
      <w:numFmt w:val="decimal"/>
      <w:lvlText w:val="%5)"/>
      <w:lvlJc w:val="left"/>
      <w:pPr>
        <w:ind w:left="2160" w:hanging="360"/>
      </w:pPr>
    </w:lvl>
    <w:lvl w:ilvl="5">
      <w:start w:val="1"/>
      <w:numFmt w:val="bullet"/>
      <w:lvlText w:val=""/>
      <w:lvlJc w:val="left"/>
      <w:pPr>
        <w:tabs>
          <w:tab w:val="num" w:pos="2160"/>
        </w:tabs>
        <w:ind w:left="2160" w:hanging="540"/>
      </w:pPr>
      <w:rPr>
        <w:rFonts w:ascii="Symbol" w:hAnsi="Symbol" w:hint="default"/>
        <w:color w:val="auto"/>
      </w:rPr>
    </w:lvl>
    <w:lvl w:ilvl="6">
      <w:start w:val="1"/>
      <w:numFmt w:val="upperLetter"/>
      <w:lvlText w:val="%7."/>
      <w:lvlJc w:val="left"/>
      <w:pPr>
        <w:ind w:left="2520" w:hanging="360"/>
      </w:pPr>
      <w:rPr>
        <w:rFonts w:hint="default"/>
        <w:i w:val="0"/>
        <w:iCs/>
      </w:rPr>
    </w:lvl>
    <w:lvl w:ilvl="7">
      <w:start w:val="1"/>
      <w:numFmt w:val="decimal"/>
      <w:lvlText w:val="%8)"/>
      <w:lvlJc w:val="left"/>
      <w:pPr>
        <w:ind w:left="2880" w:hanging="360"/>
      </w:pPr>
      <w:rPr>
        <w:rFonts w:hint="default"/>
      </w:rPr>
    </w:lvl>
    <w:lvl w:ilvl="8">
      <w:start w:val="1"/>
      <w:numFmt w:val="bullet"/>
      <w:lvlText w:val="○"/>
      <w:lvlJc w:val="left"/>
      <w:pPr>
        <w:tabs>
          <w:tab w:val="num" w:pos="3240"/>
        </w:tabs>
        <w:ind w:left="3240" w:hanging="360"/>
      </w:pPr>
      <w:rPr>
        <w:rFonts w:ascii="Courier New" w:hAnsi="Courier New" w:hint="default"/>
      </w:rPr>
    </w:lvl>
  </w:abstractNum>
  <w:abstractNum w:abstractNumId="16" w15:restartNumberingAfterBreak="0">
    <w:nsid w:val="09EC50BD"/>
    <w:multiLevelType w:val="multilevel"/>
    <w:tmpl w:val="6CDA7200"/>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17" w15:restartNumberingAfterBreak="0">
    <w:nsid w:val="0BCE15B9"/>
    <w:multiLevelType w:val="multilevel"/>
    <w:tmpl w:val="465482D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3960"/>
        </w:tabs>
        <w:ind w:left="360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18" w15:restartNumberingAfterBreak="0">
    <w:nsid w:val="0F474B44"/>
    <w:multiLevelType w:val="multilevel"/>
    <w:tmpl w:val="212CED8A"/>
    <w:lvl w:ilvl="0">
      <w:start w:val="1"/>
      <w:numFmt w:val="decimal"/>
      <w:suff w:val="nothing"/>
      <w:lvlText w:val="Article %1"/>
      <w:lvlJc w:val="center"/>
      <w:pPr>
        <w:ind w:left="288" w:firstLine="792"/>
      </w:pPr>
      <w:rPr>
        <w:rFonts w:ascii="Arial Narrow" w:hAnsi="Arial Narrow" w:hint="default"/>
        <w:b/>
        <w:i w:val="0"/>
        <w:caps/>
        <w:color w:val="4472C4" w:themeColor="accent1"/>
        <w:sz w:val="28"/>
      </w:rPr>
    </w:lvl>
    <w:lvl w:ilvl="1">
      <w:start w:val="1"/>
      <w:numFmt w:val="decimal"/>
      <w:lvlText w:val="Section %1.%2"/>
      <w:lvlJc w:val="left"/>
      <w:pPr>
        <w:tabs>
          <w:tab w:val="num" w:pos="1800"/>
        </w:tabs>
        <w:ind w:left="1800" w:hanging="1800"/>
      </w:pPr>
      <w:rPr>
        <w:rFonts w:hint="default"/>
      </w:rPr>
    </w:lvl>
    <w:lvl w:ilvl="2">
      <w:start w:val="1"/>
      <w:numFmt w:val="decimalZero"/>
      <w:lvlText w:val="Section %1.%2.%3"/>
      <w:lvlJc w:val="left"/>
      <w:pPr>
        <w:tabs>
          <w:tab w:val="num" w:pos="1800"/>
        </w:tabs>
        <w:ind w:left="1800" w:hanging="1800"/>
      </w:pPr>
      <w:rPr>
        <w:rFonts w:hint="default"/>
      </w:rPr>
    </w:lvl>
    <w:lvl w:ilvl="3">
      <w:start w:val="1"/>
      <w:numFmt w:val="upperLetter"/>
      <w:lvlText w:val="%4. "/>
      <w:lvlJc w:val="left"/>
      <w:pPr>
        <w:tabs>
          <w:tab w:val="num" w:pos="1800"/>
        </w:tabs>
        <w:ind w:left="1800" w:hanging="360"/>
      </w:pPr>
      <w:rPr>
        <w:rFonts w:hint="default"/>
        <w:strike w:val="0"/>
        <w:color w:val="4472C4" w:themeColor="accent1"/>
      </w:rPr>
    </w:lvl>
    <w:lvl w:ilvl="4">
      <w:start w:val="1"/>
      <w:numFmt w:val="decimal"/>
      <w:lvlText w:val="%5)"/>
      <w:lvlJc w:val="left"/>
      <w:pPr>
        <w:tabs>
          <w:tab w:val="num" w:pos="2160"/>
        </w:tabs>
        <w:ind w:left="2160" w:hanging="360"/>
      </w:pPr>
      <w:rPr>
        <w:rFonts w:hint="default"/>
        <w:strike w:val="0"/>
        <w:color w:val="4472C4" w:themeColor="accent1"/>
      </w:rPr>
    </w:lvl>
    <w:lvl w:ilvl="5">
      <w:start w:val="1"/>
      <w:numFmt w:val="lowerLetter"/>
      <w:lvlText w:val="%6)"/>
      <w:lvlJc w:val="left"/>
      <w:pPr>
        <w:tabs>
          <w:tab w:val="num" w:pos="2520"/>
        </w:tabs>
        <w:ind w:left="2520" w:hanging="360"/>
      </w:pPr>
      <w:rPr>
        <w:rFonts w:hint="default"/>
        <w:color w:val="auto"/>
      </w:rPr>
    </w:lvl>
    <w:lvl w:ilvl="6">
      <w:start w:val="1"/>
      <w:numFmt w:val="decimal"/>
      <w:lvlText w:val="%7)"/>
      <w:lvlJc w:val="left"/>
      <w:pPr>
        <w:tabs>
          <w:tab w:val="num" w:pos="2520"/>
        </w:tabs>
        <w:ind w:left="2520" w:hanging="360"/>
      </w:pPr>
      <w:rPr>
        <w:rFonts w:ascii="Arial Narrow" w:eastAsiaTheme="minorHAnsi" w:hAnsi="Arial Narrow" w:cstheme="minorBidi"/>
      </w:rPr>
    </w:lvl>
    <w:lvl w:ilvl="7">
      <w:start w:val="1"/>
      <w:numFmt w:val="lowerLetter"/>
      <w:lvlText w:val="%8)"/>
      <w:lvlJc w:val="left"/>
      <w:pPr>
        <w:ind w:left="2880" w:hanging="360"/>
      </w:pPr>
    </w:lvl>
    <w:lvl w:ilvl="8">
      <w:start w:val="1"/>
      <w:numFmt w:val="bullet"/>
      <w:lvlText w:val="○"/>
      <w:lvlJc w:val="left"/>
      <w:pPr>
        <w:tabs>
          <w:tab w:val="num" w:pos="3240"/>
        </w:tabs>
        <w:ind w:left="3240" w:hanging="360"/>
      </w:pPr>
      <w:rPr>
        <w:rFonts w:ascii="Courier New" w:hAnsi="Courier New" w:hint="default"/>
      </w:rPr>
    </w:lvl>
  </w:abstractNum>
  <w:abstractNum w:abstractNumId="19" w15:restartNumberingAfterBreak="0">
    <w:nsid w:val="14D566B8"/>
    <w:multiLevelType w:val="multilevel"/>
    <w:tmpl w:val="62CCACB8"/>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upperLetter"/>
      <w:lvlText w:val="%6."/>
      <w:lvlJc w:val="left"/>
      <w:pPr>
        <w:ind w:left="1980" w:hanging="360"/>
      </w:p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20" w15:restartNumberingAfterBreak="0">
    <w:nsid w:val="15B32250"/>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21" w15:restartNumberingAfterBreak="0">
    <w:nsid w:val="17E7368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F066A9A"/>
    <w:multiLevelType w:val="multilevel"/>
    <w:tmpl w:val="A41E8716"/>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b w:val="0"/>
        <w:bCs w:val="0"/>
      </w:rPr>
    </w:lvl>
    <w:lvl w:ilvl="3">
      <w:start w:val="1"/>
      <w:numFmt w:val="upperLetter"/>
      <w:lvlText w:val="%4. "/>
      <w:lvlJc w:val="left"/>
      <w:pPr>
        <w:tabs>
          <w:tab w:val="num" w:pos="1800"/>
        </w:tabs>
        <w:ind w:left="1800" w:hanging="360"/>
      </w:pPr>
      <w:rPr>
        <w:rFonts w:hint="default"/>
        <w:strike w:val="0"/>
        <w:color w:val="4472C4" w:themeColor="accent1"/>
      </w:rPr>
    </w:lvl>
    <w:lvl w:ilvl="4">
      <w:start w:val="1"/>
      <w:numFmt w:val="upperLetter"/>
      <w:lvlText w:val="%5."/>
      <w:lvlJc w:val="left"/>
      <w:pPr>
        <w:ind w:left="2160" w:hanging="360"/>
      </w:pPr>
    </w:lvl>
    <w:lvl w:ilvl="5">
      <w:start w:val="1"/>
      <w:numFmt w:val="bullet"/>
      <w:lvlText w:val=""/>
      <w:lvlJc w:val="left"/>
      <w:pPr>
        <w:tabs>
          <w:tab w:val="num" w:pos="2160"/>
        </w:tabs>
        <w:ind w:left="2160" w:hanging="540"/>
      </w:pPr>
      <w:rPr>
        <w:rFonts w:ascii="Symbol" w:hAnsi="Symbol" w:hint="default"/>
        <w:color w:val="auto"/>
      </w:rPr>
    </w:lvl>
    <w:lvl w:ilvl="6">
      <w:start w:val="1"/>
      <w:numFmt w:val="upperLetter"/>
      <w:lvlText w:val="%7."/>
      <w:lvlJc w:val="left"/>
      <w:pPr>
        <w:ind w:left="2520" w:hanging="360"/>
      </w:pPr>
      <w:rPr>
        <w:i w:val="0"/>
        <w:iCs/>
      </w:rPr>
    </w:lvl>
    <w:lvl w:ilvl="7">
      <w:start w:val="1"/>
      <w:numFmt w:val="decimal"/>
      <w:lvlText w:val="%8)"/>
      <w:lvlJc w:val="left"/>
      <w:pPr>
        <w:ind w:left="2880" w:hanging="360"/>
      </w:pPr>
    </w:lvl>
    <w:lvl w:ilvl="8">
      <w:start w:val="1"/>
      <w:numFmt w:val="bullet"/>
      <w:lvlText w:val="○"/>
      <w:lvlJc w:val="left"/>
      <w:pPr>
        <w:tabs>
          <w:tab w:val="num" w:pos="3240"/>
        </w:tabs>
        <w:ind w:left="3240" w:hanging="360"/>
      </w:pPr>
      <w:rPr>
        <w:rFonts w:ascii="Courier New" w:hAnsi="Courier New" w:hint="default"/>
      </w:rPr>
    </w:lvl>
  </w:abstractNum>
  <w:abstractNum w:abstractNumId="23" w15:restartNumberingAfterBreak="0">
    <w:nsid w:val="1FAF4270"/>
    <w:multiLevelType w:val="hybridMultilevel"/>
    <w:tmpl w:val="21ECAA60"/>
    <w:lvl w:ilvl="0" w:tplc="FFFFFFFF">
      <w:start w:val="1"/>
      <w:numFmt w:val="decimal"/>
      <w:lvlText w:val="%1."/>
      <w:lvlJc w:val="left"/>
      <w:pPr>
        <w:ind w:left="2160" w:hanging="360"/>
      </w:pPr>
      <w:rPr>
        <w:rFonts w:hint="default"/>
      </w:r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tentative="1">
      <w:start w:val="1"/>
      <w:numFmt w:val="lowerRoman"/>
      <w:lvlText w:val="%6."/>
      <w:lvlJc w:val="right"/>
      <w:pPr>
        <w:ind w:left="5760" w:hanging="180"/>
      </w:pPr>
    </w:lvl>
    <w:lvl w:ilvl="6" w:tplc="04090001">
      <w:start w:val="1"/>
      <w:numFmt w:val="bullet"/>
      <w:lvlText w:val=""/>
      <w:lvlJc w:val="left"/>
      <w:pPr>
        <w:ind w:left="2520" w:hanging="360"/>
      </w:pPr>
      <w:rPr>
        <w:rFonts w:ascii="Symbol" w:hAnsi="Symbol" w:hint="default"/>
      </w:rPr>
    </w:lvl>
    <w:lvl w:ilvl="7" w:tplc="FFFFFFFF">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4" w15:restartNumberingAfterBreak="0">
    <w:nsid w:val="20DE25A5"/>
    <w:multiLevelType w:val="hybridMultilevel"/>
    <w:tmpl w:val="D70C7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1BA02C3"/>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26" w15:restartNumberingAfterBreak="0">
    <w:nsid w:val="21F43A7D"/>
    <w:multiLevelType w:val="hybridMultilevel"/>
    <w:tmpl w:val="8FA64A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23D33E1"/>
    <w:multiLevelType w:val="hybridMultilevel"/>
    <w:tmpl w:val="E88CD3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22BE12E9"/>
    <w:multiLevelType w:val="multilevel"/>
    <w:tmpl w:val="7972B056"/>
    <w:lvl w:ilvl="0">
      <w:start w:val="1"/>
      <w:numFmt w:val="decimal"/>
      <w:lvlText w:val="Article %1"/>
      <w:lvlJc w:val="center"/>
      <w:pPr>
        <w:ind w:left="0" w:firstLine="4680"/>
      </w:pPr>
      <w:rPr>
        <w:rFonts w:ascii="Arial Narrow" w:hAnsi="Arial Narrow" w:hint="default"/>
        <w:b/>
        <w:i w:val="0"/>
        <w:caps/>
        <w:color w:val="auto"/>
        <w:sz w:val="28"/>
      </w:rPr>
    </w:lvl>
    <w:lvl w:ilvl="1">
      <w:start w:val="1"/>
      <w:numFmt w:val="decimal"/>
      <w:lvlText w:val="Section %1.%2"/>
      <w:lvlJc w:val="left"/>
      <w:pPr>
        <w:tabs>
          <w:tab w:val="num" w:pos="1440"/>
        </w:tabs>
        <w:ind w:left="1440" w:hanging="1440"/>
      </w:pPr>
      <w:rPr>
        <w:rFonts w:ascii="Arial Narrow" w:hAnsi="Arial Narrow" w:hint="default"/>
        <w:b/>
        <w:i w:val="0"/>
        <w:color w:val="auto"/>
        <w:sz w:val="24"/>
      </w:rPr>
    </w:lvl>
    <w:lvl w:ilvl="2">
      <w:start w:val="1"/>
      <w:numFmt w:val="decimalZero"/>
      <w:lvlText w:val="Section %1.%2.%3"/>
      <w:lvlJc w:val="left"/>
      <w:pPr>
        <w:tabs>
          <w:tab w:val="num" w:pos="1800"/>
        </w:tabs>
        <w:ind w:left="1440" w:hanging="1440"/>
      </w:pPr>
      <w:rPr>
        <w:rFonts w:ascii="Arial Narrow" w:hAnsi="Arial Narrow" w:hint="default"/>
        <w:b w:val="0"/>
        <w:bCs w:val="0"/>
        <w:color w:val="auto"/>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rPr>
    </w:lvl>
    <w:lvl w:ilvl="8">
      <w:start w:val="1"/>
      <w:numFmt w:val="bullet"/>
      <w:lvlText w:val="○"/>
      <w:lvlJc w:val="left"/>
      <w:pPr>
        <w:tabs>
          <w:tab w:val="num" w:pos="3240"/>
        </w:tabs>
        <w:ind w:left="3240" w:hanging="360"/>
      </w:pPr>
      <w:rPr>
        <w:rFonts w:ascii="Courier New" w:hAnsi="Courier New" w:hint="default"/>
      </w:rPr>
    </w:lvl>
  </w:abstractNum>
  <w:abstractNum w:abstractNumId="29" w15:restartNumberingAfterBreak="0">
    <w:nsid w:val="24434B72"/>
    <w:multiLevelType w:val="hybridMultilevel"/>
    <w:tmpl w:val="31505356"/>
    <w:lvl w:ilvl="0" w:tplc="965A98E2">
      <w:start w:val="1"/>
      <w:numFmt w:val="lowerLetter"/>
      <w:lvlText w:val="%1."/>
      <w:lvlJc w:val="left"/>
      <w:pPr>
        <w:ind w:left="2500" w:hanging="540"/>
      </w:pPr>
      <w:rPr>
        <w:rFonts w:ascii="Arial Narrow" w:eastAsia="Arial Narrow" w:hAnsi="Arial Narrow" w:cs="Arial Narrow" w:hint="default"/>
        <w:b w:val="0"/>
        <w:bCs w:val="0"/>
        <w:i w:val="0"/>
        <w:iCs w:val="0"/>
        <w:w w:val="100"/>
        <w:sz w:val="24"/>
        <w:szCs w:val="24"/>
        <w:lang w:val="en-US" w:eastAsia="en-US" w:bidi="ar-SA"/>
      </w:rPr>
    </w:lvl>
    <w:lvl w:ilvl="1" w:tplc="C242D8DA">
      <w:start w:val="1"/>
      <w:numFmt w:val="decimal"/>
      <w:lvlText w:val="%2)"/>
      <w:lvlJc w:val="left"/>
      <w:pPr>
        <w:ind w:left="3041" w:hanging="541"/>
      </w:pPr>
      <w:rPr>
        <w:rFonts w:ascii="Arial Narrow" w:eastAsia="Arial Narrow" w:hAnsi="Arial Narrow" w:cs="Arial Narrow" w:hint="default"/>
        <w:b w:val="0"/>
        <w:bCs w:val="0"/>
        <w:i w:val="0"/>
        <w:iCs w:val="0"/>
        <w:w w:val="100"/>
        <w:sz w:val="24"/>
        <w:szCs w:val="24"/>
        <w:lang w:val="en-US" w:eastAsia="en-US" w:bidi="ar-SA"/>
      </w:rPr>
    </w:lvl>
    <w:lvl w:ilvl="2" w:tplc="A9E2C502">
      <w:numFmt w:val="bullet"/>
      <w:lvlText w:val="•"/>
      <w:lvlJc w:val="left"/>
      <w:pPr>
        <w:ind w:left="3888" w:hanging="541"/>
      </w:pPr>
      <w:rPr>
        <w:rFonts w:hint="default"/>
        <w:lang w:val="en-US" w:eastAsia="en-US" w:bidi="ar-SA"/>
      </w:rPr>
    </w:lvl>
    <w:lvl w:ilvl="3" w:tplc="882222EC">
      <w:numFmt w:val="bullet"/>
      <w:lvlText w:val="•"/>
      <w:lvlJc w:val="left"/>
      <w:pPr>
        <w:ind w:left="4737" w:hanging="541"/>
      </w:pPr>
      <w:rPr>
        <w:rFonts w:hint="default"/>
        <w:lang w:val="en-US" w:eastAsia="en-US" w:bidi="ar-SA"/>
      </w:rPr>
    </w:lvl>
    <w:lvl w:ilvl="4" w:tplc="2020B5DE">
      <w:numFmt w:val="bullet"/>
      <w:lvlText w:val="•"/>
      <w:lvlJc w:val="left"/>
      <w:pPr>
        <w:ind w:left="5586" w:hanging="541"/>
      </w:pPr>
      <w:rPr>
        <w:rFonts w:hint="default"/>
        <w:lang w:val="en-US" w:eastAsia="en-US" w:bidi="ar-SA"/>
      </w:rPr>
    </w:lvl>
    <w:lvl w:ilvl="5" w:tplc="8C8447C2">
      <w:numFmt w:val="bullet"/>
      <w:lvlText w:val="•"/>
      <w:lvlJc w:val="left"/>
      <w:pPr>
        <w:ind w:left="6435" w:hanging="541"/>
      </w:pPr>
      <w:rPr>
        <w:rFonts w:hint="default"/>
        <w:lang w:val="en-US" w:eastAsia="en-US" w:bidi="ar-SA"/>
      </w:rPr>
    </w:lvl>
    <w:lvl w:ilvl="6" w:tplc="47C6FAB2">
      <w:numFmt w:val="bullet"/>
      <w:lvlText w:val="•"/>
      <w:lvlJc w:val="left"/>
      <w:pPr>
        <w:ind w:left="7284" w:hanging="541"/>
      </w:pPr>
      <w:rPr>
        <w:rFonts w:hint="default"/>
        <w:lang w:val="en-US" w:eastAsia="en-US" w:bidi="ar-SA"/>
      </w:rPr>
    </w:lvl>
    <w:lvl w:ilvl="7" w:tplc="0A62A00C">
      <w:numFmt w:val="bullet"/>
      <w:lvlText w:val="•"/>
      <w:lvlJc w:val="left"/>
      <w:pPr>
        <w:ind w:left="8133" w:hanging="541"/>
      </w:pPr>
      <w:rPr>
        <w:rFonts w:hint="default"/>
        <w:lang w:val="en-US" w:eastAsia="en-US" w:bidi="ar-SA"/>
      </w:rPr>
    </w:lvl>
    <w:lvl w:ilvl="8" w:tplc="82EE536E">
      <w:numFmt w:val="bullet"/>
      <w:lvlText w:val="•"/>
      <w:lvlJc w:val="left"/>
      <w:pPr>
        <w:ind w:left="8982" w:hanging="541"/>
      </w:pPr>
      <w:rPr>
        <w:rFonts w:hint="default"/>
        <w:lang w:val="en-US" w:eastAsia="en-US" w:bidi="ar-SA"/>
      </w:rPr>
    </w:lvl>
  </w:abstractNum>
  <w:abstractNum w:abstractNumId="30" w15:restartNumberingAfterBreak="0">
    <w:nsid w:val="24870FCC"/>
    <w:multiLevelType w:val="hybridMultilevel"/>
    <w:tmpl w:val="71E0397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5C36C4F"/>
    <w:multiLevelType w:val="multilevel"/>
    <w:tmpl w:val="6CDA7200"/>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32" w15:restartNumberingAfterBreak="0">
    <w:nsid w:val="26710028"/>
    <w:multiLevelType w:val="hybridMultilevel"/>
    <w:tmpl w:val="38D24E2A"/>
    <w:lvl w:ilvl="0" w:tplc="AE3482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27E2411A"/>
    <w:multiLevelType w:val="multilevel"/>
    <w:tmpl w:val="8234842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strike w:val="0"/>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34" w15:restartNumberingAfterBreak="0">
    <w:nsid w:val="2A360BA7"/>
    <w:multiLevelType w:val="multilevel"/>
    <w:tmpl w:val="7028077C"/>
    <w:lvl w:ilvl="0">
      <w:start w:val="1"/>
      <w:numFmt w:val="decimal"/>
      <w:suff w:val="nothing"/>
      <w:lvlText w:val="Article %1"/>
      <w:lvlJc w:val="center"/>
      <w:pPr>
        <w:ind w:left="288" w:firstLine="792"/>
      </w:pPr>
      <w:rPr>
        <w:rFonts w:ascii="Arial Narrow" w:hAnsi="Arial Narrow" w:hint="default"/>
        <w:b/>
        <w:i w:val="0"/>
        <w:caps/>
        <w:color w:val="4472C4" w:themeColor="accent1"/>
        <w:sz w:val="28"/>
      </w:rPr>
    </w:lvl>
    <w:lvl w:ilvl="1">
      <w:start w:val="1"/>
      <w:numFmt w:val="decimal"/>
      <w:lvlText w:val="Section %1.%2"/>
      <w:lvlJc w:val="left"/>
      <w:pPr>
        <w:tabs>
          <w:tab w:val="num" w:pos="1800"/>
        </w:tabs>
        <w:ind w:left="1800" w:hanging="1800"/>
      </w:pPr>
      <w:rPr>
        <w:rFonts w:hint="default"/>
      </w:rPr>
    </w:lvl>
    <w:lvl w:ilvl="2">
      <w:start w:val="1"/>
      <w:numFmt w:val="decimalZero"/>
      <w:lvlText w:val="Section %1.%2.%3"/>
      <w:lvlJc w:val="left"/>
      <w:pPr>
        <w:tabs>
          <w:tab w:val="num" w:pos="2970"/>
        </w:tabs>
        <w:ind w:left="2970" w:hanging="1800"/>
      </w:pPr>
      <w:rPr>
        <w:rFonts w:hint="default"/>
      </w:rPr>
    </w:lvl>
    <w:lvl w:ilvl="3">
      <w:start w:val="1"/>
      <w:numFmt w:val="upperLetter"/>
      <w:lvlText w:val="%4. "/>
      <w:lvlJc w:val="left"/>
      <w:pPr>
        <w:tabs>
          <w:tab w:val="num" w:pos="1800"/>
        </w:tabs>
        <w:ind w:left="1800" w:hanging="360"/>
      </w:pPr>
      <w:rPr>
        <w:rFonts w:hint="default"/>
        <w:strike w:val="0"/>
        <w:color w:val="FF0000"/>
      </w:rPr>
    </w:lvl>
    <w:lvl w:ilvl="4">
      <w:start w:val="1"/>
      <w:numFmt w:val="decimal"/>
      <w:lvlText w:val="%5)"/>
      <w:lvlJc w:val="left"/>
      <w:pPr>
        <w:tabs>
          <w:tab w:val="num" w:pos="2160"/>
        </w:tabs>
        <w:ind w:left="2160" w:hanging="360"/>
      </w:pPr>
      <w:rPr>
        <w:rFonts w:hint="default"/>
        <w:strike w:val="0"/>
        <w:color w:val="4472C4" w:themeColor="accent1"/>
      </w:rPr>
    </w:lvl>
    <w:lvl w:ilvl="5">
      <w:start w:val="1"/>
      <w:numFmt w:val="lowerLetter"/>
      <w:lvlText w:val="%6)"/>
      <w:lvlJc w:val="left"/>
      <w:pPr>
        <w:tabs>
          <w:tab w:val="num" w:pos="2520"/>
        </w:tabs>
        <w:ind w:left="2520" w:hanging="360"/>
      </w:pPr>
      <w:rPr>
        <w:rFonts w:hint="default"/>
        <w:color w:val="auto"/>
      </w:rPr>
    </w:lvl>
    <w:lvl w:ilvl="6">
      <w:start w:val="1"/>
      <w:numFmt w:val="upperLetter"/>
      <w:lvlText w:val="%7."/>
      <w:lvlJc w:val="left"/>
      <w:pPr>
        <w:ind w:left="2520" w:hanging="360"/>
      </w:p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35" w15:restartNumberingAfterBreak="0">
    <w:nsid w:val="2C155612"/>
    <w:multiLevelType w:val="multilevel"/>
    <w:tmpl w:val="FE1651A4"/>
    <w:lvl w:ilvl="0">
      <w:start w:val="1"/>
      <w:numFmt w:val="decimal"/>
      <w:pStyle w:val="Heading1"/>
      <w:suff w:val="nothing"/>
      <w:lvlText w:val="Article %1"/>
      <w:lvlJc w:val="center"/>
      <w:pPr>
        <w:ind w:left="18" w:firstLine="792"/>
      </w:pPr>
      <w:rPr>
        <w:rFonts w:ascii="Arial Narrow" w:hAnsi="Arial Narrow" w:hint="default"/>
        <w:b/>
        <w:i w:val="0"/>
        <w:caps/>
        <w:color w:val="4472C4" w:themeColor="accent1"/>
        <w:sz w:val="28"/>
        <w:szCs w:val="28"/>
      </w:rPr>
    </w:lvl>
    <w:lvl w:ilvl="1">
      <w:start w:val="1"/>
      <w:numFmt w:val="decimal"/>
      <w:pStyle w:val="Heading3"/>
      <w:lvlText w:val="Section %1.%2"/>
      <w:lvlJc w:val="left"/>
      <w:pPr>
        <w:tabs>
          <w:tab w:val="num" w:pos="2970"/>
        </w:tabs>
        <w:ind w:left="2970" w:hanging="1800"/>
      </w:pPr>
      <w:rPr>
        <w:rFonts w:hint="default"/>
        <w:b/>
        <w:bCs w:val="0"/>
      </w:rPr>
    </w:lvl>
    <w:lvl w:ilvl="2">
      <w:start w:val="1"/>
      <w:numFmt w:val="decimalZero"/>
      <w:pStyle w:val="Heading4"/>
      <w:lvlText w:val="Section %1.%2.%3"/>
      <w:lvlJc w:val="left"/>
      <w:pPr>
        <w:tabs>
          <w:tab w:val="num" w:pos="3600"/>
        </w:tabs>
        <w:ind w:left="3600" w:hanging="1800"/>
      </w:pPr>
      <w:rPr>
        <w:rFonts w:hint="default"/>
      </w:rPr>
    </w:lvl>
    <w:lvl w:ilvl="3">
      <w:start w:val="1"/>
      <w:numFmt w:val="upperLetter"/>
      <w:pStyle w:val="Style9"/>
      <w:lvlText w:val="%4. "/>
      <w:lvlJc w:val="left"/>
      <w:pPr>
        <w:tabs>
          <w:tab w:val="num" w:pos="1800"/>
        </w:tabs>
        <w:ind w:left="1800" w:hanging="360"/>
      </w:pPr>
      <w:rPr>
        <w:rFonts w:hint="default"/>
        <w:strike w:val="0"/>
        <w:color w:val="FF0000"/>
      </w:rPr>
    </w:lvl>
    <w:lvl w:ilvl="4">
      <w:start w:val="1"/>
      <w:numFmt w:val="decimal"/>
      <w:pStyle w:val="Style10"/>
      <w:lvlText w:val="%5)"/>
      <w:lvlJc w:val="left"/>
      <w:pPr>
        <w:tabs>
          <w:tab w:val="num" w:pos="2160"/>
        </w:tabs>
        <w:ind w:left="2160" w:hanging="360"/>
      </w:pPr>
      <w:rPr>
        <w:rFonts w:hint="default"/>
        <w:strike w:val="0"/>
        <w:color w:val="4472C4" w:themeColor="accent1"/>
      </w:rPr>
    </w:lvl>
    <w:lvl w:ilvl="5">
      <w:start w:val="1"/>
      <w:numFmt w:val="lowerLetter"/>
      <w:lvlText w:val="%6)"/>
      <w:lvlJc w:val="left"/>
      <w:pPr>
        <w:tabs>
          <w:tab w:val="num" w:pos="2520"/>
        </w:tabs>
        <w:ind w:left="2520" w:hanging="360"/>
      </w:pPr>
      <w:rPr>
        <w:rFonts w:hint="default"/>
        <w:color w:val="auto"/>
      </w:rPr>
    </w:lvl>
    <w:lvl w:ilvl="6">
      <w:start w:val="1"/>
      <w:numFmt w:val="lowerLetter"/>
      <w:lvlText w:val="%7)"/>
      <w:lvlJc w:val="left"/>
      <w:pPr>
        <w:tabs>
          <w:tab w:val="num" w:pos="2520"/>
        </w:tabs>
        <w:ind w:left="2520" w:hanging="360"/>
      </w:pPr>
      <w:rPr>
        <w:rFonts w:ascii="Arial Narrow" w:eastAsiaTheme="minorHAnsi" w:hAnsi="Arial Narrow" w:cstheme="minorBidi"/>
        <w:i w:val="0"/>
        <w:iCs/>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36" w15:restartNumberingAfterBreak="0">
    <w:nsid w:val="2D986C2F"/>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37" w15:restartNumberingAfterBreak="0">
    <w:nsid w:val="2ECA40DD"/>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38" w15:restartNumberingAfterBreak="0">
    <w:nsid w:val="2F080D59"/>
    <w:multiLevelType w:val="multilevel"/>
    <w:tmpl w:val="767A7FFC"/>
    <w:lvl w:ilvl="0">
      <w:start w:val="1"/>
      <w:numFmt w:val="decimal"/>
      <w:suff w:val="nothing"/>
      <w:lvlText w:val="Article %1"/>
      <w:lvlJc w:val="center"/>
      <w:pPr>
        <w:ind w:left="288" w:firstLine="792"/>
      </w:pPr>
      <w:rPr>
        <w:rFonts w:ascii="Arial Narrow" w:hAnsi="Arial Narrow" w:hint="default"/>
        <w:b/>
        <w:i w:val="0"/>
        <w:caps/>
        <w:color w:val="4472C4" w:themeColor="accent1"/>
        <w:sz w:val="28"/>
      </w:rPr>
    </w:lvl>
    <w:lvl w:ilvl="1">
      <w:start w:val="1"/>
      <w:numFmt w:val="decimal"/>
      <w:lvlText w:val="Section %1.%2"/>
      <w:lvlJc w:val="left"/>
      <w:pPr>
        <w:tabs>
          <w:tab w:val="num" w:pos="1800"/>
        </w:tabs>
        <w:ind w:left="1800" w:hanging="1800"/>
      </w:pPr>
      <w:rPr>
        <w:rFonts w:hint="default"/>
      </w:rPr>
    </w:lvl>
    <w:lvl w:ilvl="2">
      <w:start w:val="1"/>
      <w:numFmt w:val="decimalZero"/>
      <w:lvlText w:val="Section %1.%2.%3"/>
      <w:lvlJc w:val="left"/>
      <w:pPr>
        <w:tabs>
          <w:tab w:val="num" w:pos="2970"/>
        </w:tabs>
        <w:ind w:left="2970" w:hanging="1800"/>
      </w:pPr>
      <w:rPr>
        <w:rFonts w:hint="default"/>
      </w:rPr>
    </w:lvl>
    <w:lvl w:ilvl="3">
      <w:start w:val="1"/>
      <w:numFmt w:val="upperLetter"/>
      <w:lvlText w:val="%4. "/>
      <w:lvlJc w:val="left"/>
      <w:pPr>
        <w:tabs>
          <w:tab w:val="num" w:pos="1800"/>
        </w:tabs>
        <w:ind w:left="1800" w:hanging="360"/>
      </w:pPr>
      <w:rPr>
        <w:rFonts w:hint="default"/>
        <w:strike w:val="0"/>
        <w:color w:val="FF0000"/>
      </w:rPr>
    </w:lvl>
    <w:lvl w:ilvl="4">
      <w:start w:val="1"/>
      <w:numFmt w:val="upperLetter"/>
      <w:lvlText w:val="%5."/>
      <w:lvlJc w:val="left"/>
      <w:pPr>
        <w:ind w:left="2160" w:hanging="360"/>
      </w:pPr>
    </w:lvl>
    <w:lvl w:ilvl="5">
      <w:start w:val="1"/>
      <w:numFmt w:val="lowerLetter"/>
      <w:lvlText w:val="%6)"/>
      <w:lvlJc w:val="left"/>
      <w:pPr>
        <w:tabs>
          <w:tab w:val="num" w:pos="2520"/>
        </w:tabs>
        <w:ind w:left="2520" w:hanging="360"/>
      </w:pPr>
      <w:rPr>
        <w:rFonts w:hint="default"/>
        <w:color w:val="auto"/>
      </w:rPr>
    </w:lvl>
    <w:lvl w:ilvl="6">
      <w:start w:val="1"/>
      <w:numFmt w:val="lowerLetter"/>
      <w:lvlText w:val="%7)"/>
      <w:lvlJc w:val="left"/>
      <w:pPr>
        <w:tabs>
          <w:tab w:val="num" w:pos="2520"/>
        </w:tabs>
        <w:ind w:left="2520" w:hanging="360"/>
      </w:pPr>
      <w:rPr>
        <w:rFonts w:ascii="Arial Narrow" w:eastAsiaTheme="minorHAnsi" w:hAnsi="Arial Narrow" w:cstheme="minorBidi"/>
        <w:i w:val="0"/>
        <w:iCs/>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39" w15:restartNumberingAfterBreak="0">
    <w:nsid w:val="2FB56BEF"/>
    <w:multiLevelType w:val="hybridMultilevel"/>
    <w:tmpl w:val="083673F0"/>
    <w:lvl w:ilvl="0" w:tplc="04090017">
      <w:start w:val="1"/>
      <w:numFmt w:val="low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40" w15:restartNumberingAfterBreak="0">
    <w:nsid w:val="33F62289"/>
    <w:multiLevelType w:val="hybridMultilevel"/>
    <w:tmpl w:val="1E7A9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6FD55FE"/>
    <w:multiLevelType w:val="multilevel"/>
    <w:tmpl w:val="212CED8A"/>
    <w:lvl w:ilvl="0">
      <w:start w:val="1"/>
      <w:numFmt w:val="decimal"/>
      <w:suff w:val="nothing"/>
      <w:lvlText w:val="Article %1"/>
      <w:lvlJc w:val="center"/>
      <w:pPr>
        <w:ind w:left="288" w:firstLine="792"/>
      </w:pPr>
      <w:rPr>
        <w:rFonts w:ascii="Arial Narrow" w:hAnsi="Arial Narrow" w:hint="default"/>
        <w:b/>
        <w:i w:val="0"/>
        <w:caps/>
        <w:color w:val="4472C4" w:themeColor="accent1"/>
        <w:sz w:val="28"/>
      </w:rPr>
    </w:lvl>
    <w:lvl w:ilvl="1">
      <w:start w:val="1"/>
      <w:numFmt w:val="decimal"/>
      <w:lvlText w:val="Section %1.%2"/>
      <w:lvlJc w:val="left"/>
      <w:pPr>
        <w:tabs>
          <w:tab w:val="num" w:pos="1800"/>
        </w:tabs>
        <w:ind w:left="1800" w:hanging="1800"/>
      </w:pPr>
      <w:rPr>
        <w:rFonts w:hint="default"/>
      </w:rPr>
    </w:lvl>
    <w:lvl w:ilvl="2">
      <w:start w:val="1"/>
      <w:numFmt w:val="decimalZero"/>
      <w:lvlText w:val="Section %1.%2.%3"/>
      <w:lvlJc w:val="left"/>
      <w:pPr>
        <w:tabs>
          <w:tab w:val="num" w:pos="1800"/>
        </w:tabs>
        <w:ind w:left="1800" w:hanging="1800"/>
      </w:pPr>
      <w:rPr>
        <w:rFonts w:hint="default"/>
      </w:rPr>
    </w:lvl>
    <w:lvl w:ilvl="3">
      <w:start w:val="1"/>
      <w:numFmt w:val="upperLetter"/>
      <w:lvlText w:val="%4. "/>
      <w:lvlJc w:val="left"/>
      <w:pPr>
        <w:tabs>
          <w:tab w:val="num" w:pos="1800"/>
        </w:tabs>
        <w:ind w:left="1800" w:hanging="360"/>
      </w:pPr>
      <w:rPr>
        <w:rFonts w:hint="default"/>
        <w:strike w:val="0"/>
        <w:color w:val="4472C4" w:themeColor="accent1"/>
      </w:rPr>
    </w:lvl>
    <w:lvl w:ilvl="4">
      <w:start w:val="1"/>
      <w:numFmt w:val="decimal"/>
      <w:lvlText w:val="%5)"/>
      <w:lvlJc w:val="left"/>
      <w:pPr>
        <w:tabs>
          <w:tab w:val="num" w:pos="2160"/>
        </w:tabs>
        <w:ind w:left="2160" w:hanging="360"/>
      </w:pPr>
      <w:rPr>
        <w:rFonts w:hint="default"/>
        <w:strike w:val="0"/>
        <w:color w:val="4472C4" w:themeColor="accent1"/>
      </w:rPr>
    </w:lvl>
    <w:lvl w:ilvl="5">
      <w:start w:val="1"/>
      <w:numFmt w:val="lowerLetter"/>
      <w:lvlText w:val="%6)"/>
      <w:lvlJc w:val="left"/>
      <w:pPr>
        <w:tabs>
          <w:tab w:val="num" w:pos="2520"/>
        </w:tabs>
        <w:ind w:left="2520" w:hanging="360"/>
      </w:pPr>
      <w:rPr>
        <w:rFonts w:hint="default"/>
        <w:color w:val="auto"/>
      </w:rPr>
    </w:lvl>
    <w:lvl w:ilvl="6">
      <w:start w:val="1"/>
      <w:numFmt w:val="decimal"/>
      <w:lvlText w:val="%7)"/>
      <w:lvlJc w:val="left"/>
      <w:pPr>
        <w:tabs>
          <w:tab w:val="num" w:pos="2520"/>
        </w:tabs>
        <w:ind w:left="2520" w:hanging="360"/>
      </w:pPr>
      <w:rPr>
        <w:rFonts w:ascii="Arial Narrow" w:eastAsiaTheme="minorHAnsi" w:hAnsi="Arial Narrow" w:cstheme="minorBidi"/>
      </w:rPr>
    </w:lvl>
    <w:lvl w:ilvl="7">
      <w:start w:val="1"/>
      <w:numFmt w:val="lowerLetter"/>
      <w:lvlText w:val="%8)"/>
      <w:lvlJc w:val="left"/>
      <w:pPr>
        <w:ind w:left="2880" w:hanging="360"/>
      </w:pPr>
    </w:lvl>
    <w:lvl w:ilvl="8">
      <w:start w:val="1"/>
      <w:numFmt w:val="bullet"/>
      <w:lvlText w:val="○"/>
      <w:lvlJc w:val="left"/>
      <w:pPr>
        <w:tabs>
          <w:tab w:val="num" w:pos="3240"/>
        </w:tabs>
        <w:ind w:left="3240" w:hanging="360"/>
      </w:pPr>
      <w:rPr>
        <w:rFonts w:ascii="Courier New" w:hAnsi="Courier New" w:hint="default"/>
      </w:rPr>
    </w:lvl>
  </w:abstractNum>
  <w:abstractNum w:abstractNumId="42" w15:restartNumberingAfterBreak="0">
    <w:nsid w:val="37253FE3"/>
    <w:multiLevelType w:val="hybridMultilevel"/>
    <w:tmpl w:val="64769EA6"/>
    <w:lvl w:ilvl="0" w:tplc="1E5AAC3A">
      <w:start w:val="1"/>
      <w:numFmt w:val="upperLetter"/>
      <w:lvlText w:val="%1."/>
      <w:lvlJc w:val="left"/>
      <w:pPr>
        <w:ind w:left="2520" w:hanging="360"/>
      </w:pPr>
      <w:rPr>
        <w:rFonts w:ascii="Arial Narrow" w:eastAsiaTheme="minorHAnsi" w:hAnsi="Arial Narrow" w:cstheme="minorBidi"/>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15:restartNumberingAfterBreak="0">
    <w:nsid w:val="37312353"/>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44" w15:restartNumberingAfterBreak="0">
    <w:nsid w:val="37684C1F"/>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45" w15:restartNumberingAfterBreak="0">
    <w:nsid w:val="39762F9D"/>
    <w:multiLevelType w:val="hybridMultilevel"/>
    <w:tmpl w:val="B7D61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9C333B0"/>
    <w:multiLevelType w:val="multilevel"/>
    <w:tmpl w:val="58D8A788"/>
    <w:lvl w:ilvl="0">
      <w:start w:val="1"/>
      <w:numFmt w:val="decimal"/>
      <w:lvlText w:val="Article %1"/>
      <w:lvlJc w:val="center"/>
      <w:pPr>
        <w:ind w:left="0" w:firstLine="4680"/>
      </w:pPr>
      <w:rPr>
        <w:rFonts w:ascii="Arial Narrow" w:hAnsi="Arial Narrow" w:hint="default"/>
        <w:b/>
        <w:i w:val="0"/>
        <w:caps/>
        <w:color w:val="auto"/>
        <w:sz w:val="28"/>
      </w:rPr>
    </w:lvl>
    <w:lvl w:ilvl="1">
      <w:start w:val="1"/>
      <w:numFmt w:val="decimal"/>
      <w:lvlText w:val="Section %1.%2"/>
      <w:lvlJc w:val="left"/>
      <w:pPr>
        <w:tabs>
          <w:tab w:val="num" w:pos="1440"/>
        </w:tabs>
        <w:ind w:left="1440" w:hanging="1440"/>
      </w:pPr>
      <w:rPr>
        <w:rFonts w:ascii="Arial Narrow" w:hAnsi="Arial Narrow" w:hint="default"/>
        <w:b/>
        <w:i w:val="0"/>
        <w:color w:val="auto"/>
        <w:sz w:val="24"/>
      </w:rPr>
    </w:lvl>
    <w:lvl w:ilvl="2">
      <w:start w:val="1"/>
      <w:numFmt w:val="decimalZero"/>
      <w:lvlText w:val="Section %1.%2.%3"/>
      <w:lvlJc w:val="left"/>
      <w:pPr>
        <w:tabs>
          <w:tab w:val="num" w:pos="1800"/>
        </w:tabs>
        <w:ind w:left="1440" w:hanging="1440"/>
      </w:pPr>
      <w:rPr>
        <w:rFonts w:ascii="Arial Narrow" w:hAnsi="Arial Narrow" w:hint="default"/>
        <w:color w:val="auto"/>
      </w:rPr>
    </w:lvl>
    <w:lvl w:ilvl="3">
      <w:start w:val="1"/>
      <w:numFmt w:val="low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rPr>
    </w:lvl>
    <w:lvl w:ilvl="8">
      <w:start w:val="1"/>
      <w:numFmt w:val="bullet"/>
      <w:lvlText w:val="○"/>
      <w:lvlJc w:val="left"/>
      <w:pPr>
        <w:tabs>
          <w:tab w:val="num" w:pos="3240"/>
        </w:tabs>
        <w:ind w:left="3240" w:hanging="360"/>
      </w:pPr>
      <w:rPr>
        <w:rFonts w:ascii="Courier New" w:hAnsi="Courier New" w:hint="default"/>
      </w:rPr>
    </w:lvl>
  </w:abstractNum>
  <w:abstractNum w:abstractNumId="47" w15:restartNumberingAfterBreak="0">
    <w:nsid w:val="3B084F89"/>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48" w15:restartNumberingAfterBreak="0">
    <w:nsid w:val="3D23313F"/>
    <w:multiLevelType w:val="hybridMultilevel"/>
    <w:tmpl w:val="FA62237A"/>
    <w:lvl w:ilvl="0" w:tplc="1B46B30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3E904D12"/>
    <w:multiLevelType w:val="multilevel"/>
    <w:tmpl w:val="2EA60128"/>
    <w:lvl w:ilvl="0">
      <w:start w:val="1"/>
      <w:numFmt w:val="decimal"/>
      <w:suff w:val="nothing"/>
      <w:lvlText w:val="Article %1"/>
      <w:lvlJc w:val="center"/>
      <w:pPr>
        <w:ind w:left="288" w:firstLine="792"/>
      </w:pPr>
      <w:rPr>
        <w:rFonts w:ascii="Arial Narrow" w:hAnsi="Arial Narrow" w:hint="default"/>
        <w:b/>
        <w:i w:val="0"/>
        <w:caps/>
        <w:color w:val="4472C4" w:themeColor="accent1"/>
        <w:sz w:val="28"/>
      </w:rPr>
    </w:lvl>
    <w:lvl w:ilvl="1">
      <w:start w:val="1"/>
      <w:numFmt w:val="decimal"/>
      <w:lvlText w:val="Section %1.%2"/>
      <w:lvlJc w:val="left"/>
      <w:pPr>
        <w:tabs>
          <w:tab w:val="num" w:pos="1800"/>
        </w:tabs>
        <w:ind w:left="1800" w:hanging="1800"/>
      </w:pPr>
      <w:rPr>
        <w:rFonts w:hint="default"/>
      </w:rPr>
    </w:lvl>
    <w:lvl w:ilvl="2">
      <w:start w:val="1"/>
      <w:numFmt w:val="decimalZero"/>
      <w:lvlText w:val="Section %1.%2.%3"/>
      <w:lvlJc w:val="left"/>
      <w:pPr>
        <w:tabs>
          <w:tab w:val="num" w:pos="2970"/>
        </w:tabs>
        <w:ind w:left="2970" w:hanging="1800"/>
      </w:pPr>
      <w:rPr>
        <w:rFonts w:hint="default"/>
      </w:rPr>
    </w:lvl>
    <w:lvl w:ilvl="3">
      <w:start w:val="1"/>
      <w:numFmt w:val="upperLetter"/>
      <w:lvlText w:val="%4. "/>
      <w:lvlJc w:val="left"/>
      <w:pPr>
        <w:tabs>
          <w:tab w:val="num" w:pos="1800"/>
        </w:tabs>
        <w:ind w:left="1800" w:hanging="360"/>
      </w:pPr>
      <w:rPr>
        <w:rFonts w:hint="default"/>
        <w:strike w:val="0"/>
        <w:color w:val="FF0000"/>
      </w:rPr>
    </w:lvl>
    <w:lvl w:ilvl="4">
      <w:start w:val="1"/>
      <w:numFmt w:val="upperLetter"/>
      <w:lvlText w:val="%5."/>
      <w:lvlJc w:val="left"/>
      <w:pPr>
        <w:ind w:left="2160" w:hanging="360"/>
      </w:pPr>
    </w:lvl>
    <w:lvl w:ilvl="5">
      <w:start w:val="1"/>
      <w:numFmt w:val="lowerLetter"/>
      <w:lvlText w:val="%6)"/>
      <w:lvlJc w:val="left"/>
      <w:pPr>
        <w:tabs>
          <w:tab w:val="num" w:pos="2520"/>
        </w:tabs>
        <w:ind w:left="2520" w:hanging="360"/>
      </w:pPr>
      <w:rPr>
        <w:rFonts w:hint="default"/>
        <w:color w:val="auto"/>
      </w:rPr>
    </w:lvl>
    <w:lvl w:ilvl="6">
      <w:start w:val="1"/>
      <w:numFmt w:val="lowerLetter"/>
      <w:lvlText w:val="%7)"/>
      <w:lvlJc w:val="left"/>
      <w:pPr>
        <w:tabs>
          <w:tab w:val="num" w:pos="2520"/>
        </w:tabs>
        <w:ind w:left="2520" w:hanging="360"/>
      </w:pPr>
      <w:rPr>
        <w:rFonts w:ascii="Arial Narrow" w:eastAsiaTheme="minorHAnsi" w:hAnsi="Arial Narrow" w:cstheme="minorBidi"/>
        <w:i w:val="0"/>
        <w:iCs/>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50" w15:restartNumberingAfterBreak="0">
    <w:nsid w:val="44756DE6"/>
    <w:multiLevelType w:val="multilevel"/>
    <w:tmpl w:val="E61A0786"/>
    <w:lvl w:ilvl="0">
      <w:start w:val="9"/>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b w:val="0"/>
        <w:bCs w:val="0"/>
      </w:rPr>
    </w:lvl>
    <w:lvl w:ilvl="3">
      <w:start w:val="1"/>
      <w:numFmt w:val="upperLetter"/>
      <w:lvlText w:val="%4. "/>
      <w:lvlJc w:val="left"/>
      <w:pPr>
        <w:tabs>
          <w:tab w:val="num" w:pos="1800"/>
        </w:tabs>
        <w:ind w:left="1800" w:hanging="360"/>
      </w:pPr>
      <w:rPr>
        <w:rFonts w:hint="default"/>
        <w:strike w:val="0"/>
        <w:color w:val="4472C4" w:themeColor="accent1"/>
      </w:rPr>
    </w:lvl>
    <w:lvl w:ilvl="4">
      <w:start w:val="1"/>
      <w:numFmt w:val="decimal"/>
      <w:lvlText w:val="%5)"/>
      <w:lvlJc w:val="left"/>
      <w:pPr>
        <w:ind w:left="2160" w:hanging="360"/>
      </w:pPr>
      <w:rPr>
        <w:rFonts w:hint="default"/>
        <w:strike w:val="0"/>
      </w:rPr>
    </w:lvl>
    <w:lvl w:ilvl="5">
      <w:start w:val="1"/>
      <w:numFmt w:val="bullet"/>
      <w:lvlText w:val=""/>
      <w:lvlJc w:val="left"/>
      <w:pPr>
        <w:tabs>
          <w:tab w:val="num" w:pos="2160"/>
        </w:tabs>
        <w:ind w:left="2160" w:hanging="540"/>
      </w:pPr>
      <w:rPr>
        <w:rFonts w:ascii="Symbol" w:hAnsi="Symbol" w:hint="default"/>
        <w:color w:val="auto"/>
      </w:rPr>
    </w:lvl>
    <w:lvl w:ilvl="6">
      <w:start w:val="1"/>
      <w:numFmt w:val="upperLetter"/>
      <w:lvlText w:val="%7."/>
      <w:lvlJc w:val="left"/>
      <w:pPr>
        <w:ind w:left="2520" w:hanging="360"/>
      </w:pPr>
      <w:rPr>
        <w:rFonts w:hint="default"/>
        <w:i w:val="0"/>
        <w:iCs/>
      </w:rPr>
    </w:lvl>
    <w:lvl w:ilvl="7">
      <w:start w:val="1"/>
      <w:numFmt w:val="decimal"/>
      <w:lvlText w:val="%8)"/>
      <w:lvlJc w:val="left"/>
      <w:pPr>
        <w:ind w:left="2880" w:hanging="360"/>
      </w:pPr>
      <w:rPr>
        <w:rFonts w:hint="default"/>
      </w:rPr>
    </w:lvl>
    <w:lvl w:ilvl="8">
      <w:start w:val="1"/>
      <w:numFmt w:val="bullet"/>
      <w:lvlText w:val="○"/>
      <w:lvlJc w:val="left"/>
      <w:pPr>
        <w:tabs>
          <w:tab w:val="num" w:pos="3240"/>
        </w:tabs>
        <w:ind w:left="3240" w:hanging="360"/>
      </w:pPr>
      <w:rPr>
        <w:rFonts w:ascii="Courier New" w:hAnsi="Courier New" w:hint="default"/>
      </w:rPr>
    </w:lvl>
  </w:abstractNum>
  <w:abstractNum w:abstractNumId="51" w15:restartNumberingAfterBreak="0">
    <w:nsid w:val="46D067BC"/>
    <w:multiLevelType w:val="hybridMultilevel"/>
    <w:tmpl w:val="E6366988"/>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47D32796"/>
    <w:multiLevelType w:val="multilevel"/>
    <w:tmpl w:val="717C1DF4"/>
    <w:lvl w:ilvl="0">
      <w:start w:val="1"/>
      <w:numFmt w:val="decimal"/>
      <w:suff w:val="nothing"/>
      <w:lvlText w:val="Article %1"/>
      <w:lvlJc w:val="center"/>
      <w:pPr>
        <w:ind w:left="288" w:firstLine="792"/>
      </w:pPr>
      <w:rPr>
        <w:rFonts w:ascii="Arial Narrow" w:hAnsi="Arial Narrow" w:hint="default"/>
        <w:b/>
        <w:i w:val="0"/>
        <w:caps/>
        <w:color w:val="4472C4" w:themeColor="accent1"/>
        <w:sz w:val="28"/>
      </w:rPr>
    </w:lvl>
    <w:lvl w:ilvl="1">
      <w:start w:val="1"/>
      <w:numFmt w:val="decimal"/>
      <w:lvlText w:val="Section %1.%2"/>
      <w:lvlJc w:val="left"/>
      <w:pPr>
        <w:tabs>
          <w:tab w:val="num" w:pos="1800"/>
        </w:tabs>
        <w:ind w:left="1800" w:hanging="1800"/>
      </w:pPr>
      <w:rPr>
        <w:rFonts w:hint="default"/>
      </w:rPr>
    </w:lvl>
    <w:lvl w:ilvl="2">
      <w:start w:val="1"/>
      <w:numFmt w:val="decimalZero"/>
      <w:lvlText w:val="Section %1.%2.%3"/>
      <w:lvlJc w:val="left"/>
      <w:pPr>
        <w:tabs>
          <w:tab w:val="num" w:pos="1800"/>
        </w:tabs>
        <w:ind w:left="1800" w:hanging="1800"/>
      </w:pPr>
      <w:rPr>
        <w:rFonts w:hint="default"/>
      </w:rPr>
    </w:lvl>
    <w:lvl w:ilvl="3">
      <w:start w:val="1"/>
      <w:numFmt w:val="upperLetter"/>
      <w:lvlText w:val="%4. "/>
      <w:lvlJc w:val="left"/>
      <w:pPr>
        <w:tabs>
          <w:tab w:val="num" w:pos="1800"/>
        </w:tabs>
        <w:ind w:left="1800" w:hanging="360"/>
      </w:pPr>
      <w:rPr>
        <w:rFonts w:hint="default"/>
        <w:strike w:val="0"/>
        <w:color w:val="4472C4" w:themeColor="accent1"/>
      </w:rPr>
    </w:lvl>
    <w:lvl w:ilvl="4">
      <w:start w:val="1"/>
      <w:numFmt w:val="decimal"/>
      <w:lvlText w:val="%5)"/>
      <w:lvlJc w:val="left"/>
      <w:pPr>
        <w:tabs>
          <w:tab w:val="num" w:pos="2160"/>
        </w:tabs>
        <w:ind w:left="2160" w:hanging="360"/>
      </w:pPr>
      <w:rPr>
        <w:rFonts w:hint="default"/>
        <w:strike w:val="0"/>
        <w:color w:val="4472C4" w:themeColor="accent1"/>
      </w:rPr>
    </w:lvl>
    <w:lvl w:ilvl="5">
      <w:start w:val="1"/>
      <w:numFmt w:val="lowerLetter"/>
      <w:lvlText w:val="%6)"/>
      <w:lvlJc w:val="left"/>
      <w:pPr>
        <w:tabs>
          <w:tab w:val="num" w:pos="2520"/>
        </w:tabs>
        <w:ind w:left="2520" w:hanging="360"/>
      </w:pPr>
      <w:rPr>
        <w:rFonts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53" w15:restartNumberingAfterBreak="0">
    <w:nsid w:val="48CA2061"/>
    <w:multiLevelType w:val="hybridMultilevel"/>
    <w:tmpl w:val="E7649A5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4" w15:restartNumberingAfterBreak="0">
    <w:nsid w:val="49A210C4"/>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55" w15:restartNumberingAfterBreak="0">
    <w:nsid w:val="4B776924"/>
    <w:multiLevelType w:val="multilevel"/>
    <w:tmpl w:val="19288A6C"/>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8"/>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b w:val="0"/>
        <w:bCs w:val="0"/>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56" w15:restartNumberingAfterBreak="0">
    <w:nsid w:val="4D7C6448"/>
    <w:multiLevelType w:val="hybridMultilevel"/>
    <w:tmpl w:val="C0E45DB8"/>
    <w:lvl w:ilvl="0" w:tplc="04090015">
      <w:start w:val="1"/>
      <w:numFmt w:val="upp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57" w15:restartNumberingAfterBreak="0">
    <w:nsid w:val="500644B8"/>
    <w:multiLevelType w:val="multilevel"/>
    <w:tmpl w:val="8E9A29A8"/>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b w:val="0"/>
        <w:bCs w:val="0"/>
      </w:rPr>
    </w:lvl>
    <w:lvl w:ilvl="3">
      <w:start w:val="1"/>
      <w:numFmt w:val="upperLetter"/>
      <w:lvlText w:val="%4. "/>
      <w:lvlJc w:val="left"/>
      <w:pPr>
        <w:tabs>
          <w:tab w:val="num" w:pos="1800"/>
        </w:tabs>
        <w:ind w:left="1800" w:hanging="360"/>
      </w:pPr>
      <w:rPr>
        <w:rFonts w:hint="default"/>
      </w:rPr>
    </w:lvl>
    <w:lvl w:ilvl="4">
      <w:start w:val="1"/>
      <w:numFmt w:val="upperLetter"/>
      <w:lvlText w:val="%5."/>
      <w:lvlJc w:val="left"/>
      <w:pPr>
        <w:ind w:left="2160" w:hanging="360"/>
      </w:pPr>
    </w:lvl>
    <w:lvl w:ilvl="5">
      <w:start w:val="1"/>
      <w:numFmt w:val="bullet"/>
      <w:lvlText w:val=""/>
      <w:lvlJc w:val="left"/>
      <w:pPr>
        <w:tabs>
          <w:tab w:val="num" w:pos="2160"/>
        </w:tabs>
        <w:ind w:left="2160" w:hanging="540"/>
      </w:pPr>
      <w:rPr>
        <w:rFonts w:ascii="Symbol" w:hAnsi="Symbol" w:hint="default"/>
        <w:color w:val="auto"/>
      </w:r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bullet"/>
      <w:lvlText w:val="○"/>
      <w:lvlJc w:val="left"/>
      <w:pPr>
        <w:tabs>
          <w:tab w:val="num" w:pos="3240"/>
        </w:tabs>
        <w:ind w:left="3240" w:hanging="360"/>
      </w:pPr>
      <w:rPr>
        <w:rFonts w:ascii="Courier New" w:hAnsi="Courier New" w:hint="default"/>
      </w:rPr>
    </w:lvl>
  </w:abstractNum>
  <w:abstractNum w:abstractNumId="58" w15:restartNumberingAfterBreak="0">
    <w:nsid w:val="548E18D8"/>
    <w:multiLevelType w:val="hybridMultilevel"/>
    <w:tmpl w:val="ADEA56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9" w15:restartNumberingAfterBreak="0">
    <w:nsid w:val="54D3622D"/>
    <w:multiLevelType w:val="hybridMultilevel"/>
    <w:tmpl w:val="EE06123C"/>
    <w:lvl w:ilvl="0" w:tplc="8800CED8">
      <w:start w:val="1"/>
      <w:numFmt w:val="decimal"/>
      <w:lvlText w:val="%1."/>
      <w:lvlJc w:val="left"/>
      <w:pPr>
        <w:ind w:left="1260" w:hanging="540"/>
      </w:pPr>
      <w:rPr>
        <w:rFonts w:ascii="Arial Narrow" w:eastAsia="Arial Narrow" w:hAnsi="Arial Narrow" w:cs="Arial Narrow" w:hint="default"/>
        <w:b w:val="0"/>
        <w:bCs w:val="0"/>
        <w:i w:val="0"/>
        <w:iCs w:val="0"/>
        <w:w w:val="100"/>
        <w:sz w:val="24"/>
        <w:szCs w:val="24"/>
        <w:lang w:val="en-US" w:eastAsia="en-US" w:bidi="ar-SA"/>
      </w:rPr>
    </w:lvl>
    <w:lvl w:ilvl="1" w:tplc="092C51E0">
      <w:start w:val="1"/>
      <w:numFmt w:val="lowerLetter"/>
      <w:pStyle w:val="Underline"/>
      <w:lvlText w:val="%2."/>
      <w:lvlJc w:val="left"/>
      <w:pPr>
        <w:ind w:left="1801" w:hanging="541"/>
      </w:pPr>
      <w:rPr>
        <w:rFonts w:ascii="Arial Narrow" w:eastAsia="Arial Narrow" w:hAnsi="Arial Narrow" w:cs="Arial Narrow" w:hint="default"/>
        <w:b w:val="0"/>
        <w:bCs w:val="0"/>
        <w:i w:val="0"/>
        <w:iCs w:val="0"/>
        <w:w w:val="100"/>
        <w:sz w:val="24"/>
        <w:szCs w:val="24"/>
        <w:lang w:val="en-US" w:eastAsia="en-US" w:bidi="ar-SA"/>
      </w:rPr>
    </w:lvl>
    <w:lvl w:ilvl="2" w:tplc="F9781BF8">
      <w:numFmt w:val="bullet"/>
      <w:lvlText w:val="•"/>
      <w:lvlJc w:val="left"/>
      <w:pPr>
        <w:ind w:left="2648" w:hanging="541"/>
      </w:pPr>
      <w:rPr>
        <w:rFonts w:hint="default"/>
        <w:lang w:val="en-US" w:eastAsia="en-US" w:bidi="ar-SA"/>
      </w:rPr>
    </w:lvl>
    <w:lvl w:ilvl="3" w:tplc="3CE80A94">
      <w:numFmt w:val="bullet"/>
      <w:lvlText w:val="•"/>
      <w:lvlJc w:val="left"/>
      <w:pPr>
        <w:ind w:left="3497" w:hanging="541"/>
      </w:pPr>
      <w:rPr>
        <w:rFonts w:hint="default"/>
        <w:lang w:val="en-US" w:eastAsia="en-US" w:bidi="ar-SA"/>
      </w:rPr>
    </w:lvl>
    <w:lvl w:ilvl="4" w:tplc="4F48CFE2">
      <w:numFmt w:val="bullet"/>
      <w:lvlText w:val="•"/>
      <w:lvlJc w:val="left"/>
      <w:pPr>
        <w:ind w:left="4346" w:hanging="541"/>
      </w:pPr>
      <w:rPr>
        <w:rFonts w:hint="default"/>
        <w:lang w:val="en-US" w:eastAsia="en-US" w:bidi="ar-SA"/>
      </w:rPr>
    </w:lvl>
    <w:lvl w:ilvl="5" w:tplc="BD68D738">
      <w:numFmt w:val="bullet"/>
      <w:lvlText w:val="•"/>
      <w:lvlJc w:val="left"/>
      <w:pPr>
        <w:ind w:left="5195" w:hanging="541"/>
      </w:pPr>
      <w:rPr>
        <w:rFonts w:hint="default"/>
        <w:lang w:val="en-US" w:eastAsia="en-US" w:bidi="ar-SA"/>
      </w:rPr>
    </w:lvl>
    <w:lvl w:ilvl="6" w:tplc="2F8A3B60">
      <w:numFmt w:val="bullet"/>
      <w:lvlText w:val="•"/>
      <w:lvlJc w:val="left"/>
      <w:pPr>
        <w:ind w:left="6044" w:hanging="541"/>
      </w:pPr>
      <w:rPr>
        <w:rFonts w:hint="default"/>
        <w:lang w:val="en-US" w:eastAsia="en-US" w:bidi="ar-SA"/>
      </w:rPr>
    </w:lvl>
    <w:lvl w:ilvl="7" w:tplc="2C74B3C6">
      <w:numFmt w:val="bullet"/>
      <w:lvlText w:val="•"/>
      <w:lvlJc w:val="left"/>
      <w:pPr>
        <w:ind w:left="6893" w:hanging="541"/>
      </w:pPr>
      <w:rPr>
        <w:rFonts w:hint="default"/>
        <w:lang w:val="en-US" w:eastAsia="en-US" w:bidi="ar-SA"/>
      </w:rPr>
    </w:lvl>
    <w:lvl w:ilvl="8" w:tplc="6442CBF2">
      <w:numFmt w:val="bullet"/>
      <w:lvlText w:val="•"/>
      <w:lvlJc w:val="left"/>
      <w:pPr>
        <w:ind w:left="7742" w:hanging="541"/>
      </w:pPr>
      <w:rPr>
        <w:rFonts w:hint="default"/>
        <w:lang w:val="en-US" w:eastAsia="en-US" w:bidi="ar-SA"/>
      </w:rPr>
    </w:lvl>
  </w:abstractNum>
  <w:abstractNum w:abstractNumId="60" w15:restartNumberingAfterBreak="0">
    <w:nsid w:val="54DC56AA"/>
    <w:multiLevelType w:val="multilevel"/>
    <w:tmpl w:val="2B58221A"/>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rPr>
        <w:rFonts w:hint="default"/>
        <w:color w:val="4472C4" w:themeColor="accent1"/>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61" w15:restartNumberingAfterBreak="0">
    <w:nsid w:val="55392C05"/>
    <w:multiLevelType w:val="multilevel"/>
    <w:tmpl w:val="58D8A788"/>
    <w:lvl w:ilvl="0">
      <w:start w:val="1"/>
      <w:numFmt w:val="decimal"/>
      <w:lvlText w:val="Article %1"/>
      <w:lvlJc w:val="center"/>
      <w:pPr>
        <w:ind w:left="0" w:firstLine="4680"/>
      </w:pPr>
      <w:rPr>
        <w:rFonts w:ascii="Arial Narrow" w:hAnsi="Arial Narrow" w:hint="default"/>
        <w:b/>
        <w:i w:val="0"/>
        <w:caps/>
        <w:color w:val="auto"/>
        <w:sz w:val="28"/>
      </w:rPr>
    </w:lvl>
    <w:lvl w:ilvl="1">
      <w:start w:val="1"/>
      <w:numFmt w:val="decimal"/>
      <w:lvlText w:val="Section %1.%2"/>
      <w:lvlJc w:val="left"/>
      <w:pPr>
        <w:tabs>
          <w:tab w:val="num" w:pos="1440"/>
        </w:tabs>
        <w:ind w:left="1440" w:hanging="1440"/>
      </w:pPr>
      <w:rPr>
        <w:rFonts w:ascii="Arial Narrow" w:hAnsi="Arial Narrow" w:hint="default"/>
        <w:b/>
        <w:i w:val="0"/>
        <w:color w:val="auto"/>
        <w:sz w:val="24"/>
      </w:rPr>
    </w:lvl>
    <w:lvl w:ilvl="2">
      <w:start w:val="1"/>
      <w:numFmt w:val="decimalZero"/>
      <w:lvlText w:val="Section %1.%2.%3"/>
      <w:lvlJc w:val="left"/>
      <w:pPr>
        <w:tabs>
          <w:tab w:val="num" w:pos="1800"/>
        </w:tabs>
        <w:ind w:left="1440" w:hanging="1440"/>
      </w:pPr>
      <w:rPr>
        <w:rFonts w:ascii="Arial Narrow" w:hAnsi="Arial Narrow" w:hint="default"/>
        <w:color w:val="auto"/>
      </w:rPr>
    </w:lvl>
    <w:lvl w:ilvl="3">
      <w:start w:val="1"/>
      <w:numFmt w:val="low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rPr>
    </w:lvl>
    <w:lvl w:ilvl="8">
      <w:start w:val="1"/>
      <w:numFmt w:val="bullet"/>
      <w:lvlText w:val="○"/>
      <w:lvlJc w:val="left"/>
      <w:pPr>
        <w:tabs>
          <w:tab w:val="num" w:pos="3240"/>
        </w:tabs>
        <w:ind w:left="3240" w:hanging="360"/>
      </w:pPr>
      <w:rPr>
        <w:rFonts w:ascii="Courier New" w:hAnsi="Courier New" w:hint="default"/>
      </w:rPr>
    </w:lvl>
  </w:abstractNum>
  <w:abstractNum w:abstractNumId="62" w15:restartNumberingAfterBreak="0">
    <w:nsid w:val="554A4A3D"/>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63" w15:restartNumberingAfterBreak="0">
    <w:nsid w:val="565F4C66"/>
    <w:multiLevelType w:val="hybridMultilevel"/>
    <w:tmpl w:val="696A88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56996497"/>
    <w:multiLevelType w:val="hybridMultilevel"/>
    <w:tmpl w:val="5C466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593F0B9B"/>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66" w15:restartNumberingAfterBreak="0">
    <w:nsid w:val="5A757153"/>
    <w:multiLevelType w:val="hybridMultilevel"/>
    <w:tmpl w:val="9F1C5CE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7" w15:restartNumberingAfterBreak="0">
    <w:nsid w:val="5BCA290F"/>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68" w15:restartNumberingAfterBreak="0">
    <w:nsid w:val="5C8F1FD6"/>
    <w:multiLevelType w:val="multilevel"/>
    <w:tmpl w:val="6CDA7200"/>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69" w15:restartNumberingAfterBreak="0">
    <w:nsid w:val="5F9A4FB3"/>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70" w15:restartNumberingAfterBreak="0">
    <w:nsid w:val="600861B0"/>
    <w:multiLevelType w:val="multilevel"/>
    <w:tmpl w:val="62CCACB8"/>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upperLetter"/>
      <w:lvlText w:val="%6."/>
      <w:lvlJc w:val="left"/>
      <w:pPr>
        <w:ind w:left="1980" w:hanging="360"/>
      </w:p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71" w15:restartNumberingAfterBreak="0">
    <w:nsid w:val="61D86F3D"/>
    <w:multiLevelType w:val="hybridMultilevel"/>
    <w:tmpl w:val="526EE164"/>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2" w15:restartNumberingAfterBreak="0">
    <w:nsid w:val="62397DEB"/>
    <w:multiLevelType w:val="hybridMultilevel"/>
    <w:tmpl w:val="DA7C522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627330ED"/>
    <w:multiLevelType w:val="multilevel"/>
    <w:tmpl w:val="5DE45024"/>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decimal"/>
      <w:lvlText w:val="%7)"/>
      <w:lvlJc w:val="left"/>
      <w:pPr>
        <w:ind w:left="2520" w:hanging="360"/>
      </w:p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74" w15:restartNumberingAfterBreak="0">
    <w:nsid w:val="63B73EF7"/>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75" w15:restartNumberingAfterBreak="0">
    <w:nsid w:val="64460C01"/>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76" w15:restartNumberingAfterBreak="0">
    <w:nsid w:val="64990409"/>
    <w:multiLevelType w:val="hybridMultilevel"/>
    <w:tmpl w:val="78AA8FD4"/>
    <w:lvl w:ilvl="0" w:tplc="966084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E56C8A"/>
    <w:multiLevelType w:val="hybridMultilevel"/>
    <w:tmpl w:val="AF20DC06"/>
    <w:lvl w:ilvl="0" w:tplc="FFFFFFFF">
      <w:start w:val="1"/>
      <w:numFmt w:val="upperLetter"/>
      <w:lvlText w:val="%1."/>
      <w:lvlJc w:val="left"/>
      <w:pPr>
        <w:ind w:left="2520" w:hanging="360"/>
      </w:pPr>
    </w:lvl>
    <w:lvl w:ilvl="1" w:tplc="04090011">
      <w:start w:val="1"/>
      <w:numFmt w:val="decimal"/>
      <w:lvlText w:val="%2)"/>
      <w:lvlJc w:val="left"/>
      <w:pPr>
        <w:ind w:left="3240" w:hanging="360"/>
      </w:pPr>
    </w:lvl>
    <w:lvl w:ilvl="2" w:tplc="04090017">
      <w:start w:val="1"/>
      <w:numFmt w:val="lowerLetter"/>
      <w:lvlText w:val="%3)"/>
      <w:lvlJc w:val="left"/>
      <w:pPr>
        <w:ind w:left="2448" w:hanging="36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78" w15:restartNumberingAfterBreak="0">
    <w:nsid w:val="66192D13"/>
    <w:multiLevelType w:val="hybridMultilevel"/>
    <w:tmpl w:val="C0AAAB48"/>
    <w:lvl w:ilvl="0" w:tplc="617C5AD2">
      <w:start w:val="1"/>
      <w:numFmt w:val="lowerLetter"/>
      <w:lvlText w:val="%1."/>
      <w:lvlJc w:val="left"/>
      <w:pPr>
        <w:ind w:left="2500" w:hanging="540"/>
      </w:pPr>
      <w:rPr>
        <w:rFonts w:ascii="Arial Narrow" w:eastAsia="Arial Narrow" w:hAnsi="Arial Narrow" w:cs="Arial Narrow" w:hint="default"/>
        <w:b w:val="0"/>
        <w:bCs w:val="0"/>
        <w:i w:val="0"/>
        <w:iCs w:val="0"/>
        <w:w w:val="100"/>
        <w:sz w:val="24"/>
        <w:szCs w:val="24"/>
        <w:lang w:val="en-US" w:eastAsia="en-US" w:bidi="ar-SA"/>
      </w:rPr>
    </w:lvl>
    <w:lvl w:ilvl="1" w:tplc="860AA96C">
      <w:numFmt w:val="bullet"/>
      <w:lvlText w:val="•"/>
      <w:lvlJc w:val="left"/>
      <w:pPr>
        <w:ind w:left="3318" w:hanging="540"/>
      </w:pPr>
      <w:rPr>
        <w:rFonts w:hint="default"/>
        <w:lang w:val="en-US" w:eastAsia="en-US" w:bidi="ar-SA"/>
      </w:rPr>
    </w:lvl>
    <w:lvl w:ilvl="2" w:tplc="28362244">
      <w:numFmt w:val="bullet"/>
      <w:lvlText w:val="•"/>
      <w:lvlJc w:val="left"/>
      <w:pPr>
        <w:ind w:left="4136" w:hanging="540"/>
      </w:pPr>
      <w:rPr>
        <w:rFonts w:hint="default"/>
        <w:lang w:val="en-US" w:eastAsia="en-US" w:bidi="ar-SA"/>
      </w:rPr>
    </w:lvl>
    <w:lvl w:ilvl="3" w:tplc="0090173E">
      <w:numFmt w:val="bullet"/>
      <w:lvlText w:val="•"/>
      <w:lvlJc w:val="left"/>
      <w:pPr>
        <w:ind w:left="4954" w:hanging="540"/>
      </w:pPr>
      <w:rPr>
        <w:rFonts w:hint="default"/>
        <w:lang w:val="en-US" w:eastAsia="en-US" w:bidi="ar-SA"/>
      </w:rPr>
    </w:lvl>
    <w:lvl w:ilvl="4" w:tplc="F19EE7CC">
      <w:numFmt w:val="bullet"/>
      <w:lvlText w:val="•"/>
      <w:lvlJc w:val="left"/>
      <w:pPr>
        <w:ind w:left="5772" w:hanging="540"/>
      </w:pPr>
      <w:rPr>
        <w:rFonts w:hint="default"/>
        <w:lang w:val="en-US" w:eastAsia="en-US" w:bidi="ar-SA"/>
      </w:rPr>
    </w:lvl>
    <w:lvl w:ilvl="5" w:tplc="17988BE4">
      <w:numFmt w:val="bullet"/>
      <w:lvlText w:val="•"/>
      <w:lvlJc w:val="left"/>
      <w:pPr>
        <w:ind w:left="6590" w:hanging="540"/>
      </w:pPr>
      <w:rPr>
        <w:rFonts w:hint="default"/>
        <w:lang w:val="en-US" w:eastAsia="en-US" w:bidi="ar-SA"/>
      </w:rPr>
    </w:lvl>
    <w:lvl w:ilvl="6" w:tplc="3752BC3C">
      <w:numFmt w:val="bullet"/>
      <w:lvlText w:val="•"/>
      <w:lvlJc w:val="left"/>
      <w:pPr>
        <w:ind w:left="7408" w:hanging="540"/>
      </w:pPr>
      <w:rPr>
        <w:rFonts w:hint="default"/>
        <w:lang w:val="en-US" w:eastAsia="en-US" w:bidi="ar-SA"/>
      </w:rPr>
    </w:lvl>
    <w:lvl w:ilvl="7" w:tplc="E26A9FAE">
      <w:numFmt w:val="bullet"/>
      <w:lvlText w:val="•"/>
      <w:lvlJc w:val="left"/>
      <w:pPr>
        <w:ind w:left="8226" w:hanging="540"/>
      </w:pPr>
      <w:rPr>
        <w:rFonts w:hint="default"/>
        <w:lang w:val="en-US" w:eastAsia="en-US" w:bidi="ar-SA"/>
      </w:rPr>
    </w:lvl>
    <w:lvl w:ilvl="8" w:tplc="6AEC5822">
      <w:numFmt w:val="bullet"/>
      <w:lvlText w:val="•"/>
      <w:lvlJc w:val="left"/>
      <w:pPr>
        <w:ind w:left="9044" w:hanging="540"/>
      </w:pPr>
      <w:rPr>
        <w:rFonts w:hint="default"/>
        <w:lang w:val="en-US" w:eastAsia="en-US" w:bidi="ar-SA"/>
      </w:rPr>
    </w:lvl>
  </w:abstractNum>
  <w:abstractNum w:abstractNumId="79" w15:restartNumberingAfterBreak="0">
    <w:nsid w:val="67323B8E"/>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80" w15:restartNumberingAfterBreak="0">
    <w:nsid w:val="678B0F4E"/>
    <w:multiLevelType w:val="multilevel"/>
    <w:tmpl w:val="6CDA7200"/>
    <w:lvl w:ilvl="0">
      <w:start w:val="7"/>
      <w:numFmt w:val="decimal"/>
      <w:lvlText w:val="Article %1"/>
      <w:lvlJc w:val="center"/>
      <w:pPr>
        <w:ind w:left="81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81" w15:restartNumberingAfterBreak="0">
    <w:nsid w:val="67B13601"/>
    <w:multiLevelType w:val="multilevel"/>
    <w:tmpl w:val="CDEC7884"/>
    <w:lvl w:ilvl="0">
      <w:start w:val="8"/>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b w:val="0"/>
        <w:bCs w:val="0"/>
      </w:rPr>
    </w:lvl>
    <w:lvl w:ilvl="3">
      <w:start w:val="1"/>
      <w:numFmt w:val="upperLetter"/>
      <w:lvlText w:val="%4. "/>
      <w:lvlJc w:val="left"/>
      <w:pPr>
        <w:tabs>
          <w:tab w:val="num" w:pos="1800"/>
        </w:tabs>
        <w:ind w:left="1800" w:hanging="360"/>
      </w:pPr>
      <w:rPr>
        <w:rFonts w:hint="default"/>
        <w:strike w:val="0"/>
        <w:color w:val="4472C4" w:themeColor="accent1"/>
      </w:rPr>
    </w:lvl>
    <w:lvl w:ilvl="4">
      <w:start w:val="1"/>
      <w:numFmt w:val="decimal"/>
      <w:lvlText w:val="%5)"/>
      <w:lvlJc w:val="left"/>
      <w:pPr>
        <w:ind w:left="2160" w:hanging="360"/>
      </w:pPr>
    </w:lvl>
    <w:lvl w:ilvl="5">
      <w:start w:val="1"/>
      <w:numFmt w:val="bullet"/>
      <w:lvlText w:val=""/>
      <w:lvlJc w:val="left"/>
      <w:pPr>
        <w:tabs>
          <w:tab w:val="num" w:pos="2160"/>
        </w:tabs>
        <w:ind w:left="2160" w:hanging="540"/>
      </w:pPr>
      <w:rPr>
        <w:rFonts w:ascii="Symbol" w:hAnsi="Symbol" w:hint="default"/>
        <w:color w:val="auto"/>
      </w:rPr>
    </w:lvl>
    <w:lvl w:ilvl="6">
      <w:start w:val="1"/>
      <w:numFmt w:val="upperLetter"/>
      <w:lvlText w:val="%7."/>
      <w:lvlJc w:val="left"/>
      <w:pPr>
        <w:ind w:left="2520" w:hanging="360"/>
      </w:pPr>
      <w:rPr>
        <w:rFonts w:hint="default"/>
        <w:i w:val="0"/>
        <w:iCs/>
      </w:rPr>
    </w:lvl>
    <w:lvl w:ilvl="7">
      <w:start w:val="1"/>
      <w:numFmt w:val="decimal"/>
      <w:lvlText w:val="%8)"/>
      <w:lvlJc w:val="left"/>
      <w:pPr>
        <w:ind w:left="2880" w:hanging="360"/>
      </w:pPr>
      <w:rPr>
        <w:rFonts w:hint="default"/>
      </w:rPr>
    </w:lvl>
    <w:lvl w:ilvl="8">
      <w:start w:val="1"/>
      <w:numFmt w:val="bullet"/>
      <w:lvlText w:val="○"/>
      <w:lvlJc w:val="left"/>
      <w:pPr>
        <w:tabs>
          <w:tab w:val="num" w:pos="3240"/>
        </w:tabs>
        <w:ind w:left="3240" w:hanging="360"/>
      </w:pPr>
      <w:rPr>
        <w:rFonts w:ascii="Courier New" w:hAnsi="Courier New" w:hint="default"/>
      </w:rPr>
    </w:lvl>
  </w:abstractNum>
  <w:abstractNum w:abstractNumId="82" w15:restartNumberingAfterBreak="0">
    <w:nsid w:val="68C76492"/>
    <w:multiLevelType w:val="multilevel"/>
    <w:tmpl w:val="6CDA7200"/>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83" w15:restartNumberingAfterBreak="0">
    <w:nsid w:val="69C029ED"/>
    <w:multiLevelType w:val="multilevel"/>
    <w:tmpl w:val="6CDA7200"/>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84" w15:restartNumberingAfterBreak="0">
    <w:nsid w:val="69CA4413"/>
    <w:multiLevelType w:val="hybridMultilevel"/>
    <w:tmpl w:val="BB3A53CE"/>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5" w15:restartNumberingAfterBreak="0">
    <w:nsid w:val="6BF02529"/>
    <w:multiLevelType w:val="hybridMultilevel"/>
    <w:tmpl w:val="4A1A391C"/>
    <w:lvl w:ilvl="0" w:tplc="FFFFFFFF">
      <w:start w:val="1"/>
      <w:numFmt w:val="decimal"/>
      <w:lvlText w:val="%1."/>
      <w:lvlJc w:val="left"/>
      <w:pPr>
        <w:ind w:left="2160" w:hanging="360"/>
      </w:pPr>
      <w:rPr>
        <w:rFonts w:hint="default"/>
      </w:rPr>
    </w:lvl>
    <w:lvl w:ilvl="1" w:tplc="FFFFFFFF">
      <w:start w:val="1"/>
      <w:numFmt w:val="lowerLetter"/>
      <w:lvlText w:val="%2."/>
      <w:lvlJc w:val="left"/>
      <w:pPr>
        <w:ind w:left="2880" w:hanging="360"/>
      </w:pPr>
    </w:lvl>
    <w:lvl w:ilvl="2" w:tplc="FFFFFFFF">
      <w:start w:val="1"/>
      <w:numFmt w:val="lowerRoman"/>
      <w:lvlText w:val="%3."/>
      <w:lvlJc w:val="right"/>
      <w:pPr>
        <w:ind w:left="3600" w:hanging="180"/>
      </w:pPr>
    </w:lvl>
    <w:lvl w:ilvl="3" w:tplc="FFFFFFFF">
      <w:start w:val="1"/>
      <w:numFmt w:val="decimal"/>
      <w:lvlText w:val="%4."/>
      <w:lvlJc w:val="left"/>
      <w:pPr>
        <w:ind w:left="4320" w:hanging="360"/>
      </w:pPr>
    </w:lvl>
    <w:lvl w:ilvl="4" w:tplc="FFFFFFFF">
      <w:start w:val="1"/>
      <w:numFmt w:val="lowerLetter"/>
      <w:lvlText w:val="%5."/>
      <w:lvlJc w:val="left"/>
      <w:pPr>
        <w:ind w:left="5040" w:hanging="360"/>
      </w:pPr>
    </w:lvl>
    <w:lvl w:ilvl="5" w:tplc="FFFFFFFF" w:tentative="1">
      <w:start w:val="1"/>
      <w:numFmt w:val="lowerRoman"/>
      <w:lvlText w:val="%6."/>
      <w:lvlJc w:val="right"/>
      <w:pPr>
        <w:ind w:left="5760" w:hanging="180"/>
      </w:pPr>
    </w:lvl>
    <w:lvl w:ilvl="6" w:tplc="4CF0EA10">
      <w:start w:val="1"/>
      <w:numFmt w:val="decimal"/>
      <w:pStyle w:val="Style13"/>
      <w:lvlText w:val="%7."/>
      <w:lvlJc w:val="left"/>
      <w:pPr>
        <w:ind w:left="2520" w:hanging="360"/>
      </w:pPr>
    </w:lvl>
    <w:lvl w:ilvl="7" w:tplc="FFFFFFFF">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86" w15:restartNumberingAfterBreak="0">
    <w:nsid w:val="6DDF4A97"/>
    <w:multiLevelType w:val="hybridMultilevel"/>
    <w:tmpl w:val="E2CC2BA6"/>
    <w:lvl w:ilvl="0" w:tplc="53D8F91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6DE81CFC"/>
    <w:multiLevelType w:val="hybridMultilevel"/>
    <w:tmpl w:val="A68CBCA8"/>
    <w:lvl w:ilvl="0" w:tplc="2F60C2E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15:restartNumberingAfterBreak="0">
    <w:nsid w:val="6E1C7F88"/>
    <w:multiLevelType w:val="multilevel"/>
    <w:tmpl w:val="717C1DF4"/>
    <w:lvl w:ilvl="0">
      <w:start w:val="1"/>
      <w:numFmt w:val="decimal"/>
      <w:suff w:val="nothing"/>
      <w:lvlText w:val="Article %1"/>
      <w:lvlJc w:val="center"/>
      <w:pPr>
        <w:ind w:left="288" w:firstLine="792"/>
      </w:pPr>
      <w:rPr>
        <w:rFonts w:ascii="Arial Narrow" w:hAnsi="Arial Narrow" w:hint="default"/>
        <w:b/>
        <w:i w:val="0"/>
        <w:caps/>
        <w:color w:val="4472C4" w:themeColor="accent1"/>
        <w:sz w:val="28"/>
      </w:rPr>
    </w:lvl>
    <w:lvl w:ilvl="1">
      <w:start w:val="1"/>
      <w:numFmt w:val="decimal"/>
      <w:lvlText w:val="Section %1.%2"/>
      <w:lvlJc w:val="left"/>
      <w:pPr>
        <w:tabs>
          <w:tab w:val="num" w:pos="1800"/>
        </w:tabs>
        <w:ind w:left="1800" w:hanging="1800"/>
      </w:pPr>
      <w:rPr>
        <w:rFonts w:hint="default"/>
      </w:rPr>
    </w:lvl>
    <w:lvl w:ilvl="2">
      <w:start w:val="1"/>
      <w:numFmt w:val="decimalZero"/>
      <w:lvlText w:val="Section %1.%2.%3"/>
      <w:lvlJc w:val="left"/>
      <w:pPr>
        <w:tabs>
          <w:tab w:val="num" w:pos="1800"/>
        </w:tabs>
        <w:ind w:left="1800" w:hanging="1800"/>
      </w:pPr>
      <w:rPr>
        <w:rFonts w:hint="default"/>
      </w:rPr>
    </w:lvl>
    <w:lvl w:ilvl="3">
      <w:start w:val="1"/>
      <w:numFmt w:val="upperLetter"/>
      <w:lvlText w:val="%4. "/>
      <w:lvlJc w:val="left"/>
      <w:pPr>
        <w:tabs>
          <w:tab w:val="num" w:pos="1800"/>
        </w:tabs>
        <w:ind w:left="1800" w:hanging="360"/>
      </w:pPr>
      <w:rPr>
        <w:rFonts w:hint="default"/>
        <w:strike w:val="0"/>
        <w:color w:val="4472C4" w:themeColor="accent1"/>
      </w:rPr>
    </w:lvl>
    <w:lvl w:ilvl="4">
      <w:start w:val="1"/>
      <w:numFmt w:val="decimal"/>
      <w:lvlText w:val="%5)"/>
      <w:lvlJc w:val="left"/>
      <w:pPr>
        <w:tabs>
          <w:tab w:val="num" w:pos="2160"/>
        </w:tabs>
        <w:ind w:left="2160" w:hanging="360"/>
      </w:pPr>
      <w:rPr>
        <w:rFonts w:hint="default"/>
        <w:strike w:val="0"/>
        <w:color w:val="4472C4" w:themeColor="accent1"/>
      </w:rPr>
    </w:lvl>
    <w:lvl w:ilvl="5">
      <w:start w:val="1"/>
      <w:numFmt w:val="lowerLetter"/>
      <w:lvlText w:val="%6)"/>
      <w:lvlJc w:val="left"/>
      <w:pPr>
        <w:tabs>
          <w:tab w:val="num" w:pos="2520"/>
        </w:tabs>
        <w:ind w:left="2520" w:hanging="360"/>
      </w:pPr>
      <w:rPr>
        <w:rFonts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89" w15:restartNumberingAfterBreak="0">
    <w:nsid w:val="6E807648"/>
    <w:multiLevelType w:val="hybridMultilevel"/>
    <w:tmpl w:val="592C4AD2"/>
    <w:lvl w:ilvl="0" w:tplc="3950025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15:restartNumberingAfterBreak="0">
    <w:nsid w:val="6EC53DB7"/>
    <w:multiLevelType w:val="multilevel"/>
    <w:tmpl w:val="6CDA7200"/>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91" w15:restartNumberingAfterBreak="0">
    <w:nsid w:val="6F42150A"/>
    <w:multiLevelType w:val="hybridMultilevel"/>
    <w:tmpl w:val="BFE8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F751A21"/>
    <w:multiLevelType w:val="hybridMultilevel"/>
    <w:tmpl w:val="30E08F12"/>
    <w:lvl w:ilvl="0" w:tplc="1A5458F0">
      <w:start w:val="1"/>
      <w:numFmt w:val="bullet"/>
      <w:pStyle w:val="CommentaryBullets"/>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3F41F22"/>
    <w:multiLevelType w:val="hybridMultilevel"/>
    <w:tmpl w:val="E3E0C4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74434FC"/>
    <w:multiLevelType w:val="multilevel"/>
    <w:tmpl w:val="697AC3AE"/>
    <w:lvl w:ilvl="0">
      <w:start w:val="1"/>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color w:val="4472C4" w:themeColor="accent1"/>
      </w:rPr>
    </w:lvl>
    <w:lvl w:ilvl="2">
      <w:start w:val="1"/>
      <w:numFmt w:val="decimalZero"/>
      <w:lvlText w:val="Section %1.%2.%3"/>
      <w:lvlJc w:val="left"/>
      <w:pPr>
        <w:tabs>
          <w:tab w:val="num" w:pos="1800"/>
        </w:tabs>
        <w:ind w:left="1440" w:hanging="1440"/>
      </w:p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95" w15:restartNumberingAfterBreak="0">
    <w:nsid w:val="78360D13"/>
    <w:multiLevelType w:val="multilevel"/>
    <w:tmpl w:val="6CDA7200"/>
    <w:lvl w:ilvl="0">
      <w:start w:val="7"/>
      <w:numFmt w:val="decimal"/>
      <w:lvlText w:val="Article %1"/>
      <w:lvlJc w:val="center"/>
      <w:pPr>
        <w:ind w:left="0" w:firstLine="4680"/>
      </w:pPr>
      <w:rPr>
        <w:rFonts w:ascii="Arial Narrow" w:hAnsi="Arial Narrow" w:hint="default"/>
        <w:b/>
        <w:i w:val="0"/>
        <w:caps/>
        <w:color w:val="4472C4" w:themeColor="accent1"/>
        <w:sz w:val="28"/>
      </w:rPr>
    </w:lvl>
    <w:lvl w:ilvl="1">
      <w:start w:val="1"/>
      <w:numFmt w:val="decimal"/>
      <w:lvlText w:val="Section %1.%2"/>
      <w:lvlJc w:val="left"/>
      <w:pPr>
        <w:tabs>
          <w:tab w:val="num" w:pos="1440"/>
        </w:tabs>
        <w:ind w:left="1440" w:hanging="1440"/>
      </w:pPr>
      <w:rPr>
        <w:rFonts w:hint="default"/>
        <w:color w:val="4472C4" w:themeColor="accent1"/>
      </w:rPr>
    </w:lvl>
    <w:lvl w:ilvl="2">
      <w:start w:val="1"/>
      <w:numFmt w:val="decimalZero"/>
      <w:lvlText w:val="Section %1.%2.%3"/>
      <w:lvlJc w:val="left"/>
      <w:pPr>
        <w:tabs>
          <w:tab w:val="num" w:pos="1800"/>
        </w:tabs>
        <w:ind w:left="1440" w:hanging="1440"/>
      </w:pPr>
      <w:rPr>
        <w:rFonts w:hint="default"/>
      </w:rPr>
    </w:lvl>
    <w:lvl w:ilvl="3">
      <w:start w:val="1"/>
      <w:numFmt w:val="upperLetter"/>
      <w:lvlText w:val="%4. "/>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bullet"/>
      <w:lvlText w:val=""/>
      <w:lvlJc w:val="left"/>
      <w:pPr>
        <w:tabs>
          <w:tab w:val="num" w:pos="2160"/>
        </w:tabs>
        <w:ind w:left="2160" w:hanging="540"/>
      </w:pPr>
      <w:rPr>
        <w:rFonts w:ascii="Symbol" w:hAnsi="Symbol" w:hint="default"/>
        <w:color w:val="auto"/>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2880"/>
        </w:tabs>
        <w:ind w:left="2880" w:hanging="360"/>
      </w:pPr>
      <w:rPr>
        <w:rFonts w:hint="default"/>
        <w:i w:val="0"/>
        <w:iCs/>
      </w:rPr>
    </w:lvl>
    <w:lvl w:ilvl="8">
      <w:start w:val="1"/>
      <w:numFmt w:val="bullet"/>
      <w:lvlText w:val="○"/>
      <w:lvlJc w:val="left"/>
      <w:pPr>
        <w:tabs>
          <w:tab w:val="num" w:pos="3240"/>
        </w:tabs>
        <w:ind w:left="3240" w:hanging="360"/>
      </w:pPr>
      <w:rPr>
        <w:rFonts w:ascii="Courier New" w:hAnsi="Courier New" w:hint="default"/>
      </w:rPr>
    </w:lvl>
  </w:abstractNum>
  <w:abstractNum w:abstractNumId="96" w15:restartNumberingAfterBreak="0">
    <w:nsid w:val="789D7CB6"/>
    <w:multiLevelType w:val="multilevel"/>
    <w:tmpl w:val="BD4ECFBC"/>
    <w:lvl w:ilvl="0">
      <w:start w:val="1"/>
      <w:numFmt w:val="decimal"/>
      <w:suff w:val="nothing"/>
      <w:lvlText w:val="Article %1"/>
      <w:lvlJc w:val="center"/>
      <w:pPr>
        <w:ind w:left="288" w:firstLine="792"/>
      </w:pPr>
      <w:rPr>
        <w:rFonts w:ascii="Arial Narrow" w:hAnsi="Arial Narrow" w:hint="default"/>
        <w:b/>
        <w:i w:val="0"/>
        <w:caps/>
        <w:color w:val="4472C4" w:themeColor="accent1"/>
        <w:sz w:val="28"/>
      </w:rPr>
    </w:lvl>
    <w:lvl w:ilvl="1">
      <w:start w:val="1"/>
      <w:numFmt w:val="decimal"/>
      <w:lvlText w:val="Section %1.%2"/>
      <w:lvlJc w:val="left"/>
      <w:pPr>
        <w:tabs>
          <w:tab w:val="num" w:pos="1800"/>
        </w:tabs>
        <w:ind w:left="1800" w:hanging="1800"/>
      </w:pPr>
      <w:rPr>
        <w:rFonts w:hint="default"/>
      </w:rPr>
    </w:lvl>
    <w:lvl w:ilvl="2">
      <w:start w:val="1"/>
      <w:numFmt w:val="decimalZero"/>
      <w:lvlText w:val="Section %1.%2.%3"/>
      <w:lvlJc w:val="left"/>
      <w:pPr>
        <w:tabs>
          <w:tab w:val="num" w:pos="2970"/>
        </w:tabs>
        <w:ind w:left="2970" w:hanging="1800"/>
      </w:pPr>
      <w:rPr>
        <w:rFonts w:hint="default"/>
      </w:rPr>
    </w:lvl>
    <w:lvl w:ilvl="3">
      <w:start w:val="1"/>
      <w:numFmt w:val="upperLetter"/>
      <w:lvlText w:val="%4. "/>
      <w:lvlJc w:val="left"/>
      <w:pPr>
        <w:tabs>
          <w:tab w:val="num" w:pos="1800"/>
        </w:tabs>
        <w:ind w:left="1800" w:hanging="360"/>
      </w:pPr>
      <w:rPr>
        <w:rFonts w:hint="default"/>
        <w:strike w:val="0"/>
        <w:color w:val="FF0000"/>
      </w:rPr>
    </w:lvl>
    <w:lvl w:ilvl="4">
      <w:start w:val="1"/>
      <w:numFmt w:val="decimal"/>
      <w:lvlText w:val="%5)"/>
      <w:lvlJc w:val="left"/>
      <w:pPr>
        <w:tabs>
          <w:tab w:val="num" w:pos="2160"/>
        </w:tabs>
        <w:ind w:left="2160" w:hanging="360"/>
      </w:pPr>
      <w:rPr>
        <w:rFonts w:hint="default"/>
        <w:strike w:val="0"/>
        <w:color w:val="4472C4" w:themeColor="accent1"/>
      </w:rPr>
    </w:lvl>
    <w:lvl w:ilvl="5">
      <w:start w:val="1"/>
      <w:numFmt w:val="lowerLetter"/>
      <w:lvlText w:val="%6)"/>
      <w:lvlJc w:val="left"/>
      <w:pPr>
        <w:tabs>
          <w:tab w:val="num" w:pos="2520"/>
        </w:tabs>
        <w:ind w:left="2520" w:hanging="360"/>
      </w:pPr>
      <w:rPr>
        <w:rFonts w:hint="default"/>
        <w:color w:val="auto"/>
      </w:rPr>
    </w:lvl>
    <w:lvl w:ilvl="6">
      <w:start w:val="1"/>
      <w:numFmt w:val="lowerLetter"/>
      <w:lvlText w:val="%7)"/>
      <w:lvlJc w:val="left"/>
      <w:pPr>
        <w:tabs>
          <w:tab w:val="num" w:pos="2520"/>
        </w:tabs>
        <w:ind w:left="2520" w:hanging="360"/>
      </w:pPr>
      <w:rPr>
        <w:rFonts w:ascii="Arial Narrow" w:eastAsiaTheme="minorHAnsi" w:hAnsi="Arial Narrow" w:cstheme="minorBidi"/>
        <w:i w:val="0"/>
        <w:iCs/>
      </w:rPr>
    </w:lvl>
    <w:lvl w:ilvl="7">
      <w:start w:val="1"/>
      <w:numFmt w:val="lowerRoman"/>
      <w:lvlText w:val="%8."/>
      <w:lvlJc w:val="left"/>
      <w:pPr>
        <w:tabs>
          <w:tab w:val="num" w:pos="2880"/>
        </w:tabs>
        <w:ind w:left="2880" w:hanging="360"/>
      </w:pPr>
      <w:rPr>
        <w:rFonts w:hint="default"/>
        <w:i w:val="0"/>
        <w:iCs/>
      </w:rPr>
    </w:lvl>
    <w:lvl w:ilvl="8">
      <w:start w:val="1"/>
      <w:numFmt w:val="lowerLetter"/>
      <w:lvlText w:val="%9."/>
      <w:lvlJc w:val="left"/>
      <w:pPr>
        <w:ind w:left="3240" w:hanging="360"/>
      </w:pPr>
    </w:lvl>
  </w:abstractNum>
  <w:abstractNum w:abstractNumId="97" w15:restartNumberingAfterBreak="0">
    <w:nsid w:val="7D852EDB"/>
    <w:multiLevelType w:val="hybridMultilevel"/>
    <w:tmpl w:val="A230A038"/>
    <w:lvl w:ilvl="0" w:tplc="24FAFAC4">
      <w:start w:val="1"/>
      <w:numFmt w:val="lowerLetter"/>
      <w:lvlText w:val="%1."/>
      <w:lvlJc w:val="left"/>
      <w:pPr>
        <w:ind w:left="2500" w:hanging="540"/>
      </w:pPr>
      <w:rPr>
        <w:rFonts w:ascii="Arial Narrow" w:eastAsia="Arial Narrow" w:hAnsi="Arial Narrow" w:cs="Arial Narrow" w:hint="default"/>
        <w:b w:val="0"/>
        <w:bCs w:val="0"/>
        <w:i w:val="0"/>
        <w:iCs w:val="0"/>
        <w:w w:val="100"/>
        <w:sz w:val="24"/>
        <w:szCs w:val="24"/>
        <w:lang w:val="en-US" w:eastAsia="en-US" w:bidi="ar-SA"/>
      </w:rPr>
    </w:lvl>
    <w:lvl w:ilvl="1" w:tplc="E512710A">
      <w:numFmt w:val="bullet"/>
      <w:lvlText w:val="•"/>
      <w:lvlJc w:val="left"/>
      <w:pPr>
        <w:ind w:left="3318" w:hanging="540"/>
      </w:pPr>
      <w:rPr>
        <w:rFonts w:hint="default"/>
        <w:lang w:val="en-US" w:eastAsia="en-US" w:bidi="ar-SA"/>
      </w:rPr>
    </w:lvl>
    <w:lvl w:ilvl="2" w:tplc="2856E3EC">
      <w:numFmt w:val="bullet"/>
      <w:lvlText w:val="•"/>
      <w:lvlJc w:val="left"/>
      <w:pPr>
        <w:ind w:left="4136" w:hanging="540"/>
      </w:pPr>
      <w:rPr>
        <w:rFonts w:hint="default"/>
        <w:lang w:val="en-US" w:eastAsia="en-US" w:bidi="ar-SA"/>
      </w:rPr>
    </w:lvl>
    <w:lvl w:ilvl="3" w:tplc="6E424EEC">
      <w:numFmt w:val="bullet"/>
      <w:lvlText w:val="•"/>
      <w:lvlJc w:val="left"/>
      <w:pPr>
        <w:ind w:left="4954" w:hanging="540"/>
      </w:pPr>
      <w:rPr>
        <w:rFonts w:hint="default"/>
        <w:lang w:val="en-US" w:eastAsia="en-US" w:bidi="ar-SA"/>
      </w:rPr>
    </w:lvl>
    <w:lvl w:ilvl="4" w:tplc="1E3C4262">
      <w:numFmt w:val="bullet"/>
      <w:lvlText w:val="•"/>
      <w:lvlJc w:val="left"/>
      <w:pPr>
        <w:ind w:left="5772" w:hanging="540"/>
      </w:pPr>
      <w:rPr>
        <w:rFonts w:hint="default"/>
        <w:lang w:val="en-US" w:eastAsia="en-US" w:bidi="ar-SA"/>
      </w:rPr>
    </w:lvl>
    <w:lvl w:ilvl="5" w:tplc="324A9576">
      <w:numFmt w:val="bullet"/>
      <w:lvlText w:val="•"/>
      <w:lvlJc w:val="left"/>
      <w:pPr>
        <w:ind w:left="6590" w:hanging="540"/>
      </w:pPr>
      <w:rPr>
        <w:rFonts w:hint="default"/>
        <w:lang w:val="en-US" w:eastAsia="en-US" w:bidi="ar-SA"/>
      </w:rPr>
    </w:lvl>
    <w:lvl w:ilvl="6" w:tplc="43C8B4E6">
      <w:numFmt w:val="bullet"/>
      <w:lvlText w:val="•"/>
      <w:lvlJc w:val="left"/>
      <w:pPr>
        <w:ind w:left="7408" w:hanging="540"/>
      </w:pPr>
      <w:rPr>
        <w:rFonts w:hint="default"/>
        <w:lang w:val="en-US" w:eastAsia="en-US" w:bidi="ar-SA"/>
      </w:rPr>
    </w:lvl>
    <w:lvl w:ilvl="7" w:tplc="8C94AE7A">
      <w:numFmt w:val="bullet"/>
      <w:lvlText w:val="•"/>
      <w:lvlJc w:val="left"/>
      <w:pPr>
        <w:ind w:left="8226" w:hanging="540"/>
      </w:pPr>
      <w:rPr>
        <w:rFonts w:hint="default"/>
        <w:lang w:val="en-US" w:eastAsia="en-US" w:bidi="ar-SA"/>
      </w:rPr>
    </w:lvl>
    <w:lvl w:ilvl="8" w:tplc="0FA81C9E">
      <w:numFmt w:val="bullet"/>
      <w:lvlText w:val="•"/>
      <w:lvlJc w:val="left"/>
      <w:pPr>
        <w:ind w:left="9044" w:hanging="540"/>
      </w:pPr>
      <w:rPr>
        <w:rFonts w:hint="default"/>
        <w:lang w:val="en-US" w:eastAsia="en-US" w:bidi="ar-SA"/>
      </w:rPr>
    </w:lvl>
  </w:abstractNum>
  <w:num w:numId="1" w16cid:durableId="882785778">
    <w:abstractNumId w:val="35"/>
  </w:num>
  <w:num w:numId="2" w16cid:durableId="1951741605">
    <w:abstractNumId w:val="59"/>
  </w:num>
  <w:num w:numId="3" w16cid:durableId="763959001">
    <w:abstractNumId w:val="61"/>
  </w:num>
  <w:num w:numId="4" w16cid:durableId="19938865">
    <w:abstractNumId w:val="28"/>
  </w:num>
  <w:num w:numId="5" w16cid:durableId="55104341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1654313">
    <w:abstractNumId w:val="11"/>
  </w:num>
  <w:num w:numId="7" w16cid:durableId="843252213">
    <w:abstractNumId w:val="58"/>
  </w:num>
  <w:num w:numId="8" w16cid:durableId="1608852031">
    <w:abstractNumId w:val="27"/>
  </w:num>
  <w:num w:numId="9" w16cid:durableId="1029523269">
    <w:abstractNumId w:val="64"/>
  </w:num>
  <w:num w:numId="10" w16cid:durableId="1409959172">
    <w:abstractNumId w:val="92"/>
  </w:num>
  <w:num w:numId="11" w16cid:durableId="1088038656">
    <w:abstractNumId w:val="10"/>
  </w:num>
  <w:num w:numId="12" w16cid:durableId="1282303683">
    <w:abstractNumId w:val="12"/>
  </w:num>
  <w:num w:numId="13" w16cid:durableId="1958830028">
    <w:abstractNumId w:val="12"/>
  </w:num>
  <w:num w:numId="14" w16cid:durableId="1389526283">
    <w:abstractNumId w:val="12"/>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76503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64363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35260351">
    <w:abstractNumId w:val="70"/>
  </w:num>
  <w:num w:numId="18" w16cid:durableId="12235210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807108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11877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175379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7809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9252956">
    <w:abstractNumId w:val="12"/>
    <w:lvlOverride w:ilvl="0">
      <w:startOverride w:val="3"/>
    </w:lvlOverride>
    <w:lvlOverride w:ilvl="1">
      <w:startOverride w:val="8"/>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538614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58818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86311782">
    <w:abstractNumId w:val="33"/>
  </w:num>
  <w:num w:numId="27" w16cid:durableId="498035820">
    <w:abstractNumId w:val="44"/>
  </w:num>
  <w:num w:numId="28" w16cid:durableId="434524945">
    <w:abstractNumId w:val="60"/>
  </w:num>
  <w:num w:numId="29" w16cid:durableId="1158768447">
    <w:abstractNumId w:val="37"/>
  </w:num>
  <w:num w:numId="30" w16cid:durableId="1472937569">
    <w:abstractNumId w:val="69"/>
  </w:num>
  <w:num w:numId="31" w16cid:durableId="997806999">
    <w:abstractNumId w:val="20"/>
  </w:num>
  <w:num w:numId="32" w16cid:durableId="1632247268">
    <w:abstractNumId w:val="62"/>
  </w:num>
  <w:num w:numId="33" w16cid:durableId="56629928">
    <w:abstractNumId w:val="47"/>
  </w:num>
  <w:num w:numId="34" w16cid:durableId="1930114667">
    <w:abstractNumId w:val="79"/>
  </w:num>
  <w:num w:numId="35" w16cid:durableId="1563445060">
    <w:abstractNumId w:val="54"/>
  </w:num>
  <w:num w:numId="36" w16cid:durableId="1511141758">
    <w:abstractNumId w:val="75"/>
  </w:num>
  <w:num w:numId="37" w16cid:durableId="1703626182">
    <w:abstractNumId w:val="67"/>
  </w:num>
  <w:num w:numId="38" w16cid:durableId="2011758598">
    <w:abstractNumId w:val="43"/>
  </w:num>
  <w:num w:numId="39" w16cid:durableId="1653097144">
    <w:abstractNumId w:val="94"/>
  </w:num>
  <w:num w:numId="40" w16cid:durableId="1300528176">
    <w:abstractNumId w:val="36"/>
  </w:num>
  <w:num w:numId="41" w16cid:durableId="302657766">
    <w:abstractNumId w:val="17"/>
  </w:num>
  <w:num w:numId="42" w16cid:durableId="1929732530">
    <w:abstractNumId w:val="82"/>
  </w:num>
  <w:num w:numId="43" w16cid:durableId="1148740041">
    <w:abstractNumId w:val="68"/>
  </w:num>
  <w:num w:numId="44" w16cid:durableId="244412748">
    <w:abstractNumId w:val="90"/>
  </w:num>
  <w:num w:numId="45" w16cid:durableId="2072732651">
    <w:abstractNumId w:val="83"/>
  </w:num>
  <w:num w:numId="46" w16cid:durableId="1160537675">
    <w:abstractNumId w:val="31"/>
  </w:num>
  <w:num w:numId="47" w16cid:durableId="18880331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49404899">
    <w:abstractNumId w:val="12"/>
    <w:lvlOverride w:ilvl="0">
      <w:startOverride w:val="7"/>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140343981">
    <w:abstractNumId w:val="12"/>
  </w:num>
  <w:num w:numId="50" w16cid:durableId="6702609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571480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8766213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56218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2714739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542435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633969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297221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851121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173356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38229706">
    <w:abstractNumId w:val="16"/>
  </w:num>
  <w:num w:numId="61" w16cid:durableId="43990487">
    <w:abstractNumId w:val="25"/>
  </w:num>
  <w:num w:numId="62" w16cid:durableId="1087195283">
    <w:abstractNumId w:val="12"/>
    <w:lvlOverride w:ilvl="0">
      <w:startOverride w:val="6"/>
    </w:lvlOverride>
    <w:lvlOverride w:ilvl="1">
      <w:startOverride w:val="1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309868423">
    <w:abstractNumId w:val="63"/>
  </w:num>
  <w:num w:numId="64" w16cid:durableId="2090341637">
    <w:abstractNumId w:val="26"/>
  </w:num>
  <w:num w:numId="65" w16cid:durableId="1780369994">
    <w:abstractNumId w:val="93"/>
  </w:num>
  <w:num w:numId="66" w16cid:durableId="1419055997">
    <w:abstractNumId w:val="45"/>
  </w:num>
  <w:num w:numId="67" w16cid:durableId="1446608293">
    <w:abstractNumId w:val="24"/>
  </w:num>
  <w:num w:numId="68" w16cid:durableId="1460370040">
    <w:abstractNumId w:val="40"/>
  </w:num>
  <w:num w:numId="69" w16cid:durableId="1018507850">
    <w:abstractNumId w:val="91"/>
  </w:num>
  <w:num w:numId="70" w16cid:durableId="13216961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111657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604178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47094962">
    <w:abstractNumId w:val="18"/>
  </w:num>
  <w:num w:numId="74" w16cid:durableId="1250772623">
    <w:abstractNumId w:val="76"/>
  </w:num>
  <w:num w:numId="75" w16cid:durableId="99695370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811875350">
    <w:abstractNumId w:val="14"/>
  </w:num>
  <w:num w:numId="77" w16cid:durableId="970666829">
    <w:abstractNumId w:val="89"/>
  </w:num>
  <w:num w:numId="78" w16cid:durableId="1974827974">
    <w:abstractNumId w:val="48"/>
  </w:num>
  <w:num w:numId="79" w16cid:durableId="908342230">
    <w:abstractNumId w:val="87"/>
  </w:num>
  <w:num w:numId="80" w16cid:durableId="82117585">
    <w:abstractNumId w:val="86"/>
  </w:num>
  <w:num w:numId="81" w16cid:durableId="456145176">
    <w:abstractNumId w:val="32"/>
  </w:num>
  <w:num w:numId="82" w16cid:durableId="1785032663">
    <w:abstractNumId w:val="53"/>
  </w:num>
  <w:num w:numId="83" w16cid:durableId="1095592896">
    <w:abstractNumId w:val="88"/>
  </w:num>
  <w:num w:numId="84" w16cid:durableId="1390885021">
    <w:abstractNumId w:val="52"/>
  </w:num>
  <w:num w:numId="85" w16cid:durableId="964121978">
    <w:abstractNumId w:val="78"/>
  </w:num>
  <w:num w:numId="86" w16cid:durableId="2068649140">
    <w:abstractNumId w:val="29"/>
  </w:num>
  <w:num w:numId="87" w16cid:durableId="1970672611">
    <w:abstractNumId w:val="97"/>
  </w:num>
  <w:num w:numId="88" w16cid:durableId="756752474">
    <w:abstractNumId w:val="9"/>
  </w:num>
  <w:num w:numId="89" w16cid:durableId="1080253114">
    <w:abstractNumId w:val="7"/>
  </w:num>
  <w:num w:numId="90" w16cid:durableId="1406759967">
    <w:abstractNumId w:val="6"/>
  </w:num>
  <w:num w:numId="91" w16cid:durableId="484008235">
    <w:abstractNumId w:val="5"/>
  </w:num>
  <w:num w:numId="92" w16cid:durableId="322318640">
    <w:abstractNumId w:val="4"/>
  </w:num>
  <w:num w:numId="93" w16cid:durableId="930744714">
    <w:abstractNumId w:val="8"/>
  </w:num>
  <w:num w:numId="94" w16cid:durableId="964237541">
    <w:abstractNumId w:val="3"/>
  </w:num>
  <w:num w:numId="95" w16cid:durableId="292562699">
    <w:abstractNumId w:val="2"/>
  </w:num>
  <w:num w:numId="96" w16cid:durableId="603658177">
    <w:abstractNumId w:val="1"/>
  </w:num>
  <w:num w:numId="97" w16cid:durableId="1971090099">
    <w:abstractNumId w:val="0"/>
  </w:num>
  <w:num w:numId="98" w16cid:durableId="1386635621">
    <w:abstractNumId w:val="9"/>
  </w:num>
  <w:num w:numId="99" w16cid:durableId="461310892">
    <w:abstractNumId w:val="7"/>
  </w:num>
  <w:num w:numId="100" w16cid:durableId="1346127334">
    <w:abstractNumId w:val="6"/>
  </w:num>
  <w:num w:numId="101" w16cid:durableId="1921715592">
    <w:abstractNumId w:val="5"/>
  </w:num>
  <w:num w:numId="102" w16cid:durableId="1051031204">
    <w:abstractNumId w:val="4"/>
  </w:num>
  <w:num w:numId="103" w16cid:durableId="1459715196">
    <w:abstractNumId w:val="8"/>
  </w:num>
  <w:num w:numId="104" w16cid:durableId="185950041">
    <w:abstractNumId w:val="3"/>
  </w:num>
  <w:num w:numId="105" w16cid:durableId="679968516">
    <w:abstractNumId w:val="2"/>
  </w:num>
  <w:num w:numId="106" w16cid:durableId="246041254">
    <w:abstractNumId w:val="1"/>
  </w:num>
  <w:num w:numId="107" w16cid:durableId="1986159403">
    <w:abstractNumId w:val="0"/>
  </w:num>
  <w:num w:numId="108" w16cid:durableId="151067212">
    <w:abstractNumId w:val="9"/>
  </w:num>
  <w:num w:numId="109" w16cid:durableId="1057237988">
    <w:abstractNumId w:val="7"/>
  </w:num>
  <w:num w:numId="110" w16cid:durableId="933778810">
    <w:abstractNumId w:val="6"/>
  </w:num>
  <w:num w:numId="111" w16cid:durableId="573399136">
    <w:abstractNumId w:val="5"/>
  </w:num>
  <w:num w:numId="112" w16cid:durableId="1604611061">
    <w:abstractNumId w:val="4"/>
  </w:num>
  <w:num w:numId="113" w16cid:durableId="1529755135">
    <w:abstractNumId w:val="8"/>
  </w:num>
  <w:num w:numId="114" w16cid:durableId="1327321751">
    <w:abstractNumId w:val="3"/>
  </w:num>
  <w:num w:numId="115" w16cid:durableId="243224089">
    <w:abstractNumId w:val="2"/>
  </w:num>
  <w:num w:numId="116" w16cid:durableId="547255815">
    <w:abstractNumId w:val="1"/>
  </w:num>
  <w:num w:numId="117" w16cid:durableId="1388184873">
    <w:abstractNumId w:val="0"/>
  </w:num>
  <w:num w:numId="118" w16cid:durableId="153111419">
    <w:abstractNumId w:val="9"/>
  </w:num>
  <w:num w:numId="119" w16cid:durableId="699204760">
    <w:abstractNumId w:val="7"/>
  </w:num>
  <w:num w:numId="120" w16cid:durableId="584147233">
    <w:abstractNumId w:val="6"/>
  </w:num>
  <w:num w:numId="121" w16cid:durableId="1212621282">
    <w:abstractNumId w:val="5"/>
  </w:num>
  <w:num w:numId="122" w16cid:durableId="845754835">
    <w:abstractNumId w:val="4"/>
  </w:num>
  <w:num w:numId="123" w16cid:durableId="446849400">
    <w:abstractNumId w:val="8"/>
  </w:num>
  <w:num w:numId="124" w16cid:durableId="1837304921">
    <w:abstractNumId w:val="3"/>
  </w:num>
  <w:num w:numId="125" w16cid:durableId="895509485">
    <w:abstractNumId w:val="2"/>
  </w:num>
  <w:num w:numId="126" w16cid:durableId="828984947">
    <w:abstractNumId w:val="1"/>
  </w:num>
  <w:num w:numId="127" w16cid:durableId="1750226269">
    <w:abstractNumId w:val="0"/>
  </w:num>
  <w:num w:numId="128" w16cid:durableId="1634751185">
    <w:abstractNumId w:val="9"/>
  </w:num>
  <w:num w:numId="129" w16cid:durableId="1860317161">
    <w:abstractNumId w:val="7"/>
  </w:num>
  <w:num w:numId="130" w16cid:durableId="569730405">
    <w:abstractNumId w:val="6"/>
  </w:num>
  <w:num w:numId="131" w16cid:durableId="665715158">
    <w:abstractNumId w:val="5"/>
  </w:num>
  <w:num w:numId="132" w16cid:durableId="1025407712">
    <w:abstractNumId w:val="4"/>
  </w:num>
  <w:num w:numId="133" w16cid:durableId="1919560024">
    <w:abstractNumId w:val="8"/>
  </w:num>
  <w:num w:numId="134" w16cid:durableId="562328732">
    <w:abstractNumId w:val="3"/>
  </w:num>
  <w:num w:numId="135" w16cid:durableId="1595750026">
    <w:abstractNumId w:val="2"/>
  </w:num>
  <w:num w:numId="136" w16cid:durableId="2107774051">
    <w:abstractNumId w:val="1"/>
  </w:num>
  <w:num w:numId="137" w16cid:durableId="2130126334">
    <w:abstractNumId w:val="0"/>
  </w:num>
  <w:num w:numId="138" w16cid:durableId="1427261808">
    <w:abstractNumId w:val="9"/>
  </w:num>
  <w:num w:numId="139" w16cid:durableId="1457522396">
    <w:abstractNumId w:val="7"/>
  </w:num>
  <w:num w:numId="140" w16cid:durableId="913588791">
    <w:abstractNumId w:val="6"/>
  </w:num>
  <w:num w:numId="141" w16cid:durableId="255599122">
    <w:abstractNumId w:val="5"/>
  </w:num>
  <w:num w:numId="142" w16cid:durableId="22636545">
    <w:abstractNumId w:val="4"/>
  </w:num>
  <w:num w:numId="143" w16cid:durableId="1178040337">
    <w:abstractNumId w:val="8"/>
  </w:num>
  <w:num w:numId="144" w16cid:durableId="2083065553">
    <w:abstractNumId w:val="3"/>
  </w:num>
  <w:num w:numId="145" w16cid:durableId="602417624">
    <w:abstractNumId w:val="2"/>
  </w:num>
  <w:num w:numId="146" w16cid:durableId="1789469644">
    <w:abstractNumId w:val="1"/>
  </w:num>
  <w:num w:numId="147" w16cid:durableId="2072538604">
    <w:abstractNumId w:val="0"/>
  </w:num>
  <w:num w:numId="148" w16cid:durableId="2123839452">
    <w:abstractNumId w:val="12"/>
  </w:num>
  <w:num w:numId="149" w16cid:durableId="957224636">
    <w:abstractNumId w:val="9"/>
  </w:num>
  <w:num w:numId="150" w16cid:durableId="1731071931">
    <w:abstractNumId w:val="7"/>
  </w:num>
  <w:num w:numId="151" w16cid:durableId="1755475610">
    <w:abstractNumId w:val="6"/>
  </w:num>
  <w:num w:numId="152" w16cid:durableId="1794134694">
    <w:abstractNumId w:val="5"/>
  </w:num>
  <w:num w:numId="153" w16cid:durableId="1630360128">
    <w:abstractNumId w:val="4"/>
  </w:num>
  <w:num w:numId="154" w16cid:durableId="52972005">
    <w:abstractNumId w:val="8"/>
  </w:num>
  <w:num w:numId="155" w16cid:durableId="330303306">
    <w:abstractNumId w:val="3"/>
  </w:num>
  <w:num w:numId="156" w16cid:durableId="664629173">
    <w:abstractNumId w:val="2"/>
  </w:num>
  <w:num w:numId="157" w16cid:durableId="491990147">
    <w:abstractNumId w:val="1"/>
  </w:num>
  <w:num w:numId="158" w16cid:durableId="2116972992">
    <w:abstractNumId w:val="0"/>
  </w:num>
  <w:num w:numId="159" w16cid:durableId="1918326168">
    <w:abstractNumId w:val="9"/>
  </w:num>
  <w:num w:numId="160" w16cid:durableId="1510870355">
    <w:abstractNumId w:val="7"/>
  </w:num>
  <w:num w:numId="161" w16cid:durableId="859124186">
    <w:abstractNumId w:val="6"/>
  </w:num>
  <w:num w:numId="162" w16cid:durableId="493841949">
    <w:abstractNumId w:val="5"/>
  </w:num>
  <w:num w:numId="163" w16cid:durableId="1913932801">
    <w:abstractNumId w:val="4"/>
  </w:num>
  <w:num w:numId="164" w16cid:durableId="1022319468">
    <w:abstractNumId w:val="8"/>
  </w:num>
  <w:num w:numId="165" w16cid:durableId="1268731190">
    <w:abstractNumId w:val="3"/>
  </w:num>
  <w:num w:numId="166" w16cid:durableId="607125507">
    <w:abstractNumId w:val="2"/>
  </w:num>
  <w:num w:numId="167" w16cid:durableId="1275362192">
    <w:abstractNumId w:val="1"/>
  </w:num>
  <w:num w:numId="168" w16cid:durableId="95055012">
    <w:abstractNumId w:val="0"/>
  </w:num>
  <w:num w:numId="169" w16cid:durableId="1896820521">
    <w:abstractNumId w:val="9"/>
  </w:num>
  <w:num w:numId="170" w16cid:durableId="1195733173">
    <w:abstractNumId w:val="7"/>
  </w:num>
  <w:num w:numId="171" w16cid:durableId="2123305845">
    <w:abstractNumId w:val="6"/>
  </w:num>
  <w:num w:numId="172" w16cid:durableId="1703169091">
    <w:abstractNumId w:val="5"/>
  </w:num>
  <w:num w:numId="173" w16cid:durableId="760301374">
    <w:abstractNumId w:val="4"/>
  </w:num>
  <w:num w:numId="174" w16cid:durableId="1086612962">
    <w:abstractNumId w:val="8"/>
  </w:num>
  <w:num w:numId="175" w16cid:durableId="538006496">
    <w:abstractNumId w:val="3"/>
  </w:num>
  <w:num w:numId="176" w16cid:durableId="306478092">
    <w:abstractNumId w:val="2"/>
  </w:num>
  <w:num w:numId="177" w16cid:durableId="2096054212">
    <w:abstractNumId w:val="1"/>
  </w:num>
  <w:num w:numId="178" w16cid:durableId="335157736">
    <w:abstractNumId w:val="0"/>
  </w:num>
  <w:num w:numId="179" w16cid:durableId="797574793">
    <w:abstractNumId w:val="9"/>
  </w:num>
  <w:num w:numId="180" w16cid:durableId="396705164">
    <w:abstractNumId w:val="7"/>
  </w:num>
  <w:num w:numId="181" w16cid:durableId="1599213241">
    <w:abstractNumId w:val="6"/>
  </w:num>
  <w:num w:numId="182" w16cid:durableId="670719105">
    <w:abstractNumId w:val="5"/>
  </w:num>
  <w:num w:numId="183" w16cid:durableId="581959996">
    <w:abstractNumId w:val="4"/>
  </w:num>
  <w:num w:numId="184" w16cid:durableId="573857785">
    <w:abstractNumId w:val="8"/>
  </w:num>
  <w:num w:numId="185" w16cid:durableId="1295597436">
    <w:abstractNumId w:val="3"/>
  </w:num>
  <w:num w:numId="186" w16cid:durableId="1711299937">
    <w:abstractNumId w:val="2"/>
  </w:num>
  <w:num w:numId="187" w16cid:durableId="1286305213">
    <w:abstractNumId w:val="1"/>
  </w:num>
  <w:num w:numId="188" w16cid:durableId="2124375412">
    <w:abstractNumId w:val="0"/>
  </w:num>
  <w:num w:numId="189" w16cid:durableId="1708410166">
    <w:abstractNumId w:val="9"/>
  </w:num>
  <w:num w:numId="190" w16cid:durableId="596787961">
    <w:abstractNumId w:val="7"/>
  </w:num>
  <w:num w:numId="191" w16cid:durableId="1589653181">
    <w:abstractNumId w:val="6"/>
  </w:num>
  <w:num w:numId="192" w16cid:durableId="1055810891">
    <w:abstractNumId w:val="5"/>
  </w:num>
  <w:num w:numId="193" w16cid:durableId="634218782">
    <w:abstractNumId w:val="4"/>
  </w:num>
  <w:num w:numId="194" w16cid:durableId="1113940005">
    <w:abstractNumId w:val="8"/>
  </w:num>
  <w:num w:numId="195" w16cid:durableId="222912231">
    <w:abstractNumId w:val="3"/>
  </w:num>
  <w:num w:numId="196" w16cid:durableId="6753921">
    <w:abstractNumId w:val="2"/>
  </w:num>
  <w:num w:numId="197" w16cid:durableId="601032971">
    <w:abstractNumId w:val="1"/>
  </w:num>
  <w:num w:numId="198" w16cid:durableId="1870993437">
    <w:abstractNumId w:val="0"/>
  </w:num>
  <w:num w:numId="199" w16cid:durableId="2072800280">
    <w:abstractNumId w:val="9"/>
  </w:num>
  <w:num w:numId="200" w16cid:durableId="1170221927">
    <w:abstractNumId w:val="7"/>
  </w:num>
  <w:num w:numId="201" w16cid:durableId="1071777534">
    <w:abstractNumId w:val="6"/>
  </w:num>
  <w:num w:numId="202" w16cid:durableId="725640772">
    <w:abstractNumId w:val="5"/>
  </w:num>
  <w:num w:numId="203" w16cid:durableId="687559021">
    <w:abstractNumId w:val="4"/>
  </w:num>
  <w:num w:numId="204" w16cid:durableId="1201553821">
    <w:abstractNumId w:val="8"/>
  </w:num>
  <w:num w:numId="205" w16cid:durableId="639849771">
    <w:abstractNumId w:val="3"/>
  </w:num>
  <w:num w:numId="206" w16cid:durableId="193227935">
    <w:abstractNumId w:val="2"/>
  </w:num>
  <w:num w:numId="207" w16cid:durableId="1526021635">
    <w:abstractNumId w:val="1"/>
  </w:num>
  <w:num w:numId="208" w16cid:durableId="1396274865">
    <w:abstractNumId w:val="0"/>
  </w:num>
  <w:num w:numId="209" w16cid:durableId="1167015028">
    <w:abstractNumId w:val="9"/>
  </w:num>
  <w:num w:numId="210" w16cid:durableId="1860894904">
    <w:abstractNumId w:val="7"/>
  </w:num>
  <w:num w:numId="211" w16cid:durableId="312031500">
    <w:abstractNumId w:val="6"/>
  </w:num>
  <w:num w:numId="212" w16cid:durableId="1428771438">
    <w:abstractNumId w:val="5"/>
  </w:num>
  <w:num w:numId="213" w16cid:durableId="1062799347">
    <w:abstractNumId w:val="4"/>
  </w:num>
  <w:num w:numId="214" w16cid:durableId="114642013">
    <w:abstractNumId w:val="8"/>
  </w:num>
  <w:num w:numId="215" w16cid:durableId="1975015782">
    <w:abstractNumId w:val="3"/>
  </w:num>
  <w:num w:numId="216" w16cid:durableId="683290996">
    <w:abstractNumId w:val="2"/>
  </w:num>
  <w:num w:numId="217" w16cid:durableId="1923295455">
    <w:abstractNumId w:val="1"/>
  </w:num>
  <w:num w:numId="218" w16cid:durableId="1963878699">
    <w:abstractNumId w:val="0"/>
  </w:num>
  <w:num w:numId="219" w16cid:durableId="1245383404">
    <w:abstractNumId w:val="9"/>
  </w:num>
  <w:num w:numId="220" w16cid:durableId="2118403529">
    <w:abstractNumId w:val="7"/>
  </w:num>
  <w:num w:numId="221" w16cid:durableId="1254825038">
    <w:abstractNumId w:val="6"/>
  </w:num>
  <w:num w:numId="222" w16cid:durableId="990257782">
    <w:abstractNumId w:val="5"/>
  </w:num>
  <w:num w:numId="223" w16cid:durableId="87578408">
    <w:abstractNumId w:val="4"/>
  </w:num>
  <w:num w:numId="224" w16cid:durableId="161900678">
    <w:abstractNumId w:val="8"/>
  </w:num>
  <w:num w:numId="225" w16cid:durableId="1860850654">
    <w:abstractNumId w:val="3"/>
  </w:num>
  <w:num w:numId="226" w16cid:durableId="593318265">
    <w:abstractNumId w:val="2"/>
  </w:num>
  <w:num w:numId="227" w16cid:durableId="415635930">
    <w:abstractNumId w:val="1"/>
  </w:num>
  <w:num w:numId="228" w16cid:durableId="2088764871">
    <w:abstractNumId w:val="0"/>
  </w:num>
  <w:num w:numId="229" w16cid:durableId="2061053037">
    <w:abstractNumId w:val="9"/>
  </w:num>
  <w:num w:numId="230" w16cid:durableId="1093746515">
    <w:abstractNumId w:val="7"/>
  </w:num>
  <w:num w:numId="231" w16cid:durableId="1559900681">
    <w:abstractNumId w:val="6"/>
  </w:num>
  <w:num w:numId="232" w16cid:durableId="28651495">
    <w:abstractNumId w:val="5"/>
  </w:num>
  <w:num w:numId="233" w16cid:durableId="228225960">
    <w:abstractNumId w:val="4"/>
  </w:num>
  <w:num w:numId="234" w16cid:durableId="507645003">
    <w:abstractNumId w:val="8"/>
  </w:num>
  <w:num w:numId="235" w16cid:durableId="1016424758">
    <w:abstractNumId w:val="3"/>
  </w:num>
  <w:num w:numId="236" w16cid:durableId="1648826926">
    <w:abstractNumId w:val="2"/>
  </w:num>
  <w:num w:numId="237" w16cid:durableId="2002929297">
    <w:abstractNumId w:val="1"/>
  </w:num>
  <w:num w:numId="238" w16cid:durableId="399255916">
    <w:abstractNumId w:val="0"/>
  </w:num>
  <w:num w:numId="239" w16cid:durableId="1901667462">
    <w:abstractNumId w:val="9"/>
  </w:num>
  <w:num w:numId="240" w16cid:durableId="1529172732">
    <w:abstractNumId w:val="7"/>
  </w:num>
  <w:num w:numId="241" w16cid:durableId="1825930842">
    <w:abstractNumId w:val="6"/>
  </w:num>
  <w:num w:numId="242" w16cid:durableId="1394622343">
    <w:abstractNumId w:val="5"/>
  </w:num>
  <w:num w:numId="243" w16cid:durableId="1601137722">
    <w:abstractNumId w:val="4"/>
  </w:num>
  <w:num w:numId="244" w16cid:durableId="2009168968">
    <w:abstractNumId w:val="8"/>
  </w:num>
  <w:num w:numId="245" w16cid:durableId="1978728975">
    <w:abstractNumId w:val="3"/>
  </w:num>
  <w:num w:numId="246" w16cid:durableId="1743216535">
    <w:abstractNumId w:val="2"/>
  </w:num>
  <w:num w:numId="247" w16cid:durableId="423844436">
    <w:abstractNumId w:val="1"/>
  </w:num>
  <w:num w:numId="248" w16cid:durableId="1326935665">
    <w:abstractNumId w:val="0"/>
  </w:num>
  <w:num w:numId="249" w16cid:durableId="1523712716">
    <w:abstractNumId w:val="9"/>
  </w:num>
  <w:num w:numId="250" w16cid:durableId="1255362530">
    <w:abstractNumId w:val="7"/>
  </w:num>
  <w:num w:numId="251" w16cid:durableId="1834831447">
    <w:abstractNumId w:val="6"/>
  </w:num>
  <w:num w:numId="252" w16cid:durableId="328414278">
    <w:abstractNumId w:val="5"/>
  </w:num>
  <w:num w:numId="253" w16cid:durableId="498235072">
    <w:abstractNumId w:val="4"/>
  </w:num>
  <w:num w:numId="254" w16cid:durableId="870385308">
    <w:abstractNumId w:val="8"/>
  </w:num>
  <w:num w:numId="255" w16cid:durableId="1643537793">
    <w:abstractNumId w:val="3"/>
  </w:num>
  <w:num w:numId="256" w16cid:durableId="1373195143">
    <w:abstractNumId w:val="2"/>
  </w:num>
  <w:num w:numId="257" w16cid:durableId="1523128772">
    <w:abstractNumId w:val="1"/>
  </w:num>
  <w:num w:numId="258" w16cid:durableId="804809825">
    <w:abstractNumId w:val="0"/>
  </w:num>
  <w:num w:numId="259" w16cid:durableId="724765218">
    <w:abstractNumId w:val="9"/>
  </w:num>
  <w:num w:numId="260" w16cid:durableId="448011456">
    <w:abstractNumId w:val="7"/>
  </w:num>
  <w:num w:numId="261" w16cid:durableId="1101027228">
    <w:abstractNumId w:val="6"/>
  </w:num>
  <w:num w:numId="262" w16cid:durableId="390614527">
    <w:abstractNumId w:val="5"/>
  </w:num>
  <w:num w:numId="263" w16cid:durableId="715472249">
    <w:abstractNumId w:val="4"/>
  </w:num>
  <w:num w:numId="264" w16cid:durableId="1721661939">
    <w:abstractNumId w:val="8"/>
  </w:num>
  <w:num w:numId="265" w16cid:durableId="1603103123">
    <w:abstractNumId w:val="3"/>
  </w:num>
  <w:num w:numId="266" w16cid:durableId="1583684138">
    <w:abstractNumId w:val="2"/>
  </w:num>
  <w:num w:numId="267" w16cid:durableId="751463786">
    <w:abstractNumId w:val="1"/>
  </w:num>
  <w:num w:numId="268" w16cid:durableId="954680841">
    <w:abstractNumId w:val="0"/>
  </w:num>
  <w:num w:numId="269" w16cid:durableId="1963030547">
    <w:abstractNumId w:val="9"/>
  </w:num>
  <w:num w:numId="270" w16cid:durableId="188875159">
    <w:abstractNumId w:val="7"/>
  </w:num>
  <w:num w:numId="271" w16cid:durableId="30151619">
    <w:abstractNumId w:val="6"/>
  </w:num>
  <w:num w:numId="272" w16cid:durableId="1613509485">
    <w:abstractNumId w:val="5"/>
  </w:num>
  <w:num w:numId="273" w16cid:durableId="2044406866">
    <w:abstractNumId w:val="4"/>
  </w:num>
  <w:num w:numId="274" w16cid:durableId="1237860089">
    <w:abstractNumId w:val="8"/>
  </w:num>
  <w:num w:numId="275" w16cid:durableId="36126005">
    <w:abstractNumId w:val="3"/>
  </w:num>
  <w:num w:numId="276" w16cid:durableId="776024850">
    <w:abstractNumId w:val="2"/>
  </w:num>
  <w:num w:numId="277" w16cid:durableId="2004044801">
    <w:abstractNumId w:val="1"/>
  </w:num>
  <w:num w:numId="278" w16cid:durableId="2135560082">
    <w:abstractNumId w:val="0"/>
  </w:num>
  <w:num w:numId="279" w16cid:durableId="1579898434">
    <w:abstractNumId w:val="9"/>
  </w:num>
  <w:num w:numId="280" w16cid:durableId="1833907248">
    <w:abstractNumId w:val="7"/>
  </w:num>
  <w:num w:numId="281" w16cid:durableId="363866364">
    <w:abstractNumId w:val="6"/>
  </w:num>
  <w:num w:numId="282" w16cid:durableId="90246124">
    <w:abstractNumId w:val="5"/>
  </w:num>
  <w:num w:numId="283" w16cid:durableId="347761185">
    <w:abstractNumId w:val="4"/>
  </w:num>
  <w:num w:numId="284" w16cid:durableId="1439250900">
    <w:abstractNumId w:val="8"/>
  </w:num>
  <w:num w:numId="285" w16cid:durableId="1680695591">
    <w:abstractNumId w:val="3"/>
  </w:num>
  <w:num w:numId="286" w16cid:durableId="1507359553">
    <w:abstractNumId w:val="2"/>
  </w:num>
  <w:num w:numId="287" w16cid:durableId="1892837266">
    <w:abstractNumId w:val="1"/>
  </w:num>
  <w:num w:numId="288" w16cid:durableId="91626659">
    <w:abstractNumId w:val="0"/>
  </w:num>
  <w:num w:numId="289" w16cid:durableId="42994343">
    <w:abstractNumId w:val="9"/>
  </w:num>
  <w:num w:numId="290" w16cid:durableId="67197707">
    <w:abstractNumId w:val="7"/>
  </w:num>
  <w:num w:numId="291" w16cid:durableId="1158229725">
    <w:abstractNumId w:val="6"/>
  </w:num>
  <w:num w:numId="292" w16cid:durableId="810363130">
    <w:abstractNumId w:val="5"/>
  </w:num>
  <w:num w:numId="293" w16cid:durableId="318772946">
    <w:abstractNumId w:val="4"/>
  </w:num>
  <w:num w:numId="294" w16cid:durableId="940992034">
    <w:abstractNumId w:val="8"/>
  </w:num>
  <w:num w:numId="295" w16cid:durableId="1974406418">
    <w:abstractNumId w:val="3"/>
  </w:num>
  <w:num w:numId="296" w16cid:durableId="8022618">
    <w:abstractNumId w:val="2"/>
  </w:num>
  <w:num w:numId="297" w16cid:durableId="2019889222">
    <w:abstractNumId w:val="1"/>
  </w:num>
  <w:num w:numId="298" w16cid:durableId="1379160788">
    <w:abstractNumId w:val="0"/>
  </w:num>
  <w:num w:numId="299" w16cid:durableId="714240248">
    <w:abstractNumId w:val="9"/>
  </w:num>
  <w:num w:numId="300" w16cid:durableId="112479993">
    <w:abstractNumId w:val="7"/>
  </w:num>
  <w:num w:numId="301" w16cid:durableId="801197395">
    <w:abstractNumId w:val="6"/>
  </w:num>
  <w:num w:numId="302" w16cid:durableId="332031220">
    <w:abstractNumId w:val="5"/>
  </w:num>
  <w:num w:numId="303" w16cid:durableId="890925695">
    <w:abstractNumId w:val="4"/>
  </w:num>
  <w:num w:numId="304" w16cid:durableId="1983775333">
    <w:abstractNumId w:val="8"/>
  </w:num>
  <w:num w:numId="305" w16cid:durableId="1706101334">
    <w:abstractNumId w:val="3"/>
  </w:num>
  <w:num w:numId="306" w16cid:durableId="97021508">
    <w:abstractNumId w:val="2"/>
  </w:num>
  <w:num w:numId="307" w16cid:durableId="1251622995">
    <w:abstractNumId w:val="1"/>
  </w:num>
  <w:num w:numId="308" w16cid:durableId="670523667">
    <w:abstractNumId w:val="0"/>
  </w:num>
  <w:num w:numId="309" w16cid:durableId="1187986348">
    <w:abstractNumId w:val="9"/>
  </w:num>
  <w:num w:numId="310" w16cid:durableId="1259480025">
    <w:abstractNumId w:val="7"/>
  </w:num>
  <w:num w:numId="311" w16cid:durableId="1141074574">
    <w:abstractNumId w:val="6"/>
  </w:num>
  <w:num w:numId="312" w16cid:durableId="1006175964">
    <w:abstractNumId w:val="5"/>
  </w:num>
  <w:num w:numId="313" w16cid:durableId="396590712">
    <w:abstractNumId w:val="4"/>
  </w:num>
  <w:num w:numId="314" w16cid:durableId="1056464629">
    <w:abstractNumId w:val="8"/>
  </w:num>
  <w:num w:numId="315" w16cid:durableId="1055011893">
    <w:abstractNumId w:val="3"/>
  </w:num>
  <w:num w:numId="316" w16cid:durableId="910041391">
    <w:abstractNumId w:val="2"/>
  </w:num>
  <w:num w:numId="317" w16cid:durableId="1075860265">
    <w:abstractNumId w:val="1"/>
  </w:num>
  <w:num w:numId="318" w16cid:durableId="196545791">
    <w:abstractNumId w:val="0"/>
  </w:num>
  <w:num w:numId="319" w16cid:durableId="17002854">
    <w:abstractNumId w:val="9"/>
  </w:num>
  <w:num w:numId="320" w16cid:durableId="1369377897">
    <w:abstractNumId w:val="7"/>
  </w:num>
  <w:num w:numId="321" w16cid:durableId="1920483176">
    <w:abstractNumId w:val="6"/>
  </w:num>
  <w:num w:numId="322" w16cid:durableId="479275629">
    <w:abstractNumId w:val="5"/>
  </w:num>
  <w:num w:numId="323" w16cid:durableId="1956596802">
    <w:abstractNumId w:val="4"/>
  </w:num>
  <w:num w:numId="324" w16cid:durableId="867334738">
    <w:abstractNumId w:val="8"/>
  </w:num>
  <w:num w:numId="325" w16cid:durableId="2072263702">
    <w:abstractNumId w:val="3"/>
  </w:num>
  <w:num w:numId="326" w16cid:durableId="1947694506">
    <w:abstractNumId w:val="2"/>
  </w:num>
  <w:num w:numId="327" w16cid:durableId="409085951">
    <w:abstractNumId w:val="1"/>
  </w:num>
  <w:num w:numId="328" w16cid:durableId="1807433094">
    <w:abstractNumId w:val="0"/>
  </w:num>
  <w:num w:numId="329" w16cid:durableId="277027254">
    <w:abstractNumId w:val="9"/>
  </w:num>
  <w:num w:numId="330" w16cid:durableId="136458609">
    <w:abstractNumId w:val="7"/>
  </w:num>
  <w:num w:numId="331" w16cid:durableId="1968509362">
    <w:abstractNumId w:val="6"/>
  </w:num>
  <w:num w:numId="332" w16cid:durableId="2028364328">
    <w:abstractNumId w:val="5"/>
  </w:num>
  <w:num w:numId="333" w16cid:durableId="1661537340">
    <w:abstractNumId w:val="4"/>
  </w:num>
  <w:num w:numId="334" w16cid:durableId="1745300804">
    <w:abstractNumId w:val="8"/>
  </w:num>
  <w:num w:numId="335" w16cid:durableId="669983968">
    <w:abstractNumId w:val="3"/>
  </w:num>
  <w:num w:numId="336" w16cid:durableId="93136967">
    <w:abstractNumId w:val="2"/>
  </w:num>
  <w:num w:numId="337" w16cid:durableId="667177086">
    <w:abstractNumId w:val="1"/>
  </w:num>
  <w:num w:numId="338" w16cid:durableId="1895576988">
    <w:abstractNumId w:val="0"/>
  </w:num>
  <w:num w:numId="339" w16cid:durableId="57292545">
    <w:abstractNumId w:val="9"/>
  </w:num>
  <w:num w:numId="340" w16cid:durableId="1961835850">
    <w:abstractNumId w:val="7"/>
  </w:num>
  <w:num w:numId="341" w16cid:durableId="1757558898">
    <w:abstractNumId w:val="6"/>
  </w:num>
  <w:num w:numId="342" w16cid:durableId="1065764263">
    <w:abstractNumId w:val="5"/>
  </w:num>
  <w:num w:numId="343" w16cid:durableId="1992588761">
    <w:abstractNumId w:val="4"/>
  </w:num>
  <w:num w:numId="344" w16cid:durableId="2067995681">
    <w:abstractNumId w:val="8"/>
  </w:num>
  <w:num w:numId="345" w16cid:durableId="1873954054">
    <w:abstractNumId w:val="3"/>
  </w:num>
  <w:num w:numId="346" w16cid:durableId="1989243235">
    <w:abstractNumId w:val="2"/>
  </w:num>
  <w:num w:numId="347" w16cid:durableId="2009675389">
    <w:abstractNumId w:val="1"/>
  </w:num>
  <w:num w:numId="348" w16cid:durableId="1950352537">
    <w:abstractNumId w:val="0"/>
  </w:num>
  <w:num w:numId="349" w16cid:durableId="781075018">
    <w:abstractNumId w:val="9"/>
  </w:num>
  <w:num w:numId="350" w16cid:durableId="915936837">
    <w:abstractNumId w:val="7"/>
  </w:num>
  <w:num w:numId="351" w16cid:durableId="734162435">
    <w:abstractNumId w:val="6"/>
  </w:num>
  <w:num w:numId="352" w16cid:durableId="2063553609">
    <w:abstractNumId w:val="5"/>
  </w:num>
  <w:num w:numId="353" w16cid:durableId="1885406149">
    <w:abstractNumId w:val="4"/>
  </w:num>
  <w:num w:numId="354" w16cid:durableId="446236071">
    <w:abstractNumId w:val="8"/>
  </w:num>
  <w:num w:numId="355" w16cid:durableId="374544345">
    <w:abstractNumId w:val="3"/>
  </w:num>
  <w:num w:numId="356" w16cid:durableId="805438215">
    <w:abstractNumId w:val="2"/>
  </w:num>
  <w:num w:numId="357" w16cid:durableId="74858622">
    <w:abstractNumId w:val="1"/>
  </w:num>
  <w:num w:numId="358" w16cid:durableId="952249595">
    <w:abstractNumId w:val="0"/>
  </w:num>
  <w:num w:numId="359" w16cid:durableId="1391423619">
    <w:abstractNumId w:val="9"/>
  </w:num>
  <w:num w:numId="360" w16cid:durableId="310907543">
    <w:abstractNumId w:val="7"/>
  </w:num>
  <w:num w:numId="361" w16cid:durableId="1891068001">
    <w:abstractNumId w:val="6"/>
  </w:num>
  <w:num w:numId="362" w16cid:durableId="920333113">
    <w:abstractNumId w:val="5"/>
  </w:num>
  <w:num w:numId="363" w16cid:durableId="2063557203">
    <w:abstractNumId w:val="4"/>
  </w:num>
  <w:num w:numId="364" w16cid:durableId="19821554">
    <w:abstractNumId w:val="8"/>
  </w:num>
  <w:num w:numId="365" w16cid:durableId="1434864653">
    <w:abstractNumId w:val="3"/>
  </w:num>
  <w:num w:numId="366" w16cid:durableId="997226636">
    <w:abstractNumId w:val="2"/>
  </w:num>
  <w:num w:numId="367" w16cid:durableId="522211463">
    <w:abstractNumId w:val="1"/>
  </w:num>
  <w:num w:numId="368" w16cid:durableId="96484760">
    <w:abstractNumId w:val="0"/>
  </w:num>
  <w:num w:numId="369" w16cid:durableId="1075786177">
    <w:abstractNumId w:val="9"/>
  </w:num>
  <w:num w:numId="370" w16cid:durableId="1480269001">
    <w:abstractNumId w:val="7"/>
  </w:num>
  <w:num w:numId="371" w16cid:durableId="221062721">
    <w:abstractNumId w:val="6"/>
  </w:num>
  <w:num w:numId="372" w16cid:durableId="1108815319">
    <w:abstractNumId w:val="5"/>
  </w:num>
  <w:num w:numId="373" w16cid:durableId="682825998">
    <w:abstractNumId w:val="4"/>
  </w:num>
  <w:num w:numId="374" w16cid:durableId="1460370824">
    <w:abstractNumId w:val="8"/>
  </w:num>
  <w:num w:numId="375" w16cid:durableId="1257396630">
    <w:abstractNumId w:val="3"/>
  </w:num>
  <w:num w:numId="376" w16cid:durableId="63066011">
    <w:abstractNumId w:val="2"/>
  </w:num>
  <w:num w:numId="377" w16cid:durableId="691763834">
    <w:abstractNumId w:val="1"/>
  </w:num>
  <w:num w:numId="378" w16cid:durableId="2076850689">
    <w:abstractNumId w:val="0"/>
  </w:num>
  <w:num w:numId="379" w16cid:durableId="598224447">
    <w:abstractNumId w:val="9"/>
  </w:num>
  <w:num w:numId="380" w16cid:durableId="867715036">
    <w:abstractNumId w:val="7"/>
  </w:num>
  <w:num w:numId="381" w16cid:durableId="1154906297">
    <w:abstractNumId w:val="6"/>
  </w:num>
  <w:num w:numId="382" w16cid:durableId="1596741480">
    <w:abstractNumId w:val="5"/>
  </w:num>
  <w:num w:numId="383" w16cid:durableId="727148938">
    <w:abstractNumId w:val="4"/>
  </w:num>
  <w:num w:numId="384" w16cid:durableId="275868729">
    <w:abstractNumId w:val="8"/>
  </w:num>
  <w:num w:numId="385" w16cid:durableId="906964280">
    <w:abstractNumId w:val="3"/>
  </w:num>
  <w:num w:numId="386" w16cid:durableId="740180178">
    <w:abstractNumId w:val="2"/>
  </w:num>
  <w:num w:numId="387" w16cid:durableId="1228951026">
    <w:abstractNumId w:val="1"/>
  </w:num>
  <w:num w:numId="388" w16cid:durableId="1779988295">
    <w:abstractNumId w:val="0"/>
  </w:num>
  <w:num w:numId="389" w16cid:durableId="606153762">
    <w:abstractNumId w:val="66"/>
  </w:num>
  <w:num w:numId="390" w16cid:durableId="1019350470">
    <w:abstractNumId w:val="9"/>
  </w:num>
  <w:num w:numId="391" w16cid:durableId="1065645276">
    <w:abstractNumId w:val="7"/>
  </w:num>
  <w:num w:numId="392" w16cid:durableId="652373912">
    <w:abstractNumId w:val="6"/>
  </w:num>
  <w:num w:numId="393" w16cid:durableId="1044064506">
    <w:abstractNumId w:val="5"/>
  </w:num>
  <w:num w:numId="394" w16cid:durableId="1439177951">
    <w:abstractNumId w:val="4"/>
  </w:num>
  <w:num w:numId="395" w16cid:durableId="1826968137">
    <w:abstractNumId w:val="8"/>
  </w:num>
  <w:num w:numId="396" w16cid:durableId="2018532273">
    <w:abstractNumId w:val="3"/>
  </w:num>
  <w:num w:numId="397" w16cid:durableId="1924560605">
    <w:abstractNumId w:val="2"/>
  </w:num>
  <w:num w:numId="398" w16cid:durableId="847795240">
    <w:abstractNumId w:val="1"/>
  </w:num>
  <w:num w:numId="399" w16cid:durableId="1149714129">
    <w:abstractNumId w:val="0"/>
  </w:num>
  <w:num w:numId="400" w16cid:durableId="191499300">
    <w:abstractNumId w:val="9"/>
  </w:num>
  <w:num w:numId="401" w16cid:durableId="115026748">
    <w:abstractNumId w:val="7"/>
  </w:num>
  <w:num w:numId="402" w16cid:durableId="371154778">
    <w:abstractNumId w:val="6"/>
  </w:num>
  <w:num w:numId="403" w16cid:durableId="1058170068">
    <w:abstractNumId w:val="5"/>
  </w:num>
  <w:num w:numId="404" w16cid:durableId="257569078">
    <w:abstractNumId w:val="4"/>
  </w:num>
  <w:num w:numId="405" w16cid:durableId="787970198">
    <w:abstractNumId w:val="8"/>
  </w:num>
  <w:num w:numId="406" w16cid:durableId="865211633">
    <w:abstractNumId w:val="3"/>
  </w:num>
  <w:num w:numId="407" w16cid:durableId="1462186008">
    <w:abstractNumId w:val="2"/>
  </w:num>
  <w:num w:numId="408" w16cid:durableId="804350638">
    <w:abstractNumId w:val="1"/>
  </w:num>
  <w:num w:numId="409" w16cid:durableId="325668750">
    <w:abstractNumId w:val="0"/>
  </w:num>
  <w:num w:numId="410" w16cid:durableId="1355427415">
    <w:abstractNumId w:val="9"/>
  </w:num>
  <w:num w:numId="411" w16cid:durableId="100035368">
    <w:abstractNumId w:val="7"/>
  </w:num>
  <w:num w:numId="412" w16cid:durableId="739716429">
    <w:abstractNumId w:val="6"/>
  </w:num>
  <w:num w:numId="413" w16cid:durableId="1782796836">
    <w:abstractNumId w:val="5"/>
  </w:num>
  <w:num w:numId="414" w16cid:durableId="905917055">
    <w:abstractNumId w:val="4"/>
  </w:num>
  <w:num w:numId="415" w16cid:durableId="1940529450">
    <w:abstractNumId w:val="8"/>
  </w:num>
  <w:num w:numId="416" w16cid:durableId="98647952">
    <w:abstractNumId w:val="3"/>
  </w:num>
  <w:num w:numId="417" w16cid:durableId="887839185">
    <w:abstractNumId w:val="2"/>
  </w:num>
  <w:num w:numId="418" w16cid:durableId="89858357">
    <w:abstractNumId w:val="1"/>
  </w:num>
  <w:num w:numId="419" w16cid:durableId="2048525284">
    <w:abstractNumId w:val="0"/>
  </w:num>
  <w:num w:numId="420" w16cid:durableId="86317335">
    <w:abstractNumId w:val="9"/>
  </w:num>
  <w:num w:numId="421" w16cid:durableId="474296409">
    <w:abstractNumId w:val="7"/>
  </w:num>
  <w:num w:numId="422" w16cid:durableId="268120531">
    <w:abstractNumId w:val="6"/>
  </w:num>
  <w:num w:numId="423" w16cid:durableId="1686860594">
    <w:abstractNumId w:val="5"/>
  </w:num>
  <w:num w:numId="424" w16cid:durableId="217254443">
    <w:abstractNumId w:val="4"/>
  </w:num>
  <w:num w:numId="425" w16cid:durableId="988704322">
    <w:abstractNumId w:val="8"/>
  </w:num>
  <w:num w:numId="426" w16cid:durableId="73749550">
    <w:abstractNumId w:val="3"/>
  </w:num>
  <w:num w:numId="427" w16cid:durableId="1083337829">
    <w:abstractNumId w:val="2"/>
  </w:num>
  <w:num w:numId="428" w16cid:durableId="1812362077">
    <w:abstractNumId w:val="1"/>
  </w:num>
  <w:num w:numId="429" w16cid:durableId="297297760">
    <w:abstractNumId w:val="0"/>
  </w:num>
  <w:num w:numId="430" w16cid:durableId="863783023">
    <w:abstractNumId w:val="9"/>
  </w:num>
  <w:num w:numId="431" w16cid:durableId="633605507">
    <w:abstractNumId w:val="7"/>
  </w:num>
  <w:num w:numId="432" w16cid:durableId="1433941551">
    <w:abstractNumId w:val="6"/>
  </w:num>
  <w:num w:numId="433" w16cid:durableId="1105802937">
    <w:abstractNumId w:val="5"/>
  </w:num>
  <w:num w:numId="434" w16cid:durableId="1012534549">
    <w:abstractNumId w:val="4"/>
  </w:num>
  <w:num w:numId="435" w16cid:durableId="1354309713">
    <w:abstractNumId w:val="8"/>
  </w:num>
  <w:num w:numId="436" w16cid:durableId="1479180132">
    <w:abstractNumId w:val="3"/>
  </w:num>
  <w:num w:numId="437" w16cid:durableId="1399132077">
    <w:abstractNumId w:val="2"/>
  </w:num>
  <w:num w:numId="438" w16cid:durableId="267783770">
    <w:abstractNumId w:val="1"/>
  </w:num>
  <w:num w:numId="439" w16cid:durableId="394662582">
    <w:abstractNumId w:val="0"/>
  </w:num>
  <w:num w:numId="440" w16cid:durableId="2115593789">
    <w:abstractNumId w:val="9"/>
  </w:num>
  <w:num w:numId="441" w16cid:durableId="404691820">
    <w:abstractNumId w:val="7"/>
  </w:num>
  <w:num w:numId="442" w16cid:durableId="1989744305">
    <w:abstractNumId w:val="6"/>
  </w:num>
  <w:num w:numId="443" w16cid:durableId="736780397">
    <w:abstractNumId w:val="5"/>
  </w:num>
  <w:num w:numId="444" w16cid:durableId="1988853198">
    <w:abstractNumId w:val="4"/>
  </w:num>
  <w:num w:numId="445" w16cid:durableId="1984307637">
    <w:abstractNumId w:val="8"/>
  </w:num>
  <w:num w:numId="446" w16cid:durableId="1326470852">
    <w:abstractNumId w:val="3"/>
  </w:num>
  <w:num w:numId="447" w16cid:durableId="878279389">
    <w:abstractNumId w:val="2"/>
  </w:num>
  <w:num w:numId="448" w16cid:durableId="1767386558">
    <w:abstractNumId w:val="1"/>
  </w:num>
  <w:num w:numId="449" w16cid:durableId="1100834384">
    <w:abstractNumId w:val="0"/>
  </w:num>
  <w:num w:numId="450" w16cid:durableId="787163132">
    <w:abstractNumId w:val="9"/>
  </w:num>
  <w:num w:numId="451" w16cid:durableId="1267738186">
    <w:abstractNumId w:val="7"/>
  </w:num>
  <w:num w:numId="452" w16cid:durableId="691880681">
    <w:abstractNumId w:val="6"/>
  </w:num>
  <w:num w:numId="453" w16cid:durableId="107431940">
    <w:abstractNumId w:val="5"/>
  </w:num>
  <w:num w:numId="454" w16cid:durableId="582420743">
    <w:abstractNumId w:val="4"/>
  </w:num>
  <w:num w:numId="455" w16cid:durableId="1015812238">
    <w:abstractNumId w:val="8"/>
  </w:num>
  <w:num w:numId="456" w16cid:durableId="1938901551">
    <w:abstractNumId w:val="3"/>
  </w:num>
  <w:num w:numId="457" w16cid:durableId="1583372356">
    <w:abstractNumId w:val="2"/>
  </w:num>
  <w:num w:numId="458" w16cid:durableId="326446140">
    <w:abstractNumId w:val="1"/>
  </w:num>
  <w:num w:numId="459" w16cid:durableId="431709221">
    <w:abstractNumId w:val="0"/>
  </w:num>
  <w:num w:numId="460" w16cid:durableId="33234561">
    <w:abstractNumId w:val="9"/>
  </w:num>
  <w:num w:numId="461" w16cid:durableId="691607573">
    <w:abstractNumId w:val="7"/>
  </w:num>
  <w:num w:numId="462" w16cid:durableId="2017264316">
    <w:abstractNumId w:val="6"/>
  </w:num>
  <w:num w:numId="463" w16cid:durableId="263349359">
    <w:abstractNumId w:val="5"/>
  </w:num>
  <w:num w:numId="464" w16cid:durableId="1765495529">
    <w:abstractNumId w:val="4"/>
  </w:num>
  <w:num w:numId="465" w16cid:durableId="468520644">
    <w:abstractNumId w:val="8"/>
  </w:num>
  <w:num w:numId="466" w16cid:durableId="1980644694">
    <w:abstractNumId w:val="3"/>
  </w:num>
  <w:num w:numId="467" w16cid:durableId="1566837307">
    <w:abstractNumId w:val="2"/>
  </w:num>
  <w:num w:numId="468" w16cid:durableId="518815393">
    <w:abstractNumId w:val="1"/>
  </w:num>
  <w:num w:numId="469" w16cid:durableId="2066484205">
    <w:abstractNumId w:val="0"/>
  </w:num>
  <w:num w:numId="470" w16cid:durableId="247814065">
    <w:abstractNumId w:val="9"/>
  </w:num>
  <w:num w:numId="471" w16cid:durableId="1382708875">
    <w:abstractNumId w:val="7"/>
  </w:num>
  <w:num w:numId="472" w16cid:durableId="363752645">
    <w:abstractNumId w:val="6"/>
  </w:num>
  <w:num w:numId="473" w16cid:durableId="1306203112">
    <w:abstractNumId w:val="5"/>
  </w:num>
  <w:num w:numId="474" w16cid:durableId="1994748457">
    <w:abstractNumId w:val="4"/>
  </w:num>
  <w:num w:numId="475" w16cid:durableId="832261407">
    <w:abstractNumId w:val="8"/>
  </w:num>
  <w:num w:numId="476" w16cid:durableId="2055692875">
    <w:abstractNumId w:val="3"/>
  </w:num>
  <w:num w:numId="477" w16cid:durableId="323362061">
    <w:abstractNumId w:val="2"/>
  </w:num>
  <w:num w:numId="478" w16cid:durableId="893201048">
    <w:abstractNumId w:val="1"/>
  </w:num>
  <w:num w:numId="479" w16cid:durableId="1238125164">
    <w:abstractNumId w:val="0"/>
  </w:num>
  <w:num w:numId="480" w16cid:durableId="181479656">
    <w:abstractNumId w:val="23"/>
  </w:num>
  <w:num w:numId="481" w16cid:durableId="1933467172">
    <w:abstractNumId w:val="9"/>
  </w:num>
  <w:num w:numId="482" w16cid:durableId="526524176">
    <w:abstractNumId w:val="7"/>
  </w:num>
  <w:num w:numId="483" w16cid:durableId="1651792130">
    <w:abstractNumId w:val="6"/>
  </w:num>
  <w:num w:numId="484" w16cid:durableId="1076900029">
    <w:abstractNumId w:val="5"/>
  </w:num>
  <w:num w:numId="485" w16cid:durableId="1495417991">
    <w:abstractNumId w:val="4"/>
  </w:num>
  <w:num w:numId="486" w16cid:durableId="1069158877">
    <w:abstractNumId w:val="8"/>
  </w:num>
  <w:num w:numId="487" w16cid:durableId="987200689">
    <w:abstractNumId w:val="3"/>
  </w:num>
  <w:num w:numId="488" w16cid:durableId="944532293">
    <w:abstractNumId w:val="2"/>
  </w:num>
  <w:num w:numId="489" w16cid:durableId="833257095">
    <w:abstractNumId w:val="1"/>
  </w:num>
  <w:num w:numId="490" w16cid:durableId="1285505581">
    <w:abstractNumId w:val="0"/>
  </w:num>
  <w:num w:numId="491" w16cid:durableId="344672763">
    <w:abstractNumId w:val="9"/>
  </w:num>
  <w:num w:numId="492" w16cid:durableId="1747418369">
    <w:abstractNumId w:val="7"/>
  </w:num>
  <w:num w:numId="493" w16cid:durableId="1000355300">
    <w:abstractNumId w:val="6"/>
  </w:num>
  <w:num w:numId="494" w16cid:durableId="1096754735">
    <w:abstractNumId w:val="5"/>
  </w:num>
  <w:num w:numId="495" w16cid:durableId="246614751">
    <w:abstractNumId w:val="4"/>
  </w:num>
  <w:num w:numId="496" w16cid:durableId="290524882">
    <w:abstractNumId w:val="8"/>
  </w:num>
  <w:num w:numId="497" w16cid:durableId="1199589409">
    <w:abstractNumId w:val="3"/>
  </w:num>
  <w:num w:numId="498" w16cid:durableId="531844107">
    <w:abstractNumId w:val="2"/>
  </w:num>
  <w:num w:numId="499" w16cid:durableId="2094205129">
    <w:abstractNumId w:val="1"/>
  </w:num>
  <w:num w:numId="500" w16cid:durableId="1029915419">
    <w:abstractNumId w:val="0"/>
  </w:num>
  <w:num w:numId="501" w16cid:durableId="195629592">
    <w:abstractNumId w:val="9"/>
  </w:num>
  <w:num w:numId="502" w16cid:durableId="641008751">
    <w:abstractNumId w:val="7"/>
  </w:num>
  <w:num w:numId="503" w16cid:durableId="1173304764">
    <w:abstractNumId w:val="6"/>
  </w:num>
  <w:num w:numId="504" w16cid:durableId="1147472067">
    <w:abstractNumId w:val="5"/>
  </w:num>
  <w:num w:numId="505" w16cid:durableId="855926073">
    <w:abstractNumId w:val="4"/>
  </w:num>
  <w:num w:numId="506" w16cid:durableId="1811632150">
    <w:abstractNumId w:val="8"/>
  </w:num>
  <w:num w:numId="507" w16cid:durableId="783230760">
    <w:abstractNumId w:val="3"/>
  </w:num>
  <w:num w:numId="508" w16cid:durableId="1849565238">
    <w:abstractNumId w:val="2"/>
  </w:num>
  <w:num w:numId="509" w16cid:durableId="352272225">
    <w:abstractNumId w:val="1"/>
  </w:num>
  <w:num w:numId="510" w16cid:durableId="847596335">
    <w:abstractNumId w:val="0"/>
  </w:num>
  <w:num w:numId="511" w16cid:durableId="1565723472">
    <w:abstractNumId w:val="85"/>
  </w:num>
  <w:num w:numId="512" w16cid:durableId="981957615">
    <w:abstractNumId w:val="9"/>
  </w:num>
  <w:num w:numId="513" w16cid:durableId="641157978">
    <w:abstractNumId w:val="7"/>
  </w:num>
  <w:num w:numId="514" w16cid:durableId="918907233">
    <w:abstractNumId w:val="6"/>
  </w:num>
  <w:num w:numId="515" w16cid:durableId="931595249">
    <w:abstractNumId w:val="5"/>
  </w:num>
  <w:num w:numId="516" w16cid:durableId="409080271">
    <w:abstractNumId w:val="4"/>
  </w:num>
  <w:num w:numId="517" w16cid:durableId="279530664">
    <w:abstractNumId w:val="8"/>
  </w:num>
  <w:num w:numId="518" w16cid:durableId="470291246">
    <w:abstractNumId w:val="3"/>
  </w:num>
  <w:num w:numId="519" w16cid:durableId="60832823">
    <w:abstractNumId w:val="2"/>
  </w:num>
  <w:num w:numId="520" w16cid:durableId="177087241">
    <w:abstractNumId w:val="1"/>
  </w:num>
  <w:num w:numId="521" w16cid:durableId="2095736300">
    <w:abstractNumId w:val="0"/>
  </w:num>
  <w:num w:numId="522" w16cid:durableId="861669172">
    <w:abstractNumId w:val="9"/>
  </w:num>
  <w:num w:numId="523" w16cid:durableId="1680040252">
    <w:abstractNumId w:val="7"/>
  </w:num>
  <w:num w:numId="524" w16cid:durableId="1711493544">
    <w:abstractNumId w:val="6"/>
  </w:num>
  <w:num w:numId="525" w16cid:durableId="1966353699">
    <w:abstractNumId w:val="5"/>
  </w:num>
  <w:num w:numId="526" w16cid:durableId="1310401530">
    <w:abstractNumId w:val="4"/>
  </w:num>
  <w:num w:numId="527" w16cid:durableId="421801186">
    <w:abstractNumId w:val="8"/>
  </w:num>
  <w:num w:numId="528" w16cid:durableId="1928926548">
    <w:abstractNumId w:val="3"/>
  </w:num>
  <w:num w:numId="529" w16cid:durableId="58948102">
    <w:abstractNumId w:val="2"/>
  </w:num>
  <w:num w:numId="530" w16cid:durableId="311296477">
    <w:abstractNumId w:val="1"/>
  </w:num>
  <w:num w:numId="531" w16cid:durableId="253513613">
    <w:abstractNumId w:val="0"/>
  </w:num>
  <w:num w:numId="532" w16cid:durableId="473764689">
    <w:abstractNumId w:val="9"/>
  </w:num>
  <w:num w:numId="533" w16cid:durableId="1032803799">
    <w:abstractNumId w:val="7"/>
  </w:num>
  <w:num w:numId="534" w16cid:durableId="1156994319">
    <w:abstractNumId w:val="6"/>
  </w:num>
  <w:num w:numId="535" w16cid:durableId="739211303">
    <w:abstractNumId w:val="5"/>
  </w:num>
  <w:num w:numId="536" w16cid:durableId="169948339">
    <w:abstractNumId w:val="4"/>
  </w:num>
  <w:num w:numId="537" w16cid:durableId="1478910170">
    <w:abstractNumId w:val="8"/>
  </w:num>
  <w:num w:numId="538" w16cid:durableId="959072651">
    <w:abstractNumId w:val="3"/>
  </w:num>
  <w:num w:numId="539" w16cid:durableId="1800955473">
    <w:abstractNumId w:val="2"/>
  </w:num>
  <w:num w:numId="540" w16cid:durableId="1713845962">
    <w:abstractNumId w:val="1"/>
  </w:num>
  <w:num w:numId="541" w16cid:durableId="874924369">
    <w:abstractNumId w:val="0"/>
  </w:num>
  <w:num w:numId="542" w16cid:durableId="1572737349">
    <w:abstractNumId w:val="9"/>
  </w:num>
  <w:num w:numId="543" w16cid:durableId="1645235318">
    <w:abstractNumId w:val="7"/>
  </w:num>
  <w:num w:numId="544" w16cid:durableId="387342698">
    <w:abstractNumId w:val="6"/>
  </w:num>
  <w:num w:numId="545" w16cid:durableId="962268666">
    <w:abstractNumId w:val="5"/>
  </w:num>
  <w:num w:numId="546" w16cid:durableId="2033456602">
    <w:abstractNumId w:val="4"/>
  </w:num>
  <w:num w:numId="547" w16cid:durableId="1059938911">
    <w:abstractNumId w:val="8"/>
  </w:num>
  <w:num w:numId="548" w16cid:durableId="1314408924">
    <w:abstractNumId w:val="3"/>
  </w:num>
  <w:num w:numId="549" w16cid:durableId="703285755">
    <w:abstractNumId w:val="2"/>
  </w:num>
  <w:num w:numId="550" w16cid:durableId="1397315326">
    <w:abstractNumId w:val="1"/>
  </w:num>
  <w:num w:numId="551" w16cid:durableId="1466385723">
    <w:abstractNumId w:val="0"/>
  </w:num>
  <w:num w:numId="552" w16cid:durableId="855342766">
    <w:abstractNumId w:val="85"/>
    <w:lvlOverride w:ilvl="0">
      <w:startOverride w:val="1"/>
    </w:lvlOverride>
  </w:num>
  <w:num w:numId="553" w16cid:durableId="1687322177">
    <w:abstractNumId w:val="85"/>
    <w:lvlOverride w:ilvl="0">
      <w:startOverride w:val="1"/>
    </w:lvlOverride>
  </w:num>
  <w:num w:numId="554" w16cid:durableId="1251157738">
    <w:abstractNumId w:val="9"/>
  </w:num>
  <w:num w:numId="555" w16cid:durableId="1532953480">
    <w:abstractNumId w:val="7"/>
  </w:num>
  <w:num w:numId="556" w16cid:durableId="1840346620">
    <w:abstractNumId w:val="6"/>
  </w:num>
  <w:num w:numId="557" w16cid:durableId="160196466">
    <w:abstractNumId w:val="5"/>
  </w:num>
  <w:num w:numId="558" w16cid:durableId="2130003615">
    <w:abstractNumId w:val="4"/>
  </w:num>
  <w:num w:numId="559" w16cid:durableId="158666250">
    <w:abstractNumId w:val="8"/>
  </w:num>
  <w:num w:numId="560" w16cid:durableId="1250699999">
    <w:abstractNumId w:val="3"/>
  </w:num>
  <w:num w:numId="561" w16cid:durableId="83111873">
    <w:abstractNumId w:val="2"/>
  </w:num>
  <w:num w:numId="562" w16cid:durableId="907033516">
    <w:abstractNumId w:val="1"/>
  </w:num>
  <w:num w:numId="563" w16cid:durableId="1569343023">
    <w:abstractNumId w:val="0"/>
  </w:num>
  <w:num w:numId="564" w16cid:durableId="895243645">
    <w:abstractNumId w:val="9"/>
  </w:num>
  <w:num w:numId="565" w16cid:durableId="1213081818">
    <w:abstractNumId w:val="7"/>
  </w:num>
  <w:num w:numId="566" w16cid:durableId="195236134">
    <w:abstractNumId w:val="6"/>
  </w:num>
  <w:num w:numId="567" w16cid:durableId="337007657">
    <w:abstractNumId w:val="5"/>
  </w:num>
  <w:num w:numId="568" w16cid:durableId="1043092566">
    <w:abstractNumId w:val="4"/>
  </w:num>
  <w:num w:numId="569" w16cid:durableId="396712059">
    <w:abstractNumId w:val="8"/>
  </w:num>
  <w:num w:numId="570" w16cid:durableId="943920031">
    <w:abstractNumId w:val="3"/>
  </w:num>
  <w:num w:numId="571" w16cid:durableId="904340828">
    <w:abstractNumId w:val="2"/>
  </w:num>
  <w:num w:numId="572" w16cid:durableId="1714649011">
    <w:abstractNumId w:val="1"/>
  </w:num>
  <w:num w:numId="573" w16cid:durableId="861358271">
    <w:abstractNumId w:val="0"/>
  </w:num>
  <w:num w:numId="574" w16cid:durableId="1172841467">
    <w:abstractNumId w:val="9"/>
  </w:num>
  <w:num w:numId="575" w16cid:durableId="147984287">
    <w:abstractNumId w:val="7"/>
  </w:num>
  <w:num w:numId="576" w16cid:durableId="1264068925">
    <w:abstractNumId w:val="6"/>
  </w:num>
  <w:num w:numId="577" w16cid:durableId="1628512135">
    <w:abstractNumId w:val="5"/>
  </w:num>
  <w:num w:numId="578" w16cid:durableId="1903712669">
    <w:abstractNumId w:val="4"/>
  </w:num>
  <w:num w:numId="579" w16cid:durableId="953633550">
    <w:abstractNumId w:val="8"/>
  </w:num>
  <w:num w:numId="580" w16cid:durableId="426735791">
    <w:abstractNumId w:val="3"/>
  </w:num>
  <w:num w:numId="581" w16cid:durableId="1966619925">
    <w:abstractNumId w:val="2"/>
  </w:num>
  <w:num w:numId="582" w16cid:durableId="1185242474">
    <w:abstractNumId w:val="1"/>
  </w:num>
  <w:num w:numId="583" w16cid:durableId="1937786383">
    <w:abstractNumId w:val="0"/>
  </w:num>
  <w:num w:numId="584" w16cid:durableId="733162320">
    <w:abstractNumId w:val="9"/>
  </w:num>
  <w:num w:numId="585" w16cid:durableId="8147663">
    <w:abstractNumId w:val="7"/>
  </w:num>
  <w:num w:numId="586" w16cid:durableId="563836614">
    <w:abstractNumId w:val="6"/>
  </w:num>
  <w:num w:numId="587" w16cid:durableId="1612973993">
    <w:abstractNumId w:val="5"/>
  </w:num>
  <w:num w:numId="588" w16cid:durableId="195775746">
    <w:abstractNumId w:val="4"/>
  </w:num>
  <w:num w:numId="589" w16cid:durableId="823544562">
    <w:abstractNumId w:val="8"/>
  </w:num>
  <w:num w:numId="590" w16cid:durableId="752170193">
    <w:abstractNumId w:val="3"/>
  </w:num>
  <w:num w:numId="591" w16cid:durableId="934244005">
    <w:abstractNumId w:val="2"/>
  </w:num>
  <w:num w:numId="592" w16cid:durableId="880480181">
    <w:abstractNumId w:val="1"/>
  </w:num>
  <w:num w:numId="593" w16cid:durableId="1312903015">
    <w:abstractNumId w:val="0"/>
  </w:num>
  <w:num w:numId="594" w16cid:durableId="793593594">
    <w:abstractNumId w:val="9"/>
  </w:num>
  <w:num w:numId="595" w16cid:durableId="628705592">
    <w:abstractNumId w:val="7"/>
  </w:num>
  <w:num w:numId="596" w16cid:durableId="12267465">
    <w:abstractNumId w:val="6"/>
  </w:num>
  <w:num w:numId="597" w16cid:durableId="387265845">
    <w:abstractNumId w:val="5"/>
  </w:num>
  <w:num w:numId="598" w16cid:durableId="778909657">
    <w:abstractNumId w:val="4"/>
  </w:num>
  <w:num w:numId="599" w16cid:durableId="1073040196">
    <w:abstractNumId w:val="8"/>
  </w:num>
  <w:num w:numId="600" w16cid:durableId="1620406907">
    <w:abstractNumId w:val="3"/>
  </w:num>
  <w:num w:numId="601" w16cid:durableId="483012743">
    <w:abstractNumId w:val="2"/>
  </w:num>
  <w:num w:numId="602" w16cid:durableId="1978410062">
    <w:abstractNumId w:val="1"/>
  </w:num>
  <w:num w:numId="603" w16cid:durableId="122163920">
    <w:abstractNumId w:val="0"/>
  </w:num>
  <w:num w:numId="604" w16cid:durableId="1104963360">
    <w:abstractNumId w:val="9"/>
  </w:num>
  <w:num w:numId="605" w16cid:durableId="1604606970">
    <w:abstractNumId w:val="7"/>
  </w:num>
  <w:num w:numId="606" w16cid:durableId="1134368359">
    <w:abstractNumId w:val="6"/>
  </w:num>
  <w:num w:numId="607" w16cid:durableId="1238251175">
    <w:abstractNumId w:val="5"/>
  </w:num>
  <w:num w:numId="608" w16cid:durableId="1708947991">
    <w:abstractNumId w:val="4"/>
  </w:num>
  <w:num w:numId="609" w16cid:durableId="618873485">
    <w:abstractNumId w:val="8"/>
  </w:num>
  <w:num w:numId="610" w16cid:durableId="1636519170">
    <w:abstractNumId w:val="3"/>
  </w:num>
  <w:num w:numId="611" w16cid:durableId="1498182184">
    <w:abstractNumId w:val="2"/>
  </w:num>
  <w:num w:numId="612" w16cid:durableId="709458575">
    <w:abstractNumId w:val="1"/>
  </w:num>
  <w:num w:numId="613" w16cid:durableId="1534461080">
    <w:abstractNumId w:val="0"/>
  </w:num>
  <w:num w:numId="614" w16cid:durableId="64498690">
    <w:abstractNumId w:val="9"/>
  </w:num>
  <w:num w:numId="615" w16cid:durableId="1707019779">
    <w:abstractNumId w:val="7"/>
  </w:num>
  <w:num w:numId="616" w16cid:durableId="1830052773">
    <w:abstractNumId w:val="6"/>
  </w:num>
  <w:num w:numId="617" w16cid:durableId="449974201">
    <w:abstractNumId w:val="5"/>
  </w:num>
  <w:num w:numId="618" w16cid:durableId="1685672360">
    <w:abstractNumId w:val="4"/>
  </w:num>
  <w:num w:numId="619" w16cid:durableId="1482230846">
    <w:abstractNumId w:val="8"/>
  </w:num>
  <w:num w:numId="620" w16cid:durableId="1339653208">
    <w:abstractNumId w:val="3"/>
  </w:num>
  <w:num w:numId="621" w16cid:durableId="1781875063">
    <w:abstractNumId w:val="2"/>
  </w:num>
  <w:num w:numId="622" w16cid:durableId="1236015273">
    <w:abstractNumId w:val="1"/>
  </w:num>
  <w:num w:numId="623" w16cid:durableId="1447431578">
    <w:abstractNumId w:val="0"/>
  </w:num>
  <w:num w:numId="624" w16cid:durableId="226649748">
    <w:abstractNumId w:val="9"/>
  </w:num>
  <w:num w:numId="625" w16cid:durableId="1447850991">
    <w:abstractNumId w:val="7"/>
  </w:num>
  <w:num w:numId="626" w16cid:durableId="1326589758">
    <w:abstractNumId w:val="6"/>
  </w:num>
  <w:num w:numId="627" w16cid:durableId="224684419">
    <w:abstractNumId w:val="5"/>
  </w:num>
  <w:num w:numId="628" w16cid:durableId="1006515915">
    <w:abstractNumId w:val="4"/>
  </w:num>
  <w:num w:numId="629" w16cid:durableId="928077420">
    <w:abstractNumId w:val="8"/>
  </w:num>
  <w:num w:numId="630" w16cid:durableId="903375695">
    <w:abstractNumId w:val="3"/>
  </w:num>
  <w:num w:numId="631" w16cid:durableId="826364236">
    <w:abstractNumId w:val="2"/>
  </w:num>
  <w:num w:numId="632" w16cid:durableId="1798915081">
    <w:abstractNumId w:val="1"/>
  </w:num>
  <w:num w:numId="633" w16cid:durableId="250546015">
    <w:abstractNumId w:val="0"/>
  </w:num>
  <w:num w:numId="634" w16cid:durableId="1437142306">
    <w:abstractNumId w:val="9"/>
  </w:num>
  <w:num w:numId="635" w16cid:durableId="175510109">
    <w:abstractNumId w:val="7"/>
  </w:num>
  <w:num w:numId="636" w16cid:durableId="425270743">
    <w:abstractNumId w:val="6"/>
  </w:num>
  <w:num w:numId="637" w16cid:durableId="1368334628">
    <w:abstractNumId w:val="5"/>
  </w:num>
  <w:num w:numId="638" w16cid:durableId="2025477583">
    <w:abstractNumId w:val="4"/>
  </w:num>
  <w:num w:numId="639" w16cid:durableId="1377467767">
    <w:abstractNumId w:val="8"/>
  </w:num>
  <w:num w:numId="640" w16cid:durableId="806321812">
    <w:abstractNumId w:val="3"/>
  </w:num>
  <w:num w:numId="641" w16cid:durableId="625503809">
    <w:abstractNumId w:val="2"/>
  </w:num>
  <w:num w:numId="642" w16cid:durableId="1987007833">
    <w:abstractNumId w:val="1"/>
  </w:num>
  <w:num w:numId="643" w16cid:durableId="72549596">
    <w:abstractNumId w:val="0"/>
  </w:num>
  <w:num w:numId="644" w16cid:durableId="270282117">
    <w:abstractNumId w:val="9"/>
  </w:num>
  <w:num w:numId="645" w16cid:durableId="810563043">
    <w:abstractNumId w:val="7"/>
  </w:num>
  <w:num w:numId="646" w16cid:durableId="398943977">
    <w:abstractNumId w:val="6"/>
  </w:num>
  <w:num w:numId="647" w16cid:durableId="2064870420">
    <w:abstractNumId w:val="5"/>
  </w:num>
  <w:num w:numId="648" w16cid:durableId="1630164474">
    <w:abstractNumId w:val="4"/>
  </w:num>
  <w:num w:numId="649" w16cid:durableId="805658803">
    <w:abstractNumId w:val="8"/>
  </w:num>
  <w:num w:numId="650" w16cid:durableId="373383335">
    <w:abstractNumId w:val="3"/>
  </w:num>
  <w:num w:numId="651" w16cid:durableId="412245711">
    <w:abstractNumId w:val="2"/>
  </w:num>
  <w:num w:numId="652" w16cid:durableId="1317341733">
    <w:abstractNumId w:val="1"/>
  </w:num>
  <w:num w:numId="653" w16cid:durableId="422916371">
    <w:abstractNumId w:val="0"/>
  </w:num>
  <w:num w:numId="654" w16cid:durableId="1255357469">
    <w:abstractNumId w:val="9"/>
  </w:num>
  <w:num w:numId="655" w16cid:durableId="203373328">
    <w:abstractNumId w:val="7"/>
  </w:num>
  <w:num w:numId="656" w16cid:durableId="1992446514">
    <w:abstractNumId w:val="6"/>
  </w:num>
  <w:num w:numId="657" w16cid:durableId="1306549221">
    <w:abstractNumId w:val="5"/>
  </w:num>
  <w:num w:numId="658" w16cid:durableId="2006399806">
    <w:abstractNumId w:val="4"/>
  </w:num>
  <w:num w:numId="659" w16cid:durableId="1666082803">
    <w:abstractNumId w:val="8"/>
  </w:num>
  <w:num w:numId="660" w16cid:durableId="2364110">
    <w:abstractNumId w:val="3"/>
  </w:num>
  <w:num w:numId="661" w16cid:durableId="2003269402">
    <w:abstractNumId w:val="2"/>
  </w:num>
  <w:num w:numId="662" w16cid:durableId="290793283">
    <w:abstractNumId w:val="1"/>
  </w:num>
  <w:num w:numId="663" w16cid:durableId="1441408902">
    <w:abstractNumId w:val="0"/>
  </w:num>
  <w:num w:numId="664" w16cid:durableId="87313647">
    <w:abstractNumId w:val="9"/>
  </w:num>
  <w:num w:numId="665" w16cid:durableId="263848907">
    <w:abstractNumId w:val="7"/>
  </w:num>
  <w:num w:numId="666" w16cid:durableId="1301963749">
    <w:abstractNumId w:val="6"/>
  </w:num>
  <w:num w:numId="667" w16cid:durableId="1703700932">
    <w:abstractNumId w:val="5"/>
  </w:num>
  <w:num w:numId="668" w16cid:durableId="1441222254">
    <w:abstractNumId w:val="4"/>
  </w:num>
  <w:num w:numId="669" w16cid:durableId="1389920136">
    <w:abstractNumId w:val="8"/>
  </w:num>
  <w:num w:numId="670" w16cid:durableId="1132409892">
    <w:abstractNumId w:val="3"/>
  </w:num>
  <w:num w:numId="671" w16cid:durableId="262543506">
    <w:abstractNumId w:val="2"/>
  </w:num>
  <w:num w:numId="672" w16cid:durableId="1964462403">
    <w:abstractNumId w:val="1"/>
  </w:num>
  <w:num w:numId="673" w16cid:durableId="2000036155">
    <w:abstractNumId w:val="0"/>
  </w:num>
  <w:num w:numId="674" w16cid:durableId="1545674028">
    <w:abstractNumId w:val="9"/>
  </w:num>
  <w:num w:numId="675" w16cid:durableId="1268007389">
    <w:abstractNumId w:val="7"/>
  </w:num>
  <w:num w:numId="676" w16cid:durableId="991106427">
    <w:abstractNumId w:val="6"/>
  </w:num>
  <w:num w:numId="677" w16cid:durableId="2014642981">
    <w:abstractNumId w:val="5"/>
  </w:num>
  <w:num w:numId="678" w16cid:durableId="290017764">
    <w:abstractNumId w:val="4"/>
  </w:num>
  <w:num w:numId="679" w16cid:durableId="736245842">
    <w:abstractNumId w:val="8"/>
  </w:num>
  <w:num w:numId="680" w16cid:durableId="429473029">
    <w:abstractNumId w:val="3"/>
  </w:num>
  <w:num w:numId="681" w16cid:durableId="1653409683">
    <w:abstractNumId w:val="2"/>
  </w:num>
  <w:num w:numId="682" w16cid:durableId="1493567303">
    <w:abstractNumId w:val="1"/>
  </w:num>
  <w:num w:numId="683" w16cid:durableId="601649739">
    <w:abstractNumId w:val="0"/>
  </w:num>
  <w:num w:numId="684" w16cid:durableId="262613420">
    <w:abstractNumId w:val="9"/>
  </w:num>
  <w:num w:numId="685" w16cid:durableId="9450994">
    <w:abstractNumId w:val="7"/>
  </w:num>
  <w:num w:numId="686" w16cid:durableId="1466196211">
    <w:abstractNumId w:val="6"/>
  </w:num>
  <w:num w:numId="687" w16cid:durableId="165175326">
    <w:abstractNumId w:val="5"/>
  </w:num>
  <w:num w:numId="688" w16cid:durableId="1010529304">
    <w:abstractNumId w:val="4"/>
  </w:num>
  <w:num w:numId="689" w16cid:durableId="1542011727">
    <w:abstractNumId w:val="8"/>
  </w:num>
  <w:num w:numId="690" w16cid:durableId="347566680">
    <w:abstractNumId w:val="3"/>
  </w:num>
  <w:num w:numId="691" w16cid:durableId="1059355058">
    <w:abstractNumId w:val="2"/>
  </w:num>
  <w:num w:numId="692" w16cid:durableId="1646398094">
    <w:abstractNumId w:val="1"/>
  </w:num>
  <w:num w:numId="693" w16cid:durableId="1034499399">
    <w:abstractNumId w:val="0"/>
  </w:num>
  <w:num w:numId="694" w16cid:durableId="1676374451">
    <w:abstractNumId w:val="9"/>
  </w:num>
  <w:num w:numId="695" w16cid:durableId="1913084043">
    <w:abstractNumId w:val="7"/>
  </w:num>
  <w:num w:numId="696" w16cid:durableId="1888758612">
    <w:abstractNumId w:val="6"/>
  </w:num>
  <w:num w:numId="697" w16cid:durableId="536352979">
    <w:abstractNumId w:val="5"/>
  </w:num>
  <w:num w:numId="698" w16cid:durableId="1192110252">
    <w:abstractNumId w:val="4"/>
  </w:num>
  <w:num w:numId="699" w16cid:durableId="1909418416">
    <w:abstractNumId w:val="8"/>
  </w:num>
  <w:num w:numId="700" w16cid:durableId="1084299500">
    <w:abstractNumId w:val="3"/>
  </w:num>
  <w:num w:numId="701" w16cid:durableId="923611244">
    <w:abstractNumId w:val="2"/>
  </w:num>
  <w:num w:numId="702" w16cid:durableId="1001464667">
    <w:abstractNumId w:val="1"/>
  </w:num>
  <w:num w:numId="703" w16cid:durableId="861358802">
    <w:abstractNumId w:val="0"/>
  </w:num>
  <w:num w:numId="704" w16cid:durableId="1415010519">
    <w:abstractNumId w:val="9"/>
  </w:num>
  <w:num w:numId="705" w16cid:durableId="1040741659">
    <w:abstractNumId w:val="7"/>
  </w:num>
  <w:num w:numId="706" w16cid:durableId="2137022091">
    <w:abstractNumId w:val="6"/>
  </w:num>
  <w:num w:numId="707" w16cid:durableId="1346640300">
    <w:abstractNumId w:val="5"/>
  </w:num>
  <w:num w:numId="708" w16cid:durableId="962730248">
    <w:abstractNumId w:val="4"/>
  </w:num>
  <w:num w:numId="709" w16cid:durableId="116067075">
    <w:abstractNumId w:val="8"/>
  </w:num>
  <w:num w:numId="710" w16cid:durableId="1434983417">
    <w:abstractNumId w:val="3"/>
  </w:num>
  <w:num w:numId="711" w16cid:durableId="1196892295">
    <w:abstractNumId w:val="2"/>
  </w:num>
  <w:num w:numId="712" w16cid:durableId="1605304516">
    <w:abstractNumId w:val="1"/>
  </w:num>
  <w:num w:numId="713" w16cid:durableId="745886246">
    <w:abstractNumId w:val="0"/>
  </w:num>
  <w:num w:numId="714" w16cid:durableId="305621285">
    <w:abstractNumId w:val="9"/>
  </w:num>
  <w:num w:numId="715" w16cid:durableId="1650355399">
    <w:abstractNumId w:val="7"/>
  </w:num>
  <w:num w:numId="716" w16cid:durableId="530266750">
    <w:abstractNumId w:val="6"/>
  </w:num>
  <w:num w:numId="717" w16cid:durableId="2111004453">
    <w:abstractNumId w:val="5"/>
  </w:num>
  <w:num w:numId="718" w16cid:durableId="433984463">
    <w:abstractNumId w:val="4"/>
  </w:num>
  <w:num w:numId="719" w16cid:durableId="343554624">
    <w:abstractNumId w:val="8"/>
  </w:num>
  <w:num w:numId="720" w16cid:durableId="1842701848">
    <w:abstractNumId w:val="3"/>
  </w:num>
  <w:num w:numId="721" w16cid:durableId="1092507764">
    <w:abstractNumId w:val="2"/>
  </w:num>
  <w:num w:numId="722" w16cid:durableId="695500201">
    <w:abstractNumId w:val="1"/>
  </w:num>
  <w:num w:numId="723" w16cid:durableId="348336210">
    <w:abstractNumId w:val="0"/>
  </w:num>
  <w:num w:numId="724" w16cid:durableId="924143160">
    <w:abstractNumId w:val="9"/>
  </w:num>
  <w:num w:numId="725" w16cid:durableId="703553099">
    <w:abstractNumId w:val="7"/>
  </w:num>
  <w:num w:numId="726" w16cid:durableId="160968617">
    <w:abstractNumId w:val="6"/>
  </w:num>
  <w:num w:numId="727" w16cid:durableId="1097554803">
    <w:abstractNumId w:val="5"/>
  </w:num>
  <w:num w:numId="728" w16cid:durableId="1009138319">
    <w:abstractNumId w:val="4"/>
  </w:num>
  <w:num w:numId="729" w16cid:durableId="1068962404">
    <w:abstractNumId w:val="8"/>
  </w:num>
  <w:num w:numId="730" w16cid:durableId="77100665">
    <w:abstractNumId w:val="3"/>
  </w:num>
  <w:num w:numId="731" w16cid:durableId="736823444">
    <w:abstractNumId w:val="2"/>
  </w:num>
  <w:num w:numId="732" w16cid:durableId="1668091643">
    <w:abstractNumId w:val="1"/>
  </w:num>
  <w:num w:numId="733" w16cid:durableId="502478416">
    <w:abstractNumId w:val="0"/>
  </w:num>
  <w:num w:numId="734" w16cid:durableId="1904561561">
    <w:abstractNumId w:val="9"/>
  </w:num>
  <w:num w:numId="735" w16cid:durableId="278726786">
    <w:abstractNumId w:val="7"/>
  </w:num>
  <w:num w:numId="736" w16cid:durableId="2058818910">
    <w:abstractNumId w:val="6"/>
  </w:num>
  <w:num w:numId="737" w16cid:durableId="1631789096">
    <w:abstractNumId w:val="5"/>
  </w:num>
  <w:num w:numId="738" w16cid:durableId="198667841">
    <w:abstractNumId w:val="4"/>
  </w:num>
  <w:num w:numId="739" w16cid:durableId="1241871289">
    <w:abstractNumId w:val="8"/>
  </w:num>
  <w:num w:numId="740" w16cid:durableId="185295377">
    <w:abstractNumId w:val="3"/>
  </w:num>
  <w:num w:numId="741" w16cid:durableId="496191792">
    <w:abstractNumId w:val="2"/>
  </w:num>
  <w:num w:numId="742" w16cid:durableId="350028782">
    <w:abstractNumId w:val="1"/>
  </w:num>
  <w:num w:numId="743" w16cid:durableId="1836261957">
    <w:abstractNumId w:val="0"/>
  </w:num>
  <w:num w:numId="744" w16cid:durableId="716901598">
    <w:abstractNumId w:val="9"/>
  </w:num>
  <w:num w:numId="745" w16cid:durableId="1775515278">
    <w:abstractNumId w:val="7"/>
  </w:num>
  <w:num w:numId="746" w16cid:durableId="7800094">
    <w:abstractNumId w:val="6"/>
  </w:num>
  <w:num w:numId="747" w16cid:durableId="438719052">
    <w:abstractNumId w:val="5"/>
  </w:num>
  <w:num w:numId="748" w16cid:durableId="504978368">
    <w:abstractNumId w:val="4"/>
  </w:num>
  <w:num w:numId="749" w16cid:durableId="224806390">
    <w:abstractNumId w:val="8"/>
  </w:num>
  <w:num w:numId="750" w16cid:durableId="1958756008">
    <w:abstractNumId w:val="3"/>
  </w:num>
  <w:num w:numId="751" w16cid:durableId="1783761959">
    <w:abstractNumId w:val="2"/>
  </w:num>
  <w:num w:numId="752" w16cid:durableId="1360665330">
    <w:abstractNumId w:val="1"/>
  </w:num>
  <w:num w:numId="753" w16cid:durableId="921915601">
    <w:abstractNumId w:val="0"/>
  </w:num>
  <w:num w:numId="754" w16cid:durableId="484391792">
    <w:abstractNumId w:val="9"/>
  </w:num>
  <w:num w:numId="755" w16cid:durableId="1467239785">
    <w:abstractNumId w:val="7"/>
  </w:num>
  <w:num w:numId="756" w16cid:durableId="1883009953">
    <w:abstractNumId w:val="6"/>
  </w:num>
  <w:num w:numId="757" w16cid:durableId="764614996">
    <w:abstractNumId w:val="5"/>
  </w:num>
  <w:num w:numId="758" w16cid:durableId="1287850240">
    <w:abstractNumId w:val="4"/>
  </w:num>
  <w:num w:numId="759" w16cid:durableId="213933780">
    <w:abstractNumId w:val="8"/>
  </w:num>
  <w:num w:numId="760" w16cid:durableId="1539196429">
    <w:abstractNumId w:val="3"/>
  </w:num>
  <w:num w:numId="761" w16cid:durableId="1756439599">
    <w:abstractNumId w:val="2"/>
  </w:num>
  <w:num w:numId="762" w16cid:durableId="1498350178">
    <w:abstractNumId w:val="1"/>
  </w:num>
  <w:num w:numId="763" w16cid:durableId="1880629951">
    <w:abstractNumId w:val="0"/>
  </w:num>
  <w:num w:numId="764" w16cid:durableId="405301885">
    <w:abstractNumId w:val="9"/>
  </w:num>
  <w:num w:numId="765" w16cid:durableId="106581095">
    <w:abstractNumId w:val="7"/>
  </w:num>
  <w:num w:numId="766" w16cid:durableId="1111513260">
    <w:abstractNumId w:val="6"/>
  </w:num>
  <w:num w:numId="767" w16cid:durableId="1779910712">
    <w:abstractNumId w:val="5"/>
  </w:num>
  <w:num w:numId="768" w16cid:durableId="186917818">
    <w:abstractNumId w:val="4"/>
  </w:num>
  <w:num w:numId="769" w16cid:durableId="1486162337">
    <w:abstractNumId w:val="8"/>
  </w:num>
  <w:num w:numId="770" w16cid:durableId="349987596">
    <w:abstractNumId w:val="3"/>
  </w:num>
  <w:num w:numId="771" w16cid:durableId="93748079">
    <w:abstractNumId w:val="2"/>
  </w:num>
  <w:num w:numId="772" w16cid:durableId="1377193294">
    <w:abstractNumId w:val="1"/>
  </w:num>
  <w:num w:numId="773" w16cid:durableId="677854113">
    <w:abstractNumId w:val="0"/>
  </w:num>
  <w:num w:numId="774" w16cid:durableId="524758731">
    <w:abstractNumId w:val="9"/>
  </w:num>
  <w:num w:numId="775" w16cid:durableId="1918051567">
    <w:abstractNumId w:val="7"/>
  </w:num>
  <w:num w:numId="776" w16cid:durableId="708839701">
    <w:abstractNumId w:val="6"/>
  </w:num>
  <w:num w:numId="777" w16cid:durableId="853349758">
    <w:abstractNumId w:val="5"/>
  </w:num>
  <w:num w:numId="778" w16cid:durableId="1110050732">
    <w:abstractNumId w:val="4"/>
  </w:num>
  <w:num w:numId="779" w16cid:durableId="1681346119">
    <w:abstractNumId w:val="8"/>
  </w:num>
  <w:num w:numId="780" w16cid:durableId="220680362">
    <w:abstractNumId w:val="3"/>
  </w:num>
  <w:num w:numId="781" w16cid:durableId="1762263911">
    <w:abstractNumId w:val="2"/>
  </w:num>
  <w:num w:numId="782" w16cid:durableId="1913421137">
    <w:abstractNumId w:val="1"/>
  </w:num>
  <w:num w:numId="783" w16cid:durableId="737174598">
    <w:abstractNumId w:val="0"/>
  </w:num>
  <w:num w:numId="784" w16cid:durableId="927734616">
    <w:abstractNumId w:val="9"/>
  </w:num>
  <w:num w:numId="785" w16cid:durableId="1896430316">
    <w:abstractNumId w:val="7"/>
  </w:num>
  <w:num w:numId="786" w16cid:durableId="474685827">
    <w:abstractNumId w:val="6"/>
  </w:num>
  <w:num w:numId="787" w16cid:durableId="1078208436">
    <w:abstractNumId w:val="5"/>
  </w:num>
  <w:num w:numId="788" w16cid:durableId="31736578">
    <w:abstractNumId w:val="4"/>
  </w:num>
  <w:num w:numId="789" w16cid:durableId="92750158">
    <w:abstractNumId w:val="8"/>
  </w:num>
  <w:num w:numId="790" w16cid:durableId="1778254896">
    <w:abstractNumId w:val="3"/>
  </w:num>
  <w:num w:numId="791" w16cid:durableId="1165508350">
    <w:abstractNumId w:val="2"/>
  </w:num>
  <w:num w:numId="792" w16cid:durableId="216480943">
    <w:abstractNumId w:val="1"/>
  </w:num>
  <w:num w:numId="793" w16cid:durableId="364135072">
    <w:abstractNumId w:val="0"/>
  </w:num>
  <w:num w:numId="794" w16cid:durableId="1549762103">
    <w:abstractNumId w:val="9"/>
  </w:num>
  <w:num w:numId="795" w16cid:durableId="1942302454">
    <w:abstractNumId w:val="7"/>
  </w:num>
  <w:num w:numId="796" w16cid:durableId="1839811230">
    <w:abstractNumId w:val="6"/>
  </w:num>
  <w:num w:numId="797" w16cid:durableId="297151809">
    <w:abstractNumId w:val="5"/>
  </w:num>
  <w:num w:numId="798" w16cid:durableId="339478204">
    <w:abstractNumId w:val="4"/>
  </w:num>
  <w:num w:numId="799" w16cid:durableId="2079277511">
    <w:abstractNumId w:val="8"/>
  </w:num>
  <w:num w:numId="800" w16cid:durableId="716855834">
    <w:abstractNumId w:val="3"/>
  </w:num>
  <w:num w:numId="801" w16cid:durableId="2141799088">
    <w:abstractNumId w:val="2"/>
  </w:num>
  <w:num w:numId="802" w16cid:durableId="1055734715">
    <w:abstractNumId w:val="1"/>
  </w:num>
  <w:num w:numId="803" w16cid:durableId="1889799097">
    <w:abstractNumId w:val="0"/>
  </w:num>
  <w:num w:numId="804" w16cid:durableId="553547991">
    <w:abstractNumId w:val="9"/>
  </w:num>
  <w:num w:numId="805" w16cid:durableId="1831213252">
    <w:abstractNumId w:val="7"/>
  </w:num>
  <w:num w:numId="806" w16cid:durableId="1836610855">
    <w:abstractNumId w:val="6"/>
  </w:num>
  <w:num w:numId="807" w16cid:durableId="1586496083">
    <w:abstractNumId w:val="5"/>
  </w:num>
  <w:num w:numId="808" w16cid:durableId="571039421">
    <w:abstractNumId w:val="4"/>
  </w:num>
  <w:num w:numId="809" w16cid:durableId="1312560239">
    <w:abstractNumId w:val="8"/>
  </w:num>
  <w:num w:numId="810" w16cid:durableId="1464734025">
    <w:abstractNumId w:val="3"/>
  </w:num>
  <w:num w:numId="811" w16cid:durableId="1872648114">
    <w:abstractNumId w:val="2"/>
  </w:num>
  <w:num w:numId="812" w16cid:durableId="1310015627">
    <w:abstractNumId w:val="1"/>
  </w:num>
  <w:num w:numId="813" w16cid:durableId="1474831662">
    <w:abstractNumId w:val="0"/>
  </w:num>
  <w:num w:numId="814" w16cid:durableId="494296888">
    <w:abstractNumId w:val="9"/>
  </w:num>
  <w:num w:numId="815" w16cid:durableId="2032761928">
    <w:abstractNumId w:val="7"/>
  </w:num>
  <w:num w:numId="816" w16cid:durableId="2130003193">
    <w:abstractNumId w:val="6"/>
  </w:num>
  <w:num w:numId="817" w16cid:durableId="619729771">
    <w:abstractNumId w:val="5"/>
  </w:num>
  <w:num w:numId="818" w16cid:durableId="623120436">
    <w:abstractNumId w:val="4"/>
  </w:num>
  <w:num w:numId="819" w16cid:durableId="1131704345">
    <w:abstractNumId w:val="8"/>
  </w:num>
  <w:num w:numId="820" w16cid:durableId="192810423">
    <w:abstractNumId w:val="3"/>
  </w:num>
  <w:num w:numId="821" w16cid:durableId="990869872">
    <w:abstractNumId w:val="2"/>
  </w:num>
  <w:num w:numId="822" w16cid:durableId="1153133371">
    <w:abstractNumId w:val="1"/>
  </w:num>
  <w:num w:numId="823" w16cid:durableId="1041249832">
    <w:abstractNumId w:val="0"/>
  </w:num>
  <w:num w:numId="824" w16cid:durableId="1333147056">
    <w:abstractNumId w:val="9"/>
  </w:num>
  <w:num w:numId="825" w16cid:durableId="1178271817">
    <w:abstractNumId w:val="7"/>
  </w:num>
  <w:num w:numId="826" w16cid:durableId="846212166">
    <w:abstractNumId w:val="6"/>
  </w:num>
  <w:num w:numId="827" w16cid:durableId="1061250625">
    <w:abstractNumId w:val="5"/>
  </w:num>
  <w:num w:numId="828" w16cid:durableId="517501281">
    <w:abstractNumId w:val="4"/>
  </w:num>
  <w:num w:numId="829" w16cid:durableId="340817964">
    <w:abstractNumId w:val="8"/>
  </w:num>
  <w:num w:numId="830" w16cid:durableId="1957130232">
    <w:abstractNumId w:val="3"/>
  </w:num>
  <w:num w:numId="831" w16cid:durableId="1593320306">
    <w:abstractNumId w:val="2"/>
  </w:num>
  <w:num w:numId="832" w16cid:durableId="601959265">
    <w:abstractNumId w:val="1"/>
  </w:num>
  <w:num w:numId="833" w16cid:durableId="781846751">
    <w:abstractNumId w:val="0"/>
  </w:num>
  <w:num w:numId="834" w16cid:durableId="1754550996">
    <w:abstractNumId w:val="9"/>
  </w:num>
  <w:num w:numId="835" w16cid:durableId="2061127886">
    <w:abstractNumId w:val="7"/>
  </w:num>
  <w:num w:numId="836" w16cid:durableId="1631785250">
    <w:abstractNumId w:val="6"/>
  </w:num>
  <w:num w:numId="837" w16cid:durableId="521673323">
    <w:abstractNumId w:val="5"/>
  </w:num>
  <w:num w:numId="838" w16cid:durableId="264925828">
    <w:abstractNumId w:val="4"/>
  </w:num>
  <w:num w:numId="839" w16cid:durableId="941449767">
    <w:abstractNumId w:val="8"/>
  </w:num>
  <w:num w:numId="840" w16cid:durableId="483161829">
    <w:abstractNumId w:val="3"/>
  </w:num>
  <w:num w:numId="841" w16cid:durableId="1672414107">
    <w:abstractNumId w:val="2"/>
  </w:num>
  <w:num w:numId="842" w16cid:durableId="64574443">
    <w:abstractNumId w:val="1"/>
  </w:num>
  <w:num w:numId="843" w16cid:durableId="1346639020">
    <w:abstractNumId w:val="0"/>
  </w:num>
  <w:num w:numId="844" w16cid:durableId="929629755">
    <w:abstractNumId w:val="9"/>
  </w:num>
  <w:num w:numId="845" w16cid:durableId="380403451">
    <w:abstractNumId w:val="7"/>
  </w:num>
  <w:num w:numId="846" w16cid:durableId="2016495129">
    <w:abstractNumId w:val="6"/>
  </w:num>
  <w:num w:numId="847" w16cid:durableId="2132934783">
    <w:abstractNumId w:val="5"/>
  </w:num>
  <w:num w:numId="848" w16cid:durableId="1276789527">
    <w:abstractNumId w:val="4"/>
  </w:num>
  <w:num w:numId="849" w16cid:durableId="1474102556">
    <w:abstractNumId w:val="8"/>
  </w:num>
  <w:num w:numId="850" w16cid:durableId="401174231">
    <w:abstractNumId w:val="3"/>
  </w:num>
  <w:num w:numId="851" w16cid:durableId="502816233">
    <w:abstractNumId w:val="2"/>
  </w:num>
  <w:num w:numId="852" w16cid:durableId="306132466">
    <w:abstractNumId w:val="1"/>
  </w:num>
  <w:num w:numId="853" w16cid:durableId="193152995">
    <w:abstractNumId w:val="0"/>
  </w:num>
  <w:num w:numId="854" w16cid:durableId="2137478500">
    <w:abstractNumId w:val="9"/>
  </w:num>
  <w:num w:numId="855" w16cid:durableId="848914472">
    <w:abstractNumId w:val="7"/>
  </w:num>
  <w:num w:numId="856" w16cid:durableId="915240580">
    <w:abstractNumId w:val="6"/>
  </w:num>
  <w:num w:numId="857" w16cid:durableId="487016226">
    <w:abstractNumId w:val="5"/>
  </w:num>
  <w:num w:numId="858" w16cid:durableId="1239942187">
    <w:abstractNumId w:val="4"/>
  </w:num>
  <w:num w:numId="859" w16cid:durableId="763572730">
    <w:abstractNumId w:val="8"/>
  </w:num>
  <w:num w:numId="860" w16cid:durableId="287667140">
    <w:abstractNumId w:val="3"/>
  </w:num>
  <w:num w:numId="861" w16cid:durableId="498468998">
    <w:abstractNumId w:val="2"/>
  </w:num>
  <w:num w:numId="862" w16cid:durableId="1476141465">
    <w:abstractNumId w:val="1"/>
  </w:num>
  <w:num w:numId="863" w16cid:durableId="1648238689">
    <w:abstractNumId w:val="0"/>
  </w:num>
  <w:num w:numId="864" w16cid:durableId="1178304322">
    <w:abstractNumId w:val="65"/>
  </w:num>
  <w:num w:numId="865" w16cid:durableId="1594629596">
    <w:abstractNumId w:val="9"/>
  </w:num>
  <w:num w:numId="866" w16cid:durableId="798450727">
    <w:abstractNumId w:val="7"/>
  </w:num>
  <w:num w:numId="867" w16cid:durableId="1859613615">
    <w:abstractNumId w:val="6"/>
  </w:num>
  <w:num w:numId="868" w16cid:durableId="466701026">
    <w:abstractNumId w:val="5"/>
  </w:num>
  <w:num w:numId="869" w16cid:durableId="1313677103">
    <w:abstractNumId w:val="4"/>
  </w:num>
  <w:num w:numId="870" w16cid:durableId="1113670067">
    <w:abstractNumId w:val="8"/>
  </w:num>
  <w:num w:numId="871" w16cid:durableId="741414245">
    <w:abstractNumId w:val="3"/>
  </w:num>
  <w:num w:numId="872" w16cid:durableId="1599172739">
    <w:abstractNumId w:val="2"/>
  </w:num>
  <w:num w:numId="873" w16cid:durableId="122892761">
    <w:abstractNumId w:val="1"/>
  </w:num>
  <w:num w:numId="874" w16cid:durableId="128861269">
    <w:abstractNumId w:val="0"/>
  </w:num>
  <w:num w:numId="875" w16cid:durableId="514853505">
    <w:abstractNumId w:val="9"/>
  </w:num>
  <w:num w:numId="876" w16cid:durableId="1715691896">
    <w:abstractNumId w:val="7"/>
  </w:num>
  <w:num w:numId="877" w16cid:durableId="440151736">
    <w:abstractNumId w:val="6"/>
  </w:num>
  <w:num w:numId="878" w16cid:durableId="1719620878">
    <w:abstractNumId w:val="5"/>
  </w:num>
  <w:num w:numId="879" w16cid:durableId="455758352">
    <w:abstractNumId w:val="4"/>
  </w:num>
  <w:num w:numId="880" w16cid:durableId="1313411938">
    <w:abstractNumId w:val="8"/>
  </w:num>
  <w:num w:numId="881" w16cid:durableId="1622422327">
    <w:abstractNumId w:val="3"/>
  </w:num>
  <w:num w:numId="882" w16cid:durableId="1273509439">
    <w:abstractNumId w:val="2"/>
  </w:num>
  <w:num w:numId="883" w16cid:durableId="516890205">
    <w:abstractNumId w:val="1"/>
  </w:num>
  <w:num w:numId="884" w16cid:durableId="250897680">
    <w:abstractNumId w:val="0"/>
  </w:num>
  <w:num w:numId="885" w16cid:durableId="1483817384">
    <w:abstractNumId w:val="9"/>
  </w:num>
  <w:num w:numId="886" w16cid:durableId="482741699">
    <w:abstractNumId w:val="7"/>
  </w:num>
  <w:num w:numId="887" w16cid:durableId="55664975">
    <w:abstractNumId w:val="6"/>
  </w:num>
  <w:num w:numId="888" w16cid:durableId="1314066238">
    <w:abstractNumId w:val="5"/>
  </w:num>
  <w:num w:numId="889" w16cid:durableId="878008348">
    <w:abstractNumId w:val="4"/>
  </w:num>
  <w:num w:numId="890" w16cid:durableId="1184857562">
    <w:abstractNumId w:val="8"/>
  </w:num>
  <w:num w:numId="891" w16cid:durableId="132572">
    <w:abstractNumId w:val="3"/>
  </w:num>
  <w:num w:numId="892" w16cid:durableId="282538081">
    <w:abstractNumId w:val="2"/>
  </w:num>
  <w:num w:numId="893" w16cid:durableId="443113505">
    <w:abstractNumId w:val="1"/>
  </w:num>
  <w:num w:numId="894" w16cid:durableId="514922321">
    <w:abstractNumId w:val="0"/>
  </w:num>
  <w:num w:numId="895" w16cid:durableId="1206914525">
    <w:abstractNumId w:val="9"/>
  </w:num>
  <w:num w:numId="896" w16cid:durableId="944118880">
    <w:abstractNumId w:val="7"/>
  </w:num>
  <w:num w:numId="897" w16cid:durableId="813642913">
    <w:abstractNumId w:val="6"/>
  </w:num>
  <w:num w:numId="898" w16cid:durableId="1130367097">
    <w:abstractNumId w:val="5"/>
  </w:num>
  <w:num w:numId="899" w16cid:durableId="1905414480">
    <w:abstractNumId w:val="4"/>
  </w:num>
  <w:num w:numId="900" w16cid:durableId="453445347">
    <w:abstractNumId w:val="8"/>
  </w:num>
  <w:num w:numId="901" w16cid:durableId="637877526">
    <w:abstractNumId w:val="3"/>
  </w:num>
  <w:num w:numId="902" w16cid:durableId="1924023821">
    <w:abstractNumId w:val="2"/>
  </w:num>
  <w:num w:numId="903" w16cid:durableId="1680279246">
    <w:abstractNumId w:val="1"/>
  </w:num>
  <w:num w:numId="904" w16cid:durableId="1435856239">
    <w:abstractNumId w:val="0"/>
  </w:num>
  <w:num w:numId="905" w16cid:durableId="1611232737">
    <w:abstractNumId w:val="9"/>
  </w:num>
  <w:num w:numId="906" w16cid:durableId="1504130801">
    <w:abstractNumId w:val="7"/>
  </w:num>
  <w:num w:numId="907" w16cid:durableId="119959394">
    <w:abstractNumId w:val="6"/>
  </w:num>
  <w:num w:numId="908" w16cid:durableId="1422216448">
    <w:abstractNumId w:val="5"/>
  </w:num>
  <w:num w:numId="909" w16cid:durableId="1821774646">
    <w:abstractNumId w:val="4"/>
  </w:num>
  <w:num w:numId="910" w16cid:durableId="1694258410">
    <w:abstractNumId w:val="8"/>
  </w:num>
  <w:num w:numId="911" w16cid:durableId="503935100">
    <w:abstractNumId w:val="3"/>
  </w:num>
  <w:num w:numId="912" w16cid:durableId="1147211754">
    <w:abstractNumId w:val="2"/>
  </w:num>
  <w:num w:numId="913" w16cid:durableId="1958639917">
    <w:abstractNumId w:val="1"/>
  </w:num>
  <w:num w:numId="914" w16cid:durableId="1966151739">
    <w:abstractNumId w:val="0"/>
  </w:num>
  <w:num w:numId="915" w16cid:durableId="1935090851">
    <w:abstractNumId w:val="9"/>
  </w:num>
  <w:num w:numId="916" w16cid:durableId="74284584">
    <w:abstractNumId w:val="7"/>
  </w:num>
  <w:num w:numId="917" w16cid:durableId="1523393987">
    <w:abstractNumId w:val="6"/>
  </w:num>
  <w:num w:numId="918" w16cid:durableId="1072582919">
    <w:abstractNumId w:val="5"/>
  </w:num>
  <w:num w:numId="919" w16cid:durableId="1059741698">
    <w:abstractNumId w:val="4"/>
  </w:num>
  <w:num w:numId="920" w16cid:durableId="996952864">
    <w:abstractNumId w:val="8"/>
  </w:num>
  <w:num w:numId="921" w16cid:durableId="1725057201">
    <w:abstractNumId w:val="3"/>
  </w:num>
  <w:num w:numId="922" w16cid:durableId="291786689">
    <w:abstractNumId w:val="2"/>
  </w:num>
  <w:num w:numId="923" w16cid:durableId="212080857">
    <w:abstractNumId w:val="1"/>
  </w:num>
  <w:num w:numId="924" w16cid:durableId="276640954">
    <w:abstractNumId w:val="0"/>
  </w:num>
  <w:num w:numId="925" w16cid:durableId="16182472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6" w16cid:durableId="1200245387">
    <w:abstractNumId w:val="9"/>
  </w:num>
  <w:num w:numId="927" w16cid:durableId="2129078220">
    <w:abstractNumId w:val="7"/>
  </w:num>
  <w:num w:numId="928" w16cid:durableId="1802578650">
    <w:abstractNumId w:val="6"/>
  </w:num>
  <w:num w:numId="929" w16cid:durableId="726419471">
    <w:abstractNumId w:val="5"/>
  </w:num>
  <w:num w:numId="930" w16cid:durableId="976646024">
    <w:abstractNumId w:val="4"/>
  </w:num>
  <w:num w:numId="931" w16cid:durableId="2133744698">
    <w:abstractNumId w:val="8"/>
  </w:num>
  <w:num w:numId="932" w16cid:durableId="932208918">
    <w:abstractNumId w:val="3"/>
  </w:num>
  <w:num w:numId="933" w16cid:durableId="543954463">
    <w:abstractNumId w:val="2"/>
  </w:num>
  <w:num w:numId="934" w16cid:durableId="643704835">
    <w:abstractNumId w:val="1"/>
  </w:num>
  <w:num w:numId="935" w16cid:durableId="1653290123">
    <w:abstractNumId w:val="0"/>
  </w:num>
  <w:num w:numId="936" w16cid:durableId="15205641">
    <w:abstractNumId w:val="9"/>
  </w:num>
  <w:num w:numId="937" w16cid:durableId="1039552828">
    <w:abstractNumId w:val="7"/>
  </w:num>
  <w:num w:numId="938" w16cid:durableId="92477154">
    <w:abstractNumId w:val="6"/>
  </w:num>
  <w:num w:numId="939" w16cid:durableId="296105219">
    <w:abstractNumId w:val="5"/>
  </w:num>
  <w:num w:numId="940" w16cid:durableId="971056517">
    <w:abstractNumId w:val="4"/>
  </w:num>
  <w:num w:numId="941" w16cid:durableId="2126848686">
    <w:abstractNumId w:val="8"/>
  </w:num>
  <w:num w:numId="942" w16cid:durableId="1331367199">
    <w:abstractNumId w:val="3"/>
  </w:num>
  <w:num w:numId="943" w16cid:durableId="268661705">
    <w:abstractNumId w:val="2"/>
  </w:num>
  <w:num w:numId="944" w16cid:durableId="2034645309">
    <w:abstractNumId w:val="1"/>
  </w:num>
  <w:num w:numId="945" w16cid:durableId="2076317512">
    <w:abstractNumId w:val="0"/>
  </w:num>
  <w:num w:numId="946" w16cid:durableId="1118254899">
    <w:abstractNumId w:val="95"/>
  </w:num>
  <w:num w:numId="947" w16cid:durableId="2143425934">
    <w:abstractNumId w:val="9"/>
  </w:num>
  <w:num w:numId="948" w16cid:durableId="423890141">
    <w:abstractNumId w:val="7"/>
  </w:num>
  <w:num w:numId="949" w16cid:durableId="1501311594">
    <w:abstractNumId w:val="6"/>
  </w:num>
  <w:num w:numId="950" w16cid:durableId="787436373">
    <w:abstractNumId w:val="5"/>
  </w:num>
  <w:num w:numId="951" w16cid:durableId="1611625759">
    <w:abstractNumId w:val="4"/>
  </w:num>
  <w:num w:numId="952" w16cid:durableId="1126506731">
    <w:abstractNumId w:val="8"/>
  </w:num>
  <w:num w:numId="953" w16cid:durableId="1020162827">
    <w:abstractNumId w:val="3"/>
  </w:num>
  <w:num w:numId="954" w16cid:durableId="942886002">
    <w:abstractNumId w:val="2"/>
  </w:num>
  <w:num w:numId="955" w16cid:durableId="1186286059">
    <w:abstractNumId w:val="1"/>
  </w:num>
  <w:num w:numId="956" w16cid:durableId="33893520">
    <w:abstractNumId w:val="0"/>
  </w:num>
  <w:num w:numId="957" w16cid:durableId="1784417626">
    <w:abstractNumId w:val="9"/>
  </w:num>
  <w:num w:numId="958" w16cid:durableId="1070151451">
    <w:abstractNumId w:val="7"/>
  </w:num>
  <w:num w:numId="959" w16cid:durableId="904993379">
    <w:abstractNumId w:val="6"/>
  </w:num>
  <w:num w:numId="960" w16cid:durableId="816075116">
    <w:abstractNumId w:val="5"/>
  </w:num>
  <w:num w:numId="961" w16cid:durableId="1491410678">
    <w:abstractNumId w:val="4"/>
  </w:num>
  <w:num w:numId="962" w16cid:durableId="1584802478">
    <w:abstractNumId w:val="8"/>
  </w:num>
  <w:num w:numId="963" w16cid:durableId="1472942427">
    <w:abstractNumId w:val="3"/>
  </w:num>
  <w:num w:numId="964" w16cid:durableId="1278876150">
    <w:abstractNumId w:val="2"/>
  </w:num>
  <w:num w:numId="965" w16cid:durableId="131480869">
    <w:abstractNumId w:val="1"/>
  </w:num>
  <w:num w:numId="966" w16cid:durableId="1829859638">
    <w:abstractNumId w:val="0"/>
  </w:num>
  <w:num w:numId="967" w16cid:durableId="1840348438">
    <w:abstractNumId w:val="9"/>
  </w:num>
  <w:num w:numId="968" w16cid:durableId="46883085">
    <w:abstractNumId w:val="7"/>
  </w:num>
  <w:num w:numId="969" w16cid:durableId="1421023862">
    <w:abstractNumId w:val="6"/>
  </w:num>
  <w:num w:numId="970" w16cid:durableId="438380425">
    <w:abstractNumId w:val="5"/>
  </w:num>
  <w:num w:numId="971" w16cid:durableId="589196995">
    <w:abstractNumId w:val="4"/>
  </w:num>
  <w:num w:numId="972" w16cid:durableId="70003507">
    <w:abstractNumId w:val="8"/>
  </w:num>
  <w:num w:numId="973" w16cid:durableId="1403914754">
    <w:abstractNumId w:val="3"/>
  </w:num>
  <w:num w:numId="974" w16cid:durableId="491603198">
    <w:abstractNumId w:val="2"/>
  </w:num>
  <w:num w:numId="975" w16cid:durableId="615648065">
    <w:abstractNumId w:val="1"/>
  </w:num>
  <w:num w:numId="976" w16cid:durableId="1460108739">
    <w:abstractNumId w:val="0"/>
  </w:num>
  <w:num w:numId="977" w16cid:durableId="658966162">
    <w:abstractNumId w:val="9"/>
  </w:num>
  <w:num w:numId="978" w16cid:durableId="233512858">
    <w:abstractNumId w:val="7"/>
  </w:num>
  <w:num w:numId="979" w16cid:durableId="426077628">
    <w:abstractNumId w:val="6"/>
  </w:num>
  <w:num w:numId="980" w16cid:durableId="1516847124">
    <w:abstractNumId w:val="5"/>
  </w:num>
  <w:num w:numId="981" w16cid:durableId="1947736510">
    <w:abstractNumId w:val="4"/>
  </w:num>
  <w:num w:numId="982" w16cid:durableId="1160929961">
    <w:abstractNumId w:val="8"/>
  </w:num>
  <w:num w:numId="983" w16cid:durableId="638921795">
    <w:abstractNumId w:val="3"/>
  </w:num>
  <w:num w:numId="984" w16cid:durableId="2068071788">
    <w:abstractNumId w:val="2"/>
  </w:num>
  <w:num w:numId="985" w16cid:durableId="1894611754">
    <w:abstractNumId w:val="1"/>
  </w:num>
  <w:num w:numId="986" w16cid:durableId="1167211427">
    <w:abstractNumId w:val="0"/>
  </w:num>
  <w:num w:numId="987" w16cid:durableId="1675837941">
    <w:abstractNumId w:val="9"/>
  </w:num>
  <w:num w:numId="988" w16cid:durableId="379400276">
    <w:abstractNumId w:val="7"/>
  </w:num>
  <w:num w:numId="989" w16cid:durableId="1193419500">
    <w:abstractNumId w:val="6"/>
  </w:num>
  <w:num w:numId="990" w16cid:durableId="1967276093">
    <w:abstractNumId w:val="5"/>
  </w:num>
  <w:num w:numId="991" w16cid:durableId="1919246710">
    <w:abstractNumId w:val="4"/>
  </w:num>
  <w:num w:numId="992" w16cid:durableId="1809275946">
    <w:abstractNumId w:val="8"/>
  </w:num>
  <w:num w:numId="993" w16cid:durableId="809906398">
    <w:abstractNumId w:val="3"/>
  </w:num>
  <w:num w:numId="994" w16cid:durableId="2079983570">
    <w:abstractNumId w:val="2"/>
  </w:num>
  <w:num w:numId="995" w16cid:durableId="1653020758">
    <w:abstractNumId w:val="1"/>
  </w:num>
  <w:num w:numId="996" w16cid:durableId="339353214">
    <w:abstractNumId w:val="0"/>
  </w:num>
  <w:num w:numId="997" w16cid:durableId="787432076">
    <w:abstractNumId w:val="9"/>
  </w:num>
  <w:num w:numId="998" w16cid:durableId="2068068082">
    <w:abstractNumId w:val="7"/>
  </w:num>
  <w:num w:numId="999" w16cid:durableId="1415972896">
    <w:abstractNumId w:val="6"/>
  </w:num>
  <w:num w:numId="1000" w16cid:durableId="396782879">
    <w:abstractNumId w:val="5"/>
  </w:num>
  <w:num w:numId="1001" w16cid:durableId="1291478110">
    <w:abstractNumId w:val="4"/>
  </w:num>
  <w:num w:numId="1002" w16cid:durableId="1555658834">
    <w:abstractNumId w:val="8"/>
  </w:num>
  <w:num w:numId="1003" w16cid:durableId="1680736265">
    <w:abstractNumId w:val="3"/>
  </w:num>
  <w:num w:numId="1004" w16cid:durableId="1599096346">
    <w:abstractNumId w:val="2"/>
  </w:num>
  <w:num w:numId="1005" w16cid:durableId="1855463112">
    <w:abstractNumId w:val="1"/>
  </w:num>
  <w:num w:numId="1006" w16cid:durableId="241187105">
    <w:abstractNumId w:val="0"/>
  </w:num>
  <w:num w:numId="1007" w16cid:durableId="1818378787">
    <w:abstractNumId w:val="9"/>
  </w:num>
  <w:num w:numId="1008" w16cid:durableId="1200122676">
    <w:abstractNumId w:val="7"/>
  </w:num>
  <w:num w:numId="1009" w16cid:durableId="862548828">
    <w:abstractNumId w:val="6"/>
  </w:num>
  <w:num w:numId="1010" w16cid:durableId="1653362316">
    <w:abstractNumId w:val="5"/>
  </w:num>
  <w:num w:numId="1011" w16cid:durableId="1690451003">
    <w:abstractNumId w:val="4"/>
  </w:num>
  <w:num w:numId="1012" w16cid:durableId="1942761871">
    <w:abstractNumId w:val="8"/>
  </w:num>
  <w:num w:numId="1013" w16cid:durableId="1934779158">
    <w:abstractNumId w:val="3"/>
  </w:num>
  <w:num w:numId="1014" w16cid:durableId="660084346">
    <w:abstractNumId w:val="2"/>
  </w:num>
  <w:num w:numId="1015" w16cid:durableId="1761439836">
    <w:abstractNumId w:val="1"/>
  </w:num>
  <w:num w:numId="1016" w16cid:durableId="1033919466">
    <w:abstractNumId w:val="0"/>
  </w:num>
  <w:num w:numId="1017" w16cid:durableId="312563023">
    <w:abstractNumId w:val="9"/>
  </w:num>
  <w:num w:numId="1018" w16cid:durableId="392512783">
    <w:abstractNumId w:val="7"/>
  </w:num>
  <w:num w:numId="1019" w16cid:durableId="770735435">
    <w:abstractNumId w:val="6"/>
  </w:num>
  <w:num w:numId="1020" w16cid:durableId="602810844">
    <w:abstractNumId w:val="5"/>
  </w:num>
  <w:num w:numId="1021" w16cid:durableId="405340590">
    <w:abstractNumId w:val="4"/>
  </w:num>
  <w:num w:numId="1022" w16cid:durableId="1183203168">
    <w:abstractNumId w:val="8"/>
  </w:num>
  <w:num w:numId="1023" w16cid:durableId="941231469">
    <w:abstractNumId w:val="3"/>
  </w:num>
  <w:num w:numId="1024" w16cid:durableId="867059566">
    <w:abstractNumId w:val="2"/>
  </w:num>
  <w:num w:numId="1025" w16cid:durableId="1465081141">
    <w:abstractNumId w:val="1"/>
  </w:num>
  <w:num w:numId="1026" w16cid:durableId="725959432">
    <w:abstractNumId w:val="0"/>
  </w:num>
  <w:num w:numId="1027" w16cid:durableId="863056421">
    <w:abstractNumId w:val="9"/>
  </w:num>
  <w:num w:numId="1028" w16cid:durableId="2135950373">
    <w:abstractNumId w:val="7"/>
  </w:num>
  <w:num w:numId="1029" w16cid:durableId="1202132286">
    <w:abstractNumId w:val="6"/>
  </w:num>
  <w:num w:numId="1030" w16cid:durableId="753624773">
    <w:abstractNumId w:val="5"/>
  </w:num>
  <w:num w:numId="1031" w16cid:durableId="1641767703">
    <w:abstractNumId w:val="4"/>
  </w:num>
  <w:num w:numId="1032" w16cid:durableId="1301156003">
    <w:abstractNumId w:val="8"/>
  </w:num>
  <w:num w:numId="1033" w16cid:durableId="1186672688">
    <w:abstractNumId w:val="3"/>
  </w:num>
  <w:num w:numId="1034" w16cid:durableId="670257605">
    <w:abstractNumId w:val="2"/>
  </w:num>
  <w:num w:numId="1035" w16cid:durableId="1190488311">
    <w:abstractNumId w:val="1"/>
  </w:num>
  <w:num w:numId="1036" w16cid:durableId="839853208">
    <w:abstractNumId w:val="0"/>
  </w:num>
  <w:num w:numId="1037" w16cid:durableId="371351058">
    <w:abstractNumId w:val="9"/>
  </w:num>
  <w:num w:numId="1038" w16cid:durableId="1803839233">
    <w:abstractNumId w:val="7"/>
  </w:num>
  <w:num w:numId="1039" w16cid:durableId="412628836">
    <w:abstractNumId w:val="6"/>
  </w:num>
  <w:num w:numId="1040" w16cid:durableId="838889936">
    <w:abstractNumId w:val="5"/>
  </w:num>
  <w:num w:numId="1041" w16cid:durableId="2134209389">
    <w:abstractNumId w:val="4"/>
  </w:num>
  <w:num w:numId="1042" w16cid:durableId="1057166289">
    <w:abstractNumId w:val="8"/>
  </w:num>
  <w:num w:numId="1043" w16cid:durableId="90974562">
    <w:abstractNumId w:val="3"/>
  </w:num>
  <w:num w:numId="1044" w16cid:durableId="2131703575">
    <w:abstractNumId w:val="2"/>
  </w:num>
  <w:num w:numId="1045" w16cid:durableId="1666393310">
    <w:abstractNumId w:val="1"/>
  </w:num>
  <w:num w:numId="1046" w16cid:durableId="2006351438">
    <w:abstractNumId w:val="0"/>
  </w:num>
  <w:num w:numId="1047" w16cid:durableId="720976497">
    <w:abstractNumId w:val="9"/>
  </w:num>
  <w:num w:numId="1048" w16cid:durableId="37436592">
    <w:abstractNumId w:val="7"/>
  </w:num>
  <w:num w:numId="1049" w16cid:durableId="1340960479">
    <w:abstractNumId w:val="6"/>
  </w:num>
  <w:num w:numId="1050" w16cid:durableId="229581762">
    <w:abstractNumId w:val="5"/>
  </w:num>
  <w:num w:numId="1051" w16cid:durableId="120076820">
    <w:abstractNumId w:val="4"/>
  </w:num>
  <w:num w:numId="1052" w16cid:durableId="386880853">
    <w:abstractNumId w:val="8"/>
  </w:num>
  <w:num w:numId="1053" w16cid:durableId="955449579">
    <w:abstractNumId w:val="3"/>
  </w:num>
  <w:num w:numId="1054" w16cid:durableId="106898106">
    <w:abstractNumId w:val="2"/>
  </w:num>
  <w:num w:numId="1055" w16cid:durableId="1918318540">
    <w:abstractNumId w:val="1"/>
  </w:num>
  <w:num w:numId="1056" w16cid:durableId="1610812609">
    <w:abstractNumId w:val="0"/>
  </w:num>
  <w:num w:numId="1057" w16cid:durableId="597759947">
    <w:abstractNumId w:val="9"/>
  </w:num>
  <w:num w:numId="1058" w16cid:durableId="571430037">
    <w:abstractNumId w:val="7"/>
  </w:num>
  <w:num w:numId="1059" w16cid:durableId="1870020393">
    <w:abstractNumId w:val="6"/>
  </w:num>
  <w:num w:numId="1060" w16cid:durableId="2138059376">
    <w:abstractNumId w:val="5"/>
  </w:num>
  <w:num w:numId="1061" w16cid:durableId="148982003">
    <w:abstractNumId w:val="4"/>
  </w:num>
  <w:num w:numId="1062" w16cid:durableId="642078957">
    <w:abstractNumId w:val="8"/>
  </w:num>
  <w:num w:numId="1063" w16cid:durableId="1712992032">
    <w:abstractNumId w:val="3"/>
  </w:num>
  <w:num w:numId="1064" w16cid:durableId="1725828893">
    <w:abstractNumId w:val="2"/>
  </w:num>
  <w:num w:numId="1065" w16cid:durableId="52237849">
    <w:abstractNumId w:val="1"/>
  </w:num>
  <w:num w:numId="1066" w16cid:durableId="215438496">
    <w:abstractNumId w:val="0"/>
  </w:num>
  <w:num w:numId="1067" w16cid:durableId="640617550">
    <w:abstractNumId w:val="9"/>
  </w:num>
  <w:num w:numId="1068" w16cid:durableId="1060135745">
    <w:abstractNumId w:val="7"/>
  </w:num>
  <w:num w:numId="1069" w16cid:durableId="911618184">
    <w:abstractNumId w:val="6"/>
  </w:num>
  <w:num w:numId="1070" w16cid:durableId="933710170">
    <w:abstractNumId w:val="5"/>
  </w:num>
  <w:num w:numId="1071" w16cid:durableId="7947732">
    <w:abstractNumId w:val="4"/>
  </w:num>
  <w:num w:numId="1072" w16cid:durableId="1904370312">
    <w:abstractNumId w:val="8"/>
  </w:num>
  <w:num w:numId="1073" w16cid:durableId="1795170065">
    <w:abstractNumId w:val="3"/>
  </w:num>
  <w:num w:numId="1074" w16cid:durableId="992680878">
    <w:abstractNumId w:val="2"/>
  </w:num>
  <w:num w:numId="1075" w16cid:durableId="1184972633">
    <w:abstractNumId w:val="1"/>
  </w:num>
  <w:num w:numId="1076" w16cid:durableId="1708218817">
    <w:abstractNumId w:val="0"/>
  </w:num>
  <w:num w:numId="1077" w16cid:durableId="2081636412">
    <w:abstractNumId w:val="9"/>
  </w:num>
  <w:num w:numId="1078" w16cid:durableId="395706629">
    <w:abstractNumId w:val="7"/>
  </w:num>
  <w:num w:numId="1079" w16cid:durableId="1456632248">
    <w:abstractNumId w:val="6"/>
  </w:num>
  <w:num w:numId="1080" w16cid:durableId="1398281624">
    <w:abstractNumId w:val="5"/>
  </w:num>
  <w:num w:numId="1081" w16cid:durableId="465272340">
    <w:abstractNumId w:val="4"/>
  </w:num>
  <w:num w:numId="1082" w16cid:durableId="775710732">
    <w:abstractNumId w:val="8"/>
  </w:num>
  <w:num w:numId="1083" w16cid:durableId="1960449754">
    <w:abstractNumId w:val="3"/>
  </w:num>
  <w:num w:numId="1084" w16cid:durableId="51320256">
    <w:abstractNumId w:val="2"/>
  </w:num>
  <w:num w:numId="1085" w16cid:durableId="801580465">
    <w:abstractNumId w:val="1"/>
  </w:num>
  <w:num w:numId="1086" w16cid:durableId="729500932">
    <w:abstractNumId w:val="0"/>
  </w:num>
  <w:num w:numId="1087" w16cid:durableId="2009366055">
    <w:abstractNumId w:val="9"/>
  </w:num>
  <w:num w:numId="1088" w16cid:durableId="1895895305">
    <w:abstractNumId w:val="7"/>
  </w:num>
  <w:num w:numId="1089" w16cid:durableId="562716469">
    <w:abstractNumId w:val="6"/>
  </w:num>
  <w:num w:numId="1090" w16cid:durableId="133449560">
    <w:abstractNumId w:val="5"/>
  </w:num>
  <w:num w:numId="1091" w16cid:durableId="935215478">
    <w:abstractNumId w:val="4"/>
  </w:num>
  <w:num w:numId="1092" w16cid:durableId="1138499328">
    <w:abstractNumId w:val="8"/>
  </w:num>
  <w:num w:numId="1093" w16cid:durableId="219363823">
    <w:abstractNumId w:val="3"/>
  </w:num>
  <w:num w:numId="1094" w16cid:durableId="1591155676">
    <w:abstractNumId w:val="2"/>
  </w:num>
  <w:num w:numId="1095" w16cid:durableId="1333491770">
    <w:abstractNumId w:val="1"/>
  </w:num>
  <w:num w:numId="1096" w16cid:durableId="1525093234">
    <w:abstractNumId w:val="0"/>
  </w:num>
  <w:num w:numId="1097" w16cid:durableId="1612542653">
    <w:abstractNumId w:val="9"/>
  </w:num>
  <w:num w:numId="1098" w16cid:durableId="1254317423">
    <w:abstractNumId w:val="7"/>
  </w:num>
  <w:num w:numId="1099" w16cid:durableId="988635383">
    <w:abstractNumId w:val="6"/>
  </w:num>
  <w:num w:numId="1100" w16cid:durableId="1758478801">
    <w:abstractNumId w:val="5"/>
  </w:num>
  <w:num w:numId="1101" w16cid:durableId="4139055">
    <w:abstractNumId w:val="4"/>
  </w:num>
  <w:num w:numId="1102" w16cid:durableId="1294170375">
    <w:abstractNumId w:val="8"/>
  </w:num>
  <w:num w:numId="1103" w16cid:durableId="68770329">
    <w:abstractNumId w:val="3"/>
  </w:num>
  <w:num w:numId="1104" w16cid:durableId="984547666">
    <w:abstractNumId w:val="2"/>
  </w:num>
  <w:num w:numId="1105" w16cid:durableId="382214185">
    <w:abstractNumId w:val="1"/>
  </w:num>
  <w:num w:numId="1106" w16cid:durableId="1485123333">
    <w:abstractNumId w:val="0"/>
  </w:num>
  <w:num w:numId="1107" w16cid:durableId="293559543">
    <w:abstractNumId w:val="9"/>
  </w:num>
  <w:num w:numId="1108" w16cid:durableId="598562849">
    <w:abstractNumId w:val="7"/>
  </w:num>
  <w:num w:numId="1109" w16cid:durableId="126314007">
    <w:abstractNumId w:val="6"/>
  </w:num>
  <w:num w:numId="1110" w16cid:durableId="1602373126">
    <w:abstractNumId w:val="5"/>
  </w:num>
  <w:num w:numId="1111" w16cid:durableId="974800630">
    <w:abstractNumId w:val="4"/>
  </w:num>
  <w:num w:numId="1112" w16cid:durableId="1532763401">
    <w:abstractNumId w:val="8"/>
  </w:num>
  <w:num w:numId="1113" w16cid:durableId="1891111455">
    <w:abstractNumId w:val="3"/>
  </w:num>
  <w:num w:numId="1114" w16cid:durableId="1290475151">
    <w:abstractNumId w:val="2"/>
  </w:num>
  <w:num w:numId="1115" w16cid:durableId="1823083118">
    <w:abstractNumId w:val="1"/>
  </w:num>
  <w:num w:numId="1116" w16cid:durableId="1216894711">
    <w:abstractNumId w:val="0"/>
  </w:num>
  <w:num w:numId="1117" w16cid:durableId="843786387">
    <w:abstractNumId w:val="9"/>
  </w:num>
  <w:num w:numId="1118" w16cid:durableId="328871829">
    <w:abstractNumId w:val="7"/>
  </w:num>
  <w:num w:numId="1119" w16cid:durableId="1788044822">
    <w:abstractNumId w:val="6"/>
  </w:num>
  <w:num w:numId="1120" w16cid:durableId="617566256">
    <w:abstractNumId w:val="5"/>
  </w:num>
  <w:num w:numId="1121" w16cid:durableId="274487341">
    <w:abstractNumId w:val="4"/>
  </w:num>
  <w:num w:numId="1122" w16cid:durableId="330913385">
    <w:abstractNumId w:val="8"/>
  </w:num>
  <w:num w:numId="1123" w16cid:durableId="1226069616">
    <w:abstractNumId w:val="3"/>
  </w:num>
  <w:num w:numId="1124" w16cid:durableId="1723407933">
    <w:abstractNumId w:val="2"/>
  </w:num>
  <w:num w:numId="1125" w16cid:durableId="131216334">
    <w:abstractNumId w:val="1"/>
  </w:num>
  <w:num w:numId="1126" w16cid:durableId="1790782993">
    <w:abstractNumId w:val="0"/>
  </w:num>
  <w:num w:numId="1127" w16cid:durableId="1188252759">
    <w:abstractNumId w:val="9"/>
  </w:num>
  <w:num w:numId="1128" w16cid:durableId="1050613446">
    <w:abstractNumId w:val="7"/>
  </w:num>
  <w:num w:numId="1129" w16cid:durableId="1082144043">
    <w:abstractNumId w:val="6"/>
  </w:num>
  <w:num w:numId="1130" w16cid:durableId="306710407">
    <w:abstractNumId w:val="5"/>
  </w:num>
  <w:num w:numId="1131" w16cid:durableId="754202908">
    <w:abstractNumId w:val="4"/>
  </w:num>
  <w:num w:numId="1132" w16cid:durableId="751968479">
    <w:abstractNumId w:val="8"/>
  </w:num>
  <w:num w:numId="1133" w16cid:durableId="28727460">
    <w:abstractNumId w:val="3"/>
  </w:num>
  <w:num w:numId="1134" w16cid:durableId="1063140981">
    <w:abstractNumId w:val="2"/>
  </w:num>
  <w:num w:numId="1135" w16cid:durableId="909585063">
    <w:abstractNumId w:val="1"/>
  </w:num>
  <w:num w:numId="1136" w16cid:durableId="940261585">
    <w:abstractNumId w:val="0"/>
  </w:num>
  <w:num w:numId="1137" w16cid:durableId="1712340077">
    <w:abstractNumId w:val="9"/>
  </w:num>
  <w:num w:numId="1138" w16cid:durableId="67266454">
    <w:abstractNumId w:val="7"/>
  </w:num>
  <w:num w:numId="1139" w16cid:durableId="1175417495">
    <w:abstractNumId w:val="6"/>
  </w:num>
  <w:num w:numId="1140" w16cid:durableId="670454646">
    <w:abstractNumId w:val="5"/>
  </w:num>
  <w:num w:numId="1141" w16cid:durableId="1527403612">
    <w:abstractNumId w:val="4"/>
  </w:num>
  <w:num w:numId="1142" w16cid:durableId="366415673">
    <w:abstractNumId w:val="8"/>
  </w:num>
  <w:num w:numId="1143" w16cid:durableId="1663042759">
    <w:abstractNumId w:val="3"/>
  </w:num>
  <w:num w:numId="1144" w16cid:durableId="1661619166">
    <w:abstractNumId w:val="2"/>
  </w:num>
  <w:num w:numId="1145" w16cid:durableId="134838378">
    <w:abstractNumId w:val="1"/>
  </w:num>
  <w:num w:numId="1146" w16cid:durableId="1705592857">
    <w:abstractNumId w:val="0"/>
  </w:num>
  <w:num w:numId="1147" w16cid:durableId="1457867735">
    <w:abstractNumId w:val="9"/>
  </w:num>
  <w:num w:numId="1148" w16cid:durableId="714157043">
    <w:abstractNumId w:val="7"/>
  </w:num>
  <w:num w:numId="1149" w16cid:durableId="1296985748">
    <w:abstractNumId w:val="6"/>
  </w:num>
  <w:num w:numId="1150" w16cid:durableId="448402030">
    <w:abstractNumId w:val="5"/>
  </w:num>
  <w:num w:numId="1151" w16cid:durableId="1358696839">
    <w:abstractNumId w:val="4"/>
  </w:num>
  <w:num w:numId="1152" w16cid:durableId="195582091">
    <w:abstractNumId w:val="8"/>
  </w:num>
  <w:num w:numId="1153" w16cid:durableId="1528175500">
    <w:abstractNumId w:val="3"/>
  </w:num>
  <w:num w:numId="1154" w16cid:durableId="1352417591">
    <w:abstractNumId w:val="2"/>
  </w:num>
  <w:num w:numId="1155" w16cid:durableId="2113476051">
    <w:abstractNumId w:val="1"/>
  </w:num>
  <w:num w:numId="1156" w16cid:durableId="402992403">
    <w:abstractNumId w:val="0"/>
  </w:num>
  <w:num w:numId="1157" w16cid:durableId="1409959346">
    <w:abstractNumId w:val="9"/>
  </w:num>
  <w:num w:numId="1158" w16cid:durableId="363136241">
    <w:abstractNumId w:val="7"/>
  </w:num>
  <w:num w:numId="1159" w16cid:durableId="935098170">
    <w:abstractNumId w:val="6"/>
  </w:num>
  <w:num w:numId="1160" w16cid:durableId="1547139213">
    <w:abstractNumId w:val="5"/>
  </w:num>
  <w:num w:numId="1161" w16cid:durableId="1813060826">
    <w:abstractNumId w:val="4"/>
  </w:num>
  <w:num w:numId="1162" w16cid:durableId="1604914881">
    <w:abstractNumId w:val="8"/>
  </w:num>
  <w:num w:numId="1163" w16cid:durableId="1337540235">
    <w:abstractNumId w:val="3"/>
  </w:num>
  <w:num w:numId="1164" w16cid:durableId="199325225">
    <w:abstractNumId w:val="2"/>
  </w:num>
  <w:num w:numId="1165" w16cid:durableId="1090853410">
    <w:abstractNumId w:val="1"/>
  </w:num>
  <w:num w:numId="1166" w16cid:durableId="1432117950">
    <w:abstractNumId w:val="0"/>
  </w:num>
  <w:num w:numId="1167" w16cid:durableId="729116780">
    <w:abstractNumId w:val="9"/>
  </w:num>
  <w:num w:numId="1168" w16cid:durableId="668411149">
    <w:abstractNumId w:val="7"/>
  </w:num>
  <w:num w:numId="1169" w16cid:durableId="603268570">
    <w:abstractNumId w:val="6"/>
  </w:num>
  <w:num w:numId="1170" w16cid:durableId="849874212">
    <w:abstractNumId w:val="5"/>
  </w:num>
  <w:num w:numId="1171" w16cid:durableId="1895894191">
    <w:abstractNumId w:val="4"/>
  </w:num>
  <w:num w:numId="1172" w16cid:durableId="435247602">
    <w:abstractNumId w:val="8"/>
  </w:num>
  <w:num w:numId="1173" w16cid:durableId="890843837">
    <w:abstractNumId w:val="3"/>
  </w:num>
  <w:num w:numId="1174" w16cid:durableId="1168256506">
    <w:abstractNumId w:val="2"/>
  </w:num>
  <w:num w:numId="1175" w16cid:durableId="1285045130">
    <w:abstractNumId w:val="1"/>
  </w:num>
  <w:num w:numId="1176" w16cid:durableId="901211788">
    <w:abstractNumId w:val="0"/>
  </w:num>
  <w:num w:numId="1177" w16cid:durableId="314335535">
    <w:abstractNumId w:val="9"/>
  </w:num>
  <w:num w:numId="1178" w16cid:durableId="1231572971">
    <w:abstractNumId w:val="7"/>
  </w:num>
  <w:num w:numId="1179" w16cid:durableId="697390888">
    <w:abstractNumId w:val="6"/>
  </w:num>
  <w:num w:numId="1180" w16cid:durableId="675230244">
    <w:abstractNumId w:val="5"/>
  </w:num>
  <w:num w:numId="1181" w16cid:durableId="1213930133">
    <w:abstractNumId w:val="4"/>
  </w:num>
  <w:num w:numId="1182" w16cid:durableId="828443725">
    <w:abstractNumId w:val="8"/>
  </w:num>
  <w:num w:numId="1183" w16cid:durableId="303508662">
    <w:abstractNumId w:val="3"/>
  </w:num>
  <w:num w:numId="1184" w16cid:durableId="1166170563">
    <w:abstractNumId w:val="2"/>
  </w:num>
  <w:num w:numId="1185" w16cid:durableId="2000234718">
    <w:abstractNumId w:val="1"/>
  </w:num>
  <w:num w:numId="1186" w16cid:durableId="1304118006">
    <w:abstractNumId w:val="0"/>
  </w:num>
  <w:num w:numId="1187" w16cid:durableId="1692678611">
    <w:abstractNumId w:val="9"/>
  </w:num>
  <w:num w:numId="1188" w16cid:durableId="926038492">
    <w:abstractNumId w:val="7"/>
  </w:num>
  <w:num w:numId="1189" w16cid:durableId="1797796240">
    <w:abstractNumId w:val="6"/>
  </w:num>
  <w:num w:numId="1190" w16cid:durableId="767851887">
    <w:abstractNumId w:val="5"/>
  </w:num>
  <w:num w:numId="1191" w16cid:durableId="2018382668">
    <w:abstractNumId w:val="4"/>
  </w:num>
  <w:num w:numId="1192" w16cid:durableId="1053626223">
    <w:abstractNumId w:val="8"/>
  </w:num>
  <w:num w:numId="1193" w16cid:durableId="1164977310">
    <w:abstractNumId w:val="3"/>
  </w:num>
  <w:num w:numId="1194" w16cid:durableId="881091255">
    <w:abstractNumId w:val="2"/>
  </w:num>
  <w:num w:numId="1195" w16cid:durableId="116605265">
    <w:abstractNumId w:val="1"/>
  </w:num>
  <w:num w:numId="1196" w16cid:durableId="1721127298">
    <w:abstractNumId w:val="0"/>
  </w:num>
  <w:num w:numId="1197" w16cid:durableId="819419527">
    <w:abstractNumId w:val="9"/>
  </w:num>
  <w:num w:numId="1198" w16cid:durableId="573007858">
    <w:abstractNumId w:val="7"/>
  </w:num>
  <w:num w:numId="1199" w16cid:durableId="1069574265">
    <w:abstractNumId w:val="6"/>
  </w:num>
  <w:num w:numId="1200" w16cid:durableId="1345670495">
    <w:abstractNumId w:val="5"/>
  </w:num>
  <w:num w:numId="1201" w16cid:durableId="1069425755">
    <w:abstractNumId w:val="4"/>
  </w:num>
  <w:num w:numId="1202" w16cid:durableId="1906993062">
    <w:abstractNumId w:val="8"/>
  </w:num>
  <w:num w:numId="1203" w16cid:durableId="544756268">
    <w:abstractNumId w:val="3"/>
  </w:num>
  <w:num w:numId="1204" w16cid:durableId="695499474">
    <w:abstractNumId w:val="2"/>
  </w:num>
  <w:num w:numId="1205" w16cid:durableId="1323702760">
    <w:abstractNumId w:val="1"/>
  </w:num>
  <w:num w:numId="1206" w16cid:durableId="712312083">
    <w:abstractNumId w:val="0"/>
  </w:num>
  <w:num w:numId="1207" w16cid:durableId="335113413">
    <w:abstractNumId w:val="9"/>
  </w:num>
  <w:num w:numId="1208" w16cid:durableId="1772974531">
    <w:abstractNumId w:val="7"/>
  </w:num>
  <w:num w:numId="1209" w16cid:durableId="1734311475">
    <w:abstractNumId w:val="6"/>
  </w:num>
  <w:num w:numId="1210" w16cid:durableId="1328555518">
    <w:abstractNumId w:val="5"/>
  </w:num>
  <w:num w:numId="1211" w16cid:durableId="2069378258">
    <w:abstractNumId w:val="4"/>
  </w:num>
  <w:num w:numId="1212" w16cid:durableId="288364531">
    <w:abstractNumId w:val="8"/>
  </w:num>
  <w:num w:numId="1213" w16cid:durableId="1624577286">
    <w:abstractNumId w:val="3"/>
  </w:num>
  <w:num w:numId="1214" w16cid:durableId="1491828522">
    <w:abstractNumId w:val="2"/>
  </w:num>
  <w:num w:numId="1215" w16cid:durableId="145705483">
    <w:abstractNumId w:val="1"/>
  </w:num>
  <w:num w:numId="1216" w16cid:durableId="142048039">
    <w:abstractNumId w:val="0"/>
  </w:num>
  <w:num w:numId="1217" w16cid:durableId="600720327">
    <w:abstractNumId w:val="9"/>
  </w:num>
  <w:num w:numId="1218" w16cid:durableId="93550111">
    <w:abstractNumId w:val="7"/>
  </w:num>
  <w:num w:numId="1219" w16cid:durableId="1941646966">
    <w:abstractNumId w:val="6"/>
  </w:num>
  <w:num w:numId="1220" w16cid:durableId="507411097">
    <w:abstractNumId w:val="5"/>
  </w:num>
  <w:num w:numId="1221" w16cid:durableId="1965621753">
    <w:abstractNumId w:val="4"/>
  </w:num>
  <w:num w:numId="1222" w16cid:durableId="1529485194">
    <w:abstractNumId w:val="8"/>
  </w:num>
  <w:num w:numId="1223" w16cid:durableId="447818329">
    <w:abstractNumId w:val="3"/>
  </w:num>
  <w:num w:numId="1224" w16cid:durableId="1405252755">
    <w:abstractNumId w:val="2"/>
  </w:num>
  <w:num w:numId="1225" w16cid:durableId="876508792">
    <w:abstractNumId w:val="1"/>
  </w:num>
  <w:num w:numId="1226" w16cid:durableId="708652299">
    <w:abstractNumId w:val="0"/>
  </w:num>
  <w:num w:numId="1227" w16cid:durableId="1940289592">
    <w:abstractNumId w:val="9"/>
  </w:num>
  <w:num w:numId="1228" w16cid:durableId="371077133">
    <w:abstractNumId w:val="7"/>
  </w:num>
  <w:num w:numId="1229" w16cid:durableId="1139767978">
    <w:abstractNumId w:val="6"/>
  </w:num>
  <w:num w:numId="1230" w16cid:durableId="1530803311">
    <w:abstractNumId w:val="5"/>
  </w:num>
  <w:num w:numId="1231" w16cid:durableId="1661736082">
    <w:abstractNumId w:val="4"/>
  </w:num>
  <w:num w:numId="1232" w16cid:durableId="514002798">
    <w:abstractNumId w:val="8"/>
  </w:num>
  <w:num w:numId="1233" w16cid:durableId="948005976">
    <w:abstractNumId w:val="3"/>
  </w:num>
  <w:num w:numId="1234" w16cid:durableId="1719089703">
    <w:abstractNumId w:val="2"/>
  </w:num>
  <w:num w:numId="1235" w16cid:durableId="2075010700">
    <w:abstractNumId w:val="1"/>
  </w:num>
  <w:num w:numId="1236" w16cid:durableId="882449864">
    <w:abstractNumId w:val="0"/>
  </w:num>
  <w:num w:numId="1237" w16cid:durableId="467864705">
    <w:abstractNumId w:val="9"/>
  </w:num>
  <w:num w:numId="1238" w16cid:durableId="716777472">
    <w:abstractNumId w:val="7"/>
  </w:num>
  <w:num w:numId="1239" w16cid:durableId="903638505">
    <w:abstractNumId w:val="6"/>
  </w:num>
  <w:num w:numId="1240" w16cid:durableId="426122412">
    <w:abstractNumId w:val="5"/>
  </w:num>
  <w:num w:numId="1241" w16cid:durableId="518007101">
    <w:abstractNumId w:val="4"/>
  </w:num>
  <w:num w:numId="1242" w16cid:durableId="1294823412">
    <w:abstractNumId w:val="8"/>
  </w:num>
  <w:num w:numId="1243" w16cid:durableId="1999386217">
    <w:abstractNumId w:val="3"/>
  </w:num>
  <w:num w:numId="1244" w16cid:durableId="338197434">
    <w:abstractNumId w:val="2"/>
  </w:num>
  <w:num w:numId="1245" w16cid:durableId="553587514">
    <w:abstractNumId w:val="1"/>
  </w:num>
  <w:num w:numId="1246" w16cid:durableId="922034282">
    <w:abstractNumId w:val="0"/>
  </w:num>
  <w:num w:numId="1247" w16cid:durableId="785386934">
    <w:abstractNumId w:val="9"/>
  </w:num>
  <w:num w:numId="1248" w16cid:durableId="2007322547">
    <w:abstractNumId w:val="7"/>
  </w:num>
  <w:num w:numId="1249" w16cid:durableId="1780638645">
    <w:abstractNumId w:val="6"/>
  </w:num>
  <w:num w:numId="1250" w16cid:durableId="697850424">
    <w:abstractNumId w:val="5"/>
  </w:num>
  <w:num w:numId="1251" w16cid:durableId="1674726838">
    <w:abstractNumId w:val="4"/>
  </w:num>
  <w:num w:numId="1252" w16cid:durableId="137118227">
    <w:abstractNumId w:val="8"/>
  </w:num>
  <w:num w:numId="1253" w16cid:durableId="24143519">
    <w:abstractNumId w:val="3"/>
  </w:num>
  <w:num w:numId="1254" w16cid:durableId="2050379118">
    <w:abstractNumId w:val="2"/>
  </w:num>
  <w:num w:numId="1255" w16cid:durableId="2089110339">
    <w:abstractNumId w:val="1"/>
  </w:num>
  <w:num w:numId="1256" w16cid:durableId="701826094">
    <w:abstractNumId w:val="0"/>
  </w:num>
  <w:num w:numId="1257" w16cid:durableId="1406948968">
    <w:abstractNumId w:val="9"/>
  </w:num>
  <w:num w:numId="1258" w16cid:durableId="1743523141">
    <w:abstractNumId w:val="7"/>
  </w:num>
  <w:num w:numId="1259" w16cid:durableId="1811284165">
    <w:abstractNumId w:val="6"/>
  </w:num>
  <w:num w:numId="1260" w16cid:durableId="1288513236">
    <w:abstractNumId w:val="5"/>
  </w:num>
  <w:num w:numId="1261" w16cid:durableId="1603807104">
    <w:abstractNumId w:val="4"/>
  </w:num>
  <w:num w:numId="1262" w16cid:durableId="998536579">
    <w:abstractNumId w:val="8"/>
  </w:num>
  <w:num w:numId="1263" w16cid:durableId="1616332365">
    <w:abstractNumId w:val="3"/>
  </w:num>
  <w:num w:numId="1264" w16cid:durableId="1248461790">
    <w:abstractNumId w:val="2"/>
  </w:num>
  <w:num w:numId="1265" w16cid:durableId="1867711898">
    <w:abstractNumId w:val="1"/>
  </w:num>
  <w:num w:numId="1266" w16cid:durableId="385448742">
    <w:abstractNumId w:val="0"/>
  </w:num>
  <w:num w:numId="1267" w16cid:durableId="1686327509">
    <w:abstractNumId w:val="9"/>
  </w:num>
  <w:num w:numId="1268" w16cid:durableId="2138599210">
    <w:abstractNumId w:val="7"/>
  </w:num>
  <w:num w:numId="1269" w16cid:durableId="1498494005">
    <w:abstractNumId w:val="6"/>
  </w:num>
  <w:num w:numId="1270" w16cid:durableId="1831747538">
    <w:abstractNumId w:val="5"/>
  </w:num>
  <w:num w:numId="1271" w16cid:durableId="714888654">
    <w:abstractNumId w:val="4"/>
  </w:num>
  <w:num w:numId="1272" w16cid:durableId="551382847">
    <w:abstractNumId w:val="8"/>
  </w:num>
  <w:num w:numId="1273" w16cid:durableId="1356420409">
    <w:abstractNumId w:val="3"/>
  </w:num>
  <w:num w:numId="1274" w16cid:durableId="1872648130">
    <w:abstractNumId w:val="2"/>
  </w:num>
  <w:num w:numId="1275" w16cid:durableId="1712222748">
    <w:abstractNumId w:val="1"/>
  </w:num>
  <w:num w:numId="1276" w16cid:durableId="1016275038">
    <w:abstractNumId w:val="0"/>
  </w:num>
  <w:num w:numId="1277" w16cid:durableId="2048526448">
    <w:abstractNumId w:val="9"/>
  </w:num>
  <w:num w:numId="1278" w16cid:durableId="421533750">
    <w:abstractNumId w:val="7"/>
  </w:num>
  <w:num w:numId="1279" w16cid:durableId="679964913">
    <w:abstractNumId w:val="6"/>
  </w:num>
  <w:num w:numId="1280" w16cid:durableId="1544707373">
    <w:abstractNumId w:val="5"/>
  </w:num>
  <w:num w:numId="1281" w16cid:durableId="1816489691">
    <w:abstractNumId w:val="4"/>
  </w:num>
  <w:num w:numId="1282" w16cid:durableId="1241407025">
    <w:abstractNumId w:val="8"/>
  </w:num>
  <w:num w:numId="1283" w16cid:durableId="1677346514">
    <w:abstractNumId w:val="3"/>
  </w:num>
  <w:num w:numId="1284" w16cid:durableId="19816672">
    <w:abstractNumId w:val="2"/>
  </w:num>
  <w:num w:numId="1285" w16cid:durableId="1128476783">
    <w:abstractNumId w:val="1"/>
  </w:num>
  <w:num w:numId="1286" w16cid:durableId="219249772">
    <w:abstractNumId w:val="0"/>
  </w:num>
  <w:num w:numId="1287" w16cid:durableId="202064158">
    <w:abstractNumId w:val="9"/>
  </w:num>
  <w:num w:numId="1288" w16cid:durableId="747075413">
    <w:abstractNumId w:val="7"/>
  </w:num>
  <w:num w:numId="1289" w16cid:durableId="1257712246">
    <w:abstractNumId w:val="6"/>
  </w:num>
  <w:num w:numId="1290" w16cid:durableId="1825001674">
    <w:abstractNumId w:val="5"/>
  </w:num>
  <w:num w:numId="1291" w16cid:durableId="348604310">
    <w:abstractNumId w:val="4"/>
  </w:num>
  <w:num w:numId="1292" w16cid:durableId="1512917494">
    <w:abstractNumId w:val="8"/>
  </w:num>
  <w:num w:numId="1293" w16cid:durableId="1107309070">
    <w:abstractNumId w:val="3"/>
  </w:num>
  <w:num w:numId="1294" w16cid:durableId="1367634794">
    <w:abstractNumId w:val="2"/>
  </w:num>
  <w:num w:numId="1295" w16cid:durableId="1648824056">
    <w:abstractNumId w:val="1"/>
  </w:num>
  <w:num w:numId="1296" w16cid:durableId="1536118620">
    <w:abstractNumId w:val="0"/>
  </w:num>
  <w:num w:numId="1297" w16cid:durableId="1463579178">
    <w:abstractNumId w:val="9"/>
  </w:num>
  <w:num w:numId="1298" w16cid:durableId="872041569">
    <w:abstractNumId w:val="7"/>
  </w:num>
  <w:num w:numId="1299" w16cid:durableId="604121695">
    <w:abstractNumId w:val="6"/>
  </w:num>
  <w:num w:numId="1300" w16cid:durableId="589851411">
    <w:abstractNumId w:val="5"/>
  </w:num>
  <w:num w:numId="1301" w16cid:durableId="1495954272">
    <w:abstractNumId w:val="4"/>
  </w:num>
  <w:num w:numId="1302" w16cid:durableId="1151480687">
    <w:abstractNumId w:val="8"/>
  </w:num>
  <w:num w:numId="1303" w16cid:durableId="1537690717">
    <w:abstractNumId w:val="3"/>
  </w:num>
  <w:num w:numId="1304" w16cid:durableId="1307734878">
    <w:abstractNumId w:val="2"/>
  </w:num>
  <w:num w:numId="1305" w16cid:durableId="1533224614">
    <w:abstractNumId w:val="1"/>
  </w:num>
  <w:num w:numId="1306" w16cid:durableId="615527512">
    <w:abstractNumId w:val="0"/>
  </w:num>
  <w:num w:numId="1307" w16cid:durableId="68235540">
    <w:abstractNumId w:val="9"/>
  </w:num>
  <w:num w:numId="1308" w16cid:durableId="1037050166">
    <w:abstractNumId w:val="7"/>
  </w:num>
  <w:num w:numId="1309" w16cid:durableId="1261642368">
    <w:abstractNumId w:val="6"/>
  </w:num>
  <w:num w:numId="1310" w16cid:durableId="1403332454">
    <w:abstractNumId w:val="5"/>
  </w:num>
  <w:num w:numId="1311" w16cid:durableId="195697633">
    <w:abstractNumId w:val="4"/>
  </w:num>
  <w:num w:numId="1312" w16cid:durableId="1992437896">
    <w:abstractNumId w:val="8"/>
  </w:num>
  <w:num w:numId="1313" w16cid:durableId="370884888">
    <w:abstractNumId w:val="3"/>
  </w:num>
  <w:num w:numId="1314" w16cid:durableId="469246131">
    <w:abstractNumId w:val="2"/>
  </w:num>
  <w:num w:numId="1315" w16cid:durableId="269122278">
    <w:abstractNumId w:val="1"/>
  </w:num>
  <w:num w:numId="1316" w16cid:durableId="543909225">
    <w:abstractNumId w:val="0"/>
  </w:num>
  <w:num w:numId="1317" w16cid:durableId="1228029236">
    <w:abstractNumId w:val="9"/>
  </w:num>
  <w:num w:numId="1318" w16cid:durableId="105467642">
    <w:abstractNumId w:val="7"/>
  </w:num>
  <w:num w:numId="1319" w16cid:durableId="1874928102">
    <w:abstractNumId w:val="6"/>
  </w:num>
  <w:num w:numId="1320" w16cid:durableId="1160657368">
    <w:abstractNumId w:val="5"/>
  </w:num>
  <w:num w:numId="1321" w16cid:durableId="977799362">
    <w:abstractNumId w:val="4"/>
  </w:num>
  <w:num w:numId="1322" w16cid:durableId="1991905151">
    <w:abstractNumId w:val="8"/>
  </w:num>
  <w:num w:numId="1323" w16cid:durableId="1206870526">
    <w:abstractNumId w:val="3"/>
  </w:num>
  <w:num w:numId="1324" w16cid:durableId="361170272">
    <w:abstractNumId w:val="2"/>
  </w:num>
  <w:num w:numId="1325" w16cid:durableId="897977525">
    <w:abstractNumId w:val="1"/>
  </w:num>
  <w:num w:numId="1326" w16cid:durableId="588467060">
    <w:abstractNumId w:val="0"/>
  </w:num>
  <w:num w:numId="1327" w16cid:durableId="125702668">
    <w:abstractNumId w:val="9"/>
  </w:num>
  <w:num w:numId="1328" w16cid:durableId="1262882186">
    <w:abstractNumId w:val="7"/>
  </w:num>
  <w:num w:numId="1329" w16cid:durableId="983200445">
    <w:abstractNumId w:val="6"/>
  </w:num>
  <w:num w:numId="1330" w16cid:durableId="1257983225">
    <w:abstractNumId w:val="5"/>
  </w:num>
  <w:num w:numId="1331" w16cid:durableId="1393891067">
    <w:abstractNumId w:val="4"/>
  </w:num>
  <w:num w:numId="1332" w16cid:durableId="1876768351">
    <w:abstractNumId w:val="8"/>
  </w:num>
  <w:num w:numId="1333" w16cid:durableId="699353821">
    <w:abstractNumId w:val="3"/>
  </w:num>
  <w:num w:numId="1334" w16cid:durableId="1733191145">
    <w:abstractNumId w:val="2"/>
  </w:num>
  <w:num w:numId="1335" w16cid:durableId="144470559">
    <w:abstractNumId w:val="1"/>
  </w:num>
  <w:num w:numId="1336" w16cid:durableId="1740512983">
    <w:abstractNumId w:val="0"/>
  </w:num>
  <w:num w:numId="1337" w16cid:durableId="249199377">
    <w:abstractNumId w:val="9"/>
  </w:num>
  <w:num w:numId="1338" w16cid:durableId="2016683278">
    <w:abstractNumId w:val="7"/>
  </w:num>
  <w:num w:numId="1339" w16cid:durableId="1868130881">
    <w:abstractNumId w:val="6"/>
  </w:num>
  <w:num w:numId="1340" w16cid:durableId="1053963107">
    <w:abstractNumId w:val="5"/>
  </w:num>
  <w:num w:numId="1341" w16cid:durableId="589509889">
    <w:abstractNumId w:val="4"/>
  </w:num>
  <w:num w:numId="1342" w16cid:durableId="168260011">
    <w:abstractNumId w:val="8"/>
  </w:num>
  <w:num w:numId="1343" w16cid:durableId="1085612464">
    <w:abstractNumId w:val="3"/>
  </w:num>
  <w:num w:numId="1344" w16cid:durableId="1178806610">
    <w:abstractNumId w:val="2"/>
  </w:num>
  <w:num w:numId="1345" w16cid:durableId="1210262344">
    <w:abstractNumId w:val="1"/>
  </w:num>
  <w:num w:numId="1346" w16cid:durableId="461732202">
    <w:abstractNumId w:val="0"/>
  </w:num>
  <w:num w:numId="1347" w16cid:durableId="188420773">
    <w:abstractNumId w:val="9"/>
  </w:num>
  <w:num w:numId="1348" w16cid:durableId="1315722229">
    <w:abstractNumId w:val="7"/>
  </w:num>
  <w:num w:numId="1349" w16cid:durableId="1507357872">
    <w:abstractNumId w:val="6"/>
  </w:num>
  <w:num w:numId="1350" w16cid:durableId="1970165504">
    <w:abstractNumId w:val="5"/>
  </w:num>
  <w:num w:numId="1351" w16cid:durableId="2084569241">
    <w:abstractNumId w:val="4"/>
  </w:num>
  <w:num w:numId="1352" w16cid:durableId="1721978946">
    <w:abstractNumId w:val="8"/>
  </w:num>
  <w:num w:numId="1353" w16cid:durableId="592472714">
    <w:abstractNumId w:val="3"/>
  </w:num>
  <w:num w:numId="1354" w16cid:durableId="1450665551">
    <w:abstractNumId w:val="2"/>
  </w:num>
  <w:num w:numId="1355" w16cid:durableId="1896352966">
    <w:abstractNumId w:val="1"/>
  </w:num>
  <w:num w:numId="1356" w16cid:durableId="898593152">
    <w:abstractNumId w:val="0"/>
  </w:num>
  <w:num w:numId="1357" w16cid:durableId="1557669719">
    <w:abstractNumId w:val="9"/>
  </w:num>
  <w:num w:numId="1358" w16cid:durableId="1003585386">
    <w:abstractNumId w:val="7"/>
  </w:num>
  <w:num w:numId="1359" w16cid:durableId="1111052793">
    <w:abstractNumId w:val="6"/>
  </w:num>
  <w:num w:numId="1360" w16cid:durableId="187835288">
    <w:abstractNumId w:val="5"/>
  </w:num>
  <w:num w:numId="1361" w16cid:durableId="896937039">
    <w:abstractNumId w:val="4"/>
  </w:num>
  <w:num w:numId="1362" w16cid:durableId="276104004">
    <w:abstractNumId w:val="8"/>
  </w:num>
  <w:num w:numId="1363" w16cid:durableId="1387416414">
    <w:abstractNumId w:val="3"/>
  </w:num>
  <w:num w:numId="1364" w16cid:durableId="1380278514">
    <w:abstractNumId w:val="2"/>
  </w:num>
  <w:num w:numId="1365" w16cid:durableId="884178604">
    <w:abstractNumId w:val="1"/>
  </w:num>
  <w:num w:numId="1366" w16cid:durableId="1821343293">
    <w:abstractNumId w:val="0"/>
  </w:num>
  <w:num w:numId="1367" w16cid:durableId="1008481259">
    <w:abstractNumId w:val="9"/>
  </w:num>
  <w:num w:numId="1368" w16cid:durableId="142816686">
    <w:abstractNumId w:val="7"/>
  </w:num>
  <w:num w:numId="1369" w16cid:durableId="1697805623">
    <w:abstractNumId w:val="6"/>
  </w:num>
  <w:num w:numId="1370" w16cid:durableId="1271083343">
    <w:abstractNumId w:val="5"/>
  </w:num>
  <w:num w:numId="1371" w16cid:durableId="358359663">
    <w:abstractNumId w:val="4"/>
  </w:num>
  <w:num w:numId="1372" w16cid:durableId="2035227884">
    <w:abstractNumId w:val="8"/>
  </w:num>
  <w:num w:numId="1373" w16cid:durableId="812915527">
    <w:abstractNumId w:val="3"/>
  </w:num>
  <w:num w:numId="1374" w16cid:durableId="1394037443">
    <w:abstractNumId w:val="2"/>
  </w:num>
  <w:num w:numId="1375" w16cid:durableId="1900093515">
    <w:abstractNumId w:val="1"/>
  </w:num>
  <w:num w:numId="1376" w16cid:durableId="523442594">
    <w:abstractNumId w:val="0"/>
  </w:num>
  <w:num w:numId="1377" w16cid:durableId="132060310">
    <w:abstractNumId w:val="9"/>
  </w:num>
  <w:num w:numId="1378" w16cid:durableId="1411350369">
    <w:abstractNumId w:val="7"/>
  </w:num>
  <w:num w:numId="1379" w16cid:durableId="188615286">
    <w:abstractNumId w:val="6"/>
  </w:num>
  <w:num w:numId="1380" w16cid:durableId="208078340">
    <w:abstractNumId w:val="5"/>
  </w:num>
  <w:num w:numId="1381" w16cid:durableId="148206488">
    <w:abstractNumId w:val="4"/>
  </w:num>
  <w:num w:numId="1382" w16cid:durableId="253368277">
    <w:abstractNumId w:val="8"/>
  </w:num>
  <w:num w:numId="1383" w16cid:durableId="1259101542">
    <w:abstractNumId w:val="3"/>
  </w:num>
  <w:num w:numId="1384" w16cid:durableId="1161389405">
    <w:abstractNumId w:val="2"/>
  </w:num>
  <w:num w:numId="1385" w16cid:durableId="82074263">
    <w:abstractNumId w:val="1"/>
  </w:num>
  <w:num w:numId="1386" w16cid:durableId="451753462">
    <w:abstractNumId w:val="0"/>
  </w:num>
  <w:num w:numId="1387" w16cid:durableId="2001423924">
    <w:abstractNumId w:val="9"/>
  </w:num>
  <w:num w:numId="1388" w16cid:durableId="736591391">
    <w:abstractNumId w:val="7"/>
  </w:num>
  <w:num w:numId="1389" w16cid:durableId="1052072748">
    <w:abstractNumId w:val="6"/>
  </w:num>
  <w:num w:numId="1390" w16cid:durableId="208961139">
    <w:abstractNumId w:val="5"/>
  </w:num>
  <w:num w:numId="1391" w16cid:durableId="455563414">
    <w:abstractNumId w:val="4"/>
  </w:num>
  <w:num w:numId="1392" w16cid:durableId="196166780">
    <w:abstractNumId w:val="8"/>
  </w:num>
  <w:num w:numId="1393" w16cid:durableId="2019767446">
    <w:abstractNumId w:val="3"/>
  </w:num>
  <w:num w:numId="1394" w16cid:durableId="913584051">
    <w:abstractNumId w:val="2"/>
  </w:num>
  <w:num w:numId="1395" w16cid:durableId="891883903">
    <w:abstractNumId w:val="1"/>
  </w:num>
  <w:num w:numId="1396" w16cid:durableId="2048332143">
    <w:abstractNumId w:val="0"/>
  </w:num>
  <w:num w:numId="1397" w16cid:durableId="1559584735">
    <w:abstractNumId w:val="9"/>
  </w:num>
  <w:num w:numId="1398" w16cid:durableId="1648171152">
    <w:abstractNumId w:val="7"/>
  </w:num>
  <w:num w:numId="1399" w16cid:durableId="1346714981">
    <w:abstractNumId w:val="6"/>
  </w:num>
  <w:num w:numId="1400" w16cid:durableId="1699433565">
    <w:abstractNumId w:val="5"/>
  </w:num>
  <w:num w:numId="1401" w16cid:durableId="66466769">
    <w:abstractNumId w:val="4"/>
  </w:num>
  <w:num w:numId="1402" w16cid:durableId="139617801">
    <w:abstractNumId w:val="8"/>
  </w:num>
  <w:num w:numId="1403" w16cid:durableId="204028051">
    <w:abstractNumId w:val="3"/>
  </w:num>
  <w:num w:numId="1404" w16cid:durableId="1367869860">
    <w:abstractNumId w:val="2"/>
  </w:num>
  <w:num w:numId="1405" w16cid:durableId="1642878053">
    <w:abstractNumId w:val="1"/>
  </w:num>
  <w:num w:numId="1406" w16cid:durableId="104274944">
    <w:abstractNumId w:val="0"/>
  </w:num>
  <w:num w:numId="1407" w16cid:durableId="353311943">
    <w:abstractNumId w:val="9"/>
  </w:num>
  <w:num w:numId="1408" w16cid:durableId="837888369">
    <w:abstractNumId w:val="7"/>
  </w:num>
  <w:num w:numId="1409" w16cid:durableId="1293319781">
    <w:abstractNumId w:val="6"/>
  </w:num>
  <w:num w:numId="1410" w16cid:durableId="722950910">
    <w:abstractNumId w:val="5"/>
  </w:num>
  <w:num w:numId="1411" w16cid:durableId="1152597199">
    <w:abstractNumId w:val="4"/>
  </w:num>
  <w:num w:numId="1412" w16cid:durableId="1362704541">
    <w:abstractNumId w:val="8"/>
  </w:num>
  <w:num w:numId="1413" w16cid:durableId="854154379">
    <w:abstractNumId w:val="3"/>
  </w:num>
  <w:num w:numId="1414" w16cid:durableId="1599829131">
    <w:abstractNumId w:val="2"/>
  </w:num>
  <w:num w:numId="1415" w16cid:durableId="1515876972">
    <w:abstractNumId w:val="1"/>
  </w:num>
  <w:num w:numId="1416" w16cid:durableId="141823119">
    <w:abstractNumId w:val="0"/>
  </w:num>
  <w:num w:numId="1417" w16cid:durableId="1231691297">
    <w:abstractNumId w:val="9"/>
  </w:num>
  <w:num w:numId="1418" w16cid:durableId="522670149">
    <w:abstractNumId w:val="7"/>
  </w:num>
  <w:num w:numId="1419" w16cid:durableId="946693127">
    <w:abstractNumId w:val="6"/>
  </w:num>
  <w:num w:numId="1420" w16cid:durableId="2025401826">
    <w:abstractNumId w:val="5"/>
  </w:num>
  <w:num w:numId="1421" w16cid:durableId="115029947">
    <w:abstractNumId w:val="4"/>
  </w:num>
  <w:num w:numId="1422" w16cid:durableId="1543010482">
    <w:abstractNumId w:val="8"/>
  </w:num>
  <w:num w:numId="1423" w16cid:durableId="620307616">
    <w:abstractNumId w:val="3"/>
  </w:num>
  <w:num w:numId="1424" w16cid:durableId="1351831532">
    <w:abstractNumId w:val="2"/>
  </w:num>
  <w:num w:numId="1425" w16cid:durableId="448357942">
    <w:abstractNumId w:val="1"/>
  </w:num>
  <w:num w:numId="1426" w16cid:durableId="1742016791">
    <w:abstractNumId w:val="0"/>
  </w:num>
  <w:num w:numId="1427" w16cid:durableId="1570647724">
    <w:abstractNumId w:val="9"/>
  </w:num>
  <w:num w:numId="1428" w16cid:durableId="373581124">
    <w:abstractNumId w:val="7"/>
  </w:num>
  <w:num w:numId="1429" w16cid:durableId="600459352">
    <w:abstractNumId w:val="6"/>
  </w:num>
  <w:num w:numId="1430" w16cid:durableId="1586836246">
    <w:abstractNumId w:val="5"/>
  </w:num>
  <w:num w:numId="1431" w16cid:durableId="605842547">
    <w:abstractNumId w:val="4"/>
  </w:num>
  <w:num w:numId="1432" w16cid:durableId="1300499710">
    <w:abstractNumId w:val="8"/>
  </w:num>
  <w:num w:numId="1433" w16cid:durableId="1685669126">
    <w:abstractNumId w:val="3"/>
  </w:num>
  <w:num w:numId="1434" w16cid:durableId="1939482590">
    <w:abstractNumId w:val="2"/>
  </w:num>
  <w:num w:numId="1435" w16cid:durableId="2047758608">
    <w:abstractNumId w:val="1"/>
  </w:num>
  <w:num w:numId="1436" w16cid:durableId="889725617">
    <w:abstractNumId w:val="0"/>
  </w:num>
  <w:num w:numId="1437" w16cid:durableId="1793864000">
    <w:abstractNumId w:val="9"/>
  </w:num>
  <w:num w:numId="1438" w16cid:durableId="1240603382">
    <w:abstractNumId w:val="7"/>
  </w:num>
  <w:num w:numId="1439" w16cid:durableId="1118765817">
    <w:abstractNumId w:val="6"/>
  </w:num>
  <w:num w:numId="1440" w16cid:durableId="976684022">
    <w:abstractNumId w:val="5"/>
  </w:num>
  <w:num w:numId="1441" w16cid:durableId="1160926795">
    <w:abstractNumId w:val="4"/>
  </w:num>
  <w:num w:numId="1442" w16cid:durableId="252204892">
    <w:abstractNumId w:val="8"/>
  </w:num>
  <w:num w:numId="1443" w16cid:durableId="87426542">
    <w:abstractNumId w:val="3"/>
  </w:num>
  <w:num w:numId="1444" w16cid:durableId="1606959325">
    <w:abstractNumId w:val="2"/>
  </w:num>
  <w:num w:numId="1445" w16cid:durableId="262109798">
    <w:abstractNumId w:val="1"/>
  </w:num>
  <w:num w:numId="1446" w16cid:durableId="1574507595">
    <w:abstractNumId w:val="0"/>
  </w:num>
  <w:num w:numId="1447" w16cid:durableId="1415667214">
    <w:abstractNumId w:val="9"/>
  </w:num>
  <w:num w:numId="1448" w16cid:durableId="1691712615">
    <w:abstractNumId w:val="7"/>
  </w:num>
  <w:num w:numId="1449" w16cid:durableId="1483545818">
    <w:abstractNumId w:val="6"/>
  </w:num>
  <w:num w:numId="1450" w16cid:durableId="150603578">
    <w:abstractNumId w:val="5"/>
  </w:num>
  <w:num w:numId="1451" w16cid:durableId="1659336443">
    <w:abstractNumId w:val="4"/>
  </w:num>
  <w:num w:numId="1452" w16cid:durableId="827792449">
    <w:abstractNumId w:val="8"/>
  </w:num>
  <w:num w:numId="1453" w16cid:durableId="473182499">
    <w:abstractNumId w:val="3"/>
  </w:num>
  <w:num w:numId="1454" w16cid:durableId="1504082392">
    <w:abstractNumId w:val="2"/>
  </w:num>
  <w:num w:numId="1455" w16cid:durableId="1767115495">
    <w:abstractNumId w:val="1"/>
  </w:num>
  <w:num w:numId="1456" w16cid:durableId="1541749419">
    <w:abstractNumId w:val="0"/>
  </w:num>
  <w:num w:numId="1457" w16cid:durableId="1643071337">
    <w:abstractNumId w:val="9"/>
  </w:num>
  <w:num w:numId="1458" w16cid:durableId="930040375">
    <w:abstractNumId w:val="7"/>
  </w:num>
  <w:num w:numId="1459" w16cid:durableId="624769952">
    <w:abstractNumId w:val="6"/>
  </w:num>
  <w:num w:numId="1460" w16cid:durableId="1688750518">
    <w:abstractNumId w:val="5"/>
  </w:num>
  <w:num w:numId="1461" w16cid:durableId="552690674">
    <w:abstractNumId w:val="4"/>
  </w:num>
  <w:num w:numId="1462" w16cid:durableId="789788869">
    <w:abstractNumId w:val="8"/>
  </w:num>
  <w:num w:numId="1463" w16cid:durableId="861867413">
    <w:abstractNumId w:val="3"/>
  </w:num>
  <w:num w:numId="1464" w16cid:durableId="1359085982">
    <w:abstractNumId w:val="2"/>
  </w:num>
  <w:num w:numId="1465" w16cid:durableId="902452309">
    <w:abstractNumId w:val="1"/>
  </w:num>
  <w:num w:numId="1466" w16cid:durableId="1567374935">
    <w:abstractNumId w:val="0"/>
  </w:num>
  <w:num w:numId="1467" w16cid:durableId="1454442771">
    <w:abstractNumId w:val="9"/>
  </w:num>
  <w:num w:numId="1468" w16cid:durableId="204635353">
    <w:abstractNumId w:val="7"/>
  </w:num>
  <w:num w:numId="1469" w16cid:durableId="829102850">
    <w:abstractNumId w:val="6"/>
  </w:num>
  <w:num w:numId="1470" w16cid:durableId="1837652667">
    <w:abstractNumId w:val="5"/>
  </w:num>
  <w:num w:numId="1471" w16cid:durableId="247156130">
    <w:abstractNumId w:val="4"/>
  </w:num>
  <w:num w:numId="1472" w16cid:durableId="1711298279">
    <w:abstractNumId w:val="8"/>
  </w:num>
  <w:num w:numId="1473" w16cid:durableId="1068697944">
    <w:abstractNumId w:val="3"/>
  </w:num>
  <w:num w:numId="1474" w16cid:durableId="197352926">
    <w:abstractNumId w:val="2"/>
  </w:num>
  <w:num w:numId="1475" w16cid:durableId="1327321449">
    <w:abstractNumId w:val="1"/>
  </w:num>
  <w:num w:numId="1476" w16cid:durableId="106394441">
    <w:abstractNumId w:val="0"/>
  </w:num>
  <w:num w:numId="1477" w16cid:durableId="377240745">
    <w:abstractNumId w:val="9"/>
  </w:num>
  <w:num w:numId="1478" w16cid:durableId="524950649">
    <w:abstractNumId w:val="7"/>
  </w:num>
  <w:num w:numId="1479" w16cid:durableId="1051078861">
    <w:abstractNumId w:val="6"/>
  </w:num>
  <w:num w:numId="1480" w16cid:durableId="709838760">
    <w:abstractNumId w:val="5"/>
  </w:num>
  <w:num w:numId="1481" w16cid:durableId="1168982577">
    <w:abstractNumId w:val="4"/>
  </w:num>
  <w:num w:numId="1482" w16cid:durableId="2040206259">
    <w:abstractNumId w:val="8"/>
  </w:num>
  <w:num w:numId="1483" w16cid:durableId="1740208213">
    <w:abstractNumId w:val="3"/>
  </w:num>
  <w:num w:numId="1484" w16cid:durableId="1188566750">
    <w:abstractNumId w:val="2"/>
  </w:num>
  <w:num w:numId="1485" w16cid:durableId="1852529545">
    <w:abstractNumId w:val="1"/>
  </w:num>
  <w:num w:numId="1486" w16cid:durableId="907110314">
    <w:abstractNumId w:val="0"/>
  </w:num>
  <w:num w:numId="1487" w16cid:durableId="2135905251">
    <w:abstractNumId w:val="9"/>
  </w:num>
  <w:num w:numId="1488" w16cid:durableId="349071486">
    <w:abstractNumId w:val="7"/>
  </w:num>
  <w:num w:numId="1489" w16cid:durableId="809438618">
    <w:abstractNumId w:val="6"/>
  </w:num>
  <w:num w:numId="1490" w16cid:durableId="141044035">
    <w:abstractNumId w:val="5"/>
  </w:num>
  <w:num w:numId="1491" w16cid:durableId="215052426">
    <w:abstractNumId w:val="4"/>
  </w:num>
  <w:num w:numId="1492" w16cid:durableId="1160584799">
    <w:abstractNumId w:val="8"/>
  </w:num>
  <w:num w:numId="1493" w16cid:durableId="2056268908">
    <w:abstractNumId w:val="3"/>
  </w:num>
  <w:num w:numId="1494" w16cid:durableId="1742944735">
    <w:abstractNumId w:val="2"/>
  </w:num>
  <w:num w:numId="1495" w16cid:durableId="1380013855">
    <w:abstractNumId w:val="1"/>
  </w:num>
  <w:num w:numId="1496" w16cid:durableId="290134524">
    <w:abstractNumId w:val="0"/>
  </w:num>
  <w:num w:numId="1497" w16cid:durableId="1693996176">
    <w:abstractNumId w:val="9"/>
  </w:num>
  <w:num w:numId="1498" w16cid:durableId="2081361516">
    <w:abstractNumId w:val="7"/>
  </w:num>
  <w:num w:numId="1499" w16cid:durableId="883173283">
    <w:abstractNumId w:val="6"/>
  </w:num>
  <w:num w:numId="1500" w16cid:durableId="230122455">
    <w:abstractNumId w:val="5"/>
  </w:num>
  <w:num w:numId="1501" w16cid:durableId="2047022396">
    <w:abstractNumId w:val="4"/>
  </w:num>
  <w:num w:numId="1502" w16cid:durableId="1287617159">
    <w:abstractNumId w:val="8"/>
  </w:num>
  <w:num w:numId="1503" w16cid:durableId="747925393">
    <w:abstractNumId w:val="3"/>
  </w:num>
  <w:num w:numId="1504" w16cid:durableId="856432962">
    <w:abstractNumId w:val="2"/>
  </w:num>
  <w:num w:numId="1505" w16cid:durableId="2090926666">
    <w:abstractNumId w:val="1"/>
  </w:num>
  <w:num w:numId="1506" w16cid:durableId="1833762891">
    <w:abstractNumId w:val="0"/>
  </w:num>
  <w:num w:numId="1507" w16cid:durableId="1065035132">
    <w:abstractNumId w:val="9"/>
  </w:num>
  <w:num w:numId="1508" w16cid:durableId="1671180374">
    <w:abstractNumId w:val="7"/>
  </w:num>
  <w:num w:numId="1509" w16cid:durableId="584262050">
    <w:abstractNumId w:val="6"/>
  </w:num>
  <w:num w:numId="1510" w16cid:durableId="959382198">
    <w:abstractNumId w:val="5"/>
  </w:num>
  <w:num w:numId="1511" w16cid:durableId="263878912">
    <w:abstractNumId w:val="4"/>
  </w:num>
  <w:num w:numId="1512" w16cid:durableId="1185510731">
    <w:abstractNumId w:val="8"/>
  </w:num>
  <w:num w:numId="1513" w16cid:durableId="2124302635">
    <w:abstractNumId w:val="3"/>
  </w:num>
  <w:num w:numId="1514" w16cid:durableId="1065027795">
    <w:abstractNumId w:val="2"/>
  </w:num>
  <w:num w:numId="1515" w16cid:durableId="1820687341">
    <w:abstractNumId w:val="1"/>
  </w:num>
  <w:num w:numId="1516" w16cid:durableId="504517625">
    <w:abstractNumId w:val="0"/>
  </w:num>
  <w:num w:numId="1517" w16cid:durableId="1383939832">
    <w:abstractNumId w:val="9"/>
  </w:num>
  <w:num w:numId="1518" w16cid:durableId="1524203384">
    <w:abstractNumId w:val="7"/>
  </w:num>
  <w:num w:numId="1519" w16cid:durableId="336546009">
    <w:abstractNumId w:val="6"/>
  </w:num>
  <w:num w:numId="1520" w16cid:durableId="576475091">
    <w:abstractNumId w:val="5"/>
  </w:num>
  <w:num w:numId="1521" w16cid:durableId="1956868779">
    <w:abstractNumId w:val="4"/>
  </w:num>
  <w:num w:numId="1522" w16cid:durableId="175996080">
    <w:abstractNumId w:val="8"/>
  </w:num>
  <w:num w:numId="1523" w16cid:durableId="1554852266">
    <w:abstractNumId w:val="3"/>
  </w:num>
  <w:num w:numId="1524" w16cid:durableId="1753088022">
    <w:abstractNumId w:val="2"/>
  </w:num>
  <w:num w:numId="1525" w16cid:durableId="1288241680">
    <w:abstractNumId w:val="1"/>
  </w:num>
  <w:num w:numId="1526" w16cid:durableId="567038503">
    <w:abstractNumId w:val="0"/>
  </w:num>
  <w:num w:numId="1527" w16cid:durableId="86267998">
    <w:abstractNumId w:val="9"/>
  </w:num>
  <w:num w:numId="1528" w16cid:durableId="1279797455">
    <w:abstractNumId w:val="7"/>
  </w:num>
  <w:num w:numId="1529" w16cid:durableId="933365751">
    <w:abstractNumId w:val="6"/>
  </w:num>
  <w:num w:numId="1530" w16cid:durableId="485517557">
    <w:abstractNumId w:val="5"/>
  </w:num>
  <w:num w:numId="1531" w16cid:durableId="912398864">
    <w:abstractNumId w:val="4"/>
  </w:num>
  <w:num w:numId="1532" w16cid:durableId="2145266374">
    <w:abstractNumId w:val="8"/>
  </w:num>
  <w:num w:numId="1533" w16cid:durableId="271591854">
    <w:abstractNumId w:val="3"/>
  </w:num>
  <w:num w:numId="1534" w16cid:durableId="1998915368">
    <w:abstractNumId w:val="2"/>
  </w:num>
  <w:num w:numId="1535" w16cid:durableId="201525003">
    <w:abstractNumId w:val="1"/>
  </w:num>
  <w:num w:numId="1536" w16cid:durableId="1003555579">
    <w:abstractNumId w:val="0"/>
  </w:num>
  <w:num w:numId="1537" w16cid:durableId="945697174">
    <w:abstractNumId w:val="9"/>
  </w:num>
  <w:num w:numId="1538" w16cid:durableId="1864056812">
    <w:abstractNumId w:val="7"/>
  </w:num>
  <w:num w:numId="1539" w16cid:durableId="1916813037">
    <w:abstractNumId w:val="6"/>
  </w:num>
  <w:num w:numId="1540" w16cid:durableId="419107317">
    <w:abstractNumId w:val="5"/>
  </w:num>
  <w:num w:numId="1541" w16cid:durableId="971904280">
    <w:abstractNumId w:val="4"/>
  </w:num>
  <w:num w:numId="1542" w16cid:durableId="154420829">
    <w:abstractNumId w:val="8"/>
  </w:num>
  <w:num w:numId="1543" w16cid:durableId="1526867722">
    <w:abstractNumId w:val="3"/>
  </w:num>
  <w:num w:numId="1544" w16cid:durableId="1281297922">
    <w:abstractNumId w:val="2"/>
  </w:num>
  <w:num w:numId="1545" w16cid:durableId="30108992">
    <w:abstractNumId w:val="1"/>
  </w:num>
  <w:num w:numId="1546" w16cid:durableId="1167138786">
    <w:abstractNumId w:val="0"/>
  </w:num>
  <w:num w:numId="1547" w16cid:durableId="1602954336">
    <w:abstractNumId w:val="9"/>
  </w:num>
  <w:num w:numId="1548" w16cid:durableId="1449740592">
    <w:abstractNumId w:val="7"/>
  </w:num>
  <w:num w:numId="1549" w16cid:durableId="1897475005">
    <w:abstractNumId w:val="6"/>
  </w:num>
  <w:num w:numId="1550" w16cid:durableId="546843386">
    <w:abstractNumId w:val="5"/>
  </w:num>
  <w:num w:numId="1551" w16cid:durableId="1431312779">
    <w:abstractNumId w:val="4"/>
  </w:num>
  <w:num w:numId="1552" w16cid:durableId="705908902">
    <w:abstractNumId w:val="8"/>
  </w:num>
  <w:num w:numId="1553" w16cid:durableId="1997224412">
    <w:abstractNumId w:val="3"/>
  </w:num>
  <w:num w:numId="1554" w16cid:durableId="1654675616">
    <w:abstractNumId w:val="2"/>
  </w:num>
  <w:num w:numId="1555" w16cid:durableId="888371519">
    <w:abstractNumId w:val="1"/>
  </w:num>
  <w:num w:numId="1556" w16cid:durableId="1008169499">
    <w:abstractNumId w:val="0"/>
  </w:num>
  <w:num w:numId="1557" w16cid:durableId="2035493276">
    <w:abstractNumId w:val="9"/>
  </w:num>
  <w:num w:numId="1558" w16cid:durableId="249701804">
    <w:abstractNumId w:val="7"/>
  </w:num>
  <w:num w:numId="1559" w16cid:durableId="1638875836">
    <w:abstractNumId w:val="6"/>
  </w:num>
  <w:num w:numId="1560" w16cid:durableId="609627416">
    <w:abstractNumId w:val="5"/>
  </w:num>
  <w:num w:numId="1561" w16cid:durableId="1657150405">
    <w:abstractNumId w:val="4"/>
  </w:num>
  <w:num w:numId="1562" w16cid:durableId="852693831">
    <w:abstractNumId w:val="8"/>
  </w:num>
  <w:num w:numId="1563" w16cid:durableId="1157501373">
    <w:abstractNumId w:val="3"/>
  </w:num>
  <w:num w:numId="1564" w16cid:durableId="1910919281">
    <w:abstractNumId w:val="2"/>
  </w:num>
  <w:num w:numId="1565" w16cid:durableId="1512991">
    <w:abstractNumId w:val="1"/>
  </w:num>
  <w:num w:numId="1566" w16cid:durableId="1695614919">
    <w:abstractNumId w:val="0"/>
  </w:num>
  <w:num w:numId="1567" w16cid:durableId="979381011">
    <w:abstractNumId w:val="9"/>
  </w:num>
  <w:num w:numId="1568" w16cid:durableId="204098137">
    <w:abstractNumId w:val="7"/>
  </w:num>
  <w:num w:numId="1569" w16cid:durableId="192302519">
    <w:abstractNumId w:val="6"/>
  </w:num>
  <w:num w:numId="1570" w16cid:durableId="401563006">
    <w:abstractNumId w:val="5"/>
  </w:num>
  <w:num w:numId="1571" w16cid:durableId="349530790">
    <w:abstractNumId w:val="4"/>
  </w:num>
  <w:num w:numId="1572" w16cid:durableId="1668437245">
    <w:abstractNumId w:val="8"/>
  </w:num>
  <w:num w:numId="1573" w16cid:durableId="2034767180">
    <w:abstractNumId w:val="3"/>
  </w:num>
  <w:num w:numId="1574" w16cid:durableId="1457021252">
    <w:abstractNumId w:val="2"/>
  </w:num>
  <w:num w:numId="1575" w16cid:durableId="1539464980">
    <w:abstractNumId w:val="1"/>
  </w:num>
  <w:num w:numId="1576" w16cid:durableId="2058387032">
    <w:abstractNumId w:val="0"/>
  </w:num>
  <w:num w:numId="1577" w16cid:durableId="1235970613">
    <w:abstractNumId w:val="9"/>
  </w:num>
  <w:num w:numId="1578" w16cid:durableId="1259174356">
    <w:abstractNumId w:val="7"/>
  </w:num>
  <w:num w:numId="1579" w16cid:durableId="1598363066">
    <w:abstractNumId w:val="6"/>
  </w:num>
  <w:num w:numId="1580" w16cid:durableId="711347846">
    <w:abstractNumId w:val="5"/>
  </w:num>
  <w:num w:numId="1581" w16cid:durableId="646394670">
    <w:abstractNumId w:val="4"/>
  </w:num>
  <w:num w:numId="1582" w16cid:durableId="1944990182">
    <w:abstractNumId w:val="8"/>
  </w:num>
  <w:num w:numId="1583" w16cid:durableId="576091270">
    <w:abstractNumId w:val="3"/>
  </w:num>
  <w:num w:numId="1584" w16cid:durableId="2062828533">
    <w:abstractNumId w:val="2"/>
  </w:num>
  <w:num w:numId="1585" w16cid:durableId="2040012820">
    <w:abstractNumId w:val="1"/>
  </w:num>
  <w:num w:numId="1586" w16cid:durableId="921335397">
    <w:abstractNumId w:val="0"/>
  </w:num>
  <w:num w:numId="1587" w16cid:durableId="610162688">
    <w:abstractNumId w:val="9"/>
  </w:num>
  <w:num w:numId="1588" w16cid:durableId="1937248193">
    <w:abstractNumId w:val="7"/>
  </w:num>
  <w:num w:numId="1589" w16cid:durableId="1732726417">
    <w:abstractNumId w:val="6"/>
  </w:num>
  <w:num w:numId="1590" w16cid:durableId="2031250235">
    <w:abstractNumId w:val="5"/>
  </w:num>
  <w:num w:numId="1591" w16cid:durableId="179780473">
    <w:abstractNumId w:val="4"/>
  </w:num>
  <w:num w:numId="1592" w16cid:durableId="1675953355">
    <w:abstractNumId w:val="8"/>
  </w:num>
  <w:num w:numId="1593" w16cid:durableId="1994092894">
    <w:abstractNumId w:val="3"/>
  </w:num>
  <w:num w:numId="1594" w16cid:durableId="1089933441">
    <w:abstractNumId w:val="2"/>
  </w:num>
  <w:num w:numId="1595" w16cid:durableId="1623806798">
    <w:abstractNumId w:val="1"/>
  </w:num>
  <w:num w:numId="1596" w16cid:durableId="1237788883">
    <w:abstractNumId w:val="0"/>
  </w:num>
  <w:num w:numId="1597" w16cid:durableId="393236300">
    <w:abstractNumId w:val="9"/>
  </w:num>
  <w:num w:numId="1598" w16cid:durableId="1643189634">
    <w:abstractNumId w:val="7"/>
  </w:num>
  <w:num w:numId="1599" w16cid:durableId="1641691167">
    <w:abstractNumId w:val="6"/>
  </w:num>
  <w:num w:numId="1600" w16cid:durableId="895506583">
    <w:abstractNumId w:val="5"/>
  </w:num>
  <w:num w:numId="1601" w16cid:durableId="959646903">
    <w:abstractNumId w:val="4"/>
  </w:num>
  <w:num w:numId="1602" w16cid:durableId="2016304676">
    <w:abstractNumId w:val="8"/>
  </w:num>
  <w:num w:numId="1603" w16cid:durableId="305286188">
    <w:abstractNumId w:val="3"/>
  </w:num>
  <w:num w:numId="1604" w16cid:durableId="622032568">
    <w:abstractNumId w:val="2"/>
  </w:num>
  <w:num w:numId="1605" w16cid:durableId="636566705">
    <w:abstractNumId w:val="1"/>
  </w:num>
  <w:num w:numId="1606" w16cid:durableId="2020233468">
    <w:abstractNumId w:val="0"/>
  </w:num>
  <w:num w:numId="1607" w16cid:durableId="1939438479">
    <w:abstractNumId w:val="9"/>
  </w:num>
  <w:num w:numId="1608" w16cid:durableId="1651127682">
    <w:abstractNumId w:val="7"/>
  </w:num>
  <w:num w:numId="1609" w16cid:durableId="2041317095">
    <w:abstractNumId w:val="6"/>
  </w:num>
  <w:num w:numId="1610" w16cid:durableId="330375043">
    <w:abstractNumId w:val="5"/>
  </w:num>
  <w:num w:numId="1611" w16cid:durableId="2127965416">
    <w:abstractNumId w:val="4"/>
  </w:num>
  <w:num w:numId="1612" w16cid:durableId="882324779">
    <w:abstractNumId w:val="8"/>
  </w:num>
  <w:num w:numId="1613" w16cid:durableId="1646937048">
    <w:abstractNumId w:val="3"/>
  </w:num>
  <w:num w:numId="1614" w16cid:durableId="2134252685">
    <w:abstractNumId w:val="2"/>
  </w:num>
  <w:num w:numId="1615" w16cid:durableId="1755005209">
    <w:abstractNumId w:val="1"/>
  </w:num>
  <w:num w:numId="1616" w16cid:durableId="1599871467">
    <w:abstractNumId w:val="0"/>
  </w:num>
  <w:num w:numId="1617" w16cid:durableId="689451774">
    <w:abstractNumId w:val="9"/>
  </w:num>
  <w:num w:numId="1618" w16cid:durableId="2069180867">
    <w:abstractNumId w:val="7"/>
  </w:num>
  <w:num w:numId="1619" w16cid:durableId="604651309">
    <w:abstractNumId w:val="6"/>
  </w:num>
  <w:num w:numId="1620" w16cid:durableId="577860796">
    <w:abstractNumId w:val="5"/>
  </w:num>
  <w:num w:numId="1621" w16cid:durableId="285700333">
    <w:abstractNumId w:val="4"/>
  </w:num>
  <w:num w:numId="1622" w16cid:durableId="1409108427">
    <w:abstractNumId w:val="8"/>
  </w:num>
  <w:num w:numId="1623" w16cid:durableId="649408846">
    <w:abstractNumId w:val="3"/>
  </w:num>
  <w:num w:numId="1624" w16cid:durableId="2132554583">
    <w:abstractNumId w:val="2"/>
  </w:num>
  <w:num w:numId="1625" w16cid:durableId="381176304">
    <w:abstractNumId w:val="1"/>
  </w:num>
  <w:num w:numId="1626" w16cid:durableId="130708858">
    <w:abstractNumId w:val="0"/>
  </w:num>
  <w:num w:numId="1627" w16cid:durableId="1652713398">
    <w:abstractNumId w:val="9"/>
  </w:num>
  <w:num w:numId="1628" w16cid:durableId="2108650328">
    <w:abstractNumId w:val="7"/>
  </w:num>
  <w:num w:numId="1629" w16cid:durableId="2116554920">
    <w:abstractNumId w:val="6"/>
  </w:num>
  <w:num w:numId="1630" w16cid:durableId="149906565">
    <w:abstractNumId w:val="5"/>
  </w:num>
  <w:num w:numId="1631" w16cid:durableId="739523224">
    <w:abstractNumId w:val="4"/>
  </w:num>
  <w:num w:numId="1632" w16cid:durableId="1605067912">
    <w:abstractNumId w:val="8"/>
  </w:num>
  <w:num w:numId="1633" w16cid:durableId="1084763116">
    <w:abstractNumId w:val="3"/>
  </w:num>
  <w:num w:numId="1634" w16cid:durableId="1616249307">
    <w:abstractNumId w:val="2"/>
  </w:num>
  <w:num w:numId="1635" w16cid:durableId="1350060897">
    <w:abstractNumId w:val="1"/>
  </w:num>
  <w:num w:numId="1636" w16cid:durableId="463546385">
    <w:abstractNumId w:val="0"/>
  </w:num>
  <w:num w:numId="1637" w16cid:durableId="662783013">
    <w:abstractNumId w:val="9"/>
  </w:num>
  <w:num w:numId="1638" w16cid:durableId="1022778757">
    <w:abstractNumId w:val="7"/>
  </w:num>
  <w:num w:numId="1639" w16cid:durableId="455954955">
    <w:abstractNumId w:val="6"/>
  </w:num>
  <w:num w:numId="1640" w16cid:durableId="781608301">
    <w:abstractNumId w:val="5"/>
  </w:num>
  <w:num w:numId="1641" w16cid:durableId="606277059">
    <w:abstractNumId w:val="4"/>
  </w:num>
  <w:num w:numId="1642" w16cid:durableId="1192188769">
    <w:abstractNumId w:val="8"/>
  </w:num>
  <w:num w:numId="1643" w16cid:durableId="404685181">
    <w:abstractNumId w:val="3"/>
  </w:num>
  <w:num w:numId="1644" w16cid:durableId="1879774243">
    <w:abstractNumId w:val="2"/>
  </w:num>
  <w:num w:numId="1645" w16cid:durableId="222563969">
    <w:abstractNumId w:val="1"/>
  </w:num>
  <w:num w:numId="1646" w16cid:durableId="1790121944">
    <w:abstractNumId w:val="0"/>
  </w:num>
  <w:num w:numId="1647" w16cid:durableId="1075588264">
    <w:abstractNumId w:val="9"/>
  </w:num>
  <w:num w:numId="1648" w16cid:durableId="261689625">
    <w:abstractNumId w:val="7"/>
  </w:num>
  <w:num w:numId="1649" w16cid:durableId="1710377606">
    <w:abstractNumId w:val="6"/>
  </w:num>
  <w:num w:numId="1650" w16cid:durableId="833958632">
    <w:abstractNumId w:val="5"/>
  </w:num>
  <w:num w:numId="1651" w16cid:durableId="1893541502">
    <w:abstractNumId w:val="4"/>
  </w:num>
  <w:num w:numId="1652" w16cid:durableId="1712537694">
    <w:abstractNumId w:val="8"/>
  </w:num>
  <w:num w:numId="1653" w16cid:durableId="231698284">
    <w:abstractNumId w:val="3"/>
  </w:num>
  <w:num w:numId="1654" w16cid:durableId="1709991623">
    <w:abstractNumId w:val="2"/>
  </w:num>
  <w:num w:numId="1655" w16cid:durableId="729036792">
    <w:abstractNumId w:val="1"/>
  </w:num>
  <w:num w:numId="1656" w16cid:durableId="1962876057">
    <w:abstractNumId w:val="0"/>
  </w:num>
  <w:num w:numId="1657" w16cid:durableId="208690136">
    <w:abstractNumId w:val="9"/>
  </w:num>
  <w:num w:numId="1658" w16cid:durableId="1192378701">
    <w:abstractNumId w:val="7"/>
  </w:num>
  <w:num w:numId="1659" w16cid:durableId="332101232">
    <w:abstractNumId w:val="6"/>
  </w:num>
  <w:num w:numId="1660" w16cid:durableId="1428621281">
    <w:abstractNumId w:val="5"/>
  </w:num>
  <w:num w:numId="1661" w16cid:durableId="1156993599">
    <w:abstractNumId w:val="4"/>
  </w:num>
  <w:num w:numId="1662" w16cid:durableId="1810438288">
    <w:abstractNumId w:val="8"/>
  </w:num>
  <w:num w:numId="1663" w16cid:durableId="977758064">
    <w:abstractNumId w:val="3"/>
  </w:num>
  <w:num w:numId="1664" w16cid:durableId="1959604927">
    <w:abstractNumId w:val="2"/>
  </w:num>
  <w:num w:numId="1665" w16cid:durableId="1063606420">
    <w:abstractNumId w:val="1"/>
  </w:num>
  <w:num w:numId="1666" w16cid:durableId="1397973057">
    <w:abstractNumId w:val="0"/>
  </w:num>
  <w:num w:numId="1667" w16cid:durableId="594168921">
    <w:abstractNumId w:val="9"/>
  </w:num>
  <w:num w:numId="1668" w16cid:durableId="612786853">
    <w:abstractNumId w:val="7"/>
  </w:num>
  <w:num w:numId="1669" w16cid:durableId="2119983017">
    <w:abstractNumId w:val="6"/>
  </w:num>
  <w:num w:numId="1670" w16cid:durableId="1366951468">
    <w:abstractNumId w:val="5"/>
  </w:num>
  <w:num w:numId="1671" w16cid:durableId="662125495">
    <w:abstractNumId w:val="4"/>
  </w:num>
  <w:num w:numId="1672" w16cid:durableId="215748287">
    <w:abstractNumId w:val="8"/>
  </w:num>
  <w:num w:numId="1673" w16cid:durableId="1202329318">
    <w:abstractNumId w:val="3"/>
  </w:num>
  <w:num w:numId="1674" w16cid:durableId="628633142">
    <w:abstractNumId w:val="2"/>
  </w:num>
  <w:num w:numId="1675" w16cid:durableId="1338577431">
    <w:abstractNumId w:val="1"/>
  </w:num>
  <w:num w:numId="1676" w16cid:durableId="1978022551">
    <w:abstractNumId w:val="0"/>
  </w:num>
  <w:num w:numId="1677" w16cid:durableId="1666859211">
    <w:abstractNumId w:val="9"/>
  </w:num>
  <w:num w:numId="1678" w16cid:durableId="1458378913">
    <w:abstractNumId w:val="7"/>
  </w:num>
  <w:num w:numId="1679" w16cid:durableId="1831289361">
    <w:abstractNumId w:val="6"/>
  </w:num>
  <w:num w:numId="1680" w16cid:durableId="1101535274">
    <w:abstractNumId w:val="5"/>
  </w:num>
  <w:num w:numId="1681" w16cid:durableId="1203903584">
    <w:abstractNumId w:val="4"/>
  </w:num>
  <w:num w:numId="1682" w16cid:durableId="391857248">
    <w:abstractNumId w:val="8"/>
  </w:num>
  <w:num w:numId="1683" w16cid:durableId="147091127">
    <w:abstractNumId w:val="3"/>
  </w:num>
  <w:num w:numId="1684" w16cid:durableId="2143762804">
    <w:abstractNumId w:val="2"/>
  </w:num>
  <w:num w:numId="1685" w16cid:durableId="1355768750">
    <w:abstractNumId w:val="1"/>
  </w:num>
  <w:num w:numId="1686" w16cid:durableId="181364566">
    <w:abstractNumId w:val="0"/>
  </w:num>
  <w:num w:numId="1687" w16cid:durableId="1390302954">
    <w:abstractNumId w:val="9"/>
  </w:num>
  <w:num w:numId="1688" w16cid:durableId="1544247811">
    <w:abstractNumId w:val="7"/>
  </w:num>
  <w:num w:numId="1689" w16cid:durableId="1222327745">
    <w:abstractNumId w:val="6"/>
  </w:num>
  <w:num w:numId="1690" w16cid:durableId="1232421193">
    <w:abstractNumId w:val="5"/>
  </w:num>
  <w:num w:numId="1691" w16cid:durableId="454517983">
    <w:abstractNumId w:val="4"/>
  </w:num>
  <w:num w:numId="1692" w16cid:durableId="869224626">
    <w:abstractNumId w:val="8"/>
  </w:num>
  <w:num w:numId="1693" w16cid:durableId="979769849">
    <w:abstractNumId w:val="3"/>
  </w:num>
  <w:num w:numId="1694" w16cid:durableId="1588611096">
    <w:abstractNumId w:val="2"/>
  </w:num>
  <w:num w:numId="1695" w16cid:durableId="1566991423">
    <w:abstractNumId w:val="1"/>
  </w:num>
  <w:num w:numId="1696" w16cid:durableId="590823107">
    <w:abstractNumId w:val="0"/>
  </w:num>
  <w:num w:numId="1697" w16cid:durableId="2113695197">
    <w:abstractNumId w:val="9"/>
  </w:num>
  <w:num w:numId="1698" w16cid:durableId="411775033">
    <w:abstractNumId w:val="7"/>
  </w:num>
  <w:num w:numId="1699" w16cid:durableId="1031492165">
    <w:abstractNumId w:val="6"/>
  </w:num>
  <w:num w:numId="1700" w16cid:durableId="686180106">
    <w:abstractNumId w:val="5"/>
  </w:num>
  <w:num w:numId="1701" w16cid:durableId="488130302">
    <w:abstractNumId w:val="4"/>
  </w:num>
  <w:num w:numId="1702" w16cid:durableId="566573658">
    <w:abstractNumId w:val="8"/>
  </w:num>
  <w:num w:numId="1703" w16cid:durableId="1873111087">
    <w:abstractNumId w:val="3"/>
  </w:num>
  <w:num w:numId="1704" w16cid:durableId="1518469259">
    <w:abstractNumId w:val="2"/>
  </w:num>
  <w:num w:numId="1705" w16cid:durableId="1181091856">
    <w:abstractNumId w:val="1"/>
  </w:num>
  <w:num w:numId="1706" w16cid:durableId="1192645705">
    <w:abstractNumId w:val="0"/>
  </w:num>
  <w:num w:numId="1707" w16cid:durableId="1053042162">
    <w:abstractNumId w:val="9"/>
  </w:num>
  <w:num w:numId="1708" w16cid:durableId="1664234509">
    <w:abstractNumId w:val="7"/>
  </w:num>
  <w:num w:numId="1709" w16cid:durableId="1092429659">
    <w:abstractNumId w:val="6"/>
  </w:num>
  <w:num w:numId="1710" w16cid:durableId="1950504522">
    <w:abstractNumId w:val="5"/>
  </w:num>
  <w:num w:numId="1711" w16cid:durableId="1214734138">
    <w:abstractNumId w:val="4"/>
  </w:num>
  <w:num w:numId="1712" w16cid:durableId="1062220884">
    <w:abstractNumId w:val="8"/>
  </w:num>
  <w:num w:numId="1713" w16cid:durableId="1299145352">
    <w:abstractNumId w:val="3"/>
  </w:num>
  <w:num w:numId="1714" w16cid:durableId="2133285789">
    <w:abstractNumId w:val="2"/>
  </w:num>
  <w:num w:numId="1715" w16cid:durableId="2128887018">
    <w:abstractNumId w:val="1"/>
  </w:num>
  <w:num w:numId="1716" w16cid:durableId="2139182074">
    <w:abstractNumId w:val="0"/>
  </w:num>
  <w:num w:numId="1717" w16cid:durableId="1162500854">
    <w:abstractNumId w:val="9"/>
  </w:num>
  <w:num w:numId="1718" w16cid:durableId="2136486165">
    <w:abstractNumId w:val="7"/>
  </w:num>
  <w:num w:numId="1719" w16cid:durableId="90397459">
    <w:abstractNumId w:val="6"/>
  </w:num>
  <w:num w:numId="1720" w16cid:durableId="1610702029">
    <w:abstractNumId w:val="5"/>
  </w:num>
  <w:num w:numId="1721" w16cid:durableId="1141843211">
    <w:abstractNumId w:val="4"/>
  </w:num>
  <w:num w:numId="1722" w16cid:durableId="514076618">
    <w:abstractNumId w:val="8"/>
  </w:num>
  <w:num w:numId="1723" w16cid:durableId="726535821">
    <w:abstractNumId w:val="3"/>
  </w:num>
  <w:num w:numId="1724" w16cid:durableId="1454403139">
    <w:abstractNumId w:val="2"/>
  </w:num>
  <w:num w:numId="1725" w16cid:durableId="491679713">
    <w:abstractNumId w:val="1"/>
  </w:num>
  <w:num w:numId="1726" w16cid:durableId="282426656">
    <w:abstractNumId w:val="0"/>
  </w:num>
  <w:num w:numId="1727" w16cid:durableId="1674530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8" w16cid:durableId="25790673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9" w16cid:durableId="2029939154">
    <w:abstractNumId w:val="9"/>
  </w:num>
  <w:num w:numId="1730" w16cid:durableId="1553079355">
    <w:abstractNumId w:val="7"/>
  </w:num>
  <w:num w:numId="1731" w16cid:durableId="1193689208">
    <w:abstractNumId w:val="6"/>
  </w:num>
  <w:num w:numId="1732" w16cid:durableId="1989941582">
    <w:abstractNumId w:val="5"/>
  </w:num>
  <w:num w:numId="1733" w16cid:durableId="354356562">
    <w:abstractNumId w:val="4"/>
  </w:num>
  <w:num w:numId="1734" w16cid:durableId="1327707672">
    <w:abstractNumId w:val="8"/>
  </w:num>
  <w:num w:numId="1735" w16cid:durableId="390540171">
    <w:abstractNumId w:val="3"/>
  </w:num>
  <w:num w:numId="1736" w16cid:durableId="1160537998">
    <w:abstractNumId w:val="2"/>
  </w:num>
  <w:num w:numId="1737" w16cid:durableId="85350872">
    <w:abstractNumId w:val="1"/>
  </w:num>
  <w:num w:numId="1738" w16cid:durableId="1704747702">
    <w:abstractNumId w:val="0"/>
  </w:num>
  <w:num w:numId="1739" w16cid:durableId="1795051585">
    <w:abstractNumId w:val="9"/>
  </w:num>
  <w:num w:numId="1740" w16cid:durableId="2047021974">
    <w:abstractNumId w:val="7"/>
  </w:num>
  <w:num w:numId="1741" w16cid:durableId="1577398866">
    <w:abstractNumId w:val="6"/>
  </w:num>
  <w:num w:numId="1742" w16cid:durableId="274793736">
    <w:abstractNumId w:val="5"/>
  </w:num>
  <w:num w:numId="1743" w16cid:durableId="378166649">
    <w:abstractNumId w:val="4"/>
  </w:num>
  <w:num w:numId="1744" w16cid:durableId="589894255">
    <w:abstractNumId w:val="8"/>
  </w:num>
  <w:num w:numId="1745" w16cid:durableId="1859736310">
    <w:abstractNumId w:val="3"/>
  </w:num>
  <w:num w:numId="1746" w16cid:durableId="236863751">
    <w:abstractNumId w:val="2"/>
  </w:num>
  <w:num w:numId="1747" w16cid:durableId="813791511">
    <w:abstractNumId w:val="1"/>
  </w:num>
  <w:num w:numId="1748" w16cid:durableId="1946885383">
    <w:abstractNumId w:val="0"/>
  </w:num>
  <w:num w:numId="1749" w16cid:durableId="2039814523">
    <w:abstractNumId w:val="9"/>
  </w:num>
  <w:num w:numId="1750" w16cid:durableId="617761627">
    <w:abstractNumId w:val="7"/>
  </w:num>
  <w:num w:numId="1751" w16cid:durableId="604383602">
    <w:abstractNumId w:val="6"/>
  </w:num>
  <w:num w:numId="1752" w16cid:durableId="1380058291">
    <w:abstractNumId w:val="5"/>
  </w:num>
  <w:num w:numId="1753" w16cid:durableId="824249127">
    <w:abstractNumId w:val="4"/>
  </w:num>
  <w:num w:numId="1754" w16cid:durableId="614598458">
    <w:abstractNumId w:val="8"/>
  </w:num>
  <w:num w:numId="1755" w16cid:durableId="182521552">
    <w:abstractNumId w:val="3"/>
  </w:num>
  <w:num w:numId="1756" w16cid:durableId="1108043979">
    <w:abstractNumId w:val="2"/>
  </w:num>
  <w:num w:numId="1757" w16cid:durableId="103043663">
    <w:abstractNumId w:val="1"/>
  </w:num>
  <w:num w:numId="1758" w16cid:durableId="859467429">
    <w:abstractNumId w:val="0"/>
  </w:num>
  <w:num w:numId="1759" w16cid:durableId="1337340210">
    <w:abstractNumId w:val="9"/>
  </w:num>
  <w:num w:numId="1760" w16cid:durableId="328753562">
    <w:abstractNumId w:val="7"/>
  </w:num>
  <w:num w:numId="1761" w16cid:durableId="791365477">
    <w:abstractNumId w:val="6"/>
  </w:num>
  <w:num w:numId="1762" w16cid:durableId="1258558330">
    <w:abstractNumId w:val="5"/>
  </w:num>
  <w:num w:numId="1763" w16cid:durableId="501091506">
    <w:abstractNumId w:val="4"/>
  </w:num>
  <w:num w:numId="1764" w16cid:durableId="1102258992">
    <w:abstractNumId w:val="8"/>
  </w:num>
  <w:num w:numId="1765" w16cid:durableId="1588999863">
    <w:abstractNumId w:val="3"/>
  </w:num>
  <w:num w:numId="1766" w16cid:durableId="74977908">
    <w:abstractNumId w:val="2"/>
  </w:num>
  <w:num w:numId="1767" w16cid:durableId="230576700">
    <w:abstractNumId w:val="1"/>
  </w:num>
  <w:num w:numId="1768" w16cid:durableId="144786471">
    <w:abstractNumId w:val="0"/>
  </w:num>
  <w:num w:numId="1769" w16cid:durableId="942953806">
    <w:abstractNumId w:val="9"/>
  </w:num>
  <w:num w:numId="1770" w16cid:durableId="1695378017">
    <w:abstractNumId w:val="7"/>
  </w:num>
  <w:num w:numId="1771" w16cid:durableId="837384725">
    <w:abstractNumId w:val="6"/>
  </w:num>
  <w:num w:numId="1772" w16cid:durableId="1411079167">
    <w:abstractNumId w:val="5"/>
  </w:num>
  <w:num w:numId="1773" w16cid:durableId="72357370">
    <w:abstractNumId w:val="4"/>
  </w:num>
  <w:num w:numId="1774" w16cid:durableId="604535148">
    <w:abstractNumId w:val="8"/>
  </w:num>
  <w:num w:numId="1775" w16cid:durableId="1580358857">
    <w:abstractNumId w:val="3"/>
  </w:num>
  <w:num w:numId="1776" w16cid:durableId="375087963">
    <w:abstractNumId w:val="2"/>
  </w:num>
  <w:num w:numId="1777" w16cid:durableId="2043702163">
    <w:abstractNumId w:val="1"/>
  </w:num>
  <w:num w:numId="1778" w16cid:durableId="1795556615">
    <w:abstractNumId w:val="0"/>
  </w:num>
  <w:num w:numId="1779" w16cid:durableId="1618636613">
    <w:abstractNumId w:val="9"/>
  </w:num>
  <w:num w:numId="1780" w16cid:durableId="777217818">
    <w:abstractNumId w:val="7"/>
  </w:num>
  <w:num w:numId="1781" w16cid:durableId="428745985">
    <w:abstractNumId w:val="6"/>
  </w:num>
  <w:num w:numId="1782" w16cid:durableId="1502349708">
    <w:abstractNumId w:val="5"/>
  </w:num>
  <w:num w:numId="1783" w16cid:durableId="1570963978">
    <w:abstractNumId w:val="4"/>
  </w:num>
  <w:num w:numId="1784" w16cid:durableId="1181974394">
    <w:abstractNumId w:val="8"/>
  </w:num>
  <w:num w:numId="1785" w16cid:durableId="1125275463">
    <w:abstractNumId w:val="3"/>
  </w:num>
  <w:num w:numId="1786" w16cid:durableId="1754548874">
    <w:abstractNumId w:val="2"/>
  </w:num>
  <w:num w:numId="1787" w16cid:durableId="1884898556">
    <w:abstractNumId w:val="1"/>
  </w:num>
  <w:num w:numId="1788" w16cid:durableId="469516775">
    <w:abstractNumId w:val="0"/>
  </w:num>
  <w:num w:numId="1789" w16cid:durableId="460418716">
    <w:abstractNumId w:val="9"/>
  </w:num>
  <w:num w:numId="1790" w16cid:durableId="1051001021">
    <w:abstractNumId w:val="7"/>
  </w:num>
  <w:num w:numId="1791" w16cid:durableId="296884120">
    <w:abstractNumId w:val="6"/>
  </w:num>
  <w:num w:numId="1792" w16cid:durableId="452747134">
    <w:abstractNumId w:val="5"/>
  </w:num>
  <w:num w:numId="1793" w16cid:durableId="1414282193">
    <w:abstractNumId w:val="4"/>
  </w:num>
  <w:num w:numId="1794" w16cid:durableId="1137458628">
    <w:abstractNumId w:val="8"/>
  </w:num>
  <w:num w:numId="1795" w16cid:durableId="8796729">
    <w:abstractNumId w:val="3"/>
  </w:num>
  <w:num w:numId="1796" w16cid:durableId="348485972">
    <w:abstractNumId w:val="2"/>
  </w:num>
  <w:num w:numId="1797" w16cid:durableId="2107654268">
    <w:abstractNumId w:val="1"/>
  </w:num>
  <w:num w:numId="1798" w16cid:durableId="1847282553">
    <w:abstractNumId w:val="0"/>
  </w:num>
  <w:num w:numId="1799" w16cid:durableId="1455251944">
    <w:abstractNumId w:val="9"/>
  </w:num>
  <w:num w:numId="1800" w16cid:durableId="394939366">
    <w:abstractNumId w:val="7"/>
  </w:num>
  <w:num w:numId="1801" w16cid:durableId="2035963770">
    <w:abstractNumId w:val="6"/>
  </w:num>
  <w:num w:numId="1802" w16cid:durableId="36395495">
    <w:abstractNumId w:val="5"/>
  </w:num>
  <w:num w:numId="1803" w16cid:durableId="2003702415">
    <w:abstractNumId w:val="4"/>
  </w:num>
  <w:num w:numId="1804" w16cid:durableId="1904639949">
    <w:abstractNumId w:val="8"/>
  </w:num>
  <w:num w:numId="1805" w16cid:durableId="786462551">
    <w:abstractNumId w:val="3"/>
  </w:num>
  <w:num w:numId="1806" w16cid:durableId="1141656763">
    <w:abstractNumId w:val="2"/>
  </w:num>
  <w:num w:numId="1807" w16cid:durableId="1708412088">
    <w:abstractNumId w:val="1"/>
  </w:num>
  <w:num w:numId="1808" w16cid:durableId="894123201">
    <w:abstractNumId w:val="0"/>
  </w:num>
  <w:num w:numId="1809" w16cid:durableId="796873401">
    <w:abstractNumId w:val="9"/>
  </w:num>
  <w:num w:numId="1810" w16cid:durableId="1169710354">
    <w:abstractNumId w:val="7"/>
  </w:num>
  <w:num w:numId="1811" w16cid:durableId="1106655137">
    <w:abstractNumId w:val="6"/>
  </w:num>
  <w:num w:numId="1812" w16cid:durableId="603080417">
    <w:abstractNumId w:val="5"/>
  </w:num>
  <w:num w:numId="1813" w16cid:durableId="1526822183">
    <w:abstractNumId w:val="4"/>
  </w:num>
  <w:num w:numId="1814" w16cid:durableId="604968706">
    <w:abstractNumId w:val="8"/>
  </w:num>
  <w:num w:numId="1815" w16cid:durableId="158891053">
    <w:abstractNumId w:val="3"/>
  </w:num>
  <w:num w:numId="1816" w16cid:durableId="247662656">
    <w:abstractNumId w:val="2"/>
  </w:num>
  <w:num w:numId="1817" w16cid:durableId="348264317">
    <w:abstractNumId w:val="1"/>
  </w:num>
  <w:num w:numId="1818" w16cid:durableId="1327131816">
    <w:abstractNumId w:val="0"/>
  </w:num>
  <w:num w:numId="1819" w16cid:durableId="2099206422">
    <w:abstractNumId w:val="9"/>
  </w:num>
  <w:num w:numId="1820" w16cid:durableId="1492722148">
    <w:abstractNumId w:val="7"/>
  </w:num>
  <w:num w:numId="1821" w16cid:durableId="1141969205">
    <w:abstractNumId w:val="6"/>
  </w:num>
  <w:num w:numId="1822" w16cid:durableId="606159643">
    <w:abstractNumId w:val="5"/>
  </w:num>
  <w:num w:numId="1823" w16cid:durableId="1381048765">
    <w:abstractNumId w:val="4"/>
  </w:num>
  <w:num w:numId="1824" w16cid:durableId="328558945">
    <w:abstractNumId w:val="8"/>
  </w:num>
  <w:num w:numId="1825" w16cid:durableId="681324628">
    <w:abstractNumId w:val="3"/>
  </w:num>
  <w:num w:numId="1826" w16cid:durableId="689796950">
    <w:abstractNumId w:val="2"/>
  </w:num>
  <w:num w:numId="1827" w16cid:durableId="676662986">
    <w:abstractNumId w:val="1"/>
  </w:num>
  <w:num w:numId="1828" w16cid:durableId="816341306">
    <w:abstractNumId w:val="0"/>
  </w:num>
  <w:num w:numId="1829" w16cid:durableId="1478574215">
    <w:abstractNumId w:val="9"/>
  </w:num>
  <w:num w:numId="1830" w16cid:durableId="1029641065">
    <w:abstractNumId w:val="7"/>
  </w:num>
  <w:num w:numId="1831" w16cid:durableId="793672008">
    <w:abstractNumId w:val="6"/>
  </w:num>
  <w:num w:numId="1832" w16cid:durableId="2053767930">
    <w:abstractNumId w:val="5"/>
  </w:num>
  <w:num w:numId="1833" w16cid:durableId="1747222283">
    <w:abstractNumId w:val="4"/>
  </w:num>
  <w:num w:numId="1834" w16cid:durableId="555973143">
    <w:abstractNumId w:val="8"/>
  </w:num>
  <w:num w:numId="1835" w16cid:durableId="693114843">
    <w:abstractNumId w:val="3"/>
  </w:num>
  <w:num w:numId="1836" w16cid:durableId="314649248">
    <w:abstractNumId w:val="2"/>
  </w:num>
  <w:num w:numId="1837" w16cid:durableId="725644705">
    <w:abstractNumId w:val="1"/>
  </w:num>
  <w:num w:numId="1838" w16cid:durableId="1461414934">
    <w:abstractNumId w:val="0"/>
  </w:num>
  <w:num w:numId="1839" w16cid:durableId="2115056231">
    <w:abstractNumId w:val="9"/>
  </w:num>
  <w:num w:numId="1840" w16cid:durableId="491263412">
    <w:abstractNumId w:val="7"/>
  </w:num>
  <w:num w:numId="1841" w16cid:durableId="19480190">
    <w:abstractNumId w:val="6"/>
  </w:num>
  <w:num w:numId="1842" w16cid:durableId="2021853991">
    <w:abstractNumId w:val="5"/>
  </w:num>
  <w:num w:numId="1843" w16cid:durableId="1102454072">
    <w:abstractNumId w:val="4"/>
  </w:num>
  <w:num w:numId="1844" w16cid:durableId="463423645">
    <w:abstractNumId w:val="8"/>
  </w:num>
  <w:num w:numId="1845" w16cid:durableId="354694987">
    <w:abstractNumId w:val="3"/>
  </w:num>
  <w:num w:numId="1846" w16cid:durableId="1235554233">
    <w:abstractNumId w:val="2"/>
  </w:num>
  <w:num w:numId="1847" w16cid:durableId="966275626">
    <w:abstractNumId w:val="1"/>
  </w:num>
  <w:num w:numId="1848" w16cid:durableId="422839121">
    <w:abstractNumId w:val="0"/>
  </w:num>
  <w:num w:numId="1849" w16cid:durableId="987977582">
    <w:abstractNumId w:val="9"/>
  </w:num>
  <w:num w:numId="1850" w16cid:durableId="1045060535">
    <w:abstractNumId w:val="7"/>
  </w:num>
  <w:num w:numId="1851" w16cid:durableId="534126314">
    <w:abstractNumId w:val="6"/>
  </w:num>
  <w:num w:numId="1852" w16cid:durableId="116486170">
    <w:abstractNumId w:val="5"/>
  </w:num>
  <w:num w:numId="1853" w16cid:durableId="1576470884">
    <w:abstractNumId w:val="4"/>
  </w:num>
  <w:num w:numId="1854" w16cid:durableId="1038046876">
    <w:abstractNumId w:val="8"/>
  </w:num>
  <w:num w:numId="1855" w16cid:durableId="976685335">
    <w:abstractNumId w:val="3"/>
  </w:num>
  <w:num w:numId="1856" w16cid:durableId="1606689100">
    <w:abstractNumId w:val="2"/>
  </w:num>
  <w:num w:numId="1857" w16cid:durableId="883447621">
    <w:abstractNumId w:val="1"/>
  </w:num>
  <w:num w:numId="1858" w16cid:durableId="1121147838">
    <w:abstractNumId w:val="0"/>
  </w:num>
  <w:num w:numId="1859" w16cid:durableId="1124346551">
    <w:abstractNumId w:val="9"/>
  </w:num>
  <w:num w:numId="1860" w16cid:durableId="960527596">
    <w:abstractNumId w:val="7"/>
  </w:num>
  <w:num w:numId="1861" w16cid:durableId="1987276379">
    <w:abstractNumId w:val="6"/>
  </w:num>
  <w:num w:numId="1862" w16cid:durableId="2073961664">
    <w:abstractNumId w:val="5"/>
  </w:num>
  <w:num w:numId="1863" w16cid:durableId="1730223742">
    <w:abstractNumId w:val="4"/>
  </w:num>
  <w:num w:numId="1864" w16cid:durableId="351880815">
    <w:abstractNumId w:val="8"/>
  </w:num>
  <w:num w:numId="1865" w16cid:durableId="203559730">
    <w:abstractNumId w:val="3"/>
  </w:num>
  <w:num w:numId="1866" w16cid:durableId="481313532">
    <w:abstractNumId w:val="2"/>
  </w:num>
  <w:num w:numId="1867" w16cid:durableId="86735762">
    <w:abstractNumId w:val="1"/>
  </w:num>
  <w:num w:numId="1868" w16cid:durableId="1894542695">
    <w:abstractNumId w:val="0"/>
  </w:num>
  <w:num w:numId="1869" w16cid:durableId="1984499809">
    <w:abstractNumId w:val="9"/>
  </w:num>
  <w:num w:numId="1870" w16cid:durableId="1864787695">
    <w:abstractNumId w:val="7"/>
  </w:num>
  <w:num w:numId="1871" w16cid:durableId="1003119541">
    <w:abstractNumId w:val="6"/>
  </w:num>
  <w:num w:numId="1872" w16cid:durableId="670179726">
    <w:abstractNumId w:val="5"/>
  </w:num>
  <w:num w:numId="1873" w16cid:durableId="186911760">
    <w:abstractNumId w:val="4"/>
  </w:num>
  <w:num w:numId="1874" w16cid:durableId="1718898276">
    <w:abstractNumId w:val="8"/>
  </w:num>
  <w:num w:numId="1875" w16cid:durableId="175269977">
    <w:abstractNumId w:val="3"/>
  </w:num>
  <w:num w:numId="1876" w16cid:durableId="1262301780">
    <w:abstractNumId w:val="2"/>
  </w:num>
  <w:num w:numId="1877" w16cid:durableId="1253396911">
    <w:abstractNumId w:val="1"/>
  </w:num>
  <w:num w:numId="1878" w16cid:durableId="1915778571">
    <w:abstractNumId w:val="0"/>
  </w:num>
  <w:num w:numId="1879" w16cid:durableId="953101647">
    <w:abstractNumId w:val="9"/>
  </w:num>
  <w:num w:numId="1880" w16cid:durableId="1578858441">
    <w:abstractNumId w:val="7"/>
  </w:num>
  <w:num w:numId="1881" w16cid:durableId="1874420184">
    <w:abstractNumId w:val="6"/>
  </w:num>
  <w:num w:numId="1882" w16cid:durableId="1297637194">
    <w:abstractNumId w:val="5"/>
  </w:num>
  <w:num w:numId="1883" w16cid:durableId="738669025">
    <w:abstractNumId w:val="4"/>
  </w:num>
  <w:num w:numId="1884" w16cid:durableId="1684167826">
    <w:abstractNumId w:val="8"/>
  </w:num>
  <w:num w:numId="1885" w16cid:durableId="1867790509">
    <w:abstractNumId w:val="3"/>
  </w:num>
  <w:num w:numId="1886" w16cid:durableId="1376589447">
    <w:abstractNumId w:val="2"/>
  </w:num>
  <w:num w:numId="1887" w16cid:durableId="1523545649">
    <w:abstractNumId w:val="1"/>
  </w:num>
  <w:num w:numId="1888" w16cid:durableId="1238131027">
    <w:abstractNumId w:val="0"/>
  </w:num>
  <w:num w:numId="1889" w16cid:durableId="702052540">
    <w:abstractNumId w:val="9"/>
  </w:num>
  <w:num w:numId="1890" w16cid:durableId="2007588556">
    <w:abstractNumId w:val="7"/>
  </w:num>
  <w:num w:numId="1891" w16cid:durableId="167520603">
    <w:abstractNumId w:val="6"/>
  </w:num>
  <w:num w:numId="1892" w16cid:durableId="1222867450">
    <w:abstractNumId w:val="5"/>
  </w:num>
  <w:num w:numId="1893" w16cid:durableId="824323239">
    <w:abstractNumId w:val="4"/>
  </w:num>
  <w:num w:numId="1894" w16cid:durableId="1060177012">
    <w:abstractNumId w:val="8"/>
  </w:num>
  <w:num w:numId="1895" w16cid:durableId="766269572">
    <w:abstractNumId w:val="3"/>
  </w:num>
  <w:num w:numId="1896" w16cid:durableId="327174857">
    <w:abstractNumId w:val="2"/>
  </w:num>
  <w:num w:numId="1897" w16cid:durableId="56513843">
    <w:abstractNumId w:val="1"/>
  </w:num>
  <w:num w:numId="1898" w16cid:durableId="1344093954">
    <w:abstractNumId w:val="0"/>
  </w:num>
  <w:num w:numId="1899" w16cid:durableId="932325638">
    <w:abstractNumId w:val="9"/>
  </w:num>
  <w:num w:numId="1900" w16cid:durableId="1442722184">
    <w:abstractNumId w:val="7"/>
  </w:num>
  <w:num w:numId="1901" w16cid:durableId="1969505493">
    <w:abstractNumId w:val="6"/>
  </w:num>
  <w:num w:numId="1902" w16cid:durableId="1598171401">
    <w:abstractNumId w:val="5"/>
  </w:num>
  <w:num w:numId="1903" w16cid:durableId="1391924115">
    <w:abstractNumId w:val="4"/>
  </w:num>
  <w:num w:numId="1904" w16cid:durableId="2021811553">
    <w:abstractNumId w:val="8"/>
  </w:num>
  <w:num w:numId="1905" w16cid:durableId="1003898071">
    <w:abstractNumId w:val="3"/>
  </w:num>
  <w:num w:numId="1906" w16cid:durableId="935406390">
    <w:abstractNumId w:val="2"/>
  </w:num>
  <w:num w:numId="1907" w16cid:durableId="1848864286">
    <w:abstractNumId w:val="1"/>
  </w:num>
  <w:num w:numId="1908" w16cid:durableId="2052341122">
    <w:abstractNumId w:val="0"/>
  </w:num>
  <w:num w:numId="1909" w16cid:durableId="2080397770">
    <w:abstractNumId w:val="9"/>
  </w:num>
  <w:num w:numId="1910" w16cid:durableId="1293365355">
    <w:abstractNumId w:val="7"/>
  </w:num>
  <w:num w:numId="1911" w16cid:durableId="1878472109">
    <w:abstractNumId w:val="6"/>
  </w:num>
  <w:num w:numId="1912" w16cid:durableId="1231038801">
    <w:abstractNumId w:val="5"/>
  </w:num>
  <w:num w:numId="1913" w16cid:durableId="1840538937">
    <w:abstractNumId w:val="4"/>
  </w:num>
  <w:num w:numId="1914" w16cid:durableId="31082633">
    <w:abstractNumId w:val="8"/>
  </w:num>
  <w:num w:numId="1915" w16cid:durableId="281689129">
    <w:abstractNumId w:val="3"/>
  </w:num>
  <w:num w:numId="1916" w16cid:durableId="1172068241">
    <w:abstractNumId w:val="2"/>
  </w:num>
  <w:num w:numId="1917" w16cid:durableId="2015450388">
    <w:abstractNumId w:val="1"/>
  </w:num>
  <w:num w:numId="1918" w16cid:durableId="726883569">
    <w:abstractNumId w:val="0"/>
  </w:num>
  <w:num w:numId="1919" w16cid:durableId="532614233">
    <w:abstractNumId w:val="9"/>
  </w:num>
  <w:num w:numId="1920" w16cid:durableId="1038431684">
    <w:abstractNumId w:val="7"/>
  </w:num>
  <w:num w:numId="1921" w16cid:durableId="2047369396">
    <w:abstractNumId w:val="6"/>
  </w:num>
  <w:num w:numId="1922" w16cid:durableId="2030402587">
    <w:abstractNumId w:val="5"/>
  </w:num>
  <w:num w:numId="1923" w16cid:durableId="834567512">
    <w:abstractNumId w:val="4"/>
  </w:num>
  <w:num w:numId="1924" w16cid:durableId="9568943">
    <w:abstractNumId w:val="8"/>
  </w:num>
  <w:num w:numId="1925" w16cid:durableId="1614939501">
    <w:abstractNumId w:val="3"/>
  </w:num>
  <w:num w:numId="1926" w16cid:durableId="507912997">
    <w:abstractNumId w:val="2"/>
  </w:num>
  <w:num w:numId="1927" w16cid:durableId="247736021">
    <w:abstractNumId w:val="1"/>
  </w:num>
  <w:num w:numId="1928" w16cid:durableId="13308855">
    <w:abstractNumId w:val="0"/>
  </w:num>
  <w:num w:numId="1929" w16cid:durableId="1909341194">
    <w:abstractNumId w:val="9"/>
  </w:num>
  <w:num w:numId="1930" w16cid:durableId="1720782749">
    <w:abstractNumId w:val="7"/>
  </w:num>
  <w:num w:numId="1931" w16cid:durableId="2081243894">
    <w:abstractNumId w:val="6"/>
  </w:num>
  <w:num w:numId="1932" w16cid:durableId="937448917">
    <w:abstractNumId w:val="5"/>
  </w:num>
  <w:num w:numId="1933" w16cid:durableId="676734426">
    <w:abstractNumId w:val="4"/>
  </w:num>
  <w:num w:numId="1934" w16cid:durableId="511067681">
    <w:abstractNumId w:val="8"/>
  </w:num>
  <w:num w:numId="1935" w16cid:durableId="1921715334">
    <w:abstractNumId w:val="3"/>
  </w:num>
  <w:num w:numId="1936" w16cid:durableId="801579023">
    <w:abstractNumId w:val="2"/>
  </w:num>
  <w:num w:numId="1937" w16cid:durableId="48267079">
    <w:abstractNumId w:val="1"/>
  </w:num>
  <w:num w:numId="1938" w16cid:durableId="442965037">
    <w:abstractNumId w:val="0"/>
  </w:num>
  <w:num w:numId="1939" w16cid:durableId="1738168273">
    <w:abstractNumId w:val="9"/>
  </w:num>
  <w:num w:numId="1940" w16cid:durableId="2099207223">
    <w:abstractNumId w:val="7"/>
  </w:num>
  <w:num w:numId="1941" w16cid:durableId="1964383381">
    <w:abstractNumId w:val="6"/>
  </w:num>
  <w:num w:numId="1942" w16cid:durableId="1907956074">
    <w:abstractNumId w:val="5"/>
  </w:num>
  <w:num w:numId="1943" w16cid:durableId="1539858051">
    <w:abstractNumId w:val="4"/>
  </w:num>
  <w:num w:numId="1944" w16cid:durableId="1561289724">
    <w:abstractNumId w:val="8"/>
  </w:num>
  <w:num w:numId="1945" w16cid:durableId="1150555601">
    <w:abstractNumId w:val="3"/>
  </w:num>
  <w:num w:numId="1946" w16cid:durableId="87432720">
    <w:abstractNumId w:val="2"/>
  </w:num>
  <w:num w:numId="1947" w16cid:durableId="794131923">
    <w:abstractNumId w:val="1"/>
  </w:num>
  <w:num w:numId="1948" w16cid:durableId="890579890">
    <w:abstractNumId w:val="0"/>
  </w:num>
  <w:num w:numId="1949" w16cid:durableId="844130102">
    <w:abstractNumId w:val="9"/>
  </w:num>
  <w:num w:numId="1950" w16cid:durableId="2042702322">
    <w:abstractNumId w:val="7"/>
  </w:num>
  <w:num w:numId="1951" w16cid:durableId="733970026">
    <w:abstractNumId w:val="6"/>
  </w:num>
  <w:num w:numId="1952" w16cid:durableId="955868761">
    <w:abstractNumId w:val="5"/>
  </w:num>
  <w:num w:numId="1953" w16cid:durableId="16975711">
    <w:abstractNumId w:val="4"/>
  </w:num>
  <w:num w:numId="1954" w16cid:durableId="109707957">
    <w:abstractNumId w:val="8"/>
  </w:num>
  <w:num w:numId="1955" w16cid:durableId="486241081">
    <w:abstractNumId w:val="3"/>
  </w:num>
  <w:num w:numId="1956" w16cid:durableId="1786265733">
    <w:abstractNumId w:val="2"/>
  </w:num>
  <w:num w:numId="1957" w16cid:durableId="1671835142">
    <w:abstractNumId w:val="1"/>
  </w:num>
  <w:num w:numId="1958" w16cid:durableId="673457338">
    <w:abstractNumId w:val="0"/>
  </w:num>
  <w:num w:numId="1959" w16cid:durableId="1953710230">
    <w:abstractNumId w:val="9"/>
  </w:num>
  <w:num w:numId="1960" w16cid:durableId="787312215">
    <w:abstractNumId w:val="7"/>
  </w:num>
  <w:num w:numId="1961" w16cid:durableId="1066294771">
    <w:abstractNumId w:val="6"/>
  </w:num>
  <w:num w:numId="1962" w16cid:durableId="310409068">
    <w:abstractNumId w:val="5"/>
  </w:num>
  <w:num w:numId="1963" w16cid:durableId="1220559000">
    <w:abstractNumId w:val="4"/>
  </w:num>
  <w:num w:numId="1964" w16cid:durableId="844981959">
    <w:abstractNumId w:val="8"/>
  </w:num>
  <w:num w:numId="1965" w16cid:durableId="1415591131">
    <w:abstractNumId w:val="3"/>
  </w:num>
  <w:num w:numId="1966" w16cid:durableId="1820341010">
    <w:abstractNumId w:val="2"/>
  </w:num>
  <w:num w:numId="1967" w16cid:durableId="351960415">
    <w:abstractNumId w:val="1"/>
  </w:num>
  <w:num w:numId="1968" w16cid:durableId="1835219364">
    <w:abstractNumId w:val="0"/>
  </w:num>
  <w:num w:numId="1969" w16cid:durableId="1486431521">
    <w:abstractNumId w:val="9"/>
  </w:num>
  <w:num w:numId="1970" w16cid:durableId="1600679079">
    <w:abstractNumId w:val="7"/>
  </w:num>
  <w:num w:numId="1971" w16cid:durableId="1830289577">
    <w:abstractNumId w:val="6"/>
  </w:num>
  <w:num w:numId="1972" w16cid:durableId="1098908835">
    <w:abstractNumId w:val="5"/>
  </w:num>
  <w:num w:numId="1973" w16cid:durableId="840706894">
    <w:abstractNumId w:val="4"/>
  </w:num>
  <w:num w:numId="1974" w16cid:durableId="2071225804">
    <w:abstractNumId w:val="8"/>
  </w:num>
  <w:num w:numId="1975" w16cid:durableId="902909893">
    <w:abstractNumId w:val="3"/>
  </w:num>
  <w:num w:numId="1976" w16cid:durableId="213277287">
    <w:abstractNumId w:val="2"/>
  </w:num>
  <w:num w:numId="1977" w16cid:durableId="1972785686">
    <w:abstractNumId w:val="1"/>
  </w:num>
  <w:num w:numId="1978" w16cid:durableId="749816766">
    <w:abstractNumId w:val="0"/>
  </w:num>
  <w:num w:numId="1979" w16cid:durableId="196821141">
    <w:abstractNumId w:val="9"/>
  </w:num>
  <w:num w:numId="1980" w16cid:durableId="1076056525">
    <w:abstractNumId w:val="7"/>
  </w:num>
  <w:num w:numId="1981" w16cid:durableId="736173740">
    <w:abstractNumId w:val="6"/>
  </w:num>
  <w:num w:numId="1982" w16cid:durableId="1091438428">
    <w:abstractNumId w:val="5"/>
  </w:num>
  <w:num w:numId="1983" w16cid:durableId="1920556244">
    <w:abstractNumId w:val="4"/>
  </w:num>
  <w:num w:numId="1984" w16cid:durableId="298925854">
    <w:abstractNumId w:val="8"/>
  </w:num>
  <w:num w:numId="1985" w16cid:durableId="187258839">
    <w:abstractNumId w:val="3"/>
  </w:num>
  <w:num w:numId="1986" w16cid:durableId="307563447">
    <w:abstractNumId w:val="2"/>
  </w:num>
  <w:num w:numId="1987" w16cid:durableId="2070569485">
    <w:abstractNumId w:val="1"/>
  </w:num>
  <w:num w:numId="1988" w16cid:durableId="263342014">
    <w:abstractNumId w:val="0"/>
  </w:num>
  <w:num w:numId="1989" w16cid:durableId="1931499393">
    <w:abstractNumId w:val="9"/>
  </w:num>
  <w:num w:numId="1990" w16cid:durableId="1927493987">
    <w:abstractNumId w:val="7"/>
  </w:num>
  <w:num w:numId="1991" w16cid:durableId="83966368">
    <w:abstractNumId w:val="6"/>
  </w:num>
  <w:num w:numId="1992" w16cid:durableId="1962298988">
    <w:abstractNumId w:val="5"/>
  </w:num>
  <w:num w:numId="1993" w16cid:durableId="241110606">
    <w:abstractNumId w:val="4"/>
  </w:num>
  <w:num w:numId="1994" w16cid:durableId="1144933996">
    <w:abstractNumId w:val="8"/>
  </w:num>
  <w:num w:numId="1995" w16cid:durableId="715275098">
    <w:abstractNumId w:val="3"/>
  </w:num>
  <w:num w:numId="1996" w16cid:durableId="1219246992">
    <w:abstractNumId w:val="2"/>
  </w:num>
  <w:num w:numId="1997" w16cid:durableId="158429060">
    <w:abstractNumId w:val="1"/>
  </w:num>
  <w:num w:numId="1998" w16cid:durableId="1342849815">
    <w:abstractNumId w:val="0"/>
  </w:num>
  <w:num w:numId="1999" w16cid:durableId="420955767">
    <w:abstractNumId w:val="35"/>
  </w:num>
  <w:num w:numId="2000" w16cid:durableId="1159611639">
    <w:abstractNumId w:val="9"/>
  </w:num>
  <w:num w:numId="2001" w16cid:durableId="1057556436">
    <w:abstractNumId w:val="7"/>
  </w:num>
  <w:num w:numId="2002" w16cid:durableId="10173841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3" w16cid:durableId="466047410">
    <w:abstractNumId w:val="80"/>
  </w:num>
  <w:num w:numId="2004" w16cid:durableId="570236193">
    <w:abstractNumId w:val="39"/>
  </w:num>
  <w:num w:numId="2005" w16cid:durableId="191516386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6" w16cid:durableId="2103333437">
    <w:abstractNumId w:val="42"/>
  </w:num>
  <w:num w:numId="2007" w16cid:durableId="4103505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8" w16cid:durableId="11632035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9" w16cid:durableId="8607011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0" w16cid:durableId="917799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1" w16cid:durableId="1573275121">
    <w:abstractNumId w:val="35"/>
    <w:lvlOverride w:ilvl="0">
      <w:startOverride w:val="1"/>
    </w:lvlOverride>
    <w:lvlOverride w:ilvl="1">
      <w:startOverride w:val="1"/>
    </w:lvlOverride>
    <w:lvlOverride w:ilvl="2">
      <w:startOverride w:val="1"/>
    </w:lvlOverride>
    <w:lvlOverride w:ilvl="3">
      <w:startOverride w:val="5"/>
    </w:lvlOverride>
  </w:num>
  <w:num w:numId="2012" w16cid:durableId="2940199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3" w16cid:durableId="985742407">
    <w:abstractNumId w:val="38"/>
  </w:num>
  <w:num w:numId="2014" w16cid:durableId="1767529898">
    <w:abstractNumId w:val="49"/>
  </w:num>
  <w:num w:numId="2015" w16cid:durableId="1003557009">
    <w:abstractNumId w:val="73"/>
  </w:num>
  <w:num w:numId="2016" w16cid:durableId="936981722">
    <w:abstractNumId w:val="96"/>
  </w:num>
  <w:num w:numId="2017" w16cid:durableId="1537430711">
    <w:abstractNumId w:val="74"/>
  </w:num>
  <w:num w:numId="2018" w16cid:durableId="16050706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9" w16cid:durableId="859468169">
    <w:abstractNumId w:val="72"/>
  </w:num>
  <w:num w:numId="2020" w16cid:durableId="1660495077">
    <w:abstractNumId w:val="30"/>
  </w:num>
  <w:num w:numId="2021" w16cid:durableId="1284073193">
    <w:abstractNumId w:val="55"/>
  </w:num>
  <w:num w:numId="2022" w16cid:durableId="1199125320">
    <w:abstractNumId w:val="22"/>
  </w:num>
  <w:num w:numId="2023" w16cid:durableId="1420367157">
    <w:abstractNumId w:val="51"/>
  </w:num>
  <w:num w:numId="2024" w16cid:durableId="781926245">
    <w:abstractNumId w:val="34"/>
  </w:num>
  <w:num w:numId="2025" w16cid:durableId="186336291">
    <w:abstractNumId w:val="57"/>
  </w:num>
  <w:num w:numId="2026" w16cid:durableId="523447227">
    <w:abstractNumId w:val="71"/>
  </w:num>
  <w:num w:numId="2027" w16cid:durableId="338898789">
    <w:abstractNumId w:val="21"/>
  </w:num>
  <w:num w:numId="2028" w16cid:durableId="259146611">
    <w:abstractNumId w:val="50"/>
  </w:num>
  <w:num w:numId="2029" w16cid:durableId="16291616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0" w16cid:durableId="17290678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1" w16cid:durableId="112099746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2" w16cid:durableId="1737052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3" w16cid:durableId="15686085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4" w16cid:durableId="5295312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5" w16cid:durableId="883711787">
    <w:abstractNumId w:val="13"/>
  </w:num>
  <w:num w:numId="2036" w16cid:durableId="1731924587">
    <w:abstractNumId w:val="19"/>
  </w:num>
  <w:num w:numId="2037" w16cid:durableId="814220405">
    <w:abstractNumId w:val="77"/>
  </w:num>
  <w:num w:numId="2038" w16cid:durableId="19556011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9" w16cid:durableId="1856797525">
    <w:abstractNumId w:val="56"/>
  </w:num>
  <w:num w:numId="2040" w16cid:durableId="497769148">
    <w:abstractNumId w:val="46"/>
  </w:num>
  <w:num w:numId="2041" w16cid:durableId="1599101051">
    <w:abstractNumId w:val="41"/>
  </w:num>
  <w:num w:numId="2042" w16cid:durableId="1701055017">
    <w:abstractNumId w:val="15"/>
  </w:num>
  <w:num w:numId="2043" w16cid:durableId="783769815">
    <w:abstractNumId w:val="84"/>
  </w:num>
  <w:num w:numId="2044" w16cid:durableId="2129733161">
    <w:abstractNumId w:val="81"/>
  </w:num>
  <w:numIdMacAtCleanup w:val="20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69D"/>
    <w:rsid w:val="0000296C"/>
    <w:rsid w:val="00006475"/>
    <w:rsid w:val="0000750C"/>
    <w:rsid w:val="00007AA9"/>
    <w:rsid w:val="000134E9"/>
    <w:rsid w:val="000144B6"/>
    <w:rsid w:val="00016526"/>
    <w:rsid w:val="00016D6F"/>
    <w:rsid w:val="00021D82"/>
    <w:rsid w:val="0002264A"/>
    <w:rsid w:val="000256C8"/>
    <w:rsid w:val="00030D99"/>
    <w:rsid w:val="00033784"/>
    <w:rsid w:val="00036369"/>
    <w:rsid w:val="00040193"/>
    <w:rsid w:val="000404D8"/>
    <w:rsid w:val="0004235A"/>
    <w:rsid w:val="00042C58"/>
    <w:rsid w:val="00043C22"/>
    <w:rsid w:val="00052870"/>
    <w:rsid w:val="00052DA6"/>
    <w:rsid w:val="000531D2"/>
    <w:rsid w:val="00053E9A"/>
    <w:rsid w:val="0005621E"/>
    <w:rsid w:val="000602FE"/>
    <w:rsid w:val="0006079D"/>
    <w:rsid w:val="0006311A"/>
    <w:rsid w:val="000675D6"/>
    <w:rsid w:val="000703F7"/>
    <w:rsid w:val="00071B16"/>
    <w:rsid w:val="00071E9F"/>
    <w:rsid w:val="000731B3"/>
    <w:rsid w:val="00073B05"/>
    <w:rsid w:val="0007410B"/>
    <w:rsid w:val="00074CFD"/>
    <w:rsid w:val="000754D4"/>
    <w:rsid w:val="000763D3"/>
    <w:rsid w:val="00076D29"/>
    <w:rsid w:val="0008404A"/>
    <w:rsid w:val="00087500"/>
    <w:rsid w:val="00090B22"/>
    <w:rsid w:val="00093871"/>
    <w:rsid w:val="000940E9"/>
    <w:rsid w:val="00094E62"/>
    <w:rsid w:val="000952E5"/>
    <w:rsid w:val="00095638"/>
    <w:rsid w:val="000A303C"/>
    <w:rsid w:val="000A5807"/>
    <w:rsid w:val="000A615B"/>
    <w:rsid w:val="000B043A"/>
    <w:rsid w:val="000B080B"/>
    <w:rsid w:val="000B1AF5"/>
    <w:rsid w:val="000B2760"/>
    <w:rsid w:val="000B3A1C"/>
    <w:rsid w:val="000B4F12"/>
    <w:rsid w:val="000B6FD1"/>
    <w:rsid w:val="000B758C"/>
    <w:rsid w:val="000C0D36"/>
    <w:rsid w:val="000C10B8"/>
    <w:rsid w:val="000C192B"/>
    <w:rsid w:val="000C20F8"/>
    <w:rsid w:val="000C7FE8"/>
    <w:rsid w:val="000D4C4F"/>
    <w:rsid w:val="000D695D"/>
    <w:rsid w:val="000D6F54"/>
    <w:rsid w:val="000D7256"/>
    <w:rsid w:val="000E10C3"/>
    <w:rsid w:val="000E42F7"/>
    <w:rsid w:val="000E4773"/>
    <w:rsid w:val="000E5E33"/>
    <w:rsid w:val="000E64A9"/>
    <w:rsid w:val="000F04C9"/>
    <w:rsid w:val="000F1B16"/>
    <w:rsid w:val="000F583F"/>
    <w:rsid w:val="000F630F"/>
    <w:rsid w:val="000F791B"/>
    <w:rsid w:val="00100D53"/>
    <w:rsid w:val="0010199A"/>
    <w:rsid w:val="00110098"/>
    <w:rsid w:val="001124A7"/>
    <w:rsid w:val="00112A69"/>
    <w:rsid w:val="00113D52"/>
    <w:rsid w:val="00115A46"/>
    <w:rsid w:val="00120196"/>
    <w:rsid w:val="001211BD"/>
    <w:rsid w:val="00123716"/>
    <w:rsid w:val="00126CA1"/>
    <w:rsid w:val="00131F40"/>
    <w:rsid w:val="00135CEF"/>
    <w:rsid w:val="00137133"/>
    <w:rsid w:val="00140479"/>
    <w:rsid w:val="00140DEC"/>
    <w:rsid w:val="0014152A"/>
    <w:rsid w:val="001424D7"/>
    <w:rsid w:val="00142539"/>
    <w:rsid w:val="001429BF"/>
    <w:rsid w:val="00142D26"/>
    <w:rsid w:val="001432B7"/>
    <w:rsid w:val="001464E4"/>
    <w:rsid w:val="00151391"/>
    <w:rsid w:val="0015331B"/>
    <w:rsid w:val="00157169"/>
    <w:rsid w:val="00160C24"/>
    <w:rsid w:val="001649E5"/>
    <w:rsid w:val="00164E98"/>
    <w:rsid w:val="001718A1"/>
    <w:rsid w:val="001742CC"/>
    <w:rsid w:val="00175272"/>
    <w:rsid w:val="0017623C"/>
    <w:rsid w:val="00181659"/>
    <w:rsid w:val="00182B00"/>
    <w:rsid w:val="001854B3"/>
    <w:rsid w:val="001868E9"/>
    <w:rsid w:val="001904FB"/>
    <w:rsid w:val="00191421"/>
    <w:rsid w:val="0019155D"/>
    <w:rsid w:val="00192887"/>
    <w:rsid w:val="00194994"/>
    <w:rsid w:val="0019769A"/>
    <w:rsid w:val="001A0F94"/>
    <w:rsid w:val="001A13BE"/>
    <w:rsid w:val="001A1B71"/>
    <w:rsid w:val="001A3346"/>
    <w:rsid w:val="001A38B5"/>
    <w:rsid w:val="001A7373"/>
    <w:rsid w:val="001A7CB4"/>
    <w:rsid w:val="001B0123"/>
    <w:rsid w:val="001B167B"/>
    <w:rsid w:val="001C0D3A"/>
    <w:rsid w:val="001C112D"/>
    <w:rsid w:val="001D0589"/>
    <w:rsid w:val="001D09C7"/>
    <w:rsid w:val="001D0BF1"/>
    <w:rsid w:val="001D14A2"/>
    <w:rsid w:val="001D195A"/>
    <w:rsid w:val="001D434E"/>
    <w:rsid w:val="001D4608"/>
    <w:rsid w:val="001D60D4"/>
    <w:rsid w:val="001D70FD"/>
    <w:rsid w:val="001D7B03"/>
    <w:rsid w:val="001E0469"/>
    <w:rsid w:val="001E4949"/>
    <w:rsid w:val="001E68A2"/>
    <w:rsid w:val="001F0062"/>
    <w:rsid w:val="001F0AB6"/>
    <w:rsid w:val="001F1093"/>
    <w:rsid w:val="001F4614"/>
    <w:rsid w:val="00202340"/>
    <w:rsid w:val="002029D3"/>
    <w:rsid w:val="00202CB2"/>
    <w:rsid w:val="002030DD"/>
    <w:rsid w:val="00203CCA"/>
    <w:rsid w:val="002047C4"/>
    <w:rsid w:val="00204869"/>
    <w:rsid w:val="00204A84"/>
    <w:rsid w:val="00205DDB"/>
    <w:rsid w:val="00207CC5"/>
    <w:rsid w:val="00210C7E"/>
    <w:rsid w:val="00211848"/>
    <w:rsid w:val="00214050"/>
    <w:rsid w:val="00215C83"/>
    <w:rsid w:val="002169A6"/>
    <w:rsid w:val="00216A96"/>
    <w:rsid w:val="0021781B"/>
    <w:rsid w:val="00217AF0"/>
    <w:rsid w:val="00220C12"/>
    <w:rsid w:val="00223F11"/>
    <w:rsid w:val="00225449"/>
    <w:rsid w:val="00226A8F"/>
    <w:rsid w:val="00227D73"/>
    <w:rsid w:val="00230D34"/>
    <w:rsid w:val="00232C3B"/>
    <w:rsid w:val="00233AEF"/>
    <w:rsid w:val="00235E4F"/>
    <w:rsid w:val="002365E8"/>
    <w:rsid w:val="00237D8B"/>
    <w:rsid w:val="0024270E"/>
    <w:rsid w:val="002438C8"/>
    <w:rsid w:val="00243C93"/>
    <w:rsid w:val="00244206"/>
    <w:rsid w:val="00252EEC"/>
    <w:rsid w:val="0025417D"/>
    <w:rsid w:val="00254C02"/>
    <w:rsid w:val="00257B2F"/>
    <w:rsid w:val="00262336"/>
    <w:rsid w:val="00265653"/>
    <w:rsid w:val="002701DB"/>
    <w:rsid w:val="00270BF7"/>
    <w:rsid w:val="002719CA"/>
    <w:rsid w:val="002732D3"/>
    <w:rsid w:val="00274045"/>
    <w:rsid w:val="002747BC"/>
    <w:rsid w:val="00276528"/>
    <w:rsid w:val="002769E0"/>
    <w:rsid w:val="00277B2B"/>
    <w:rsid w:val="00282C1E"/>
    <w:rsid w:val="00283420"/>
    <w:rsid w:val="00286A0C"/>
    <w:rsid w:val="00286C93"/>
    <w:rsid w:val="00287865"/>
    <w:rsid w:val="00297636"/>
    <w:rsid w:val="002A0E79"/>
    <w:rsid w:val="002A53DD"/>
    <w:rsid w:val="002A7166"/>
    <w:rsid w:val="002A7363"/>
    <w:rsid w:val="002A742D"/>
    <w:rsid w:val="002A779B"/>
    <w:rsid w:val="002A796C"/>
    <w:rsid w:val="002B153C"/>
    <w:rsid w:val="002B297E"/>
    <w:rsid w:val="002B3390"/>
    <w:rsid w:val="002B49CD"/>
    <w:rsid w:val="002B67EC"/>
    <w:rsid w:val="002C0BFE"/>
    <w:rsid w:val="002C144A"/>
    <w:rsid w:val="002C14DC"/>
    <w:rsid w:val="002C1C3C"/>
    <w:rsid w:val="002C293B"/>
    <w:rsid w:val="002C48FC"/>
    <w:rsid w:val="002C4A45"/>
    <w:rsid w:val="002C6472"/>
    <w:rsid w:val="002C695D"/>
    <w:rsid w:val="002C697E"/>
    <w:rsid w:val="002C7EAA"/>
    <w:rsid w:val="002D27FD"/>
    <w:rsid w:val="002D31FD"/>
    <w:rsid w:val="002D3762"/>
    <w:rsid w:val="002D4509"/>
    <w:rsid w:val="002D50E7"/>
    <w:rsid w:val="002D68CF"/>
    <w:rsid w:val="002D74C1"/>
    <w:rsid w:val="002E3800"/>
    <w:rsid w:val="002E4A9B"/>
    <w:rsid w:val="002E6DD7"/>
    <w:rsid w:val="002E7583"/>
    <w:rsid w:val="002F049C"/>
    <w:rsid w:val="002F05A3"/>
    <w:rsid w:val="002F0DCC"/>
    <w:rsid w:val="002F10B2"/>
    <w:rsid w:val="002F1625"/>
    <w:rsid w:val="002F4131"/>
    <w:rsid w:val="002F4FAF"/>
    <w:rsid w:val="00300B6D"/>
    <w:rsid w:val="003022FB"/>
    <w:rsid w:val="00305ED2"/>
    <w:rsid w:val="00306193"/>
    <w:rsid w:val="003062B8"/>
    <w:rsid w:val="00312091"/>
    <w:rsid w:val="00313846"/>
    <w:rsid w:val="00316B4C"/>
    <w:rsid w:val="00322CAE"/>
    <w:rsid w:val="00325C48"/>
    <w:rsid w:val="003261A8"/>
    <w:rsid w:val="00327008"/>
    <w:rsid w:val="00327D70"/>
    <w:rsid w:val="0033192D"/>
    <w:rsid w:val="00331FDE"/>
    <w:rsid w:val="0033251E"/>
    <w:rsid w:val="00336E12"/>
    <w:rsid w:val="0033732A"/>
    <w:rsid w:val="0033741F"/>
    <w:rsid w:val="00337CAC"/>
    <w:rsid w:val="00337EAF"/>
    <w:rsid w:val="003402EB"/>
    <w:rsid w:val="00340991"/>
    <w:rsid w:val="00351037"/>
    <w:rsid w:val="00352E24"/>
    <w:rsid w:val="0035324A"/>
    <w:rsid w:val="0035357A"/>
    <w:rsid w:val="0035360D"/>
    <w:rsid w:val="0035390C"/>
    <w:rsid w:val="00353CFC"/>
    <w:rsid w:val="003554C6"/>
    <w:rsid w:val="0035688E"/>
    <w:rsid w:val="003573B3"/>
    <w:rsid w:val="00357896"/>
    <w:rsid w:val="003610E8"/>
    <w:rsid w:val="00362840"/>
    <w:rsid w:val="00371C05"/>
    <w:rsid w:val="00372369"/>
    <w:rsid w:val="00373BBA"/>
    <w:rsid w:val="0038095F"/>
    <w:rsid w:val="00383274"/>
    <w:rsid w:val="0038484C"/>
    <w:rsid w:val="00386EE8"/>
    <w:rsid w:val="0039071F"/>
    <w:rsid w:val="00390C89"/>
    <w:rsid w:val="003911D4"/>
    <w:rsid w:val="0039186E"/>
    <w:rsid w:val="0039605D"/>
    <w:rsid w:val="003973A4"/>
    <w:rsid w:val="00397708"/>
    <w:rsid w:val="003A025A"/>
    <w:rsid w:val="003A1D11"/>
    <w:rsid w:val="003A7657"/>
    <w:rsid w:val="003B1B4F"/>
    <w:rsid w:val="003B1F3D"/>
    <w:rsid w:val="003B2F36"/>
    <w:rsid w:val="003B42DD"/>
    <w:rsid w:val="003B4D8F"/>
    <w:rsid w:val="003B55DC"/>
    <w:rsid w:val="003B6A16"/>
    <w:rsid w:val="003C3B55"/>
    <w:rsid w:val="003C3E0E"/>
    <w:rsid w:val="003C51D4"/>
    <w:rsid w:val="003C6988"/>
    <w:rsid w:val="003D1401"/>
    <w:rsid w:val="003D3829"/>
    <w:rsid w:val="003D5265"/>
    <w:rsid w:val="003D5F08"/>
    <w:rsid w:val="003E118E"/>
    <w:rsid w:val="003E45CD"/>
    <w:rsid w:val="003F06F1"/>
    <w:rsid w:val="003F3586"/>
    <w:rsid w:val="003F65D6"/>
    <w:rsid w:val="003F7BB9"/>
    <w:rsid w:val="004055EF"/>
    <w:rsid w:val="0040694E"/>
    <w:rsid w:val="00407BBE"/>
    <w:rsid w:val="004100C2"/>
    <w:rsid w:val="004100DC"/>
    <w:rsid w:val="00412079"/>
    <w:rsid w:val="00414B60"/>
    <w:rsid w:val="00415A64"/>
    <w:rsid w:val="00415AB6"/>
    <w:rsid w:val="00417487"/>
    <w:rsid w:val="00420549"/>
    <w:rsid w:val="004216EB"/>
    <w:rsid w:val="004217A8"/>
    <w:rsid w:val="00422BF5"/>
    <w:rsid w:val="004231BB"/>
    <w:rsid w:val="00423CD6"/>
    <w:rsid w:val="00424D24"/>
    <w:rsid w:val="00426C73"/>
    <w:rsid w:val="00427133"/>
    <w:rsid w:val="00427EE4"/>
    <w:rsid w:val="004308AF"/>
    <w:rsid w:val="004323DE"/>
    <w:rsid w:val="00432749"/>
    <w:rsid w:val="00434AD0"/>
    <w:rsid w:val="00436008"/>
    <w:rsid w:val="0043772A"/>
    <w:rsid w:val="0044075A"/>
    <w:rsid w:val="004431D1"/>
    <w:rsid w:val="00445194"/>
    <w:rsid w:val="00446F05"/>
    <w:rsid w:val="004523C1"/>
    <w:rsid w:val="00453E30"/>
    <w:rsid w:val="00456258"/>
    <w:rsid w:val="004572DF"/>
    <w:rsid w:val="004608A2"/>
    <w:rsid w:val="00460F33"/>
    <w:rsid w:val="0046280C"/>
    <w:rsid w:val="004650CF"/>
    <w:rsid w:val="0046663E"/>
    <w:rsid w:val="0046700D"/>
    <w:rsid w:val="00472A2D"/>
    <w:rsid w:val="00472CAF"/>
    <w:rsid w:val="0047323C"/>
    <w:rsid w:val="004736C7"/>
    <w:rsid w:val="00473829"/>
    <w:rsid w:val="00474AC8"/>
    <w:rsid w:val="00477941"/>
    <w:rsid w:val="00481490"/>
    <w:rsid w:val="00481913"/>
    <w:rsid w:val="00482535"/>
    <w:rsid w:val="00482EE1"/>
    <w:rsid w:val="004837EC"/>
    <w:rsid w:val="00486D68"/>
    <w:rsid w:val="00490B84"/>
    <w:rsid w:val="004914E3"/>
    <w:rsid w:val="00492A5C"/>
    <w:rsid w:val="00493DC0"/>
    <w:rsid w:val="004959B2"/>
    <w:rsid w:val="00496502"/>
    <w:rsid w:val="004A04C7"/>
    <w:rsid w:val="004A07AD"/>
    <w:rsid w:val="004A28B9"/>
    <w:rsid w:val="004A4196"/>
    <w:rsid w:val="004B1AF4"/>
    <w:rsid w:val="004B1B66"/>
    <w:rsid w:val="004B233E"/>
    <w:rsid w:val="004B2990"/>
    <w:rsid w:val="004B7DAD"/>
    <w:rsid w:val="004C06EE"/>
    <w:rsid w:val="004C59CA"/>
    <w:rsid w:val="004C5C4A"/>
    <w:rsid w:val="004C6309"/>
    <w:rsid w:val="004D1AF1"/>
    <w:rsid w:val="004D5A4A"/>
    <w:rsid w:val="004E13DE"/>
    <w:rsid w:val="004E2EF0"/>
    <w:rsid w:val="004E43CB"/>
    <w:rsid w:val="004E551C"/>
    <w:rsid w:val="004E642C"/>
    <w:rsid w:val="004E7553"/>
    <w:rsid w:val="004F14D5"/>
    <w:rsid w:val="004F31E5"/>
    <w:rsid w:val="004F6D9D"/>
    <w:rsid w:val="004F759C"/>
    <w:rsid w:val="005009BB"/>
    <w:rsid w:val="00500E44"/>
    <w:rsid w:val="00501E54"/>
    <w:rsid w:val="00502633"/>
    <w:rsid w:val="00502B86"/>
    <w:rsid w:val="0050455A"/>
    <w:rsid w:val="00505D56"/>
    <w:rsid w:val="005074A9"/>
    <w:rsid w:val="00512972"/>
    <w:rsid w:val="0051379A"/>
    <w:rsid w:val="00513F09"/>
    <w:rsid w:val="00515FEC"/>
    <w:rsid w:val="00516AEB"/>
    <w:rsid w:val="005174C6"/>
    <w:rsid w:val="00520074"/>
    <w:rsid w:val="00525232"/>
    <w:rsid w:val="00525B08"/>
    <w:rsid w:val="00526224"/>
    <w:rsid w:val="005305B7"/>
    <w:rsid w:val="00536C32"/>
    <w:rsid w:val="005375B7"/>
    <w:rsid w:val="00540357"/>
    <w:rsid w:val="0054059E"/>
    <w:rsid w:val="00546047"/>
    <w:rsid w:val="00546ECA"/>
    <w:rsid w:val="00552C0F"/>
    <w:rsid w:val="00553871"/>
    <w:rsid w:val="00553CCF"/>
    <w:rsid w:val="0055682E"/>
    <w:rsid w:val="0056015B"/>
    <w:rsid w:val="005601E5"/>
    <w:rsid w:val="00560345"/>
    <w:rsid w:val="005644F0"/>
    <w:rsid w:val="005655BA"/>
    <w:rsid w:val="00567D22"/>
    <w:rsid w:val="005718B0"/>
    <w:rsid w:val="00572692"/>
    <w:rsid w:val="0057479A"/>
    <w:rsid w:val="00576B05"/>
    <w:rsid w:val="00580F08"/>
    <w:rsid w:val="00582594"/>
    <w:rsid w:val="00583B7A"/>
    <w:rsid w:val="005875CA"/>
    <w:rsid w:val="00590E2D"/>
    <w:rsid w:val="005920C8"/>
    <w:rsid w:val="00592EE7"/>
    <w:rsid w:val="0059323D"/>
    <w:rsid w:val="00594E64"/>
    <w:rsid w:val="00596E91"/>
    <w:rsid w:val="005A08F5"/>
    <w:rsid w:val="005A18ED"/>
    <w:rsid w:val="005A1D69"/>
    <w:rsid w:val="005A25DA"/>
    <w:rsid w:val="005A2A21"/>
    <w:rsid w:val="005A33C4"/>
    <w:rsid w:val="005A5833"/>
    <w:rsid w:val="005A6527"/>
    <w:rsid w:val="005A6EA6"/>
    <w:rsid w:val="005B12B7"/>
    <w:rsid w:val="005B245C"/>
    <w:rsid w:val="005B53F4"/>
    <w:rsid w:val="005B5B00"/>
    <w:rsid w:val="005B5F13"/>
    <w:rsid w:val="005B639F"/>
    <w:rsid w:val="005B696C"/>
    <w:rsid w:val="005B6F26"/>
    <w:rsid w:val="005C1773"/>
    <w:rsid w:val="005C1AE7"/>
    <w:rsid w:val="005C4377"/>
    <w:rsid w:val="005C4688"/>
    <w:rsid w:val="005C5ED6"/>
    <w:rsid w:val="005C6BAB"/>
    <w:rsid w:val="005C77F0"/>
    <w:rsid w:val="005D64E3"/>
    <w:rsid w:val="005E17F9"/>
    <w:rsid w:val="005E1847"/>
    <w:rsid w:val="005E1C35"/>
    <w:rsid w:val="005E5E0B"/>
    <w:rsid w:val="005E6AE6"/>
    <w:rsid w:val="005E72BF"/>
    <w:rsid w:val="005F04E3"/>
    <w:rsid w:val="005F06BA"/>
    <w:rsid w:val="005F0E00"/>
    <w:rsid w:val="005F70E2"/>
    <w:rsid w:val="00606517"/>
    <w:rsid w:val="00610757"/>
    <w:rsid w:val="006126CE"/>
    <w:rsid w:val="00615934"/>
    <w:rsid w:val="00615BC9"/>
    <w:rsid w:val="006166BF"/>
    <w:rsid w:val="00617D60"/>
    <w:rsid w:val="00620B04"/>
    <w:rsid w:val="0062109C"/>
    <w:rsid w:val="00623968"/>
    <w:rsid w:val="0062627D"/>
    <w:rsid w:val="0062754F"/>
    <w:rsid w:val="00631D1C"/>
    <w:rsid w:val="00632BE6"/>
    <w:rsid w:val="0063561E"/>
    <w:rsid w:val="0063650D"/>
    <w:rsid w:val="006409F8"/>
    <w:rsid w:val="00641C64"/>
    <w:rsid w:val="00641FAF"/>
    <w:rsid w:val="00642B6A"/>
    <w:rsid w:val="00645AEA"/>
    <w:rsid w:val="00646754"/>
    <w:rsid w:val="00650F67"/>
    <w:rsid w:val="0065182E"/>
    <w:rsid w:val="00655775"/>
    <w:rsid w:val="00656615"/>
    <w:rsid w:val="006606A7"/>
    <w:rsid w:val="00660DDD"/>
    <w:rsid w:val="0066174A"/>
    <w:rsid w:val="006619A8"/>
    <w:rsid w:val="006667C0"/>
    <w:rsid w:val="00670E2B"/>
    <w:rsid w:val="0067100A"/>
    <w:rsid w:val="0067218E"/>
    <w:rsid w:val="006733CF"/>
    <w:rsid w:val="0067343A"/>
    <w:rsid w:val="00673E1A"/>
    <w:rsid w:val="0067495C"/>
    <w:rsid w:val="00674BAE"/>
    <w:rsid w:val="00676955"/>
    <w:rsid w:val="00680242"/>
    <w:rsid w:val="006814E8"/>
    <w:rsid w:val="006823F4"/>
    <w:rsid w:val="006833CA"/>
    <w:rsid w:val="00683853"/>
    <w:rsid w:val="00684B38"/>
    <w:rsid w:val="00687875"/>
    <w:rsid w:val="00692E85"/>
    <w:rsid w:val="006936C6"/>
    <w:rsid w:val="0069578B"/>
    <w:rsid w:val="00696CCF"/>
    <w:rsid w:val="006A1701"/>
    <w:rsid w:val="006A3B21"/>
    <w:rsid w:val="006A43B0"/>
    <w:rsid w:val="006A716D"/>
    <w:rsid w:val="006B05B9"/>
    <w:rsid w:val="006B2089"/>
    <w:rsid w:val="006C156F"/>
    <w:rsid w:val="006C1A7F"/>
    <w:rsid w:val="006C296A"/>
    <w:rsid w:val="006C2FA7"/>
    <w:rsid w:val="006C41A8"/>
    <w:rsid w:val="006D1F23"/>
    <w:rsid w:val="006D484F"/>
    <w:rsid w:val="006D7376"/>
    <w:rsid w:val="006E4269"/>
    <w:rsid w:val="006E473F"/>
    <w:rsid w:val="006F0178"/>
    <w:rsid w:val="006F37F3"/>
    <w:rsid w:val="006F46D7"/>
    <w:rsid w:val="006F69E9"/>
    <w:rsid w:val="0070051A"/>
    <w:rsid w:val="00703B3F"/>
    <w:rsid w:val="00704388"/>
    <w:rsid w:val="0070449B"/>
    <w:rsid w:val="00711170"/>
    <w:rsid w:val="00713655"/>
    <w:rsid w:val="007138DC"/>
    <w:rsid w:val="00713971"/>
    <w:rsid w:val="0071399B"/>
    <w:rsid w:val="00722B62"/>
    <w:rsid w:val="00723945"/>
    <w:rsid w:val="007245A8"/>
    <w:rsid w:val="00727323"/>
    <w:rsid w:val="007324E9"/>
    <w:rsid w:val="007418EF"/>
    <w:rsid w:val="00743BAD"/>
    <w:rsid w:val="00747339"/>
    <w:rsid w:val="00751627"/>
    <w:rsid w:val="00752917"/>
    <w:rsid w:val="00752B2C"/>
    <w:rsid w:val="0075382F"/>
    <w:rsid w:val="00756737"/>
    <w:rsid w:val="00760589"/>
    <w:rsid w:val="007619F0"/>
    <w:rsid w:val="00762D53"/>
    <w:rsid w:val="007647BD"/>
    <w:rsid w:val="00764FD0"/>
    <w:rsid w:val="007717A4"/>
    <w:rsid w:val="0077246D"/>
    <w:rsid w:val="00774D56"/>
    <w:rsid w:val="00775B1B"/>
    <w:rsid w:val="00784548"/>
    <w:rsid w:val="00786BBC"/>
    <w:rsid w:val="00793368"/>
    <w:rsid w:val="00793AE5"/>
    <w:rsid w:val="0079465D"/>
    <w:rsid w:val="007A03BF"/>
    <w:rsid w:val="007A0F6B"/>
    <w:rsid w:val="007A183E"/>
    <w:rsid w:val="007A1C0F"/>
    <w:rsid w:val="007A3133"/>
    <w:rsid w:val="007A40CB"/>
    <w:rsid w:val="007B2A98"/>
    <w:rsid w:val="007B2E5F"/>
    <w:rsid w:val="007B3893"/>
    <w:rsid w:val="007B4F1B"/>
    <w:rsid w:val="007B6C0D"/>
    <w:rsid w:val="007B6CBD"/>
    <w:rsid w:val="007C5F0F"/>
    <w:rsid w:val="007C7105"/>
    <w:rsid w:val="007D10E4"/>
    <w:rsid w:val="007D239E"/>
    <w:rsid w:val="007D2815"/>
    <w:rsid w:val="007D448C"/>
    <w:rsid w:val="007D55C0"/>
    <w:rsid w:val="007D73A6"/>
    <w:rsid w:val="007D79CB"/>
    <w:rsid w:val="007E3792"/>
    <w:rsid w:val="007E3D80"/>
    <w:rsid w:val="007E4068"/>
    <w:rsid w:val="007E5F1B"/>
    <w:rsid w:val="007F166E"/>
    <w:rsid w:val="007F2048"/>
    <w:rsid w:val="007F4A2A"/>
    <w:rsid w:val="007F7991"/>
    <w:rsid w:val="008012DD"/>
    <w:rsid w:val="00802606"/>
    <w:rsid w:val="0080577E"/>
    <w:rsid w:val="00806FB3"/>
    <w:rsid w:val="008102EF"/>
    <w:rsid w:val="0081619F"/>
    <w:rsid w:val="0081782F"/>
    <w:rsid w:val="00824645"/>
    <w:rsid w:val="00824BB8"/>
    <w:rsid w:val="008279FA"/>
    <w:rsid w:val="0083044C"/>
    <w:rsid w:val="00833210"/>
    <w:rsid w:val="00833331"/>
    <w:rsid w:val="00833A1E"/>
    <w:rsid w:val="008348FB"/>
    <w:rsid w:val="008369AA"/>
    <w:rsid w:val="00836D36"/>
    <w:rsid w:val="008372AD"/>
    <w:rsid w:val="00842469"/>
    <w:rsid w:val="00843291"/>
    <w:rsid w:val="00844E4C"/>
    <w:rsid w:val="00847043"/>
    <w:rsid w:val="00847A0A"/>
    <w:rsid w:val="0085071F"/>
    <w:rsid w:val="00850C1B"/>
    <w:rsid w:val="00852825"/>
    <w:rsid w:val="00853675"/>
    <w:rsid w:val="008537E3"/>
    <w:rsid w:val="00853905"/>
    <w:rsid w:val="00853995"/>
    <w:rsid w:val="008551AD"/>
    <w:rsid w:val="00857785"/>
    <w:rsid w:val="008622C7"/>
    <w:rsid w:val="008637C7"/>
    <w:rsid w:val="00863B0E"/>
    <w:rsid w:val="008642D9"/>
    <w:rsid w:val="00867C04"/>
    <w:rsid w:val="00871236"/>
    <w:rsid w:val="00873473"/>
    <w:rsid w:val="00873A5A"/>
    <w:rsid w:val="0087770C"/>
    <w:rsid w:val="00877F13"/>
    <w:rsid w:val="00880549"/>
    <w:rsid w:val="00881AE5"/>
    <w:rsid w:val="00881B81"/>
    <w:rsid w:val="0088216A"/>
    <w:rsid w:val="00882BAA"/>
    <w:rsid w:val="00885A47"/>
    <w:rsid w:val="0088616E"/>
    <w:rsid w:val="00886A08"/>
    <w:rsid w:val="00887EB6"/>
    <w:rsid w:val="00891361"/>
    <w:rsid w:val="00892F9A"/>
    <w:rsid w:val="00895663"/>
    <w:rsid w:val="008967B7"/>
    <w:rsid w:val="008A104E"/>
    <w:rsid w:val="008A3076"/>
    <w:rsid w:val="008A4460"/>
    <w:rsid w:val="008A503E"/>
    <w:rsid w:val="008A6FF9"/>
    <w:rsid w:val="008B06C6"/>
    <w:rsid w:val="008B3DD0"/>
    <w:rsid w:val="008B4731"/>
    <w:rsid w:val="008B4A0E"/>
    <w:rsid w:val="008B5D5F"/>
    <w:rsid w:val="008B60FF"/>
    <w:rsid w:val="008B6A10"/>
    <w:rsid w:val="008B6F37"/>
    <w:rsid w:val="008B7190"/>
    <w:rsid w:val="008B7DC5"/>
    <w:rsid w:val="008C1622"/>
    <w:rsid w:val="008C1905"/>
    <w:rsid w:val="008C364A"/>
    <w:rsid w:val="008C369E"/>
    <w:rsid w:val="008D01FB"/>
    <w:rsid w:val="008D0C91"/>
    <w:rsid w:val="008D11FA"/>
    <w:rsid w:val="008D3BAD"/>
    <w:rsid w:val="008E4BEB"/>
    <w:rsid w:val="008E5539"/>
    <w:rsid w:val="008E6ADA"/>
    <w:rsid w:val="008F1DE8"/>
    <w:rsid w:val="008F63A4"/>
    <w:rsid w:val="008F6AA6"/>
    <w:rsid w:val="008F7FA8"/>
    <w:rsid w:val="009033EA"/>
    <w:rsid w:val="00906846"/>
    <w:rsid w:val="00907310"/>
    <w:rsid w:val="00910A07"/>
    <w:rsid w:val="0091235E"/>
    <w:rsid w:val="0091358C"/>
    <w:rsid w:val="00917879"/>
    <w:rsid w:val="009216F4"/>
    <w:rsid w:val="00922BDD"/>
    <w:rsid w:val="009236D8"/>
    <w:rsid w:val="009246EC"/>
    <w:rsid w:val="00925F32"/>
    <w:rsid w:val="009277C1"/>
    <w:rsid w:val="0093214D"/>
    <w:rsid w:val="00933F9B"/>
    <w:rsid w:val="00934320"/>
    <w:rsid w:val="00934964"/>
    <w:rsid w:val="00934B28"/>
    <w:rsid w:val="009354F1"/>
    <w:rsid w:val="00936F09"/>
    <w:rsid w:val="00937D43"/>
    <w:rsid w:val="00940828"/>
    <w:rsid w:val="009415DF"/>
    <w:rsid w:val="009427F0"/>
    <w:rsid w:val="00942B24"/>
    <w:rsid w:val="009437EE"/>
    <w:rsid w:val="009438FB"/>
    <w:rsid w:val="009454AD"/>
    <w:rsid w:val="00947F0D"/>
    <w:rsid w:val="00950AF8"/>
    <w:rsid w:val="00951618"/>
    <w:rsid w:val="00955125"/>
    <w:rsid w:val="00955729"/>
    <w:rsid w:val="00956015"/>
    <w:rsid w:val="009569A1"/>
    <w:rsid w:val="00957890"/>
    <w:rsid w:val="00960635"/>
    <w:rsid w:val="00960A93"/>
    <w:rsid w:val="00960E17"/>
    <w:rsid w:val="00960F1A"/>
    <w:rsid w:val="00961819"/>
    <w:rsid w:val="00962770"/>
    <w:rsid w:val="00965C20"/>
    <w:rsid w:val="00970111"/>
    <w:rsid w:val="00970C32"/>
    <w:rsid w:val="00970CE6"/>
    <w:rsid w:val="00970E51"/>
    <w:rsid w:val="0097169E"/>
    <w:rsid w:val="009745A4"/>
    <w:rsid w:val="009765B1"/>
    <w:rsid w:val="00980206"/>
    <w:rsid w:val="00981495"/>
    <w:rsid w:val="00985094"/>
    <w:rsid w:val="00987DE2"/>
    <w:rsid w:val="009916AE"/>
    <w:rsid w:val="00995605"/>
    <w:rsid w:val="009974C3"/>
    <w:rsid w:val="009A035F"/>
    <w:rsid w:val="009A33C2"/>
    <w:rsid w:val="009A5CF1"/>
    <w:rsid w:val="009A620A"/>
    <w:rsid w:val="009B067B"/>
    <w:rsid w:val="009B36BE"/>
    <w:rsid w:val="009B5F6A"/>
    <w:rsid w:val="009C0612"/>
    <w:rsid w:val="009C0F09"/>
    <w:rsid w:val="009C0FFF"/>
    <w:rsid w:val="009C16F8"/>
    <w:rsid w:val="009C7A61"/>
    <w:rsid w:val="009D0697"/>
    <w:rsid w:val="009D20AF"/>
    <w:rsid w:val="009D4A57"/>
    <w:rsid w:val="009D6D66"/>
    <w:rsid w:val="009E3B9D"/>
    <w:rsid w:val="009E41BA"/>
    <w:rsid w:val="009E56E1"/>
    <w:rsid w:val="009E573B"/>
    <w:rsid w:val="009E7942"/>
    <w:rsid w:val="009F0ADD"/>
    <w:rsid w:val="009F19DC"/>
    <w:rsid w:val="009F1AE8"/>
    <w:rsid w:val="009F21BF"/>
    <w:rsid w:val="009F303B"/>
    <w:rsid w:val="00A0121F"/>
    <w:rsid w:val="00A018A1"/>
    <w:rsid w:val="00A02502"/>
    <w:rsid w:val="00A03A2F"/>
    <w:rsid w:val="00A10373"/>
    <w:rsid w:val="00A11038"/>
    <w:rsid w:val="00A14A4A"/>
    <w:rsid w:val="00A15FDC"/>
    <w:rsid w:val="00A20E69"/>
    <w:rsid w:val="00A22FDF"/>
    <w:rsid w:val="00A2519E"/>
    <w:rsid w:val="00A26417"/>
    <w:rsid w:val="00A266D0"/>
    <w:rsid w:val="00A269F5"/>
    <w:rsid w:val="00A3205F"/>
    <w:rsid w:val="00A320FF"/>
    <w:rsid w:val="00A35110"/>
    <w:rsid w:val="00A43E09"/>
    <w:rsid w:val="00A47257"/>
    <w:rsid w:val="00A47826"/>
    <w:rsid w:val="00A51017"/>
    <w:rsid w:val="00A51789"/>
    <w:rsid w:val="00A51C3D"/>
    <w:rsid w:val="00A534FF"/>
    <w:rsid w:val="00A55BDF"/>
    <w:rsid w:val="00A61089"/>
    <w:rsid w:val="00A65E03"/>
    <w:rsid w:val="00A66E07"/>
    <w:rsid w:val="00A674D2"/>
    <w:rsid w:val="00A7143C"/>
    <w:rsid w:val="00A73C49"/>
    <w:rsid w:val="00A807B1"/>
    <w:rsid w:val="00A81D34"/>
    <w:rsid w:val="00A82505"/>
    <w:rsid w:val="00A82792"/>
    <w:rsid w:val="00A8358B"/>
    <w:rsid w:val="00A8650D"/>
    <w:rsid w:val="00A87F9B"/>
    <w:rsid w:val="00A90894"/>
    <w:rsid w:val="00A91553"/>
    <w:rsid w:val="00A91E22"/>
    <w:rsid w:val="00A93418"/>
    <w:rsid w:val="00A96633"/>
    <w:rsid w:val="00A9683A"/>
    <w:rsid w:val="00A97B4B"/>
    <w:rsid w:val="00AA13BA"/>
    <w:rsid w:val="00AA221B"/>
    <w:rsid w:val="00AA2387"/>
    <w:rsid w:val="00AA33B0"/>
    <w:rsid w:val="00AA7188"/>
    <w:rsid w:val="00AA7BB3"/>
    <w:rsid w:val="00AA7E7A"/>
    <w:rsid w:val="00AA7FC5"/>
    <w:rsid w:val="00AB0980"/>
    <w:rsid w:val="00AB4074"/>
    <w:rsid w:val="00AC2016"/>
    <w:rsid w:val="00AC3256"/>
    <w:rsid w:val="00AC34F4"/>
    <w:rsid w:val="00AC6DF9"/>
    <w:rsid w:val="00AC6F39"/>
    <w:rsid w:val="00AD111E"/>
    <w:rsid w:val="00AD3773"/>
    <w:rsid w:val="00AD7EF4"/>
    <w:rsid w:val="00AE1BFF"/>
    <w:rsid w:val="00AE2352"/>
    <w:rsid w:val="00AF3016"/>
    <w:rsid w:val="00AF3EC7"/>
    <w:rsid w:val="00AF4594"/>
    <w:rsid w:val="00AF5C1A"/>
    <w:rsid w:val="00AF78F8"/>
    <w:rsid w:val="00B01536"/>
    <w:rsid w:val="00B0185C"/>
    <w:rsid w:val="00B01BD6"/>
    <w:rsid w:val="00B03DF2"/>
    <w:rsid w:val="00B05A4D"/>
    <w:rsid w:val="00B07CB6"/>
    <w:rsid w:val="00B07E28"/>
    <w:rsid w:val="00B11533"/>
    <w:rsid w:val="00B11D07"/>
    <w:rsid w:val="00B14353"/>
    <w:rsid w:val="00B143CB"/>
    <w:rsid w:val="00B146B4"/>
    <w:rsid w:val="00B170DC"/>
    <w:rsid w:val="00B23394"/>
    <w:rsid w:val="00B249F6"/>
    <w:rsid w:val="00B26948"/>
    <w:rsid w:val="00B30B22"/>
    <w:rsid w:val="00B31504"/>
    <w:rsid w:val="00B31D9F"/>
    <w:rsid w:val="00B32891"/>
    <w:rsid w:val="00B331B2"/>
    <w:rsid w:val="00B406A1"/>
    <w:rsid w:val="00B418AD"/>
    <w:rsid w:val="00B445FA"/>
    <w:rsid w:val="00B532CA"/>
    <w:rsid w:val="00B54439"/>
    <w:rsid w:val="00B5530E"/>
    <w:rsid w:val="00B553B8"/>
    <w:rsid w:val="00B5724C"/>
    <w:rsid w:val="00B613AE"/>
    <w:rsid w:val="00B6231F"/>
    <w:rsid w:val="00B62742"/>
    <w:rsid w:val="00B62745"/>
    <w:rsid w:val="00B701FF"/>
    <w:rsid w:val="00B72A07"/>
    <w:rsid w:val="00B739D0"/>
    <w:rsid w:val="00B75018"/>
    <w:rsid w:val="00B81911"/>
    <w:rsid w:val="00B81B9C"/>
    <w:rsid w:val="00B8375F"/>
    <w:rsid w:val="00B85D78"/>
    <w:rsid w:val="00B861F4"/>
    <w:rsid w:val="00B91214"/>
    <w:rsid w:val="00B91893"/>
    <w:rsid w:val="00B92B49"/>
    <w:rsid w:val="00B96BEC"/>
    <w:rsid w:val="00BA11B2"/>
    <w:rsid w:val="00BA679B"/>
    <w:rsid w:val="00BA72B4"/>
    <w:rsid w:val="00BA7F0E"/>
    <w:rsid w:val="00BB02C2"/>
    <w:rsid w:val="00BB0442"/>
    <w:rsid w:val="00BB1B46"/>
    <w:rsid w:val="00BB1FCA"/>
    <w:rsid w:val="00BB255B"/>
    <w:rsid w:val="00BB3546"/>
    <w:rsid w:val="00BB68F3"/>
    <w:rsid w:val="00BB7F72"/>
    <w:rsid w:val="00BC0F91"/>
    <w:rsid w:val="00BC2B8D"/>
    <w:rsid w:val="00BC5513"/>
    <w:rsid w:val="00BC722F"/>
    <w:rsid w:val="00BC7D12"/>
    <w:rsid w:val="00BD1718"/>
    <w:rsid w:val="00BD229E"/>
    <w:rsid w:val="00BD4DBD"/>
    <w:rsid w:val="00BE0C2E"/>
    <w:rsid w:val="00BE3C55"/>
    <w:rsid w:val="00BE3C56"/>
    <w:rsid w:val="00BE74E0"/>
    <w:rsid w:val="00BF2FB4"/>
    <w:rsid w:val="00BF67D6"/>
    <w:rsid w:val="00C0122B"/>
    <w:rsid w:val="00C01985"/>
    <w:rsid w:val="00C033EB"/>
    <w:rsid w:val="00C03777"/>
    <w:rsid w:val="00C03E05"/>
    <w:rsid w:val="00C05F10"/>
    <w:rsid w:val="00C07007"/>
    <w:rsid w:val="00C07DC7"/>
    <w:rsid w:val="00C1104E"/>
    <w:rsid w:val="00C12C99"/>
    <w:rsid w:val="00C1300A"/>
    <w:rsid w:val="00C13079"/>
    <w:rsid w:val="00C13434"/>
    <w:rsid w:val="00C1368A"/>
    <w:rsid w:val="00C13846"/>
    <w:rsid w:val="00C1476A"/>
    <w:rsid w:val="00C15AB7"/>
    <w:rsid w:val="00C1608C"/>
    <w:rsid w:val="00C17F65"/>
    <w:rsid w:val="00C20423"/>
    <w:rsid w:val="00C21608"/>
    <w:rsid w:val="00C219CF"/>
    <w:rsid w:val="00C21AE3"/>
    <w:rsid w:val="00C22DB7"/>
    <w:rsid w:val="00C23D92"/>
    <w:rsid w:val="00C2713D"/>
    <w:rsid w:val="00C33DCC"/>
    <w:rsid w:val="00C34326"/>
    <w:rsid w:val="00C34331"/>
    <w:rsid w:val="00C34466"/>
    <w:rsid w:val="00C43197"/>
    <w:rsid w:val="00C476CF"/>
    <w:rsid w:val="00C50B62"/>
    <w:rsid w:val="00C51B17"/>
    <w:rsid w:val="00C523E3"/>
    <w:rsid w:val="00C54099"/>
    <w:rsid w:val="00C5455C"/>
    <w:rsid w:val="00C54CC3"/>
    <w:rsid w:val="00C578EA"/>
    <w:rsid w:val="00C57A68"/>
    <w:rsid w:val="00C60D06"/>
    <w:rsid w:val="00C6574E"/>
    <w:rsid w:val="00C668C9"/>
    <w:rsid w:val="00C701C9"/>
    <w:rsid w:val="00C7208E"/>
    <w:rsid w:val="00C72381"/>
    <w:rsid w:val="00C73A70"/>
    <w:rsid w:val="00C747B8"/>
    <w:rsid w:val="00C75E6C"/>
    <w:rsid w:val="00C760F0"/>
    <w:rsid w:val="00C83AC4"/>
    <w:rsid w:val="00C84305"/>
    <w:rsid w:val="00C874DD"/>
    <w:rsid w:val="00C8754F"/>
    <w:rsid w:val="00C9040F"/>
    <w:rsid w:val="00C91F25"/>
    <w:rsid w:val="00C923D2"/>
    <w:rsid w:val="00C928FE"/>
    <w:rsid w:val="00C942B2"/>
    <w:rsid w:val="00C9469D"/>
    <w:rsid w:val="00C96145"/>
    <w:rsid w:val="00CA3079"/>
    <w:rsid w:val="00CA380B"/>
    <w:rsid w:val="00CA3D9B"/>
    <w:rsid w:val="00CA484A"/>
    <w:rsid w:val="00CB0610"/>
    <w:rsid w:val="00CB0655"/>
    <w:rsid w:val="00CB3919"/>
    <w:rsid w:val="00CC3EBD"/>
    <w:rsid w:val="00CC5F77"/>
    <w:rsid w:val="00CC6E86"/>
    <w:rsid w:val="00CD1099"/>
    <w:rsid w:val="00CD2D25"/>
    <w:rsid w:val="00CD4A74"/>
    <w:rsid w:val="00CD4AA5"/>
    <w:rsid w:val="00CD52B1"/>
    <w:rsid w:val="00CD7B8E"/>
    <w:rsid w:val="00CE250E"/>
    <w:rsid w:val="00CE2AF8"/>
    <w:rsid w:val="00CE2D41"/>
    <w:rsid w:val="00CE6BA6"/>
    <w:rsid w:val="00CE781C"/>
    <w:rsid w:val="00CF0F8B"/>
    <w:rsid w:val="00CF19F9"/>
    <w:rsid w:val="00CF3A4B"/>
    <w:rsid w:val="00CF749D"/>
    <w:rsid w:val="00D012CA"/>
    <w:rsid w:val="00D0449E"/>
    <w:rsid w:val="00D04A31"/>
    <w:rsid w:val="00D051B8"/>
    <w:rsid w:val="00D06130"/>
    <w:rsid w:val="00D0688A"/>
    <w:rsid w:val="00D0767E"/>
    <w:rsid w:val="00D10AE8"/>
    <w:rsid w:val="00D10FEF"/>
    <w:rsid w:val="00D1196A"/>
    <w:rsid w:val="00D14C34"/>
    <w:rsid w:val="00D1653E"/>
    <w:rsid w:val="00D16E61"/>
    <w:rsid w:val="00D16F04"/>
    <w:rsid w:val="00D219D5"/>
    <w:rsid w:val="00D242C9"/>
    <w:rsid w:val="00D2652F"/>
    <w:rsid w:val="00D265E6"/>
    <w:rsid w:val="00D270B0"/>
    <w:rsid w:val="00D273A4"/>
    <w:rsid w:val="00D314C1"/>
    <w:rsid w:val="00D319F9"/>
    <w:rsid w:val="00D33029"/>
    <w:rsid w:val="00D33887"/>
    <w:rsid w:val="00D338E1"/>
    <w:rsid w:val="00D3395D"/>
    <w:rsid w:val="00D3487C"/>
    <w:rsid w:val="00D34DC4"/>
    <w:rsid w:val="00D35745"/>
    <w:rsid w:val="00D35DFA"/>
    <w:rsid w:val="00D40B3A"/>
    <w:rsid w:val="00D412FC"/>
    <w:rsid w:val="00D47272"/>
    <w:rsid w:val="00D503D0"/>
    <w:rsid w:val="00D50824"/>
    <w:rsid w:val="00D51023"/>
    <w:rsid w:val="00D5119C"/>
    <w:rsid w:val="00D525A0"/>
    <w:rsid w:val="00D53B8D"/>
    <w:rsid w:val="00D5475B"/>
    <w:rsid w:val="00D54F2F"/>
    <w:rsid w:val="00D5757A"/>
    <w:rsid w:val="00D674F9"/>
    <w:rsid w:val="00D67D5B"/>
    <w:rsid w:val="00D700DF"/>
    <w:rsid w:val="00D70F01"/>
    <w:rsid w:val="00D710BE"/>
    <w:rsid w:val="00D72456"/>
    <w:rsid w:val="00D75A8C"/>
    <w:rsid w:val="00D76768"/>
    <w:rsid w:val="00D76BD8"/>
    <w:rsid w:val="00D82F87"/>
    <w:rsid w:val="00D835F3"/>
    <w:rsid w:val="00D84088"/>
    <w:rsid w:val="00D85861"/>
    <w:rsid w:val="00D87C1B"/>
    <w:rsid w:val="00D90999"/>
    <w:rsid w:val="00D92837"/>
    <w:rsid w:val="00D92FA9"/>
    <w:rsid w:val="00D963FD"/>
    <w:rsid w:val="00DA3B74"/>
    <w:rsid w:val="00DB07CD"/>
    <w:rsid w:val="00DB2A2A"/>
    <w:rsid w:val="00DB3C79"/>
    <w:rsid w:val="00DB7B7F"/>
    <w:rsid w:val="00DC46C7"/>
    <w:rsid w:val="00DC7C80"/>
    <w:rsid w:val="00DD430D"/>
    <w:rsid w:val="00DE699B"/>
    <w:rsid w:val="00DE70DF"/>
    <w:rsid w:val="00DF4E26"/>
    <w:rsid w:val="00DF5BE3"/>
    <w:rsid w:val="00DF7F21"/>
    <w:rsid w:val="00E008D2"/>
    <w:rsid w:val="00E0250F"/>
    <w:rsid w:val="00E028FF"/>
    <w:rsid w:val="00E03AEE"/>
    <w:rsid w:val="00E04C42"/>
    <w:rsid w:val="00E051A1"/>
    <w:rsid w:val="00E05D8F"/>
    <w:rsid w:val="00E07EE5"/>
    <w:rsid w:val="00E07F26"/>
    <w:rsid w:val="00E12128"/>
    <w:rsid w:val="00E140E2"/>
    <w:rsid w:val="00E1421C"/>
    <w:rsid w:val="00E14538"/>
    <w:rsid w:val="00E1686D"/>
    <w:rsid w:val="00E214D4"/>
    <w:rsid w:val="00E310F5"/>
    <w:rsid w:val="00E410CE"/>
    <w:rsid w:val="00E42407"/>
    <w:rsid w:val="00E42830"/>
    <w:rsid w:val="00E44F9A"/>
    <w:rsid w:val="00E45216"/>
    <w:rsid w:val="00E50B14"/>
    <w:rsid w:val="00E50F5F"/>
    <w:rsid w:val="00E555AC"/>
    <w:rsid w:val="00E56B61"/>
    <w:rsid w:val="00E6267F"/>
    <w:rsid w:val="00E6269D"/>
    <w:rsid w:val="00E62ECF"/>
    <w:rsid w:val="00E642D0"/>
    <w:rsid w:val="00E64FC4"/>
    <w:rsid w:val="00E65389"/>
    <w:rsid w:val="00E70FAC"/>
    <w:rsid w:val="00E7129B"/>
    <w:rsid w:val="00E71715"/>
    <w:rsid w:val="00E72BEF"/>
    <w:rsid w:val="00E75C66"/>
    <w:rsid w:val="00E76362"/>
    <w:rsid w:val="00E77DE3"/>
    <w:rsid w:val="00E8207F"/>
    <w:rsid w:val="00E85D4F"/>
    <w:rsid w:val="00E9141B"/>
    <w:rsid w:val="00E91C4F"/>
    <w:rsid w:val="00E91ED4"/>
    <w:rsid w:val="00E94AC5"/>
    <w:rsid w:val="00E97F5E"/>
    <w:rsid w:val="00EA0CAC"/>
    <w:rsid w:val="00EA1246"/>
    <w:rsid w:val="00EA2628"/>
    <w:rsid w:val="00EB1427"/>
    <w:rsid w:val="00EB18F0"/>
    <w:rsid w:val="00EB348F"/>
    <w:rsid w:val="00EB506D"/>
    <w:rsid w:val="00EB5935"/>
    <w:rsid w:val="00EC361F"/>
    <w:rsid w:val="00EC3D33"/>
    <w:rsid w:val="00EC6798"/>
    <w:rsid w:val="00EC7F10"/>
    <w:rsid w:val="00ED3800"/>
    <w:rsid w:val="00ED6403"/>
    <w:rsid w:val="00EE0F2B"/>
    <w:rsid w:val="00EE2478"/>
    <w:rsid w:val="00EE41BB"/>
    <w:rsid w:val="00EE4E68"/>
    <w:rsid w:val="00EF05C1"/>
    <w:rsid w:val="00EF18F9"/>
    <w:rsid w:val="00EF491A"/>
    <w:rsid w:val="00EF5357"/>
    <w:rsid w:val="00EF7DF1"/>
    <w:rsid w:val="00F01BB2"/>
    <w:rsid w:val="00F0344B"/>
    <w:rsid w:val="00F03E1A"/>
    <w:rsid w:val="00F06E39"/>
    <w:rsid w:val="00F13BBD"/>
    <w:rsid w:val="00F14857"/>
    <w:rsid w:val="00F15497"/>
    <w:rsid w:val="00F21202"/>
    <w:rsid w:val="00F23536"/>
    <w:rsid w:val="00F255F4"/>
    <w:rsid w:val="00F2633A"/>
    <w:rsid w:val="00F26672"/>
    <w:rsid w:val="00F27AB8"/>
    <w:rsid w:val="00F27E20"/>
    <w:rsid w:val="00F31DFD"/>
    <w:rsid w:val="00F324AD"/>
    <w:rsid w:val="00F326AA"/>
    <w:rsid w:val="00F33E81"/>
    <w:rsid w:val="00F440C1"/>
    <w:rsid w:val="00F457AB"/>
    <w:rsid w:val="00F518E9"/>
    <w:rsid w:val="00F53E83"/>
    <w:rsid w:val="00F54947"/>
    <w:rsid w:val="00F64BED"/>
    <w:rsid w:val="00F70B02"/>
    <w:rsid w:val="00F70B51"/>
    <w:rsid w:val="00F724E6"/>
    <w:rsid w:val="00F760AB"/>
    <w:rsid w:val="00F805F8"/>
    <w:rsid w:val="00F862DF"/>
    <w:rsid w:val="00F8635C"/>
    <w:rsid w:val="00F907DC"/>
    <w:rsid w:val="00F90EB5"/>
    <w:rsid w:val="00F918B2"/>
    <w:rsid w:val="00F92AFF"/>
    <w:rsid w:val="00F92D7C"/>
    <w:rsid w:val="00F94F4A"/>
    <w:rsid w:val="00F967AF"/>
    <w:rsid w:val="00F96EE3"/>
    <w:rsid w:val="00F96F77"/>
    <w:rsid w:val="00F9765B"/>
    <w:rsid w:val="00FA2DBA"/>
    <w:rsid w:val="00FA3C82"/>
    <w:rsid w:val="00FA5113"/>
    <w:rsid w:val="00FB4E42"/>
    <w:rsid w:val="00FB4FA4"/>
    <w:rsid w:val="00FB57E8"/>
    <w:rsid w:val="00FC2A05"/>
    <w:rsid w:val="00FC30CD"/>
    <w:rsid w:val="00FC45A4"/>
    <w:rsid w:val="00FD17B5"/>
    <w:rsid w:val="00FD1B90"/>
    <w:rsid w:val="00FE36A2"/>
    <w:rsid w:val="00FE4930"/>
    <w:rsid w:val="00FE60C3"/>
    <w:rsid w:val="00FE6C2F"/>
    <w:rsid w:val="00FE7F09"/>
    <w:rsid w:val="00FF0D02"/>
    <w:rsid w:val="00FF1EDD"/>
    <w:rsid w:val="00FF28B5"/>
    <w:rsid w:val="00FF419B"/>
    <w:rsid w:val="00FF5228"/>
    <w:rsid w:val="00FF5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0C2A7C"/>
  <w15:docId w15:val="{E3E67557-F72E-49F6-BB7E-AA2B9A378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257"/>
    <w:pPr>
      <w:spacing w:before="120" w:after="280" w:line="240" w:lineRule="auto"/>
      <w:ind w:left="1728"/>
    </w:pPr>
    <w:rPr>
      <w:rFonts w:ascii="Arial Narrow" w:hAnsi="Arial Narrow"/>
      <w:color w:val="4472C4" w:themeColor="accent1"/>
      <w:sz w:val="24"/>
    </w:rPr>
  </w:style>
  <w:style w:type="paragraph" w:styleId="Heading1">
    <w:name w:val="heading 1"/>
    <w:aliases w:val="Article Title"/>
    <w:next w:val="Heading2"/>
    <w:link w:val="Heading1Char"/>
    <w:uiPriority w:val="9"/>
    <w:qFormat/>
    <w:rsid w:val="00C219CF"/>
    <w:pPr>
      <w:keepNext/>
      <w:keepLines/>
      <w:numPr>
        <w:numId w:val="1999"/>
      </w:numPr>
      <w:spacing w:before="480" w:after="240"/>
      <w:ind w:left="288"/>
      <w:jc w:val="center"/>
      <w:outlineLvl w:val="0"/>
    </w:pPr>
    <w:rPr>
      <w:rFonts w:ascii="Arial Narrow" w:eastAsiaTheme="majorEastAsia" w:hAnsi="Arial Narrow" w:cstheme="majorBidi"/>
      <w:b/>
      <w:caps/>
      <w:color w:val="4472C4" w:themeColor="accent1"/>
      <w:sz w:val="28"/>
      <w:szCs w:val="32"/>
    </w:rPr>
  </w:style>
  <w:style w:type="paragraph" w:styleId="Heading2">
    <w:name w:val="heading 2"/>
    <w:aliases w:val="Section"/>
    <w:basedOn w:val="Normal"/>
    <w:next w:val="Normal"/>
    <w:link w:val="Heading2Char"/>
    <w:uiPriority w:val="9"/>
    <w:unhideWhenUsed/>
    <w:qFormat/>
    <w:rsid w:val="002B297E"/>
    <w:pPr>
      <w:keepNext/>
      <w:keepLines/>
      <w:tabs>
        <w:tab w:val="left" w:pos="1440"/>
      </w:tabs>
      <w:spacing w:before="40" w:after="0"/>
      <w:ind w:left="0"/>
      <w:outlineLvl w:val="1"/>
    </w:pPr>
    <w:rPr>
      <w:rFonts w:eastAsiaTheme="majorEastAsia" w:cstheme="majorBidi"/>
      <w:szCs w:val="26"/>
    </w:rPr>
  </w:style>
  <w:style w:type="paragraph" w:styleId="Heading3">
    <w:name w:val="heading 3"/>
    <w:basedOn w:val="ListParagraph"/>
    <w:next w:val="Normal"/>
    <w:link w:val="Heading3Char"/>
    <w:uiPriority w:val="9"/>
    <w:unhideWhenUsed/>
    <w:qFormat/>
    <w:rsid w:val="00327008"/>
    <w:pPr>
      <w:widowControl w:val="0"/>
      <w:numPr>
        <w:ilvl w:val="1"/>
        <w:numId w:val="1999"/>
      </w:numPr>
      <w:tabs>
        <w:tab w:val="left" w:pos="2501"/>
      </w:tabs>
      <w:autoSpaceDE w:val="0"/>
      <w:autoSpaceDN w:val="0"/>
      <w:spacing w:before="360"/>
      <w:jc w:val="both"/>
      <w:outlineLvl w:val="2"/>
    </w:pPr>
    <w:rPr>
      <w:b/>
    </w:rPr>
  </w:style>
  <w:style w:type="paragraph" w:styleId="Heading4">
    <w:name w:val="heading 4"/>
    <w:basedOn w:val="ListParagraph"/>
    <w:next w:val="Normal"/>
    <w:link w:val="Heading4Char"/>
    <w:uiPriority w:val="9"/>
    <w:unhideWhenUsed/>
    <w:qFormat/>
    <w:rsid w:val="00327008"/>
    <w:pPr>
      <w:numPr>
        <w:ilvl w:val="2"/>
        <w:numId w:val="1999"/>
      </w:numPr>
      <w:outlineLvl w:val="3"/>
    </w:pPr>
  </w:style>
  <w:style w:type="paragraph" w:styleId="Heading5">
    <w:name w:val="heading 5"/>
    <w:basedOn w:val="Normal"/>
    <w:next w:val="Normal"/>
    <w:link w:val="Heading5Char"/>
    <w:uiPriority w:val="9"/>
    <w:unhideWhenUsed/>
    <w:qFormat/>
    <w:rsid w:val="00B26948"/>
    <w:pPr>
      <w:keepNext/>
      <w:keepLines/>
      <w:spacing w:before="40" w:after="0"/>
      <w:ind w:left="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26948"/>
    <w:pPr>
      <w:keepNext/>
      <w:keepLines/>
      <w:spacing w:before="40" w:after="0"/>
      <w:ind w:left="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26948"/>
    <w:pPr>
      <w:keepNext/>
      <w:keepLines/>
      <w:spacing w:before="40" w:after="0"/>
      <w:ind w:left="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2694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269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qFormat/>
    <w:rsid w:val="006A43B0"/>
    <w:pPr>
      <w:spacing w:after="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6A43B0"/>
    <w:rPr>
      <w:rFonts w:asciiTheme="majorHAnsi" w:eastAsiaTheme="majorEastAsia" w:hAnsiTheme="majorHAnsi" w:cstheme="majorBidi"/>
      <w:b/>
      <w:spacing w:val="-10"/>
      <w:kern w:val="28"/>
      <w:sz w:val="56"/>
      <w:szCs w:val="56"/>
    </w:rPr>
  </w:style>
  <w:style w:type="paragraph" w:styleId="Header">
    <w:name w:val="header"/>
    <w:basedOn w:val="Normal"/>
    <w:link w:val="HeaderChar"/>
    <w:uiPriority w:val="99"/>
    <w:unhideWhenUsed/>
    <w:rsid w:val="00C9469D"/>
    <w:pPr>
      <w:tabs>
        <w:tab w:val="center" w:pos="4680"/>
        <w:tab w:val="right" w:pos="9360"/>
      </w:tabs>
      <w:spacing w:after="0"/>
    </w:pPr>
  </w:style>
  <w:style w:type="character" w:customStyle="1" w:styleId="HeaderChar">
    <w:name w:val="Header Char"/>
    <w:basedOn w:val="DefaultParagraphFont"/>
    <w:link w:val="Header"/>
    <w:uiPriority w:val="99"/>
    <w:rsid w:val="00C9469D"/>
    <w:rPr>
      <w:rFonts w:ascii="Arial Narrow" w:hAnsi="Arial Narrow"/>
      <w:sz w:val="24"/>
    </w:rPr>
  </w:style>
  <w:style w:type="paragraph" w:styleId="Footer">
    <w:name w:val="footer"/>
    <w:basedOn w:val="Normal"/>
    <w:link w:val="FooterChar"/>
    <w:uiPriority w:val="99"/>
    <w:unhideWhenUsed/>
    <w:rsid w:val="00C9469D"/>
    <w:pPr>
      <w:tabs>
        <w:tab w:val="center" w:pos="4680"/>
        <w:tab w:val="right" w:pos="9360"/>
      </w:tabs>
      <w:spacing w:after="0"/>
    </w:pPr>
  </w:style>
  <w:style w:type="character" w:customStyle="1" w:styleId="FooterChar">
    <w:name w:val="Footer Char"/>
    <w:basedOn w:val="DefaultParagraphFont"/>
    <w:link w:val="Footer"/>
    <w:uiPriority w:val="99"/>
    <w:rsid w:val="00C9469D"/>
    <w:rPr>
      <w:rFonts w:ascii="Arial Narrow" w:hAnsi="Arial Narrow"/>
      <w:sz w:val="24"/>
    </w:rPr>
  </w:style>
  <w:style w:type="paragraph" w:customStyle="1" w:styleId="HEADERFOOTER">
    <w:name w:val="HEADER/FOOTER"/>
    <w:link w:val="HEADERFOOTERChar"/>
    <w:qFormat/>
    <w:rsid w:val="006A43B0"/>
    <w:pPr>
      <w:jc w:val="center"/>
    </w:pPr>
    <w:rPr>
      <w:rFonts w:ascii="Arial Narrow" w:hAnsi="Arial Narrow"/>
      <w:sz w:val="28"/>
      <w:szCs w:val="28"/>
    </w:rPr>
  </w:style>
  <w:style w:type="character" w:customStyle="1" w:styleId="Heading1Char">
    <w:name w:val="Heading 1 Char"/>
    <w:aliases w:val="Article Title Char"/>
    <w:basedOn w:val="DefaultParagraphFont"/>
    <w:link w:val="Heading1"/>
    <w:uiPriority w:val="9"/>
    <w:rsid w:val="00C219CF"/>
    <w:rPr>
      <w:rFonts w:ascii="Arial Narrow" w:eastAsiaTheme="majorEastAsia" w:hAnsi="Arial Narrow" w:cstheme="majorBidi"/>
      <w:b/>
      <w:caps/>
      <w:color w:val="4472C4" w:themeColor="accent1"/>
      <w:sz w:val="28"/>
      <w:szCs w:val="32"/>
    </w:rPr>
  </w:style>
  <w:style w:type="character" w:customStyle="1" w:styleId="HEADERFOOTERChar">
    <w:name w:val="HEADER/FOOTER Char"/>
    <w:basedOn w:val="HeaderChar"/>
    <w:link w:val="HEADERFOOTER"/>
    <w:rsid w:val="006A43B0"/>
    <w:rPr>
      <w:rFonts w:ascii="Arial Narrow" w:hAnsi="Arial Narrow"/>
      <w:sz w:val="28"/>
      <w:szCs w:val="28"/>
    </w:rPr>
  </w:style>
  <w:style w:type="paragraph" w:styleId="NoSpacing">
    <w:name w:val="No Spacing"/>
    <w:uiPriority w:val="1"/>
    <w:qFormat/>
    <w:rsid w:val="006A43B0"/>
    <w:pPr>
      <w:spacing w:after="0" w:line="240" w:lineRule="auto"/>
      <w:ind w:left="1440"/>
    </w:pPr>
    <w:rPr>
      <w:rFonts w:ascii="Arial Narrow" w:hAnsi="Arial Narrow"/>
      <w:sz w:val="24"/>
    </w:rPr>
  </w:style>
  <w:style w:type="character" w:customStyle="1" w:styleId="Heading2Char">
    <w:name w:val="Heading 2 Char"/>
    <w:aliases w:val="Section Char"/>
    <w:basedOn w:val="DefaultParagraphFont"/>
    <w:link w:val="Heading2"/>
    <w:uiPriority w:val="9"/>
    <w:rsid w:val="002B297E"/>
    <w:rPr>
      <w:rFonts w:ascii="Arial Narrow" w:eastAsiaTheme="majorEastAsia" w:hAnsi="Arial Narrow" w:cstheme="majorBidi"/>
      <w:sz w:val="24"/>
      <w:szCs w:val="26"/>
    </w:rPr>
  </w:style>
  <w:style w:type="character" w:customStyle="1" w:styleId="Heading3Char">
    <w:name w:val="Heading 3 Char"/>
    <w:basedOn w:val="DefaultParagraphFont"/>
    <w:link w:val="Heading3"/>
    <w:uiPriority w:val="9"/>
    <w:rsid w:val="00327008"/>
    <w:rPr>
      <w:rFonts w:ascii="Arial Narrow" w:hAnsi="Arial Narrow"/>
      <w:b/>
      <w:color w:val="4472C4" w:themeColor="accent1"/>
      <w:sz w:val="24"/>
    </w:rPr>
  </w:style>
  <w:style w:type="paragraph" w:styleId="ListParagraph">
    <w:name w:val="List Paragraph"/>
    <w:basedOn w:val="Normal"/>
    <w:link w:val="ListParagraphChar"/>
    <w:uiPriority w:val="1"/>
    <w:qFormat/>
    <w:rsid w:val="00B85D78"/>
    <w:pPr>
      <w:spacing w:before="240" w:after="120"/>
      <w:ind w:left="720"/>
    </w:pPr>
  </w:style>
  <w:style w:type="character" w:customStyle="1" w:styleId="Heading4Char">
    <w:name w:val="Heading 4 Char"/>
    <w:basedOn w:val="DefaultParagraphFont"/>
    <w:link w:val="Heading4"/>
    <w:uiPriority w:val="9"/>
    <w:rsid w:val="00327008"/>
    <w:rPr>
      <w:rFonts w:ascii="Arial Narrow" w:hAnsi="Arial Narrow"/>
      <w:color w:val="4472C4" w:themeColor="accent1"/>
      <w:sz w:val="24"/>
    </w:rPr>
  </w:style>
  <w:style w:type="character" w:customStyle="1" w:styleId="Heading5Char">
    <w:name w:val="Heading 5 Char"/>
    <w:basedOn w:val="DefaultParagraphFont"/>
    <w:link w:val="Heading5"/>
    <w:uiPriority w:val="9"/>
    <w:rsid w:val="00B26948"/>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B26948"/>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B26948"/>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B2694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26948"/>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1"/>
    <w:qFormat/>
    <w:rsid w:val="008C369E"/>
    <w:pPr>
      <w:widowControl w:val="0"/>
      <w:autoSpaceDE w:val="0"/>
      <w:autoSpaceDN w:val="0"/>
      <w:spacing w:before="0" w:after="0"/>
      <w:ind w:left="0"/>
    </w:pPr>
    <w:rPr>
      <w:rFonts w:eastAsia="Arial Narrow" w:cs="Arial Narrow"/>
      <w:szCs w:val="24"/>
    </w:rPr>
  </w:style>
  <w:style w:type="character" w:customStyle="1" w:styleId="BodyTextChar">
    <w:name w:val="Body Text Char"/>
    <w:basedOn w:val="DefaultParagraphFont"/>
    <w:link w:val="BodyText"/>
    <w:uiPriority w:val="1"/>
    <w:rsid w:val="008C369E"/>
    <w:rPr>
      <w:rFonts w:ascii="Arial Narrow" w:eastAsia="Arial Narrow" w:hAnsi="Arial Narrow" w:cs="Arial Narrow"/>
      <w:sz w:val="24"/>
      <w:szCs w:val="24"/>
    </w:rPr>
  </w:style>
  <w:style w:type="character" w:customStyle="1" w:styleId="ListParagraphChar">
    <w:name w:val="List Paragraph Char"/>
    <w:basedOn w:val="DefaultParagraphFont"/>
    <w:link w:val="ListParagraph"/>
    <w:uiPriority w:val="1"/>
    <w:rsid w:val="00B85D78"/>
    <w:rPr>
      <w:rFonts w:ascii="Arial Narrow" w:hAnsi="Arial Narrow"/>
      <w:sz w:val="24"/>
    </w:rPr>
  </w:style>
  <w:style w:type="paragraph" w:customStyle="1" w:styleId="TableParagraph">
    <w:name w:val="Table Paragraph"/>
    <w:basedOn w:val="Normal"/>
    <w:uiPriority w:val="1"/>
    <w:qFormat/>
    <w:rsid w:val="00852825"/>
    <w:pPr>
      <w:widowControl w:val="0"/>
      <w:autoSpaceDE w:val="0"/>
      <w:autoSpaceDN w:val="0"/>
      <w:spacing w:before="14" w:after="0" w:line="158" w:lineRule="exact"/>
      <w:ind w:left="0"/>
    </w:pPr>
    <w:rPr>
      <w:rFonts w:eastAsia="Arial" w:cs="Arial"/>
      <w:sz w:val="22"/>
    </w:rPr>
  </w:style>
  <w:style w:type="paragraph" w:styleId="Revision">
    <w:name w:val="Revision"/>
    <w:hidden/>
    <w:uiPriority w:val="99"/>
    <w:semiHidden/>
    <w:rsid w:val="00852825"/>
    <w:pPr>
      <w:spacing w:after="0" w:line="240" w:lineRule="auto"/>
    </w:pPr>
    <w:rPr>
      <w:rFonts w:ascii="Arial Narrow" w:eastAsia="Arial Narrow" w:hAnsi="Arial Narrow" w:cs="Arial Narrow"/>
    </w:rPr>
  </w:style>
  <w:style w:type="character" w:styleId="CommentReference">
    <w:name w:val="annotation reference"/>
    <w:basedOn w:val="DefaultParagraphFont"/>
    <w:uiPriority w:val="99"/>
    <w:semiHidden/>
    <w:unhideWhenUsed/>
    <w:rsid w:val="00852825"/>
    <w:rPr>
      <w:sz w:val="16"/>
      <w:szCs w:val="16"/>
    </w:rPr>
  </w:style>
  <w:style w:type="paragraph" w:styleId="CommentText">
    <w:name w:val="annotation text"/>
    <w:basedOn w:val="Normal"/>
    <w:link w:val="CommentTextChar"/>
    <w:uiPriority w:val="99"/>
    <w:unhideWhenUsed/>
    <w:rsid w:val="00852825"/>
    <w:pPr>
      <w:widowControl w:val="0"/>
      <w:autoSpaceDE w:val="0"/>
      <w:autoSpaceDN w:val="0"/>
      <w:spacing w:before="0" w:after="0"/>
      <w:ind w:left="0"/>
    </w:pPr>
    <w:rPr>
      <w:rFonts w:eastAsia="Arial Narrow" w:cs="Arial Narrow"/>
      <w:sz w:val="20"/>
      <w:szCs w:val="20"/>
    </w:rPr>
  </w:style>
  <w:style w:type="character" w:customStyle="1" w:styleId="CommentTextChar">
    <w:name w:val="Comment Text Char"/>
    <w:basedOn w:val="DefaultParagraphFont"/>
    <w:link w:val="CommentText"/>
    <w:uiPriority w:val="99"/>
    <w:rsid w:val="00852825"/>
    <w:rPr>
      <w:rFonts w:ascii="Arial Narrow" w:eastAsia="Arial Narrow" w:hAnsi="Arial Narrow" w:cs="Arial Narrow"/>
      <w:sz w:val="20"/>
      <w:szCs w:val="20"/>
    </w:rPr>
  </w:style>
  <w:style w:type="paragraph" w:styleId="CommentSubject">
    <w:name w:val="annotation subject"/>
    <w:basedOn w:val="CommentText"/>
    <w:next w:val="CommentText"/>
    <w:link w:val="CommentSubjectChar"/>
    <w:uiPriority w:val="99"/>
    <w:semiHidden/>
    <w:unhideWhenUsed/>
    <w:rsid w:val="00852825"/>
    <w:rPr>
      <w:b/>
      <w:bCs/>
    </w:rPr>
  </w:style>
  <w:style w:type="character" w:customStyle="1" w:styleId="CommentSubjectChar">
    <w:name w:val="Comment Subject Char"/>
    <w:basedOn w:val="CommentTextChar"/>
    <w:link w:val="CommentSubject"/>
    <w:uiPriority w:val="99"/>
    <w:semiHidden/>
    <w:rsid w:val="00852825"/>
    <w:rPr>
      <w:rFonts w:ascii="Arial Narrow" w:eastAsia="Arial Narrow" w:hAnsi="Arial Narrow" w:cs="Arial Narrow"/>
      <w:b/>
      <w:bCs/>
      <w:sz w:val="20"/>
      <w:szCs w:val="20"/>
    </w:rPr>
  </w:style>
  <w:style w:type="paragraph" w:customStyle="1" w:styleId="Underline">
    <w:name w:val="Underline"/>
    <w:basedOn w:val="ListParagraph"/>
    <w:link w:val="UnderlineChar"/>
    <w:qFormat/>
    <w:rsid w:val="00852825"/>
    <w:pPr>
      <w:widowControl w:val="0"/>
      <w:numPr>
        <w:ilvl w:val="1"/>
        <w:numId w:val="2"/>
      </w:numPr>
      <w:tabs>
        <w:tab w:val="left" w:pos="3040"/>
        <w:tab w:val="left" w:pos="3041"/>
      </w:tabs>
      <w:autoSpaceDE w:val="0"/>
      <w:autoSpaceDN w:val="0"/>
      <w:spacing w:before="0" w:after="0"/>
      <w:ind w:right="1158"/>
    </w:pPr>
    <w:rPr>
      <w:rFonts w:eastAsia="Arial Narrow" w:cs="Arial Narrow"/>
      <w:color w:val="C00000"/>
      <w:spacing w:val="-2"/>
      <w:u w:val="single"/>
    </w:rPr>
  </w:style>
  <w:style w:type="table" w:styleId="TableGrid">
    <w:name w:val="Table Grid"/>
    <w:basedOn w:val="TableNormal"/>
    <w:uiPriority w:val="39"/>
    <w:rsid w:val="00852825"/>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Char">
    <w:name w:val="Underline Char"/>
    <w:basedOn w:val="ListParagraphChar"/>
    <w:link w:val="Underline"/>
    <w:rsid w:val="00852825"/>
    <w:rPr>
      <w:rFonts w:ascii="Arial Narrow" w:eastAsia="Arial Narrow" w:hAnsi="Arial Narrow" w:cs="Arial Narrow"/>
      <w:color w:val="C00000"/>
      <w:spacing w:val="-2"/>
      <w:sz w:val="24"/>
      <w:u w:val="single"/>
    </w:rPr>
  </w:style>
  <w:style w:type="paragraph" w:customStyle="1" w:styleId="Style1">
    <w:name w:val="Style1"/>
    <w:basedOn w:val="ListParagraph"/>
    <w:link w:val="Style1Char"/>
    <w:qFormat/>
    <w:rsid w:val="00B85D78"/>
    <w:pPr>
      <w:spacing w:after="0"/>
      <w:ind w:left="0"/>
    </w:pPr>
  </w:style>
  <w:style w:type="paragraph" w:customStyle="1" w:styleId="Style2">
    <w:name w:val="Style2"/>
    <w:basedOn w:val="ListParagraph"/>
    <w:link w:val="Style2Char"/>
    <w:qFormat/>
    <w:rsid w:val="00B85D78"/>
    <w:pPr>
      <w:ind w:left="0"/>
    </w:pPr>
    <w:rPr>
      <w:spacing w:val="-2"/>
    </w:rPr>
  </w:style>
  <w:style w:type="character" w:customStyle="1" w:styleId="Style1Char">
    <w:name w:val="Style1 Char"/>
    <w:basedOn w:val="ListParagraphChar"/>
    <w:link w:val="Style1"/>
    <w:rsid w:val="00B85D78"/>
    <w:rPr>
      <w:rFonts w:ascii="Arial Narrow" w:hAnsi="Arial Narrow"/>
      <w:sz w:val="24"/>
    </w:rPr>
  </w:style>
  <w:style w:type="paragraph" w:customStyle="1" w:styleId="Style3">
    <w:name w:val="Style3"/>
    <w:basedOn w:val="ListParagraph"/>
    <w:link w:val="Style3Char"/>
    <w:qFormat/>
    <w:rsid w:val="00617D60"/>
    <w:pPr>
      <w:widowControl w:val="0"/>
      <w:tabs>
        <w:tab w:val="left" w:pos="2500"/>
        <w:tab w:val="left" w:pos="2501"/>
      </w:tabs>
      <w:autoSpaceDE w:val="0"/>
      <w:autoSpaceDN w:val="0"/>
      <w:ind w:left="0"/>
      <w:jc w:val="both"/>
    </w:pPr>
  </w:style>
  <w:style w:type="character" w:customStyle="1" w:styleId="Style2Char">
    <w:name w:val="Style2 Char"/>
    <w:basedOn w:val="ListParagraphChar"/>
    <w:link w:val="Style2"/>
    <w:rsid w:val="00B85D78"/>
    <w:rPr>
      <w:rFonts w:ascii="Arial Narrow" w:hAnsi="Arial Narrow"/>
      <w:spacing w:val="-2"/>
      <w:sz w:val="24"/>
    </w:rPr>
  </w:style>
  <w:style w:type="paragraph" w:customStyle="1" w:styleId="Style4">
    <w:name w:val="Style4"/>
    <w:basedOn w:val="ListParagraph"/>
    <w:link w:val="Style4Char"/>
    <w:qFormat/>
    <w:rsid w:val="002C14DC"/>
    <w:pPr>
      <w:widowControl w:val="0"/>
      <w:tabs>
        <w:tab w:val="left" w:pos="2500"/>
        <w:tab w:val="left" w:pos="2501"/>
      </w:tabs>
      <w:autoSpaceDE w:val="0"/>
      <w:autoSpaceDN w:val="0"/>
      <w:spacing w:before="120"/>
      <w:ind w:left="0"/>
      <w:jc w:val="both"/>
    </w:pPr>
  </w:style>
  <w:style w:type="character" w:customStyle="1" w:styleId="Style3Char">
    <w:name w:val="Style3 Char"/>
    <w:basedOn w:val="ListParagraphChar"/>
    <w:link w:val="Style3"/>
    <w:rsid w:val="00617D60"/>
    <w:rPr>
      <w:rFonts w:ascii="Arial Narrow" w:hAnsi="Arial Narrow"/>
      <w:sz w:val="24"/>
    </w:rPr>
  </w:style>
  <w:style w:type="character" w:customStyle="1" w:styleId="Style5">
    <w:name w:val="Style5"/>
    <w:basedOn w:val="DefaultParagraphFont"/>
    <w:uiPriority w:val="1"/>
    <w:qFormat/>
    <w:rsid w:val="002E3800"/>
    <w:rPr>
      <w:color w:val="4472C4" w:themeColor="accent1"/>
      <w:sz w:val="24"/>
      <w:szCs w:val="24"/>
    </w:rPr>
  </w:style>
  <w:style w:type="character" w:customStyle="1" w:styleId="Style4Char">
    <w:name w:val="Style4 Char"/>
    <w:basedOn w:val="ListParagraphChar"/>
    <w:link w:val="Style4"/>
    <w:rsid w:val="002C14DC"/>
    <w:rPr>
      <w:rFonts w:ascii="Arial Narrow" w:hAnsi="Arial Narrow"/>
      <w:sz w:val="24"/>
    </w:rPr>
  </w:style>
  <w:style w:type="paragraph" w:customStyle="1" w:styleId="Style6">
    <w:name w:val="Style6"/>
    <w:basedOn w:val="ListParagraph"/>
    <w:link w:val="Style6Char"/>
    <w:qFormat/>
    <w:rsid w:val="00995605"/>
    <w:pPr>
      <w:ind w:left="1440"/>
    </w:pPr>
    <w:rPr>
      <w:i/>
      <w:iCs/>
      <w:strike/>
    </w:rPr>
  </w:style>
  <w:style w:type="paragraph" w:customStyle="1" w:styleId="CommentBoxTitle">
    <w:name w:val="Comment Box Title"/>
    <w:basedOn w:val="Normal"/>
    <w:link w:val="CommentBoxTitleChar"/>
    <w:qFormat/>
    <w:rsid w:val="00486D68"/>
    <w:pPr>
      <w:ind w:left="360"/>
      <w:jc w:val="center"/>
    </w:pPr>
    <w:rPr>
      <w:b/>
      <w:caps/>
      <w:color w:val="002060"/>
    </w:rPr>
  </w:style>
  <w:style w:type="character" w:customStyle="1" w:styleId="Style6Char">
    <w:name w:val="Style6 Char"/>
    <w:basedOn w:val="ListParagraphChar"/>
    <w:link w:val="Style6"/>
    <w:rsid w:val="00995605"/>
    <w:rPr>
      <w:rFonts w:ascii="Arial Narrow" w:hAnsi="Arial Narrow"/>
      <w:i/>
      <w:iCs/>
      <w:strike/>
      <w:sz w:val="24"/>
    </w:rPr>
  </w:style>
  <w:style w:type="paragraph" w:customStyle="1" w:styleId="CommentBoxBody">
    <w:name w:val="Comment Box Body"/>
    <w:basedOn w:val="CommentBoxTitle"/>
    <w:link w:val="CommentBoxBodyChar"/>
    <w:qFormat/>
    <w:rsid w:val="00486D68"/>
    <w:pPr>
      <w:jc w:val="left"/>
    </w:pPr>
    <w:rPr>
      <w:b w:val="0"/>
      <w:caps w:val="0"/>
    </w:rPr>
  </w:style>
  <w:style w:type="character" w:customStyle="1" w:styleId="CommentBoxTitleChar">
    <w:name w:val="Comment Box Title Char"/>
    <w:basedOn w:val="DefaultParagraphFont"/>
    <w:link w:val="CommentBoxTitle"/>
    <w:rsid w:val="00486D68"/>
    <w:rPr>
      <w:rFonts w:ascii="Arial Narrow" w:hAnsi="Arial Narrow"/>
      <w:b/>
      <w:caps/>
      <w:color w:val="002060"/>
      <w:sz w:val="24"/>
    </w:rPr>
  </w:style>
  <w:style w:type="character" w:customStyle="1" w:styleId="CommentBoxBodyChar">
    <w:name w:val="Comment Box Body Char"/>
    <w:basedOn w:val="CommentBoxTitleChar"/>
    <w:link w:val="CommentBoxBody"/>
    <w:rsid w:val="00486D68"/>
    <w:rPr>
      <w:rFonts w:ascii="Arial Narrow" w:hAnsi="Arial Narrow"/>
      <w:b w:val="0"/>
      <w:caps w:val="0"/>
      <w:color w:val="002060"/>
      <w:sz w:val="24"/>
    </w:rPr>
  </w:style>
  <w:style w:type="paragraph" w:styleId="TOC1">
    <w:name w:val="toc 1"/>
    <w:basedOn w:val="Normal"/>
    <w:next w:val="Normal"/>
    <w:autoRedefine/>
    <w:uiPriority w:val="39"/>
    <w:unhideWhenUsed/>
    <w:rsid w:val="00E64FC4"/>
    <w:pPr>
      <w:tabs>
        <w:tab w:val="left" w:pos="1080"/>
        <w:tab w:val="left" w:pos="1170"/>
        <w:tab w:val="right" w:leader="dot" w:pos="9350"/>
      </w:tabs>
      <w:spacing w:after="100"/>
      <w:ind w:left="0"/>
    </w:pPr>
    <w:rPr>
      <w:rFonts w:eastAsiaTheme="majorEastAsia" w:cstheme="majorBidi"/>
      <w:b/>
      <w:caps/>
      <w:szCs w:val="26"/>
    </w:rPr>
  </w:style>
  <w:style w:type="paragraph" w:styleId="TOC2">
    <w:name w:val="toc 2"/>
    <w:basedOn w:val="Normal"/>
    <w:next w:val="Normal"/>
    <w:autoRedefine/>
    <w:uiPriority w:val="39"/>
    <w:unhideWhenUsed/>
    <w:rsid w:val="004F759C"/>
    <w:pPr>
      <w:tabs>
        <w:tab w:val="left" w:pos="1540"/>
        <w:tab w:val="right" w:leader="dot" w:pos="9350"/>
      </w:tabs>
      <w:spacing w:after="100"/>
      <w:ind w:left="240"/>
    </w:pPr>
  </w:style>
  <w:style w:type="paragraph" w:styleId="TOC3">
    <w:name w:val="toc 3"/>
    <w:basedOn w:val="Normal"/>
    <w:next w:val="Normal"/>
    <w:autoRedefine/>
    <w:uiPriority w:val="39"/>
    <w:unhideWhenUsed/>
    <w:rsid w:val="0067100A"/>
    <w:pPr>
      <w:tabs>
        <w:tab w:val="left" w:pos="1760"/>
        <w:tab w:val="right" w:leader="dot" w:pos="9350"/>
      </w:tabs>
      <w:spacing w:after="100"/>
      <w:ind w:left="480"/>
    </w:pPr>
    <w:rPr>
      <w:i/>
      <w:iCs/>
      <w:noProof/>
    </w:rPr>
  </w:style>
  <w:style w:type="character" w:styleId="Hyperlink">
    <w:name w:val="Hyperlink"/>
    <w:basedOn w:val="DefaultParagraphFont"/>
    <w:uiPriority w:val="99"/>
    <w:unhideWhenUsed/>
    <w:rsid w:val="0051379A"/>
    <w:rPr>
      <w:color w:val="0563C1" w:themeColor="hyperlink"/>
      <w:u w:val="single"/>
    </w:rPr>
  </w:style>
  <w:style w:type="paragraph" w:customStyle="1" w:styleId="Style7">
    <w:name w:val="Style7"/>
    <w:basedOn w:val="Normal"/>
    <w:link w:val="Style7Char"/>
    <w:qFormat/>
    <w:rsid w:val="00F54947"/>
    <w:pPr>
      <w:ind w:left="1800"/>
    </w:pPr>
  </w:style>
  <w:style w:type="paragraph" w:styleId="TOC4">
    <w:name w:val="toc 4"/>
    <w:basedOn w:val="Normal"/>
    <w:next w:val="Normal"/>
    <w:autoRedefine/>
    <w:uiPriority w:val="39"/>
    <w:unhideWhenUsed/>
    <w:rsid w:val="0051379A"/>
    <w:pPr>
      <w:spacing w:after="100"/>
      <w:ind w:left="720"/>
    </w:pPr>
  </w:style>
  <w:style w:type="character" w:customStyle="1" w:styleId="Style7Char">
    <w:name w:val="Style7 Char"/>
    <w:basedOn w:val="DefaultParagraphFont"/>
    <w:link w:val="Style7"/>
    <w:rsid w:val="00F54947"/>
    <w:rPr>
      <w:rFonts w:ascii="Arial Narrow" w:hAnsi="Arial Narrow"/>
      <w:sz w:val="24"/>
    </w:rPr>
  </w:style>
  <w:style w:type="character" w:customStyle="1" w:styleId="ExistingCodeText">
    <w:name w:val="Existing Code Text"/>
    <w:uiPriority w:val="1"/>
    <w:rsid w:val="00C07DC7"/>
    <w:rPr>
      <w:color w:val="4472C4" w:themeColor="accent1"/>
    </w:rPr>
  </w:style>
  <w:style w:type="paragraph" w:customStyle="1" w:styleId="Style8">
    <w:name w:val="Style8"/>
    <w:basedOn w:val="Normal"/>
    <w:link w:val="Style8Char"/>
    <w:qFormat/>
    <w:rsid w:val="00237D8B"/>
    <w:rPr>
      <w:b/>
      <w:color w:val="C00000"/>
      <w:u w:val="single"/>
    </w:rPr>
  </w:style>
  <w:style w:type="paragraph" w:customStyle="1" w:styleId="Style9">
    <w:name w:val="Style9"/>
    <w:link w:val="Style9Char"/>
    <w:qFormat/>
    <w:rsid w:val="00D710BE"/>
    <w:pPr>
      <w:numPr>
        <w:ilvl w:val="3"/>
        <w:numId w:val="1999"/>
      </w:numPr>
    </w:pPr>
    <w:rPr>
      <w:rFonts w:ascii="Arial Narrow" w:hAnsi="Arial Narrow"/>
      <w:color w:val="4472C4" w:themeColor="accent1"/>
      <w:sz w:val="24"/>
    </w:rPr>
  </w:style>
  <w:style w:type="character" w:customStyle="1" w:styleId="Style8Char">
    <w:name w:val="Style8 Char"/>
    <w:basedOn w:val="DefaultParagraphFont"/>
    <w:link w:val="Style8"/>
    <w:rsid w:val="00237D8B"/>
    <w:rPr>
      <w:rFonts w:ascii="Arial Narrow" w:hAnsi="Arial Narrow"/>
      <w:b/>
      <w:color w:val="C00000"/>
      <w:sz w:val="24"/>
      <w:u w:val="single"/>
    </w:rPr>
  </w:style>
  <w:style w:type="paragraph" w:customStyle="1" w:styleId="Style10">
    <w:name w:val="Style10"/>
    <w:link w:val="Style10Char"/>
    <w:qFormat/>
    <w:rsid w:val="00D710BE"/>
    <w:pPr>
      <w:numPr>
        <w:ilvl w:val="4"/>
        <w:numId w:val="1999"/>
      </w:numPr>
    </w:pPr>
    <w:rPr>
      <w:rFonts w:ascii="Arial Narrow" w:hAnsi="Arial Narrow"/>
      <w:color w:val="4472C4" w:themeColor="accent1"/>
      <w:sz w:val="24"/>
    </w:rPr>
  </w:style>
  <w:style w:type="character" w:customStyle="1" w:styleId="Style9Char">
    <w:name w:val="Style9 Char"/>
    <w:basedOn w:val="Heading4Char"/>
    <w:link w:val="Style9"/>
    <w:rsid w:val="00D710BE"/>
    <w:rPr>
      <w:rFonts w:ascii="Arial Narrow" w:hAnsi="Arial Narrow"/>
      <w:color w:val="4472C4" w:themeColor="accent1"/>
      <w:sz w:val="24"/>
    </w:rPr>
  </w:style>
  <w:style w:type="paragraph" w:customStyle="1" w:styleId="Style11">
    <w:name w:val="Style11"/>
    <w:qFormat/>
    <w:rsid w:val="00B8375F"/>
    <w:pPr>
      <w:numPr>
        <w:ilvl w:val="6"/>
        <w:numId w:val="13"/>
      </w:numPr>
    </w:pPr>
    <w:rPr>
      <w:rFonts w:ascii="Arial Narrow" w:hAnsi="Arial Narrow"/>
      <w:color w:val="4472C4" w:themeColor="accent1"/>
      <w:sz w:val="24"/>
    </w:rPr>
  </w:style>
  <w:style w:type="character" w:customStyle="1" w:styleId="Style10Char">
    <w:name w:val="Style10 Char"/>
    <w:basedOn w:val="DefaultParagraphFont"/>
    <w:link w:val="Style10"/>
    <w:rsid w:val="00D710BE"/>
    <w:rPr>
      <w:rFonts w:ascii="Arial Narrow" w:hAnsi="Arial Narrow"/>
      <w:color w:val="4472C4" w:themeColor="accent1"/>
      <w:sz w:val="24"/>
    </w:rPr>
  </w:style>
  <w:style w:type="paragraph" w:customStyle="1" w:styleId="Style12">
    <w:name w:val="Style12"/>
    <w:qFormat/>
    <w:rsid w:val="00270BF7"/>
    <w:pPr>
      <w:numPr>
        <w:ilvl w:val="7"/>
        <w:numId w:val="13"/>
      </w:numPr>
    </w:pPr>
    <w:rPr>
      <w:rFonts w:ascii="Arial Narrow" w:hAnsi="Arial Narrow"/>
      <w:sz w:val="24"/>
    </w:rPr>
  </w:style>
  <w:style w:type="character" w:styleId="Strong">
    <w:name w:val="Strong"/>
    <w:basedOn w:val="DefaultParagraphFont"/>
    <w:uiPriority w:val="22"/>
    <w:qFormat/>
    <w:rsid w:val="00B91214"/>
    <w:rPr>
      <w:b/>
      <w:bCs/>
    </w:rPr>
  </w:style>
  <w:style w:type="paragraph" w:customStyle="1" w:styleId="Strikethrough">
    <w:name w:val="Strikethrough"/>
    <w:link w:val="StrikethroughChar"/>
    <w:qFormat/>
    <w:rsid w:val="00F13BBD"/>
    <w:pPr>
      <w:ind w:left="1440"/>
    </w:pPr>
    <w:rPr>
      <w:rFonts w:ascii="Arial Narrow" w:hAnsi="Arial Narrow"/>
      <w:iCs/>
      <w:strike/>
      <w:color w:val="C00000"/>
      <w:sz w:val="24"/>
    </w:rPr>
  </w:style>
  <w:style w:type="paragraph" w:customStyle="1" w:styleId="CommentaryBullets">
    <w:name w:val="Commentary Bullets"/>
    <w:basedOn w:val="CommentBoxBody"/>
    <w:link w:val="CommentaryBulletsChar"/>
    <w:qFormat/>
    <w:rsid w:val="00486D68"/>
    <w:pPr>
      <w:numPr>
        <w:numId w:val="10"/>
      </w:numPr>
      <w:spacing w:before="0" w:after="0"/>
      <w:ind w:left="810"/>
    </w:pPr>
  </w:style>
  <w:style w:type="character" w:customStyle="1" w:styleId="StrikethroughChar">
    <w:name w:val="Strikethrough Char"/>
    <w:basedOn w:val="DefaultParagraphFont"/>
    <w:link w:val="Strikethrough"/>
    <w:rsid w:val="00F13BBD"/>
    <w:rPr>
      <w:rFonts w:ascii="Arial Narrow" w:hAnsi="Arial Narrow"/>
      <w:iCs/>
      <w:strike/>
      <w:color w:val="C00000"/>
      <w:sz w:val="24"/>
    </w:rPr>
  </w:style>
  <w:style w:type="paragraph" w:styleId="TOCHeading">
    <w:name w:val="TOC Heading"/>
    <w:basedOn w:val="Heading1"/>
    <w:next w:val="Normal"/>
    <w:uiPriority w:val="39"/>
    <w:unhideWhenUsed/>
    <w:qFormat/>
    <w:rsid w:val="00E04C42"/>
    <w:pPr>
      <w:spacing w:before="240" w:after="0"/>
      <w:jc w:val="left"/>
      <w:outlineLvl w:val="9"/>
    </w:pPr>
    <w:rPr>
      <w:rFonts w:asciiTheme="majorHAnsi" w:hAnsiTheme="majorHAnsi"/>
      <w:b w:val="0"/>
      <w:caps w:val="0"/>
      <w:color w:val="2F5496" w:themeColor="accent1" w:themeShade="BF"/>
      <w:sz w:val="32"/>
    </w:rPr>
  </w:style>
  <w:style w:type="character" w:customStyle="1" w:styleId="CommentaryBulletsChar">
    <w:name w:val="Commentary Bullets Char"/>
    <w:basedOn w:val="CommentBoxBodyChar"/>
    <w:link w:val="CommentaryBullets"/>
    <w:rsid w:val="00486D68"/>
    <w:rPr>
      <w:rFonts w:ascii="Arial Narrow" w:hAnsi="Arial Narrow"/>
      <w:b w:val="0"/>
      <w:caps w:val="0"/>
      <w:color w:val="002060"/>
      <w:sz w:val="24"/>
    </w:rPr>
  </w:style>
  <w:style w:type="paragraph" w:customStyle="1" w:styleId="Title1">
    <w:name w:val="Title1"/>
    <w:basedOn w:val="Heading1"/>
    <w:link w:val="TITLEChar0"/>
    <w:qFormat/>
    <w:rsid w:val="00E04C42"/>
    <w:rPr>
      <w:noProof/>
    </w:rPr>
  </w:style>
  <w:style w:type="character" w:customStyle="1" w:styleId="TITLEChar0">
    <w:name w:val="TITLE Char"/>
    <w:basedOn w:val="Heading1Char"/>
    <w:link w:val="Title1"/>
    <w:rsid w:val="00E04C42"/>
    <w:rPr>
      <w:rFonts w:ascii="Arial Narrow" w:eastAsiaTheme="majorEastAsia" w:hAnsi="Arial Narrow" w:cstheme="majorBidi"/>
      <w:b/>
      <w:caps/>
      <w:noProof/>
      <w:color w:val="4472C4" w:themeColor="accent1"/>
      <w:sz w:val="28"/>
      <w:szCs w:val="32"/>
    </w:rPr>
  </w:style>
  <w:style w:type="character" w:customStyle="1" w:styleId="UnresolvedMention1">
    <w:name w:val="Unresolved Mention1"/>
    <w:basedOn w:val="DefaultParagraphFont"/>
    <w:uiPriority w:val="99"/>
    <w:semiHidden/>
    <w:unhideWhenUsed/>
    <w:rsid w:val="00F255F4"/>
    <w:rPr>
      <w:color w:val="605E5C"/>
      <w:shd w:val="clear" w:color="auto" w:fill="E1DFDD"/>
    </w:rPr>
  </w:style>
  <w:style w:type="paragraph" w:customStyle="1" w:styleId="pf0">
    <w:name w:val="pf0"/>
    <w:basedOn w:val="Normal"/>
    <w:rsid w:val="00B03DF2"/>
    <w:pPr>
      <w:spacing w:before="100" w:beforeAutospacing="1" w:after="100" w:afterAutospacing="1"/>
      <w:ind w:left="0"/>
    </w:pPr>
    <w:rPr>
      <w:rFonts w:ascii="Times New Roman" w:eastAsia="Times New Roman" w:hAnsi="Times New Roman" w:cs="Times New Roman"/>
      <w:color w:val="auto"/>
      <w:szCs w:val="24"/>
    </w:rPr>
  </w:style>
  <w:style w:type="character" w:customStyle="1" w:styleId="cf01">
    <w:name w:val="cf01"/>
    <w:basedOn w:val="DefaultParagraphFont"/>
    <w:rsid w:val="00B03DF2"/>
    <w:rPr>
      <w:rFonts w:ascii="Segoe UI" w:hAnsi="Segoe UI" w:cs="Segoe UI" w:hint="default"/>
      <w:color w:val="4472C4"/>
      <w:sz w:val="18"/>
      <w:szCs w:val="18"/>
    </w:rPr>
  </w:style>
  <w:style w:type="paragraph" w:styleId="FootnoteText">
    <w:name w:val="footnote text"/>
    <w:basedOn w:val="Normal"/>
    <w:link w:val="FootnoteTextChar"/>
    <w:uiPriority w:val="99"/>
    <w:semiHidden/>
    <w:unhideWhenUsed/>
    <w:rsid w:val="000B6FD1"/>
    <w:pPr>
      <w:spacing w:before="0" w:after="0"/>
    </w:pPr>
    <w:rPr>
      <w:sz w:val="20"/>
      <w:szCs w:val="20"/>
    </w:rPr>
  </w:style>
  <w:style w:type="character" w:customStyle="1" w:styleId="FootnoteTextChar">
    <w:name w:val="Footnote Text Char"/>
    <w:basedOn w:val="DefaultParagraphFont"/>
    <w:link w:val="FootnoteText"/>
    <w:uiPriority w:val="99"/>
    <w:semiHidden/>
    <w:rsid w:val="000B6FD1"/>
    <w:rPr>
      <w:rFonts w:ascii="Arial Narrow" w:hAnsi="Arial Narrow"/>
      <w:color w:val="4472C4" w:themeColor="accent1"/>
      <w:sz w:val="20"/>
      <w:szCs w:val="20"/>
    </w:rPr>
  </w:style>
  <w:style w:type="character" w:styleId="FootnoteReference">
    <w:name w:val="footnote reference"/>
    <w:basedOn w:val="DefaultParagraphFont"/>
    <w:uiPriority w:val="99"/>
    <w:unhideWhenUsed/>
    <w:rsid w:val="000B6FD1"/>
    <w:rPr>
      <w:vertAlign w:val="superscript"/>
    </w:rPr>
  </w:style>
  <w:style w:type="table" w:customStyle="1" w:styleId="TableGrid1">
    <w:name w:val="Table Grid1"/>
    <w:basedOn w:val="TableNormal"/>
    <w:next w:val="TableGrid"/>
    <w:uiPriority w:val="99"/>
    <w:rsid w:val="000B6F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CDCBody">
    <w:name w:val="UCDC Body"/>
    <w:basedOn w:val="Normal"/>
    <w:link w:val="UCDCBodyChar"/>
    <w:qFormat/>
    <w:rsid w:val="00A73C49"/>
    <w:pPr>
      <w:autoSpaceDE w:val="0"/>
      <w:autoSpaceDN w:val="0"/>
      <w:adjustRightInd w:val="0"/>
      <w:spacing w:before="0" w:after="80" w:line="276" w:lineRule="auto"/>
      <w:ind w:left="0"/>
    </w:pPr>
    <w:rPr>
      <w:rFonts w:ascii="Times New Roman" w:hAnsi="Times New Roman" w:cs="Times New Roman"/>
      <w:color w:val="000000"/>
      <w:szCs w:val="24"/>
    </w:rPr>
  </w:style>
  <w:style w:type="character" w:customStyle="1" w:styleId="UCDCBodyChar">
    <w:name w:val="UCDC Body Char"/>
    <w:basedOn w:val="DefaultParagraphFont"/>
    <w:link w:val="UCDCBody"/>
    <w:rsid w:val="00A73C49"/>
    <w:rPr>
      <w:rFonts w:ascii="Times New Roman" w:hAnsi="Times New Roman" w:cs="Times New Roman"/>
      <w:color w:val="000000"/>
      <w:sz w:val="24"/>
      <w:szCs w:val="24"/>
    </w:rPr>
  </w:style>
  <w:style w:type="paragraph" w:styleId="Caption">
    <w:name w:val="caption"/>
    <w:basedOn w:val="Normal"/>
    <w:next w:val="Normal"/>
    <w:uiPriority w:val="35"/>
    <w:unhideWhenUsed/>
    <w:qFormat/>
    <w:rsid w:val="00A73C49"/>
    <w:pPr>
      <w:spacing w:before="0" w:after="200"/>
      <w:ind w:left="0"/>
    </w:pPr>
    <w:rPr>
      <w:i/>
      <w:iCs/>
      <w:color w:val="C00000"/>
      <w:szCs w:val="18"/>
    </w:rPr>
  </w:style>
  <w:style w:type="paragraph" w:customStyle="1" w:styleId="UCDCL1">
    <w:name w:val="UCDC L1"/>
    <w:link w:val="UCDCL1Char"/>
    <w:qFormat/>
    <w:rsid w:val="00A73C49"/>
    <w:pPr>
      <w:spacing w:after="80"/>
      <w:ind w:left="360"/>
    </w:pPr>
    <w:rPr>
      <w:rFonts w:ascii="Times New Roman" w:hAnsi="Times New Roman" w:cs="Times New Roman"/>
      <w:color w:val="000000"/>
      <w:sz w:val="24"/>
      <w:szCs w:val="24"/>
    </w:rPr>
  </w:style>
  <w:style w:type="character" w:customStyle="1" w:styleId="UCDCL1Char">
    <w:name w:val="UCDC L1 Char"/>
    <w:basedOn w:val="DefaultParagraphFont"/>
    <w:link w:val="UCDCL1"/>
    <w:rsid w:val="00A73C49"/>
    <w:rPr>
      <w:rFonts w:ascii="Times New Roman" w:hAnsi="Times New Roman" w:cs="Times New Roman"/>
      <w:color w:val="000000"/>
      <w:sz w:val="24"/>
      <w:szCs w:val="24"/>
    </w:rPr>
  </w:style>
  <w:style w:type="paragraph" w:styleId="TOC5">
    <w:name w:val="toc 5"/>
    <w:basedOn w:val="Normal"/>
    <w:next w:val="Normal"/>
    <w:autoRedefine/>
    <w:uiPriority w:val="39"/>
    <w:unhideWhenUsed/>
    <w:rsid w:val="00C747B8"/>
    <w:pPr>
      <w:spacing w:before="0" w:after="100" w:line="259" w:lineRule="auto"/>
      <w:ind w:left="880"/>
    </w:pPr>
    <w:rPr>
      <w:rFonts w:asciiTheme="minorHAnsi" w:eastAsiaTheme="minorEastAsia" w:hAnsiTheme="minorHAnsi"/>
      <w:color w:val="auto"/>
      <w:sz w:val="22"/>
    </w:rPr>
  </w:style>
  <w:style w:type="paragraph" w:styleId="TOC6">
    <w:name w:val="toc 6"/>
    <w:basedOn w:val="Normal"/>
    <w:next w:val="Normal"/>
    <w:autoRedefine/>
    <w:uiPriority w:val="39"/>
    <w:unhideWhenUsed/>
    <w:rsid w:val="00C747B8"/>
    <w:pPr>
      <w:spacing w:before="0" w:after="100" w:line="259" w:lineRule="auto"/>
      <w:ind w:left="1100"/>
    </w:pPr>
    <w:rPr>
      <w:rFonts w:asciiTheme="minorHAnsi" w:eastAsiaTheme="minorEastAsia" w:hAnsiTheme="minorHAnsi"/>
      <w:color w:val="auto"/>
      <w:sz w:val="22"/>
    </w:rPr>
  </w:style>
  <w:style w:type="paragraph" w:styleId="TOC7">
    <w:name w:val="toc 7"/>
    <w:basedOn w:val="Normal"/>
    <w:next w:val="Normal"/>
    <w:autoRedefine/>
    <w:uiPriority w:val="39"/>
    <w:unhideWhenUsed/>
    <w:rsid w:val="00C747B8"/>
    <w:pPr>
      <w:spacing w:before="0" w:after="100" w:line="259" w:lineRule="auto"/>
      <w:ind w:left="1320"/>
    </w:pPr>
    <w:rPr>
      <w:rFonts w:asciiTheme="minorHAnsi" w:eastAsiaTheme="minorEastAsia" w:hAnsiTheme="minorHAnsi"/>
      <w:color w:val="auto"/>
      <w:sz w:val="22"/>
    </w:rPr>
  </w:style>
  <w:style w:type="paragraph" w:styleId="TOC8">
    <w:name w:val="toc 8"/>
    <w:basedOn w:val="Normal"/>
    <w:next w:val="Normal"/>
    <w:autoRedefine/>
    <w:uiPriority w:val="39"/>
    <w:unhideWhenUsed/>
    <w:rsid w:val="00C747B8"/>
    <w:pPr>
      <w:spacing w:before="0" w:after="100" w:line="259" w:lineRule="auto"/>
      <w:ind w:left="1540"/>
    </w:pPr>
    <w:rPr>
      <w:rFonts w:asciiTheme="minorHAnsi" w:eastAsiaTheme="minorEastAsia" w:hAnsiTheme="minorHAnsi"/>
      <w:color w:val="auto"/>
      <w:sz w:val="22"/>
    </w:rPr>
  </w:style>
  <w:style w:type="paragraph" w:styleId="TOC9">
    <w:name w:val="toc 9"/>
    <w:basedOn w:val="Normal"/>
    <w:next w:val="Normal"/>
    <w:autoRedefine/>
    <w:uiPriority w:val="39"/>
    <w:unhideWhenUsed/>
    <w:rsid w:val="00C747B8"/>
    <w:pPr>
      <w:spacing w:before="0" w:after="100" w:line="259" w:lineRule="auto"/>
      <w:ind w:left="1760"/>
    </w:pPr>
    <w:rPr>
      <w:rFonts w:asciiTheme="minorHAnsi" w:eastAsiaTheme="minorEastAsia" w:hAnsiTheme="minorHAnsi"/>
      <w:color w:val="auto"/>
      <w:sz w:val="22"/>
    </w:rPr>
  </w:style>
  <w:style w:type="paragraph" w:styleId="BalloonText">
    <w:name w:val="Balloon Text"/>
    <w:basedOn w:val="Normal"/>
    <w:link w:val="BalloonTextChar"/>
    <w:uiPriority w:val="99"/>
    <w:semiHidden/>
    <w:unhideWhenUsed/>
    <w:rsid w:val="004E2EF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EF0"/>
    <w:rPr>
      <w:rFonts w:ascii="Segoe UI" w:hAnsi="Segoe UI" w:cs="Segoe UI"/>
      <w:color w:val="4472C4" w:themeColor="accent1"/>
      <w:sz w:val="18"/>
      <w:szCs w:val="18"/>
    </w:rPr>
  </w:style>
  <w:style w:type="paragraph" w:customStyle="1" w:styleId="Style13">
    <w:name w:val="Style13"/>
    <w:basedOn w:val="Style11"/>
    <w:qFormat/>
    <w:rsid w:val="0063561E"/>
    <w:pPr>
      <w:numPr>
        <w:numId w:val="511"/>
      </w:numPr>
      <w:ind w:left="3600"/>
    </w:pPr>
  </w:style>
  <w:style w:type="character" w:styleId="UnresolvedMention">
    <w:name w:val="Unresolved Mention"/>
    <w:basedOn w:val="DefaultParagraphFont"/>
    <w:uiPriority w:val="99"/>
    <w:semiHidden/>
    <w:unhideWhenUsed/>
    <w:rsid w:val="004B1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2499">
      <w:bodyDiv w:val="1"/>
      <w:marLeft w:val="0"/>
      <w:marRight w:val="0"/>
      <w:marTop w:val="0"/>
      <w:marBottom w:val="0"/>
      <w:divBdr>
        <w:top w:val="none" w:sz="0" w:space="0" w:color="auto"/>
        <w:left w:val="none" w:sz="0" w:space="0" w:color="auto"/>
        <w:bottom w:val="none" w:sz="0" w:space="0" w:color="auto"/>
        <w:right w:val="none" w:sz="0" w:space="0" w:color="auto"/>
      </w:divBdr>
    </w:div>
    <w:div w:id="50619334">
      <w:bodyDiv w:val="1"/>
      <w:marLeft w:val="0"/>
      <w:marRight w:val="0"/>
      <w:marTop w:val="0"/>
      <w:marBottom w:val="0"/>
      <w:divBdr>
        <w:top w:val="none" w:sz="0" w:space="0" w:color="auto"/>
        <w:left w:val="none" w:sz="0" w:space="0" w:color="auto"/>
        <w:bottom w:val="none" w:sz="0" w:space="0" w:color="auto"/>
        <w:right w:val="none" w:sz="0" w:space="0" w:color="auto"/>
      </w:divBdr>
    </w:div>
    <w:div w:id="62683522">
      <w:bodyDiv w:val="1"/>
      <w:marLeft w:val="0"/>
      <w:marRight w:val="0"/>
      <w:marTop w:val="0"/>
      <w:marBottom w:val="0"/>
      <w:divBdr>
        <w:top w:val="none" w:sz="0" w:space="0" w:color="auto"/>
        <w:left w:val="none" w:sz="0" w:space="0" w:color="auto"/>
        <w:bottom w:val="none" w:sz="0" w:space="0" w:color="auto"/>
        <w:right w:val="none" w:sz="0" w:space="0" w:color="auto"/>
      </w:divBdr>
    </w:div>
    <w:div w:id="66265195">
      <w:bodyDiv w:val="1"/>
      <w:marLeft w:val="0"/>
      <w:marRight w:val="0"/>
      <w:marTop w:val="0"/>
      <w:marBottom w:val="0"/>
      <w:divBdr>
        <w:top w:val="none" w:sz="0" w:space="0" w:color="auto"/>
        <w:left w:val="none" w:sz="0" w:space="0" w:color="auto"/>
        <w:bottom w:val="none" w:sz="0" w:space="0" w:color="auto"/>
        <w:right w:val="none" w:sz="0" w:space="0" w:color="auto"/>
      </w:divBdr>
    </w:div>
    <w:div w:id="85880114">
      <w:bodyDiv w:val="1"/>
      <w:marLeft w:val="0"/>
      <w:marRight w:val="0"/>
      <w:marTop w:val="0"/>
      <w:marBottom w:val="0"/>
      <w:divBdr>
        <w:top w:val="none" w:sz="0" w:space="0" w:color="auto"/>
        <w:left w:val="none" w:sz="0" w:space="0" w:color="auto"/>
        <w:bottom w:val="none" w:sz="0" w:space="0" w:color="auto"/>
        <w:right w:val="none" w:sz="0" w:space="0" w:color="auto"/>
      </w:divBdr>
    </w:div>
    <w:div w:id="112292240">
      <w:bodyDiv w:val="1"/>
      <w:marLeft w:val="0"/>
      <w:marRight w:val="0"/>
      <w:marTop w:val="0"/>
      <w:marBottom w:val="0"/>
      <w:divBdr>
        <w:top w:val="none" w:sz="0" w:space="0" w:color="auto"/>
        <w:left w:val="none" w:sz="0" w:space="0" w:color="auto"/>
        <w:bottom w:val="none" w:sz="0" w:space="0" w:color="auto"/>
        <w:right w:val="none" w:sz="0" w:space="0" w:color="auto"/>
      </w:divBdr>
    </w:div>
    <w:div w:id="144518254">
      <w:bodyDiv w:val="1"/>
      <w:marLeft w:val="0"/>
      <w:marRight w:val="0"/>
      <w:marTop w:val="0"/>
      <w:marBottom w:val="0"/>
      <w:divBdr>
        <w:top w:val="none" w:sz="0" w:space="0" w:color="auto"/>
        <w:left w:val="none" w:sz="0" w:space="0" w:color="auto"/>
        <w:bottom w:val="none" w:sz="0" w:space="0" w:color="auto"/>
        <w:right w:val="none" w:sz="0" w:space="0" w:color="auto"/>
      </w:divBdr>
    </w:div>
    <w:div w:id="162166003">
      <w:bodyDiv w:val="1"/>
      <w:marLeft w:val="0"/>
      <w:marRight w:val="0"/>
      <w:marTop w:val="0"/>
      <w:marBottom w:val="0"/>
      <w:divBdr>
        <w:top w:val="none" w:sz="0" w:space="0" w:color="auto"/>
        <w:left w:val="none" w:sz="0" w:space="0" w:color="auto"/>
        <w:bottom w:val="none" w:sz="0" w:space="0" w:color="auto"/>
        <w:right w:val="none" w:sz="0" w:space="0" w:color="auto"/>
      </w:divBdr>
    </w:div>
    <w:div w:id="169225257">
      <w:bodyDiv w:val="1"/>
      <w:marLeft w:val="0"/>
      <w:marRight w:val="0"/>
      <w:marTop w:val="0"/>
      <w:marBottom w:val="0"/>
      <w:divBdr>
        <w:top w:val="none" w:sz="0" w:space="0" w:color="auto"/>
        <w:left w:val="none" w:sz="0" w:space="0" w:color="auto"/>
        <w:bottom w:val="none" w:sz="0" w:space="0" w:color="auto"/>
        <w:right w:val="none" w:sz="0" w:space="0" w:color="auto"/>
      </w:divBdr>
    </w:div>
    <w:div w:id="175117455">
      <w:bodyDiv w:val="1"/>
      <w:marLeft w:val="0"/>
      <w:marRight w:val="0"/>
      <w:marTop w:val="0"/>
      <w:marBottom w:val="0"/>
      <w:divBdr>
        <w:top w:val="none" w:sz="0" w:space="0" w:color="auto"/>
        <w:left w:val="none" w:sz="0" w:space="0" w:color="auto"/>
        <w:bottom w:val="none" w:sz="0" w:space="0" w:color="auto"/>
        <w:right w:val="none" w:sz="0" w:space="0" w:color="auto"/>
      </w:divBdr>
    </w:div>
    <w:div w:id="253248595">
      <w:bodyDiv w:val="1"/>
      <w:marLeft w:val="0"/>
      <w:marRight w:val="0"/>
      <w:marTop w:val="0"/>
      <w:marBottom w:val="0"/>
      <w:divBdr>
        <w:top w:val="none" w:sz="0" w:space="0" w:color="auto"/>
        <w:left w:val="none" w:sz="0" w:space="0" w:color="auto"/>
        <w:bottom w:val="none" w:sz="0" w:space="0" w:color="auto"/>
        <w:right w:val="none" w:sz="0" w:space="0" w:color="auto"/>
      </w:divBdr>
    </w:div>
    <w:div w:id="320619302">
      <w:bodyDiv w:val="1"/>
      <w:marLeft w:val="0"/>
      <w:marRight w:val="0"/>
      <w:marTop w:val="0"/>
      <w:marBottom w:val="0"/>
      <w:divBdr>
        <w:top w:val="none" w:sz="0" w:space="0" w:color="auto"/>
        <w:left w:val="none" w:sz="0" w:space="0" w:color="auto"/>
        <w:bottom w:val="none" w:sz="0" w:space="0" w:color="auto"/>
        <w:right w:val="none" w:sz="0" w:space="0" w:color="auto"/>
      </w:divBdr>
    </w:div>
    <w:div w:id="335771928">
      <w:bodyDiv w:val="1"/>
      <w:marLeft w:val="0"/>
      <w:marRight w:val="0"/>
      <w:marTop w:val="0"/>
      <w:marBottom w:val="0"/>
      <w:divBdr>
        <w:top w:val="none" w:sz="0" w:space="0" w:color="auto"/>
        <w:left w:val="none" w:sz="0" w:space="0" w:color="auto"/>
        <w:bottom w:val="none" w:sz="0" w:space="0" w:color="auto"/>
        <w:right w:val="none" w:sz="0" w:space="0" w:color="auto"/>
      </w:divBdr>
    </w:div>
    <w:div w:id="367995023">
      <w:bodyDiv w:val="1"/>
      <w:marLeft w:val="0"/>
      <w:marRight w:val="0"/>
      <w:marTop w:val="0"/>
      <w:marBottom w:val="0"/>
      <w:divBdr>
        <w:top w:val="none" w:sz="0" w:space="0" w:color="auto"/>
        <w:left w:val="none" w:sz="0" w:space="0" w:color="auto"/>
        <w:bottom w:val="none" w:sz="0" w:space="0" w:color="auto"/>
        <w:right w:val="none" w:sz="0" w:space="0" w:color="auto"/>
      </w:divBdr>
    </w:div>
    <w:div w:id="394475629">
      <w:bodyDiv w:val="1"/>
      <w:marLeft w:val="0"/>
      <w:marRight w:val="0"/>
      <w:marTop w:val="0"/>
      <w:marBottom w:val="0"/>
      <w:divBdr>
        <w:top w:val="none" w:sz="0" w:space="0" w:color="auto"/>
        <w:left w:val="none" w:sz="0" w:space="0" w:color="auto"/>
        <w:bottom w:val="none" w:sz="0" w:space="0" w:color="auto"/>
        <w:right w:val="none" w:sz="0" w:space="0" w:color="auto"/>
      </w:divBdr>
    </w:div>
    <w:div w:id="444421063">
      <w:bodyDiv w:val="1"/>
      <w:marLeft w:val="0"/>
      <w:marRight w:val="0"/>
      <w:marTop w:val="0"/>
      <w:marBottom w:val="0"/>
      <w:divBdr>
        <w:top w:val="none" w:sz="0" w:space="0" w:color="auto"/>
        <w:left w:val="none" w:sz="0" w:space="0" w:color="auto"/>
        <w:bottom w:val="none" w:sz="0" w:space="0" w:color="auto"/>
        <w:right w:val="none" w:sz="0" w:space="0" w:color="auto"/>
      </w:divBdr>
    </w:div>
    <w:div w:id="466633611">
      <w:bodyDiv w:val="1"/>
      <w:marLeft w:val="0"/>
      <w:marRight w:val="0"/>
      <w:marTop w:val="0"/>
      <w:marBottom w:val="0"/>
      <w:divBdr>
        <w:top w:val="none" w:sz="0" w:space="0" w:color="auto"/>
        <w:left w:val="none" w:sz="0" w:space="0" w:color="auto"/>
        <w:bottom w:val="none" w:sz="0" w:space="0" w:color="auto"/>
        <w:right w:val="none" w:sz="0" w:space="0" w:color="auto"/>
      </w:divBdr>
    </w:div>
    <w:div w:id="470903021">
      <w:bodyDiv w:val="1"/>
      <w:marLeft w:val="0"/>
      <w:marRight w:val="0"/>
      <w:marTop w:val="0"/>
      <w:marBottom w:val="0"/>
      <w:divBdr>
        <w:top w:val="none" w:sz="0" w:space="0" w:color="auto"/>
        <w:left w:val="none" w:sz="0" w:space="0" w:color="auto"/>
        <w:bottom w:val="none" w:sz="0" w:space="0" w:color="auto"/>
        <w:right w:val="none" w:sz="0" w:space="0" w:color="auto"/>
      </w:divBdr>
    </w:div>
    <w:div w:id="474227648">
      <w:bodyDiv w:val="1"/>
      <w:marLeft w:val="0"/>
      <w:marRight w:val="0"/>
      <w:marTop w:val="0"/>
      <w:marBottom w:val="0"/>
      <w:divBdr>
        <w:top w:val="none" w:sz="0" w:space="0" w:color="auto"/>
        <w:left w:val="none" w:sz="0" w:space="0" w:color="auto"/>
        <w:bottom w:val="none" w:sz="0" w:space="0" w:color="auto"/>
        <w:right w:val="none" w:sz="0" w:space="0" w:color="auto"/>
      </w:divBdr>
    </w:div>
    <w:div w:id="503514130">
      <w:bodyDiv w:val="1"/>
      <w:marLeft w:val="0"/>
      <w:marRight w:val="0"/>
      <w:marTop w:val="0"/>
      <w:marBottom w:val="0"/>
      <w:divBdr>
        <w:top w:val="none" w:sz="0" w:space="0" w:color="auto"/>
        <w:left w:val="none" w:sz="0" w:space="0" w:color="auto"/>
        <w:bottom w:val="none" w:sz="0" w:space="0" w:color="auto"/>
        <w:right w:val="none" w:sz="0" w:space="0" w:color="auto"/>
      </w:divBdr>
    </w:div>
    <w:div w:id="525098832">
      <w:bodyDiv w:val="1"/>
      <w:marLeft w:val="0"/>
      <w:marRight w:val="0"/>
      <w:marTop w:val="0"/>
      <w:marBottom w:val="0"/>
      <w:divBdr>
        <w:top w:val="none" w:sz="0" w:space="0" w:color="auto"/>
        <w:left w:val="none" w:sz="0" w:space="0" w:color="auto"/>
        <w:bottom w:val="none" w:sz="0" w:space="0" w:color="auto"/>
        <w:right w:val="none" w:sz="0" w:space="0" w:color="auto"/>
      </w:divBdr>
    </w:div>
    <w:div w:id="529076288">
      <w:bodyDiv w:val="1"/>
      <w:marLeft w:val="0"/>
      <w:marRight w:val="0"/>
      <w:marTop w:val="0"/>
      <w:marBottom w:val="0"/>
      <w:divBdr>
        <w:top w:val="none" w:sz="0" w:space="0" w:color="auto"/>
        <w:left w:val="none" w:sz="0" w:space="0" w:color="auto"/>
        <w:bottom w:val="none" w:sz="0" w:space="0" w:color="auto"/>
        <w:right w:val="none" w:sz="0" w:space="0" w:color="auto"/>
      </w:divBdr>
    </w:div>
    <w:div w:id="591092116">
      <w:bodyDiv w:val="1"/>
      <w:marLeft w:val="0"/>
      <w:marRight w:val="0"/>
      <w:marTop w:val="0"/>
      <w:marBottom w:val="0"/>
      <w:divBdr>
        <w:top w:val="none" w:sz="0" w:space="0" w:color="auto"/>
        <w:left w:val="none" w:sz="0" w:space="0" w:color="auto"/>
        <w:bottom w:val="none" w:sz="0" w:space="0" w:color="auto"/>
        <w:right w:val="none" w:sz="0" w:space="0" w:color="auto"/>
      </w:divBdr>
    </w:div>
    <w:div w:id="721291542">
      <w:bodyDiv w:val="1"/>
      <w:marLeft w:val="0"/>
      <w:marRight w:val="0"/>
      <w:marTop w:val="0"/>
      <w:marBottom w:val="0"/>
      <w:divBdr>
        <w:top w:val="none" w:sz="0" w:space="0" w:color="auto"/>
        <w:left w:val="none" w:sz="0" w:space="0" w:color="auto"/>
        <w:bottom w:val="none" w:sz="0" w:space="0" w:color="auto"/>
        <w:right w:val="none" w:sz="0" w:space="0" w:color="auto"/>
      </w:divBdr>
    </w:div>
    <w:div w:id="738284260">
      <w:bodyDiv w:val="1"/>
      <w:marLeft w:val="0"/>
      <w:marRight w:val="0"/>
      <w:marTop w:val="0"/>
      <w:marBottom w:val="0"/>
      <w:divBdr>
        <w:top w:val="none" w:sz="0" w:space="0" w:color="auto"/>
        <w:left w:val="none" w:sz="0" w:space="0" w:color="auto"/>
        <w:bottom w:val="none" w:sz="0" w:space="0" w:color="auto"/>
        <w:right w:val="none" w:sz="0" w:space="0" w:color="auto"/>
      </w:divBdr>
    </w:div>
    <w:div w:id="854154473">
      <w:bodyDiv w:val="1"/>
      <w:marLeft w:val="0"/>
      <w:marRight w:val="0"/>
      <w:marTop w:val="0"/>
      <w:marBottom w:val="0"/>
      <w:divBdr>
        <w:top w:val="none" w:sz="0" w:space="0" w:color="auto"/>
        <w:left w:val="none" w:sz="0" w:space="0" w:color="auto"/>
        <w:bottom w:val="none" w:sz="0" w:space="0" w:color="auto"/>
        <w:right w:val="none" w:sz="0" w:space="0" w:color="auto"/>
      </w:divBdr>
    </w:div>
    <w:div w:id="872612691">
      <w:bodyDiv w:val="1"/>
      <w:marLeft w:val="0"/>
      <w:marRight w:val="0"/>
      <w:marTop w:val="0"/>
      <w:marBottom w:val="0"/>
      <w:divBdr>
        <w:top w:val="none" w:sz="0" w:space="0" w:color="auto"/>
        <w:left w:val="none" w:sz="0" w:space="0" w:color="auto"/>
        <w:bottom w:val="none" w:sz="0" w:space="0" w:color="auto"/>
        <w:right w:val="none" w:sz="0" w:space="0" w:color="auto"/>
      </w:divBdr>
    </w:div>
    <w:div w:id="900869404">
      <w:bodyDiv w:val="1"/>
      <w:marLeft w:val="0"/>
      <w:marRight w:val="0"/>
      <w:marTop w:val="0"/>
      <w:marBottom w:val="0"/>
      <w:divBdr>
        <w:top w:val="none" w:sz="0" w:space="0" w:color="auto"/>
        <w:left w:val="none" w:sz="0" w:space="0" w:color="auto"/>
        <w:bottom w:val="none" w:sz="0" w:space="0" w:color="auto"/>
        <w:right w:val="none" w:sz="0" w:space="0" w:color="auto"/>
      </w:divBdr>
    </w:div>
    <w:div w:id="971180518">
      <w:bodyDiv w:val="1"/>
      <w:marLeft w:val="0"/>
      <w:marRight w:val="0"/>
      <w:marTop w:val="0"/>
      <w:marBottom w:val="0"/>
      <w:divBdr>
        <w:top w:val="none" w:sz="0" w:space="0" w:color="auto"/>
        <w:left w:val="none" w:sz="0" w:space="0" w:color="auto"/>
        <w:bottom w:val="none" w:sz="0" w:space="0" w:color="auto"/>
        <w:right w:val="none" w:sz="0" w:space="0" w:color="auto"/>
      </w:divBdr>
    </w:div>
    <w:div w:id="999963092">
      <w:bodyDiv w:val="1"/>
      <w:marLeft w:val="0"/>
      <w:marRight w:val="0"/>
      <w:marTop w:val="0"/>
      <w:marBottom w:val="0"/>
      <w:divBdr>
        <w:top w:val="none" w:sz="0" w:space="0" w:color="auto"/>
        <w:left w:val="none" w:sz="0" w:space="0" w:color="auto"/>
        <w:bottom w:val="none" w:sz="0" w:space="0" w:color="auto"/>
        <w:right w:val="none" w:sz="0" w:space="0" w:color="auto"/>
      </w:divBdr>
    </w:div>
    <w:div w:id="1022129563">
      <w:bodyDiv w:val="1"/>
      <w:marLeft w:val="0"/>
      <w:marRight w:val="0"/>
      <w:marTop w:val="0"/>
      <w:marBottom w:val="0"/>
      <w:divBdr>
        <w:top w:val="none" w:sz="0" w:space="0" w:color="auto"/>
        <w:left w:val="none" w:sz="0" w:space="0" w:color="auto"/>
        <w:bottom w:val="none" w:sz="0" w:space="0" w:color="auto"/>
        <w:right w:val="none" w:sz="0" w:space="0" w:color="auto"/>
      </w:divBdr>
    </w:div>
    <w:div w:id="1084646639">
      <w:bodyDiv w:val="1"/>
      <w:marLeft w:val="0"/>
      <w:marRight w:val="0"/>
      <w:marTop w:val="0"/>
      <w:marBottom w:val="0"/>
      <w:divBdr>
        <w:top w:val="none" w:sz="0" w:space="0" w:color="auto"/>
        <w:left w:val="none" w:sz="0" w:space="0" w:color="auto"/>
        <w:bottom w:val="none" w:sz="0" w:space="0" w:color="auto"/>
        <w:right w:val="none" w:sz="0" w:space="0" w:color="auto"/>
      </w:divBdr>
    </w:div>
    <w:div w:id="1105267009">
      <w:bodyDiv w:val="1"/>
      <w:marLeft w:val="0"/>
      <w:marRight w:val="0"/>
      <w:marTop w:val="0"/>
      <w:marBottom w:val="0"/>
      <w:divBdr>
        <w:top w:val="none" w:sz="0" w:space="0" w:color="auto"/>
        <w:left w:val="none" w:sz="0" w:space="0" w:color="auto"/>
        <w:bottom w:val="none" w:sz="0" w:space="0" w:color="auto"/>
        <w:right w:val="none" w:sz="0" w:space="0" w:color="auto"/>
      </w:divBdr>
    </w:div>
    <w:div w:id="1133521249">
      <w:bodyDiv w:val="1"/>
      <w:marLeft w:val="0"/>
      <w:marRight w:val="0"/>
      <w:marTop w:val="0"/>
      <w:marBottom w:val="0"/>
      <w:divBdr>
        <w:top w:val="none" w:sz="0" w:space="0" w:color="auto"/>
        <w:left w:val="none" w:sz="0" w:space="0" w:color="auto"/>
        <w:bottom w:val="none" w:sz="0" w:space="0" w:color="auto"/>
        <w:right w:val="none" w:sz="0" w:space="0" w:color="auto"/>
      </w:divBdr>
    </w:div>
    <w:div w:id="1141967261">
      <w:bodyDiv w:val="1"/>
      <w:marLeft w:val="0"/>
      <w:marRight w:val="0"/>
      <w:marTop w:val="0"/>
      <w:marBottom w:val="0"/>
      <w:divBdr>
        <w:top w:val="none" w:sz="0" w:space="0" w:color="auto"/>
        <w:left w:val="none" w:sz="0" w:space="0" w:color="auto"/>
        <w:bottom w:val="none" w:sz="0" w:space="0" w:color="auto"/>
        <w:right w:val="none" w:sz="0" w:space="0" w:color="auto"/>
      </w:divBdr>
    </w:div>
    <w:div w:id="1155028406">
      <w:bodyDiv w:val="1"/>
      <w:marLeft w:val="0"/>
      <w:marRight w:val="0"/>
      <w:marTop w:val="0"/>
      <w:marBottom w:val="0"/>
      <w:divBdr>
        <w:top w:val="none" w:sz="0" w:space="0" w:color="auto"/>
        <w:left w:val="none" w:sz="0" w:space="0" w:color="auto"/>
        <w:bottom w:val="none" w:sz="0" w:space="0" w:color="auto"/>
        <w:right w:val="none" w:sz="0" w:space="0" w:color="auto"/>
      </w:divBdr>
    </w:div>
    <w:div w:id="1249731718">
      <w:bodyDiv w:val="1"/>
      <w:marLeft w:val="0"/>
      <w:marRight w:val="0"/>
      <w:marTop w:val="0"/>
      <w:marBottom w:val="0"/>
      <w:divBdr>
        <w:top w:val="none" w:sz="0" w:space="0" w:color="auto"/>
        <w:left w:val="none" w:sz="0" w:space="0" w:color="auto"/>
        <w:bottom w:val="none" w:sz="0" w:space="0" w:color="auto"/>
        <w:right w:val="none" w:sz="0" w:space="0" w:color="auto"/>
      </w:divBdr>
    </w:div>
    <w:div w:id="1264416037">
      <w:bodyDiv w:val="1"/>
      <w:marLeft w:val="0"/>
      <w:marRight w:val="0"/>
      <w:marTop w:val="0"/>
      <w:marBottom w:val="0"/>
      <w:divBdr>
        <w:top w:val="none" w:sz="0" w:space="0" w:color="auto"/>
        <w:left w:val="none" w:sz="0" w:space="0" w:color="auto"/>
        <w:bottom w:val="none" w:sz="0" w:space="0" w:color="auto"/>
        <w:right w:val="none" w:sz="0" w:space="0" w:color="auto"/>
      </w:divBdr>
    </w:div>
    <w:div w:id="1265960891">
      <w:bodyDiv w:val="1"/>
      <w:marLeft w:val="0"/>
      <w:marRight w:val="0"/>
      <w:marTop w:val="0"/>
      <w:marBottom w:val="0"/>
      <w:divBdr>
        <w:top w:val="none" w:sz="0" w:space="0" w:color="auto"/>
        <w:left w:val="none" w:sz="0" w:space="0" w:color="auto"/>
        <w:bottom w:val="none" w:sz="0" w:space="0" w:color="auto"/>
        <w:right w:val="none" w:sz="0" w:space="0" w:color="auto"/>
      </w:divBdr>
    </w:div>
    <w:div w:id="1291594762">
      <w:bodyDiv w:val="1"/>
      <w:marLeft w:val="0"/>
      <w:marRight w:val="0"/>
      <w:marTop w:val="0"/>
      <w:marBottom w:val="0"/>
      <w:divBdr>
        <w:top w:val="none" w:sz="0" w:space="0" w:color="auto"/>
        <w:left w:val="none" w:sz="0" w:space="0" w:color="auto"/>
        <w:bottom w:val="none" w:sz="0" w:space="0" w:color="auto"/>
        <w:right w:val="none" w:sz="0" w:space="0" w:color="auto"/>
      </w:divBdr>
    </w:div>
    <w:div w:id="1323191843">
      <w:bodyDiv w:val="1"/>
      <w:marLeft w:val="0"/>
      <w:marRight w:val="0"/>
      <w:marTop w:val="0"/>
      <w:marBottom w:val="0"/>
      <w:divBdr>
        <w:top w:val="none" w:sz="0" w:space="0" w:color="auto"/>
        <w:left w:val="none" w:sz="0" w:space="0" w:color="auto"/>
        <w:bottom w:val="none" w:sz="0" w:space="0" w:color="auto"/>
        <w:right w:val="none" w:sz="0" w:space="0" w:color="auto"/>
      </w:divBdr>
    </w:div>
    <w:div w:id="1341927028">
      <w:bodyDiv w:val="1"/>
      <w:marLeft w:val="0"/>
      <w:marRight w:val="0"/>
      <w:marTop w:val="0"/>
      <w:marBottom w:val="0"/>
      <w:divBdr>
        <w:top w:val="none" w:sz="0" w:space="0" w:color="auto"/>
        <w:left w:val="none" w:sz="0" w:space="0" w:color="auto"/>
        <w:bottom w:val="none" w:sz="0" w:space="0" w:color="auto"/>
        <w:right w:val="none" w:sz="0" w:space="0" w:color="auto"/>
      </w:divBdr>
    </w:div>
    <w:div w:id="1423141258">
      <w:bodyDiv w:val="1"/>
      <w:marLeft w:val="0"/>
      <w:marRight w:val="0"/>
      <w:marTop w:val="0"/>
      <w:marBottom w:val="0"/>
      <w:divBdr>
        <w:top w:val="none" w:sz="0" w:space="0" w:color="auto"/>
        <w:left w:val="none" w:sz="0" w:space="0" w:color="auto"/>
        <w:bottom w:val="none" w:sz="0" w:space="0" w:color="auto"/>
        <w:right w:val="none" w:sz="0" w:space="0" w:color="auto"/>
      </w:divBdr>
    </w:div>
    <w:div w:id="1473986969">
      <w:bodyDiv w:val="1"/>
      <w:marLeft w:val="0"/>
      <w:marRight w:val="0"/>
      <w:marTop w:val="0"/>
      <w:marBottom w:val="0"/>
      <w:divBdr>
        <w:top w:val="none" w:sz="0" w:space="0" w:color="auto"/>
        <w:left w:val="none" w:sz="0" w:space="0" w:color="auto"/>
        <w:bottom w:val="none" w:sz="0" w:space="0" w:color="auto"/>
        <w:right w:val="none" w:sz="0" w:space="0" w:color="auto"/>
      </w:divBdr>
    </w:div>
    <w:div w:id="1493832490">
      <w:bodyDiv w:val="1"/>
      <w:marLeft w:val="0"/>
      <w:marRight w:val="0"/>
      <w:marTop w:val="0"/>
      <w:marBottom w:val="0"/>
      <w:divBdr>
        <w:top w:val="none" w:sz="0" w:space="0" w:color="auto"/>
        <w:left w:val="none" w:sz="0" w:space="0" w:color="auto"/>
        <w:bottom w:val="none" w:sz="0" w:space="0" w:color="auto"/>
        <w:right w:val="none" w:sz="0" w:space="0" w:color="auto"/>
      </w:divBdr>
    </w:div>
    <w:div w:id="1505510364">
      <w:bodyDiv w:val="1"/>
      <w:marLeft w:val="0"/>
      <w:marRight w:val="0"/>
      <w:marTop w:val="0"/>
      <w:marBottom w:val="0"/>
      <w:divBdr>
        <w:top w:val="none" w:sz="0" w:space="0" w:color="auto"/>
        <w:left w:val="none" w:sz="0" w:space="0" w:color="auto"/>
        <w:bottom w:val="none" w:sz="0" w:space="0" w:color="auto"/>
        <w:right w:val="none" w:sz="0" w:space="0" w:color="auto"/>
      </w:divBdr>
    </w:div>
    <w:div w:id="1506244194">
      <w:bodyDiv w:val="1"/>
      <w:marLeft w:val="0"/>
      <w:marRight w:val="0"/>
      <w:marTop w:val="0"/>
      <w:marBottom w:val="0"/>
      <w:divBdr>
        <w:top w:val="none" w:sz="0" w:space="0" w:color="auto"/>
        <w:left w:val="none" w:sz="0" w:space="0" w:color="auto"/>
        <w:bottom w:val="none" w:sz="0" w:space="0" w:color="auto"/>
        <w:right w:val="none" w:sz="0" w:space="0" w:color="auto"/>
      </w:divBdr>
    </w:div>
    <w:div w:id="1507088026">
      <w:bodyDiv w:val="1"/>
      <w:marLeft w:val="0"/>
      <w:marRight w:val="0"/>
      <w:marTop w:val="0"/>
      <w:marBottom w:val="0"/>
      <w:divBdr>
        <w:top w:val="none" w:sz="0" w:space="0" w:color="auto"/>
        <w:left w:val="none" w:sz="0" w:space="0" w:color="auto"/>
        <w:bottom w:val="none" w:sz="0" w:space="0" w:color="auto"/>
        <w:right w:val="none" w:sz="0" w:space="0" w:color="auto"/>
      </w:divBdr>
    </w:div>
    <w:div w:id="1546866829">
      <w:bodyDiv w:val="1"/>
      <w:marLeft w:val="0"/>
      <w:marRight w:val="0"/>
      <w:marTop w:val="0"/>
      <w:marBottom w:val="0"/>
      <w:divBdr>
        <w:top w:val="none" w:sz="0" w:space="0" w:color="auto"/>
        <w:left w:val="none" w:sz="0" w:space="0" w:color="auto"/>
        <w:bottom w:val="none" w:sz="0" w:space="0" w:color="auto"/>
        <w:right w:val="none" w:sz="0" w:space="0" w:color="auto"/>
      </w:divBdr>
    </w:div>
    <w:div w:id="1553618150">
      <w:bodyDiv w:val="1"/>
      <w:marLeft w:val="0"/>
      <w:marRight w:val="0"/>
      <w:marTop w:val="0"/>
      <w:marBottom w:val="0"/>
      <w:divBdr>
        <w:top w:val="none" w:sz="0" w:space="0" w:color="auto"/>
        <w:left w:val="none" w:sz="0" w:space="0" w:color="auto"/>
        <w:bottom w:val="none" w:sz="0" w:space="0" w:color="auto"/>
        <w:right w:val="none" w:sz="0" w:space="0" w:color="auto"/>
      </w:divBdr>
    </w:div>
    <w:div w:id="1556770713">
      <w:bodyDiv w:val="1"/>
      <w:marLeft w:val="0"/>
      <w:marRight w:val="0"/>
      <w:marTop w:val="0"/>
      <w:marBottom w:val="0"/>
      <w:divBdr>
        <w:top w:val="none" w:sz="0" w:space="0" w:color="auto"/>
        <w:left w:val="none" w:sz="0" w:space="0" w:color="auto"/>
        <w:bottom w:val="none" w:sz="0" w:space="0" w:color="auto"/>
        <w:right w:val="none" w:sz="0" w:space="0" w:color="auto"/>
      </w:divBdr>
      <w:divsChild>
        <w:div w:id="1936598426">
          <w:marLeft w:val="0"/>
          <w:marRight w:val="0"/>
          <w:marTop w:val="0"/>
          <w:marBottom w:val="180"/>
          <w:divBdr>
            <w:top w:val="none" w:sz="0" w:space="0" w:color="auto"/>
            <w:left w:val="none" w:sz="0" w:space="0" w:color="auto"/>
            <w:bottom w:val="none" w:sz="0" w:space="0" w:color="auto"/>
            <w:right w:val="none" w:sz="0" w:space="0" w:color="auto"/>
          </w:divBdr>
          <w:divsChild>
            <w:div w:id="1265185905">
              <w:marLeft w:val="0"/>
              <w:marRight w:val="0"/>
              <w:marTop w:val="0"/>
              <w:marBottom w:val="0"/>
              <w:divBdr>
                <w:top w:val="none" w:sz="0" w:space="0" w:color="auto"/>
                <w:left w:val="none" w:sz="0" w:space="0" w:color="auto"/>
                <w:bottom w:val="none" w:sz="0" w:space="0" w:color="auto"/>
                <w:right w:val="none" w:sz="0" w:space="0" w:color="auto"/>
              </w:divBdr>
            </w:div>
          </w:divsChild>
        </w:div>
        <w:div w:id="695351432">
          <w:marLeft w:val="0"/>
          <w:marRight w:val="0"/>
          <w:marTop w:val="0"/>
          <w:marBottom w:val="180"/>
          <w:divBdr>
            <w:top w:val="none" w:sz="0" w:space="0" w:color="auto"/>
            <w:left w:val="none" w:sz="0" w:space="0" w:color="auto"/>
            <w:bottom w:val="none" w:sz="0" w:space="0" w:color="auto"/>
            <w:right w:val="none" w:sz="0" w:space="0" w:color="auto"/>
          </w:divBdr>
          <w:divsChild>
            <w:div w:id="623269975">
              <w:marLeft w:val="0"/>
              <w:marRight w:val="0"/>
              <w:marTop w:val="0"/>
              <w:marBottom w:val="0"/>
              <w:divBdr>
                <w:top w:val="none" w:sz="0" w:space="0" w:color="auto"/>
                <w:left w:val="none" w:sz="0" w:space="0" w:color="auto"/>
                <w:bottom w:val="none" w:sz="0" w:space="0" w:color="auto"/>
                <w:right w:val="none" w:sz="0" w:space="0" w:color="auto"/>
              </w:divBdr>
            </w:div>
          </w:divsChild>
        </w:div>
        <w:div w:id="622808194">
          <w:marLeft w:val="0"/>
          <w:marRight w:val="0"/>
          <w:marTop w:val="0"/>
          <w:marBottom w:val="180"/>
          <w:divBdr>
            <w:top w:val="none" w:sz="0" w:space="0" w:color="auto"/>
            <w:left w:val="none" w:sz="0" w:space="0" w:color="auto"/>
            <w:bottom w:val="none" w:sz="0" w:space="0" w:color="auto"/>
            <w:right w:val="none" w:sz="0" w:space="0" w:color="auto"/>
          </w:divBdr>
          <w:divsChild>
            <w:div w:id="1659192009">
              <w:marLeft w:val="0"/>
              <w:marRight w:val="0"/>
              <w:marTop w:val="0"/>
              <w:marBottom w:val="0"/>
              <w:divBdr>
                <w:top w:val="none" w:sz="0" w:space="0" w:color="auto"/>
                <w:left w:val="none" w:sz="0" w:space="0" w:color="auto"/>
                <w:bottom w:val="none" w:sz="0" w:space="0" w:color="auto"/>
                <w:right w:val="none" w:sz="0" w:space="0" w:color="auto"/>
              </w:divBdr>
            </w:div>
          </w:divsChild>
        </w:div>
        <w:div w:id="1941794216">
          <w:marLeft w:val="0"/>
          <w:marRight w:val="0"/>
          <w:marTop w:val="0"/>
          <w:marBottom w:val="180"/>
          <w:divBdr>
            <w:top w:val="none" w:sz="0" w:space="0" w:color="auto"/>
            <w:left w:val="none" w:sz="0" w:space="0" w:color="auto"/>
            <w:bottom w:val="none" w:sz="0" w:space="0" w:color="auto"/>
            <w:right w:val="none" w:sz="0" w:space="0" w:color="auto"/>
          </w:divBdr>
          <w:divsChild>
            <w:div w:id="1180311757">
              <w:marLeft w:val="0"/>
              <w:marRight w:val="0"/>
              <w:marTop w:val="0"/>
              <w:marBottom w:val="0"/>
              <w:divBdr>
                <w:top w:val="none" w:sz="0" w:space="0" w:color="auto"/>
                <w:left w:val="none" w:sz="0" w:space="0" w:color="auto"/>
                <w:bottom w:val="none" w:sz="0" w:space="0" w:color="auto"/>
                <w:right w:val="none" w:sz="0" w:space="0" w:color="auto"/>
              </w:divBdr>
            </w:div>
          </w:divsChild>
        </w:div>
        <w:div w:id="2135051898">
          <w:marLeft w:val="0"/>
          <w:marRight w:val="0"/>
          <w:marTop w:val="0"/>
          <w:marBottom w:val="180"/>
          <w:divBdr>
            <w:top w:val="none" w:sz="0" w:space="0" w:color="auto"/>
            <w:left w:val="none" w:sz="0" w:space="0" w:color="auto"/>
            <w:bottom w:val="none" w:sz="0" w:space="0" w:color="auto"/>
            <w:right w:val="none" w:sz="0" w:space="0" w:color="auto"/>
          </w:divBdr>
          <w:divsChild>
            <w:div w:id="1867521156">
              <w:marLeft w:val="0"/>
              <w:marRight w:val="0"/>
              <w:marTop w:val="0"/>
              <w:marBottom w:val="0"/>
              <w:divBdr>
                <w:top w:val="none" w:sz="0" w:space="0" w:color="auto"/>
                <w:left w:val="none" w:sz="0" w:space="0" w:color="auto"/>
                <w:bottom w:val="none" w:sz="0" w:space="0" w:color="auto"/>
                <w:right w:val="none" w:sz="0" w:space="0" w:color="auto"/>
              </w:divBdr>
            </w:div>
          </w:divsChild>
        </w:div>
        <w:div w:id="1287203882">
          <w:marLeft w:val="0"/>
          <w:marRight w:val="0"/>
          <w:marTop w:val="0"/>
          <w:marBottom w:val="180"/>
          <w:divBdr>
            <w:top w:val="none" w:sz="0" w:space="0" w:color="auto"/>
            <w:left w:val="none" w:sz="0" w:space="0" w:color="auto"/>
            <w:bottom w:val="none" w:sz="0" w:space="0" w:color="auto"/>
            <w:right w:val="none" w:sz="0" w:space="0" w:color="auto"/>
          </w:divBdr>
          <w:divsChild>
            <w:div w:id="10269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90423">
      <w:bodyDiv w:val="1"/>
      <w:marLeft w:val="0"/>
      <w:marRight w:val="0"/>
      <w:marTop w:val="0"/>
      <w:marBottom w:val="0"/>
      <w:divBdr>
        <w:top w:val="none" w:sz="0" w:space="0" w:color="auto"/>
        <w:left w:val="none" w:sz="0" w:space="0" w:color="auto"/>
        <w:bottom w:val="none" w:sz="0" w:space="0" w:color="auto"/>
        <w:right w:val="none" w:sz="0" w:space="0" w:color="auto"/>
      </w:divBdr>
    </w:div>
    <w:div w:id="1686244154">
      <w:bodyDiv w:val="1"/>
      <w:marLeft w:val="0"/>
      <w:marRight w:val="0"/>
      <w:marTop w:val="0"/>
      <w:marBottom w:val="0"/>
      <w:divBdr>
        <w:top w:val="none" w:sz="0" w:space="0" w:color="auto"/>
        <w:left w:val="none" w:sz="0" w:space="0" w:color="auto"/>
        <w:bottom w:val="none" w:sz="0" w:space="0" w:color="auto"/>
        <w:right w:val="none" w:sz="0" w:space="0" w:color="auto"/>
      </w:divBdr>
    </w:div>
    <w:div w:id="1697804129">
      <w:bodyDiv w:val="1"/>
      <w:marLeft w:val="0"/>
      <w:marRight w:val="0"/>
      <w:marTop w:val="0"/>
      <w:marBottom w:val="0"/>
      <w:divBdr>
        <w:top w:val="none" w:sz="0" w:space="0" w:color="auto"/>
        <w:left w:val="none" w:sz="0" w:space="0" w:color="auto"/>
        <w:bottom w:val="none" w:sz="0" w:space="0" w:color="auto"/>
        <w:right w:val="none" w:sz="0" w:space="0" w:color="auto"/>
      </w:divBdr>
    </w:div>
    <w:div w:id="1768648248">
      <w:bodyDiv w:val="1"/>
      <w:marLeft w:val="0"/>
      <w:marRight w:val="0"/>
      <w:marTop w:val="0"/>
      <w:marBottom w:val="0"/>
      <w:divBdr>
        <w:top w:val="none" w:sz="0" w:space="0" w:color="auto"/>
        <w:left w:val="none" w:sz="0" w:space="0" w:color="auto"/>
        <w:bottom w:val="none" w:sz="0" w:space="0" w:color="auto"/>
        <w:right w:val="none" w:sz="0" w:space="0" w:color="auto"/>
      </w:divBdr>
    </w:div>
    <w:div w:id="1782258296">
      <w:bodyDiv w:val="1"/>
      <w:marLeft w:val="0"/>
      <w:marRight w:val="0"/>
      <w:marTop w:val="0"/>
      <w:marBottom w:val="0"/>
      <w:divBdr>
        <w:top w:val="none" w:sz="0" w:space="0" w:color="auto"/>
        <w:left w:val="none" w:sz="0" w:space="0" w:color="auto"/>
        <w:bottom w:val="none" w:sz="0" w:space="0" w:color="auto"/>
        <w:right w:val="none" w:sz="0" w:space="0" w:color="auto"/>
      </w:divBdr>
    </w:div>
    <w:div w:id="1836068054">
      <w:bodyDiv w:val="1"/>
      <w:marLeft w:val="0"/>
      <w:marRight w:val="0"/>
      <w:marTop w:val="0"/>
      <w:marBottom w:val="0"/>
      <w:divBdr>
        <w:top w:val="none" w:sz="0" w:space="0" w:color="auto"/>
        <w:left w:val="none" w:sz="0" w:space="0" w:color="auto"/>
        <w:bottom w:val="none" w:sz="0" w:space="0" w:color="auto"/>
        <w:right w:val="none" w:sz="0" w:space="0" w:color="auto"/>
      </w:divBdr>
    </w:div>
    <w:div w:id="1855534532">
      <w:bodyDiv w:val="1"/>
      <w:marLeft w:val="0"/>
      <w:marRight w:val="0"/>
      <w:marTop w:val="0"/>
      <w:marBottom w:val="0"/>
      <w:divBdr>
        <w:top w:val="none" w:sz="0" w:space="0" w:color="auto"/>
        <w:left w:val="none" w:sz="0" w:space="0" w:color="auto"/>
        <w:bottom w:val="none" w:sz="0" w:space="0" w:color="auto"/>
        <w:right w:val="none" w:sz="0" w:space="0" w:color="auto"/>
      </w:divBdr>
    </w:div>
    <w:div w:id="1859006378">
      <w:bodyDiv w:val="1"/>
      <w:marLeft w:val="0"/>
      <w:marRight w:val="0"/>
      <w:marTop w:val="0"/>
      <w:marBottom w:val="0"/>
      <w:divBdr>
        <w:top w:val="none" w:sz="0" w:space="0" w:color="auto"/>
        <w:left w:val="none" w:sz="0" w:space="0" w:color="auto"/>
        <w:bottom w:val="none" w:sz="0" w:space="0" w:color="auto"/>
        <w:right w:val="none" w:sz="0" w:space="0" w:color="auto"/>
      </w:divBdr>
    </w:div>
    <w:div w:id="1898661307">
      <w:bodyDiv w:val="1"/>
      <w:marLeft w:val="0"/>
      <w:marRight w:val="0"/>
      <w:marTop w:val="0"/>
      <w:marBottom w:val="0"/>
      <w:divBdr>
        <w:top w:val="none" w:sz="0" w:space="0" w:color="auto"/>
        <w:left w:val="none" w:sz="0" w:space="0" w:color="auto"/>
        <w:bottom w:val="none" w:sz="0" w:space="0" w:color="auto"/>
        <w:right w:val="none" w:sz="0" w:space="0" w:color="auto"/>
      </w:divBdr>
    </w:div>
    <w:div w:id="1950160086">
      <w:bodyDiv w:val="1"/>
      <w:marLeft w:val="0"/>
      <w:marRight w:val="0"/>
      <w:marTop w:val="0"/>
      <w:marBottom w:val="0"/>
      <w:divBdr>
        <w:top w:val="none" w:sz="0" w:space="0" w:color="auto"/>
        <w:left w:val="none" w:sz="0" w:space="0" w:color="auto"/>
        <w:bottom w:val="none" w:sz="0" w:space="0" w:color="auto"/>
        <w:right w:val="none" w:sz="0" w:space="0" w:color="auto"/>
      </w:divBdr>
    </w:div>
    <w:div w:id="1963685740">
      <w:bodyDiv w:val="1"/>
      <w:marLeft w:val="0"/>
      <w:marRight w:val="0"/>
      <w:marTop w:val="0"/>
      <w:marBottom w:val="0"/>
      <w:divBdr>
        <w:top w:val="none" w:sz="0" w:space="0" w:color="auto"/>
        <w:left w:val="none" w:sz="0" w:space="0" w:color="auto"/>
        <w:bottom w:val="none" w:sz="0" w:space="0" w:color="auto"/>
        <w:right w:val="none" w:sz="0" w:space="0" w:color="auto"/>
      </w:divBdr>
    </w:div>
    <w:div w:id="2043312786">
      <w:bodyDiv w:val="1"/>
      <w:marLeft w:val="0"/>
      <w:marRight w:val="0"/>
      <w:marTop w:val="0"/>
      <w:marBottom w:val="0"/>
      <w:divBdr>
        <w:top w:val="none" w:sz="0" w:space="0" w:color="auto"/>
        <w:left w:val="none" w:sz="0" w:space="0" w:color="auto"/>
        <w:bottom w:val="none" w:sz="0" w:space="0" w:color="auto"/>
        <w:right w:val="none" w:sz="0" w:space="0" w:color="auto"/>
      </w:divBdr>
    </w:div>
    <w:div w:id="2055735189">
      <w:bodyDiv w:val="1"/>
      <w:marLeft w:val="0"/>
      <w:marRight w:val="0"/>
      <w:marTop w:val="0"/>
      <w:marBottom w:val="0"/>
      <w:divBdr>
        <w:top w:val="none" w:sz="0" w:space="0" w:color="auto"/>
        <w:left w:val="none" w:sz="0" w:space="0" w:color="auto"/>
        <w:bottom w:val="none" w:sz="0" w:space="0" w:color="auto"/>
        <w:right w:val="none" w:sz="0" w:space="0" w:color="auto"/>
      </w:divBdr>
    </w:div>
    <w:div w:id="2065904542">
      <w:bodyDiv w:val="1"/>
      <w:marLeft w:val="0"/>
      <w:marRight w:val="0"/>
      <w:marTop w:val="0"/>
      <w:marBottom w:val="0"/>
      <w:divBdr>
        <w:top w:val="none" w:sz="0" w:space="0" w:color="auto"/>
        <w:left w:val="none" w:sz="0" w:space="0" w:color="auto"/>
        <w:bottom w:val="none" w:sz="0" w:space="0" w:color="auto"/>
        <w:right w:val="none" w:sz="0" w:space="0" w:color="auto"/>
      </w:divBdr>
    </w:div>
    <w:div w:id="2090958409">
      <w:bodyDiv w:val="1"/>
      <w:marLeft w:val="0"/>
      <w:marRight w:val="0"/>
      <w:marTop w:val="0"/>
      <w:marBottom w:val="0"/>
      <w:divBdr>
        <w:top w:val="none" w:sz="0" w:space="0" w:color="auto"/>
        <w:left w:val="none" w:sz="0" w:space="0" w:color="auto"/>
        <w:bottom w:val="none" w:sz="0" w:space="0" w:color="auto"/>
        <w:right w:val="none" w:sz="0" w:space="0" w:color="auto"/>
      </w:divBdr>
    </w:div>
    <w:div w:id="2099061061">
      <w:bodyDiv w:val="1"/>
      <w:marLeft w:val="0"/>
      <w:marRight w:val="0"/>
      <w:marTop w:val="0"/>
      <w:marBottom w:val="0"/>
      <w:divBdr>
        <w:top w:val="none" w:sz="0" w:space="0" w:color="auto"/>
        <w:left w:val="none" w:sz="0" w:space="0" w:color="auto"/>
        <w:bottom w:val="none" w:sz="0" w:space="0" w:color="auto"/>
        <w:right w:val="none" w:sz="0" w:space="0" w:color="auto"/>
      </w:divBdr>
    </w:div>
    <w:div w:id="2124641582">
      <w:bodyDiv w:val="1"/>
      <w:marLeft w:val="0"/>
      <w:marRight w:val="0"/>
      <w:marTop w:val="0"/>
      <w:marBottom w:val="0"/>
      <w:divBdr>
        <w:top w:val="none" w:sz="0" w:space="0" w:color="auto"/>
        <w:left w:val="none" w:sz="0" w:space="0" w:color="auto"/>
        <w:bottom w:val="none" w:sz="0" w:space="0" w:color="auto"/>
        <w:right w:val="none" w:sz="0" w:space="0" w:color="auto"/>
      </w:divBdr>
    </w:div>
    <w:div w:id="21392535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jpeg"/><Relationship Id="rId10" Type="http://schemas.openxmlformats.org/officeDocument/2006/relationships/image" Target="media/image1.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AF74A-37D1-47DE-A50B-ED5D59DE2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2487</TotalTime>
  <Pages>223</Pages>
  <Words>72750</Words>
  <Characters>414676</Characters>
  <Application>Microsoft Office Word</Application>
  <DocSecurity>0</DocSecurity>
  <Lines>3455</Lines>
  <Paragraphs>972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Emma-Quin Smith</dc:creator>
  <cp:keywords/>
  <dc:description/>
  <cp:lastModifiedBy>David Mattison</cp:lastModifiedBy>
  <cp:revision>19</cp:revision>
  <cp:lastPrinted>2023-09-20T20:28:00Z</cp:lastPrinted>
  <dcterms:created xsi:type="dcterms:W3CDTF">2023-09-19T21:10:00Z</dcterms:created>
  <dcterms:modified xsi:type="dcterms:W3CDTF">2023-10-24T17:53:00Z</dcterms:modified>
</cp:coreProperties>
</file>